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rPr>
          <w:color w:val="000000" w:themeColor="text1"/>
        </w:rPr>
      </w:pPr>
    </w:p>
    <w:p>
      <w:pPr>
        <w:rPr>
          <w:color w:val="000000" w:themeColor="text1"/>
        </w:rPr>
      </w:pPr>
    </w:p>
    <w:p>
      <w:pPr>
        <w:rPr>
          <w:b/>
          <w:bCs/>
          <w:color w:val="000000" w:themeColor="text1"/>
          <w:sz w:val="36"/>
          <w:szCs w:val="36"/>
        </w:rPr>
      </w:pPr>
    </w:p>
    <w:p>
      <w:pPr>
        <w:rPr>
          <w:b/>
          <w:bCs/>
          <w:color w:val="000000" w:themeColor="text1"/>
          <w:sz w:val="36"/>
          <w:szCs w:val="36"/>
        </w:rPr>
      </w:pPr>
    </w:p>
    <w:p>
      <w:pPr>
        <w:spacing w:before="95" w:line="263" w:lineRule="auto"/>
        <w:ind w:left="17" w:firstLine="171"/>
        <w:jc w:val="center"/>
        <w:rPr>
          <w:rFonts w:ascii="黑体" w:hAnsi="黑体" w:eastAsia="黑体" w:cs="黑体"/>
          <w:b/>
          <w:bCs/>
          <w:color w:val="000000" w:themeColor="text1"/>
          <w:sz w:val="36"/>
          <w:szCs w:val="36"/>
        </w:rPr>
      </w:pPr>
      <w:r>
        <w:rPr>
          <w:rFonts w:hint="eastAsia" w:ascii="Times New Roman" w:hAnsi="Times New Roman" w:eastAsia="宋体" w:cs="Times New Roman"/>
          <w:b/>
          <w:bCs/>
          <w:color w:val="000000" w:themeColor="text1"/>
          <w:spacing w:val="-3"/>
          <w:sz w:val="36"/>
          <w:szCs w:val="36"/>
        </w:rPr>
        <w:t>岳阳港危化品船舶洗舱站新增装卸及配套仓储业务改造工程项目</w:t>
      </w:r>
      <w:r>
        <w:rPr>
          <w:rFonts w:ascii="黑体" w:hAnsi="黑体" w:eastAsia="黑体" w:cs="黑体"/>
          <w:b/>
          <w:bCs/>
          <w:color w:val="000000" w:themeColor="text1"/>
          <w:spacing w:val="-1"/>
          <w:sz w:val="36"/>
          <w:szCs w:val="36"/>
        </w:rPr>
        <w:t>设计招标</w:t>
      </w:r>
    </w:p>
    <w:p>
      <w:pPr>
        <w:rPr>
          <w:b/>
          <w:bCs/>
          <w:color w:val="000000" w:themeColor="text1"/>
        </w:rPr>
      </w:pPr>
    </w:p>
    <w:p>
      <w:pPr>
        <w:spacing w:line="112" w:lineRule="exact"/>
        <w:rPr>
          <w:b/>
          <w:bCs/>
          <w:color w:val="000000" w:themeColor="text1"/>
        </w:rPr>
      </w:pPr>
    </w:p>
    <w:p>
      <w:pPr>
        <w:rPr>
          <w:b/>
          <w:bCs/>
          <w:color w:val="000000" w:themeColor="text1"/>
        </w:rPr>
        <w:sectPr>
          <w:pgSz w:w="11909" w:h="16839"/>
          <w:pgMar w:top="1431" w:right="1585" w:bottom="0" w:left="1642" w:header="0" w:footer="0" w:gutter="0"/>
          <w:cols w:equalWidth="0" w:num="1">
            <w:col w:w="8682"/>
          </w:cols>
        </w:sect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spacing w:line="161" w:lineRule="exact"/>
        <w:rPr>
          <w:b/>
          <w:bCs/>
          <w:color w:val="000000" w:themeColor="text1"/>
        </w:rPr>
      </w:pPr>
    </w:p>
    <w:p>
      <w:pPr>
        <w:spacing w:line="14" w:lineRule="auto"/>
        <w:rPr>
          <w:b/>
          <w:bCs/>
          <w:color w:val="000000" w:themeColor="text1"/>
          <w:sz w:val="2"/>
          <w:szCs w:val="2"/>
        </w:rPr>
      </w:pPr>
      <w:r>
        <w:rPr>
          <w:b/>
          <w:bCs/>
          <w:color w:val="000000" w:themeColor="text1"/>
          <w:sz w:val="2"/>
          <w:szCs w:val="2"/>
        </w:rPr>
        <w:br w:type="column"/>
      </w:r>
    </w:p>
    <w:p>
      <w:pPr>
        <w:spacing w:before="109" w:line="204" w:lineRule="auto"/>
        <w:ind w:firstLine="1983"/>
        <w:rPr>
          <w:rFonts w:ascii="黑体" w:hAnsi="黑体" w:eastAsia="黑体" w:cs="黑体"/>
          <w:b/>
          <w:bCs/>
          <w:color w:val="000000" w:themeColor="text1"/>
          <w:sz w:val="28"/>
          <w:szCs w:val="28"/>
        </w:rPr>
      </w:pPr>
      <w:r>
        <w:rPr>
          <w:rFonts w:ascii="黑体" w:hAnsi="黑体" w:eastAsia="黑体" w:cs="黑体"/>
          <w:b/>
          <w:bCs/>
          <w:color w:val="000000" w:themeColor="text1"/>
          <w:spacing w:val="-10"/>
          <w:sz w:val="28"/>
          <w:szCs w:val="28"/>
        </w:rPr>
        <w:t>（招标编号：</w:t>
      </w:r>
      <w:r>
        <w:rPr>
          <w:rFonts w:hint="eastAsia" w:ascii="黑体" w:hAnsi="黑体" w:eastAsia="黑体" w:cs="黑体"/>
          <w:b/>
          <w:bCs/>
          <w:color w:val="000000" w:themeColor="text1"/>
          <w:spacing w:val="-10"/>
          <w:sz w:val="28"/>
          <w:szCs w:val="28"/>
        </w:rPr>
        <w:t>HNYYFP2023-05</w:t>
      </w:r>
      <w:r>
        <w:rPr>
          <w:rFonts w:ascii="黑体" w:hAnsi="黑体" w:eastAsia="黑体" w:cs="黑体"/>
          <w:b/>
          <w:bCs/>
          <w:color w:val="000000" w:themeColor="text1"/>
          <w:spacing w:val="-10"/>
          <w:sz w:val="28"/>
          <w:szCs w:val="28"/>
        </w:rPr>
        <w:t>）</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before="390" w:line="204" w:lineRule="auto"/>
        <w:jc w:val="center"/>
        <w:rPr>
          <w:rFonts w:ascii="黑体" w:hAnsi="黑体" w:eastAsia="黑体" w:cs="黑体"/>
          <w:b/>
          <w:bCs/>
          <w:color w:val="000000" w:themeColor="text1"/>
          <w:sz w:val="84"/>
          <w:szCs w:val="84"/>
        </w:rPr>
      </w:pPr>
      <w:r>
        <w:rPr>
          <w:rFonts w:ascii="黑体" w:hAnsi="黑体" w:eastAsia="黑体" w:cs="黑体"/>
          <w:b/>
          <w:bCs/>
          <w:color w:val="000000" w:themeColor="text1"/>
          <w:spacing w:val="-14"/>
          <w:sz w:val="84"/>
          <w:szCs w:val="84"/>
        </w:rPr>
        <w:t>招</w:t>
      </w:r>
      <w:r>
        <w:rPr>
          <w:rFonts w:ascii="黑体" w:hAnsi="黑体" w:eastAsia="黑体" w:cs="黑体"/>
          <w:b/>
          <w:bCs/>
          <w:color w:val="000000" w:themeColor="text1"/>
          <w:spacing w:val="10"/>
          <w:sz w:val="84"/>
          <w:szCs w:val="84"/>
        </w:rPr>
        <w:t xml:space="preserve"> </w:t>
      </w:r>
      <w:r>
        <w:rPr>
          <w:rFonts w:ascii="黑体" w:hAnsi="黑体" w:eastAsia="黑体" w:cs="黑体"/>
          <w:b/>
          <w:bCs/>
          <w:color w:val="000000" w:themeColor="text1"/>
          <w:spacing w:val="-14"/>
          <w:sz w:val="84"/>
          <w:szCs w:val="84"/>
        </w:rPr>
        <w:t>标</w:t>
      </w:r>
      <w:r>
        <w:rPr>
          <w:rFonts w:ascii="黑体" w:hAnsi="黑体" w:eastAsia="黑体" w:cs="黑体"/>
          <w:b/>
          <w:bCs/>
          <w:color w:val="000000" w:themeColor="text1"/>
          <w:spacing w:val="25"/>
          <w:sz w:val="84"/>
          <w:szCs w:val="84"/>
        </w:rPr>
        <w:t xml:space="preserve"> </w:t>
      </w:r>
      <w:r>
        <w:rPr>
          <w:rFonts w:ascii="黑体" w:hAnsi="黑体" w:eastAsia="黑体" w:cs="黑体"/>
          <w:b/>
          <w:bCs/>
          <w:color w:val="000000" w:themeColor="text1"/>
          <w:spacing w:val="-14"/>
          <w:sz w:val="84"/>
          <w:szCs w:val="84"/>
        </w:rPr>
        <w:t>文</w:t>
      </w:r>
      <w:r>
        <w:rPr>
          <w:rFonts w:ascii="黑体" w:hAnsi="黑体" w:eastAsia="黑体" w:cs="黑体"/>
          <w:b/>
          <w:bCs/>
          <w:color w:val="000000" w:themeColor="text1"/>
          <w:spacing w:val="16"/>
          <w:sz w:val="84"/>
          <w:szCs w:val="84"/>
        </w:rPr>
        <w:t xml:space="preserve"> </w:t>
      </w:r>
      <w:r>
        <w:rPr>
          <w:rFonts w:ascii="黑体" w:hAnsi="黑体" w:eastAsia="黑体" w:cs="黑体"/>
          <w:b/>
          <w:bCs/>
          <w:color w:val="000000" w:themeColor="text1"/>
          <w:spacing w:val="-14"/>
          <w:sz w:val="84"/>
          <w:szCs w:val="84"/>
        </w:rPr>
        <w:t>件</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14"/>
        <w:ind w:firstLine="210"/>
        <w:rPr>
          <w:rFonts w:ascii="Arial" w:hAnsi="Arial" w:eastAsia="Arial" w:cs="Arial"/>
          <w:color w:val="000000" w:themeColor="text1"/>
          <w:sz w:val="21"/>
        </w:rPr>
      </w:pPr>
    </w:p>
    <w:p>
      <w:pPr>
        <w:pStyle w:val="14"/>
        <w:ind w:firstLine="210"/>
        <w:rPr>
          <w:rFonts w:ascii="Arial" w:hAnsi="Arial" w:eastAsia="Arial" w:cs="Arial"/>
          <w:color w:val="000000" w:themeColor="text1"/>
          <w:sz w:val="21"/>
        </w:rPr>
      </w:pPr>
    </w:p>
    <w:p>
      <w:pPr>
        <w:pStyle w:val="14"/>
        <w:ind w:firstLine="210"/>
        <w:rPr>
          <w:rFonts w:ascii="Arial" w:hAnsi="Arial" w:eastAsia="Arial" w:cs="Arial"/>
          <w:color w:val="000000" w:themeColor="text1"/>
          <w:sz w:val="21"/>
        </w:rPr>
      </w:pPr>
    </w:p>
    <w:p>
      <w:pPr>
        <w:rPr>
          <w:color w:val="000000" w:themeColor="text1"/>
        </w:rPr>
      </w:pPr>
    </w:p>
    <w:p>
      <w:pPr>
        <w:spacing w:before="267" w:line="204" w:lineRule="auto"/>
        <w:jc w:val="center"/>
        <w:rPr>
          <w:rFonts w:ascii="黑体" w:hAnsi="黑体" w:eastAsia="黑体" w:cs="黑体"/>
          <w:b/>
          <w:bCs/>
          <w:color w:val="000000" w:themeColor="text1"/>
          <w:sz w:val="30"/>
          <w:szCs w:val="30"/>
        </w:rPr>
      </w:pPr>
      <w:r>
        <w:rPr>
          <w:rFonts w:ascii="黑体" w:hAnsi="黑体" w:eastAsia="黑体" w:cs="黑体"/>
          <w:b/>
          <w:bCs/>
          <w:color w:val="000000" w:themeColor="text1"/>
          <w:spacing w:val="-7"/>
          <w:sz w:val="30"/>
          <w:szCs w:val="30"/>
        </w:rPr>
        <w:t>招标人：</w:t>
      </w:r>
      <w:r>
        <w:rPr>
          <w:rFonts w:hint="eastAsia" w:ascii="黑体" w:hAnsi="黑体" w:eastAsia="黑体" w:cs="黑体"/>
          <w:b/>
          <w:bCs/>
          <w:color w:val="000000" w:themeColor="text1"/>
          <w:spacing w:val="-7"/>
          <w:sz w:val="30"/>
          <w:szCs w:val="30"/>
        </w:rPr>
        <w:t>岳阳水上绿色航运环保有限责任公司</w:t>
      </w:r>
      <w:r>
        <w:rPr>
          <w:rFonts w:ascii="黑体" w:hAnsi="黑体" w:eastAsia="黑体" w:cs="黑体"/>
          <w:b/>
          <w:bCs/>
          <w:color w:val="000000" w:themeColor="text1"/>
          <w:spacing w:val="9"/>
          <w:sz w:val="30"/>
          <w:szCs w:val="30"/>
        </w:rPr>
        <w:t xml:space="preserve"> </w:t>
      </w:r>
      <w:r>
        <w:rPr>
          <w:rFonts w:ascii="黑体" w:hAnsi="黑体" w:eastAsia="黑体" w:cs="黑体"/>
          <w:b/>
          <w:bCs/>
          <w:color w:val="000000" w:themeColor="text1"/>
          <w:spacing w:val="-7"/>
          <w:sz w:val="30"/>
          <w:szCs w:val="30"/>
        </w:rPr>
        <w:t>（盖单位章）</w:t>
      </w:r>
    </w:p>
    <w:p>
      <w:pPr>
        <w:jc w:val="center"/>
        <w:rPr>
          <w:b/>
          <w:bCs/>
          <w:color w:val="000000" w:themeColor="text1"/>
          <w:sz w:val="30"/>
          <w:szCs w:val="30"/>
        </w:rPr>
      </w:pPr>
    </w:p>
    <w:p>
      <w:pPr>
        <w:spacing w:before="150" w:line="204" w:lineRule="auto"/>
        <w:jc w:val="center"/>
        <w:rPr>
          <w:rFonts w:ascii="黑体" w:hAnsi="黑体" w:eastAsia="黑体" w:cs="黑体"/>
          <w:b/>
          <w:bCs/>
          <w:color w:val="000000" w:themeColor="text1"/>
          <w:sz w:val="30"/>
          <w:szCs w:val="30"/>
        </w:rPr>
      </w:pPr>
      <w:r>
        <w:rPr>
          <w:rFonts w:ascii="黑体" w:hAnsi="黑体" w:eastAsia="黑体" w:cs="黑体"/>
          <w:b/>
          <w:bCs/>
          <w:color w:val="000000" w:themeColor="text1"/>
          <w:spacing w:val="-1"/>
          <w:sz w:val="30"/>
          <w:szCs w:val="30"/>
        </w:rPr>
        <w:t>招标代理机构：</w:t>
      </w:r>
      <w:r>
        <w:rPr>
          <w:rFonts w:hint="eastAsia" w:ascii="黑体" w:hAnsi="黑体" w:eastAsia="黑体" w:cs="黑体"/>
          <w:b/>
          <w:bCs/>
          <w:color w:val="000000" w:themeColor="text1"/>
          <w:spacing w:val="-1"/>
          <w:sz w:val="30"/>
          <w:szCs w:val="30"/>
          <w:lang w:eastAsia="zh-CN"/>
        </w:rPr>
        <w:t>湖南发平项目管理有限公司</w:t>
      </w:r>
      <w:r>
        <w:rPr>
          <w:rFonts w:ascii="黑体" w:hAnsi="黑体" w:eastAsia="黑体" w:cs="黑体"/>
          <w:b/>
          <w:bCs/>
          <w:color w:val="000000" w:themeColor="text1"/>
          <w:spacing w:val="-126"/>
          <w:sz w:val="30"/>
          <w:szCs w:val="30"/>
        </w:rPr>
        <w:t xml:space="preserve"> </w:t>
      </w:r>
      <w:r>
        <w:rPr>
          <w:rFonts w:ascii="黑体" w:hAnsi="黑体" w:eastAsia="黑体" w:cs="黑体"/>
          <w:b/>
          <w:bCs/>
          <w:color w:val="000000" w:themeColor="text1"/>
          <w:spacing w:val="-1"/>
          <w:sz w:val="30"/>
          <w:szCs w:val="30"/>
        </w:rPr>
        <w:t>（盖单位章）</w:t>
      </w:r>
    </w:p>
    <w:p>
      <w:pPr>
        <w:spacing w:before="140" w:line="204" w:lineRule="auto"/>
        <w:ind w:firstLine="3237"/>
        <w:jc w:val="center"/>
        <w:rPr>
          <w:rFonts w:ascii="Times New Roman" w:hAnsi="Times New Roman" w:eastAsia="Times New Roman" w:cs="Times New Roman"/>
          <w:b/>
          <w:bCs/>
          <w:color w:val="000000" w:themeColor="text1"/>
          <w:spacing w:val="-1"/>
          <w:sz w:val="30"/>
          <w:szCs w:val="30"/>
        </w:rPr>
      </w:pPr>
    </w:p>
    <w:p>
      <w:pPr>
        <w:jc w:val="center"/>
        <w:rPr>
          <w:rFonts w:eastAsia="宋体"/>
          <w:b/>
          <w:bCs/>
          <w:color w:val="000000" w:themeColor="text1"/>
        </w:rPr>
        <w:sectPr>
          <w:type w:val="continuous"/>
          <w:pgSz w:w="11909" w:h="16839"/>
          <w:pgMar w:top="1431" w:right="1585" w:bottom="0" w:left="1642" w:header="0" w:footer="0" w:gutter="0"/>
          <w:cols w:equalWidth="0" w:num="2">
            <w:col w:w="352" w:space="100"/>
            <w:col w:w="8231"/>
          </w:cols>
        </w:sectPr>
      </w:pPr>
      <w:r>
        <w:rPr>
          <w:rFonts w:hint="eastAsia" w:ascii="Times New Roman" w:hAnsi="Times New Roman" w:eastAsia="宋体" w:cs="Times New Roman"/>
          <w:b/>
          <w:bCs/>
          <w:color w:val="000000" w:themeColor="text1"/>
          <w:spacing w:val="-1"/>
          <w:sz w:val="30"/>
          <w:szCs w:val="30"/>
        </w:rPr>
        <w:t>202</w:t>
      </w:r>
      <w:r>
        <w:rPr>
          <w:rFonts w:hint="eastAsia" w:ascii="Times New Roman" w:hAnsi="Times New Roman" w:eastAsia="宋体" w:cs="Times New Roman"/>
          <w:b/>
          <w:bCs/>
          <w:color w:val="000000" w:themeColor="text1"/>
          <w:spacing w:val="-1"/>
          <w:sz w:val="30"/>
          <w:szCs w:val="30"/>
          <w:lang w:val="en-US" w:eastAsia="zh-CN"/>
        </w:rPr>
        <w:t>3</w:t>
      </w:r>
      <w:r>
        <w:rPr>
          <w:rFonts w:hint="eastAsia" w:ascii="Times New Roman" w:hAnsi="Times New Roman" w:eastAsia="宋体" w:cs="Times New Roman"/>
          <w:b/>
          <w:bCs/>
          <w:color w:val="000000" w:themeColor="text1"/>
          <w:spacing w:val="-1"/>
          <w:sz w:val="30"/>
          <w:szCs w:val="30"/>
        </w:rPr>
        <w:t>年</w:t>
      </w:r>
      <w:r>
        <w:rPr>
          <w:rFonts w:hint="eastAsia" w:ascii="Times New Roman" w:hAnsi="Times New Roman" w:eastAsia="宋体" w:cs="Times New Roman"/>
          <w:b/>
          <w:bCs/>
          <w:color w:val="000000" w:themeColor="text1"/>
          <w:spacing w:val="-1"/>
          <w:sz w:val="30"/>
          <w:szCs w:val="30"/>
          <w:lang w:val="en-US" w:eastAsia="zh-CN"/>
        </w:rPr>
        <w:t>2</w:t>
      </w:r>
      <w:r>
        <w:rPr>
          <w:rFonts w:hint="eastAsia" w:ascii="Times New Roman" w:hAnsi="Times New Roman" w:eastAsia="宋体" w:cs="Times New Roman"/>
          <w:b/>
          <w:bCs/>
          <w:color w:val="000000" w:themeColor="text1"/>
          <w:spacing w:val="-1"/>
          <w:sz w:val="30"/>
          <w:szCs w:val="30"/>
        </w:rPr>
        <w:t>月</w:t>
      </w:r>
      <w:r>
        <w:rPr>
          <w:rFonts w:hint="eastAsia" w:ascii="Times New Roman" w:hAnsi="Times New Roman" w:eastAsia="宋体" w:cs="Times New Roman"/>
          <w:b/>
          <w:bCs/>
          <w:color w:val="000000" w:themeColor="text1"/>
          <w:spacing w:val="-1"/>
          <w:sz w:val="30"/>
          <w:szCs w:val="30"/>
          <w:lang w:val="en-US" w:eastAsia="zh-CN"/>
        </w:rPr>
        <w:t>14</w:t>
      </w:r>
      <w:r>
        <w:rPr>
          <w:rFonts w:hint="eastAsia" w:ascii="Times New Roman" w:hAnsi="Times New Roman" w:eastAsia="宋体" w:cs="Times New Roman"/>
          <w:b/>
          <w:bCs/>
          <w:color w:val="000000" w:themeColor="text1"/>
          <w:spacing w:val="-1"/>
          <w:sz w:val="30"/>
          <w:szCs w:val="30"/>
        </w:rPr>
        <w:t>日</w:t>
      </w:r>
    </w:p>
    <w:p>
      <w:pPr>
        <w:rPr>
          <w:color w:val="000000" w:themeColor="text1"/>
        </w:rPr>
      </w:pPr>
    </w:p>
    <w:p>
      <w:pPr>
        <w:rPr>
          <w:color w:val="000000" w:themeColor="text1"/>
        </w:rPr>
      </w:pPr>
    </w:p>
    <w:p>
      <w:pPr>
        <w:rPr>
          <w:color w:val="000000" w:themeColor="text1"/>
        </w:rPr>
      </w:pPr>
    </w:p>
    <w:p>
      <w:pPr>
        <w:tabs>
          <w:tab w:val="left" w:pos="3607"/>
          <w:tab w:val="left" w:pos="4728"/>
          <w:tab w:val="left" w:pos="5988"/>
        </w:tabs>
        <w:spacing w:before="141" w:line="600" w:lineRule="auto"/>
        <w:jc w:val="center"/>
        <w:rPr>
          <w:rFonts w:ascii="黑体" w:eastAsia="黑体"/>
          <w:color w:val="000000" w:themeColor="text1"/>
          <w:sz w:val="28"/>
        </w:rPr>
      </w:pPr>
      <w:r>
        <w:rPr>
          <w:rFonts w:hint="eastAsia" w:ascii="黑体" w:eastAsia="黑体"/>
          <w:color w:val="000000" w:themeColor="text1"/>
          <w:sz w:val="32"/>
          <w:szCs w:val="32"/>
        </w:rPr>
        <w:t>编制说明</w:t>
      </w:r>
    </w:p>
    <w:p>
      <w:pPr>
        <w:spacing w:line="600" w:lineRule="auto"/>
        <w:ind w:firstLine="480" w:firstLineChars="200"/>
        <w:rPr>
          <w:color w:val="000000" w:themeColor="text1"/>
          <w:sz w:val="24"/>
          <w:szCs w:val="24"/>
        </w:rPr>
      </w:pPr>
      <w:r>
        <w:rPr>
          <w:color w:val="000000" w:themeColor="text1"/>
          <w:sz w:val="24"/>
          <w:szCs w:val="24"/>
        </w:rPr>
        <w:t>本项目 根据《中华人民共和国招标投标法》《中华人民共和国招标投标法实施条例》、</w:t>
      </w:r>
      <w:r>
        <w:rPr>
          <w:rFonts w:hint="eastAsia"/>
          <w:color w:val="000000" w:themeColor="text1"/>
          <w:sz w:val="24"/>
          <w:szCs w:val="24"/>
        </w:rPr>
        <w:t>以及参考</w:t>
      </w:r>
      <w:r>
        <w:rPr>
          <w:color w:val="000000" w:themeColor="text1"/>
          <w:sz w:val="24"/>
          <w:szCs w:val="24"/>
        </w:rPr>
        <w:t>《湖南省公路工程标准</w:t>
      </w:r>
      <w:r>
        <w:rPr>
          <w:rFonts w:hint="eastAsia" w:eastAsia="宋体"/>
          <w:color w:val="000000" w:themeColor="text1"/>
          <w:sz w:val="24"/>
          <w:szCs w:val="24"/>
          <w:lang w:val="en-US" w:eastAsia="zh-CN"/>
        </w:rPr>
        <w:t>勘察</w:t>
      </w:r>
      <w:r>
        <w:rPr>
          <w:rFonts w:hint="eastAsia"/>
          <w:color w:val="000000" w:themeColor="text1"/>
          <w:sz w:val="24"/>
          <w:szCs w:val="24"/>
        </w:rPr>
        <w:t>设计</w:t>
      </w:r>
      <w:r>
        <w:rPr>
          <w:color w:val="000000" w:themeColor="text1"/>
          <w:sz w:val="24"/>
          <w:szCs w:val="24"/>
        </w:rPr>
        <w:t>招标文件（2019 年版）》</w:t>
      </w:r>
      <w:r>
        <w:rPr>
          <w:rFonts w:hint="eastAsia"/>
          <w:color w:val="000000" w:themeColor="text1"/>
          <w:sz w:val="24"/>
          <w:szCs w:val="24"/>
        </w:rPr>
        <w:t>以及参考</w:t>
      </w:r>
      <w:r>
        <w:rPr>
          <w:color w:val="000000" w:themeColor="text1"/>
          <w:sz w:val="24"/>
          <w:szCs w:val="24"/>
        </w:rPr>
        <w:t>关于印发五个标准招标文件的通知</w:t>
      </w:r>
      <w:r>
        <w:rPr>
          <w:rFonts w:hint="eastAsia"/>
          <w:color w:val="000000" w:themeColor="text1"/>
          <w:sz w:val="24"/>
          <w:szCs w:val="24"/>
        </w:rPr>
        <w:t>（</w:t>
      </w:r>
      <w:r>
        <w:rPr>
          <w:color w:val="000000" w:themeColor="text1"/>
          <w:sz w:val="24"/>
          <w:szCs w:val="24"/>
        </w:rPr>
        <w:t>发改法规[2017]1606号</w:t>
      </w:r>
      <w:r>
        <w:rPr>
          <w:rFonts w:hint="eastAsia"/>
          <w:color w:val="000000" w:themeColor="text1"/>
          <w:sz w:val="24"/>
          <w:szCs w:val="24"/>
        </w:rPr>
        <w:t>）</w:t>
      </w:r>
      <w:r>
        <w:rPr>
          <w:color w:val="000000" w:themeColor="text1"/>
          <w:sz w:val="24"/>
          <w:szCs w:val="24"/>
        </w:rPr>
        <w:t xml:space="preserve"> 《标准设计招标文件》 2017 年版、《水运工程标准</w:t>
      </w:r>
      <w:r>
        <w:rPr>
          <w:rFonts w:hint="eastAsia" w:eastAsia="宋体"/>
          <w:color w:val="000000" w:themeColor="text1"/>
          <w:sz w:val="24"/>
          <w:szCs w:val="24"/>
          <w:lang w:val="en-US" w:eastAsia="zh-CN"/>
        </w:rPr>
        <w:t>勘察</w:t>
      </w:r>
      <w:r>
        <w:rPr>
          <w:rFonts w:hint="eastAsia"/>
          <w:color w:val="000000" w:themeColor="text1"/>
          <w:sz w:val="24"/>
          <w:szCs w:val="24"/>
        </w:rPr>
        <w:t>设计</w:t>
      </w:r>
      <w:r>
        <w:rPr>
          <w:color w:val="000000" w:themeColor="text1"/>
          <w:sz w:val="24"/>
          <w:szCs w:val="24"/>
        </w:rPr>
        <w:t>招标文件》（2013年）</w:t>
      </w:r>
      <w:r>
        <w:rPr>
          <w:rFonts w:hint="eastAsia" w:eastAsia="宋体"/>
          <w:color w:val="000000" w:themeColor="text1"/>
          <w:sz w:val="24"/>
          <w:szCs w:val="24"/>
          <w:lang w:eastAsia="zh-CN"/>
        </w:rPr>
        <w:t>、交通运输部关于修改《水运工程建设项目招标投标管理办法》的决定</w:t>
      </w:r>
      <w:r>
        <w:rPr>
          <w:color w:val="000000" w:themeColor="text1"/>
          <w:sz w:val="24"/>
          <w:szCs w:val="24"/>
        </w:rPr>
        <w:t>等有关规定，结合本项目特点编制。</w:t>
      </w:r>
    </w:p>
    <w:p>
      <w:pPr>
        <w:spacing w:line="600" w:lineRule="auto"/>
        <w:ind w:firstLine="600" w:firstLineChars="200"/>
        <w:rPr>
          <w:color w:val="000000" w:themeColor="text1"/>
          <w:sz w:val="24"/>
          <w:szCs w:val="24"/>
        </w:rPr>
      </w:pPr>
      <w:r>
        <w:rPr>
          <w:rFonts w:ascii="黑体" w:hAnsi="黑体" w:eastAsia="黑体" w:cs="黑体"/>
          <w:color w:val="000000" w:themeColor="text1"/>
          <w:spacing w:val="-30"/>
          <w:sz w:val="36"/>
          <w:szCs w:val="36"/>
        </w:rPr>
        <w:br w:type="page"/>
      </w:r>
    </w:p>
    <w:p>
      <w:pPr>
        <w:rPr>
          <w:rFonts w:ascii="黑体" w:hAnsi="黑体" w:eastAsia="黑体" w:cs="黑体"/>
          <w:color w:val="000000" w:themeColor="text1"/>
          <w:spacing w:val="-30"/>
          <w:sz w:val="36"/>
          <w:szCs w:val="36"/>
        </w:rPr>
      </w:pPr>
    </w:p>
    <w:p>
      <w:pPr>
        <w:spacing w:before="175" w:line="204" w:lineRule="auto"/>
        <w:ind w:firstLine="3617"/>
        <w:rPr>
          <w:rFonts w:ascii="黑体" w:hAnsi="黑体" w:eastAsia="黑体" w:cs="黑体"/>
          <w:color w:val="000000" w:themeColor="text1"/>
          <w:sz w:val="36"/>
          <w:szCs w:val="36"/>
        </w:rPr>
      </w:pPr>
      <w:r>
        <w:rPr>
          <w:rFonts w:ascii="黑体" w:hAnsi="黑体" w:eastAsia="黑体" w:cs="黑体"/>
          <w:color w:val="000000" w:themeColor="text1"/>
          <w:spacing w:val="-30"/>
          <w:sz w:val="36"/>
          <w:szCs w:val="36"/>
        </w:rPr>
        <w:t>目</w:t>
      </w:r>
      <w:r>
        <w:rPr>
          <w:rFonts w:ascii="黑体" w:hAnsi="黑体" w:eastAsia="黑体" w:cs="黑体"/>
          <w:color w:val="000000" w:themeColor="text1"/>
          <w:spacing w:val="3"/>
          <w:sz w:val="36"/>
          <w:szCs w:val="36"/>
        </w:rPr>
        <w:t xml:space="preserve">     </w:t>
      </w:r>
      <w:r>
        <w:rPr>
          <w:rFonts w:ascii="黑体" w:hAnsi="黑体" w:eastAsia="黑体" w:cs="黑体"/>
          <w:color w:val="000000" w:themeColor="text1"/>
          <w:spacing w:val="-30"/>
          <w:sz w:val="36"/>
          <w:szCs w:val="36"/>
        </w:rPr>
        <w:t>录</w:t>
      </w:r>
    </w:p>
    <w:sdt>
      <w:sdtPr>
        <w:rPr>
          <w:rFonts w:ascii="宋体" w:hAnsi="宋体" w:eastAsia="宋体" w:cs="宋体"/>
          <w:color w:val="000000" w:themeColor="text1"/>
          <w:sz w:val="28"/>
          <w:szCs w:val="28"/>
        </w:rPr>
        <w:id w:val="1"/>
        <w:docPartObj>
          <w:docPartGallery w:val="Table of Contents"/>
          <w:docPartUnique/>
        </w:docPartObj>
      </w:sdtPr>
      <w:sdtEndPr>
        <w:rPr>
          <w:rFonts w:ascii="Calibri" w:hAnsi="Calibri" w:eastAsia="Calibri" w:cs="Calibri"/>
          <w:color w:val="000000" w:themeColor="text1"/>
          <w:sz w:val="28"/>
          <w:szCs w:val="28"/>
        </w:rPr>
      </w:sdtEndPr>
      <w:sdtContent>
        <w:p>
          <w:pPr>
            <w:spacing w:before="176" w:line="204" w:lineRule="auto"/>
            <w:ind w:firstLine="39"/>
            <w:rPr>
              <w:rFonts w:hint="eastAsia" w:ascii="Calibri" w:hAnsi="Calibri" w:eastAsia="宋体" w:cs="Calibri"/>
              <w:color w:val="000000" w:themeColor="text1"/>
              <w:sz w:val="28"/>
              <w:szCs w:val="28"/>
              <w:lang w:eastAsia="zh-CN"/>
            </w:rPr>
          </w:pPr>
          <w:r>
            <w:rPr>
              <w:color w:val="000000" w:themeColor="text1"/>
            </w:rPr>
            <w:fldChar w:fldCharType="begin"/>
          </w:r>
          <w:r>
            <w:rPr>
              <w:color w:val="000000" w:themeColor="text1"/>
            </w:rPr>
            <w:instrText xml:space="preserve"> HYPERLINK \l "_bookmark1" </w:instrText>
          </w:r>
          <w:r>
            <w:rPr>
              <w:color w:val="000000" w:themeColor="text1"/>
            </w:rPr>
            <w:fldChar w:fldCharType="separate"/>
          </w:r>
          <w:r>
            <w:rPr>
              <w:rFonts w:ascii="宋体" w:hAnsi="宋体" w:eastAsia="宋体" w:cs="宋体"/>
              <w:color w:val="000000" w:themeColor="text1"/>
              <w:spacing w:val="-3"/>
              <w:sz w:val="28"/>
              <w:szCs w:val="28"/>
            </w:rPr>
            <w:t>第一卷</w:t>
          </w:r>
          <w:r>
            <w:rPr>
              <w:rFonts w:ascii="宋体" w:hAnsi="宋体" w:eastAsia="宋体" w:cs="宋体"/>
              <w:color w:val="000000" w:themeColor="text1"/>
              <w:spacing w:val="-65"/>
              <w:sz w:val="28"/>
              <w:szCs w:val="28"/>
            </w:rPr>
            <w:t xml:space="preserve"> </w:t>
          </w:r>
          <w:r>
            <w:rPr>
              <w:rFonts w:ascii="Calibri" w:hAnsi="Calibri" w:eastAsia="Calibri" w:cs="Calibri"/>
              <w:b/>
              <w:bCs/>
              <w:color w:val="000000" w:themeColor="text1"/>
              <w:spacing w:val="-3"/>
              <w:sz w:val="28"/>
              <w:szCs w:val="28"/>
            </w:rPr>
            <w:t>..........................................................................................................</w:t>
          </w:r>
          <w:r>
            <w:rPr>
              <w:rFonts w:hint="eastAsia" w:ascii="Calibri" w:hAnsi="Calibri" w:eastAsia="宋体" w:cs="Calibri"/>
              <w:b/>
              <w:bCs/>
              <w:color w:val="000000" w:themeColor="text1"/>
              <w:spacing w:val="-3"/>
              <w:sz w:val="28"/>
              <w:szCs w:val="28"/>
            </w:rPr>
            <w:fldChar w:fldCharType="end"/>
          </w:r>
          <w:r>
            <w:rPr>
              <w:rFonts w:hint="eastAsia" w:ascii="Calibri" w:hAnsi="Calibri" w:eastAsia="宋体" w:cs="Calibri"/>
              <w:b/>
              <w:bCs/>
              <w:color w:val="000000" w:themeColor="text1"/>
              <w:spacing w:val="-3"/>
              <w:sz w:val="28"/>
              <w:szCs w:val="28"/>
              <w:lang w:val="en-US" w:eastAsia="zh-CN"/>
            </w:rPr>
            <w:t>1</w:t>
          </w:r>
        </w:p>
        <w:p>
          <w:pPr>
            <w:spacing w:before="175" w:line="204" w:lineRule="auto"/>
            <w:ind w:firstLine="39"/>
            <w:rPr>
              <w:rFonts w:hint="eastAsia" w:ascii="Calibri" w:hAnsi="Calibri" w:eastAsia="宋体" w:cs="Calibri"/>
              <w:color w:val="000000" w:themeColor="text1"/>
              <w:sz w:val="28"/>
              <w:szCs w:val="28"/>
              <w:lang w:eastAsia="zh-CN"/>
            </w:rPr>
          </w:pPr>
          <w:r>
            <w:rPr>
              <w:color w:val="000000" w:themeColor="text1"/>
            </w:rPr>
            <w:fldChar w:fldCharType="begin"/>
          </w:r>
          <w:r>
            <w:rPr>
              <w:color w:val="000000" w:themeColor="text1"/>
            </w:rPr>
            <w:instrText xml:space="preserve"> HYPERLINK \l "_bookmark2" </w:instrText>
          </w:r>
          <w:r>
            <w:rPr>
              <w:color w:val="000000" w:themeColor="text1"/>
            </w:rPr>
            <w:fldChar w:fldCharType="separate"/>
          </w:r>
          <w:r>
            <w:rPr>
              <w:rFonts w:ascii="宋体" w:hAnsi="宋体" w:eastAsia="宋体" w:cs="宋体"/>
              <w:color w:val="000000" w:themeColor="text1"/>
              <w:spacing w:val="-3"/>
              <w:sz w:val="28"/>
              <w:szCs w:val="28"/>
            </w:rPr>
            <w:t>第一章</w:t>
          </w:r>
          <w:r>
            <w:rPr>
              <w:rFonts w:ascii="宋体" w:hAnsi="宋体" w:eastAsia="宋体" w:cs="宋体"/>
              <w:color w:val="000000" w:themeColor="text1"/>
              <w:spacing w:val="14"/>
              <w:sz w:val="28"/>
              <w:szCs w:val="28"/>
            </w:rPr>
            <w:t xml:space="preserve">  </w:t>
          </w:r>
          <w:r>
            <w:rPr>
              <w:rFonts w:ascii="宋体" w:hAnsi="宋体" w:eastAsia="宋体" w:cs="宋体"/>
              <w:color w:val="000000" w:themeColor="text1"/>
              <w:spacing w:val="-3"/>
              <w:sz w:val="28"/>
              <w:szCs w:val="28"/>
            </w:rPr>
            <w:t>招标公告</w:t>
          </w:r>
          <w:r>
            <w:rPr>
              <w:rFonts w:ascii="宋体" w:hAnsi="宋体" w:eastAsia="宋体" w:cs="宋体"/>
              <w:color w:val="000000" w:themeColor="text1"/>
              <w:spacing w:val="-63"/>
              <w:sz w:val="28"/>
              <w:szCs w:val="28"/>
            </w:rPr>
            <w:t xml:space="preserve"> </w:t>
          </w:r>
          <w:r>
            <w:rPr>
              <w:rFonts w:ascii="Calibri" w:hAnsi="Calibri" w:eastAsia="Calibri" w:cs="Calibri"/>
              <w:b/>
              <w:bCs/>
              <w:color w:val="000000" w:themeColor="text1"/>
              <w:spacing w:val="-3"/>
              <w:sz w:val="28"/>
              <w:szCs w:val="28"/>
            </w:rPr>
            <w:t>.....................................................................................</w:t>
          </w:r>
          <w:r>
            <w:rPr>
              <w:rFonts w:ascii="Calibri" w:hAnsi="Calibri" w:eastAsia="Calibri" w:cs="Calibri"/>
              <w:color w:val="000000" w:themeColor="text1"/>
              <w:spacing w:val="-48"/>
              <w:sz w:val="28"/>
              <w:szCs w:val="28"/>
            </w:rPr>
            <w:t xml:space="preserve"> </w:t>
          </w:r>
          <w:r>
            <w:rPr>
              <w:rFonts w:ascii="Calibri" w:hAnsi="Calibri" w:eastAsia="Calibri" w:cs="Calibri"/>
              <w:b/>
              <w:bCs/>
              <w:color w:val="000000" w:themeColor="text1"/>
              <w:spacing w:val="-3"/>
              <w:sz w:val="28"/>
              <w:szCs w:val="28"/>
            </w:rPr>
            <w:t>.</w:t>
          </w:r>
          <w:r>
            <w:rPr>
              <w:rFonts w:hint="eastAsia" w:ascii="Calibri" w:hAnsi="Calibri" w:eastAsia="宋体" w:cs="Calibri"/>
              <w:color w:val="000000" w:themeColor="text1"/>
              <w:spacing w:val="-44"/>
              <w:sz w:val="28"/>
              <w:szCs w:val="28"/>
            </w:rPr>
            <w:fldChar w:fldCharType="end"/>
          </w:r>
          <w:r>
            <w:rPr>
              <w:rFonts w:hint="eastAsia" w:ascii="Calibri" w:hAnsi="Calibri" w:eastAsia="宋体" w:cs="Calibri"/>
              <w:color w:val="000000" w:themeColor="text1"/>
              <w:spacing w:val="-44"/>
              <w:sz w:val="28"/>
              <w:szCs w:val="28"/>
              <w:lang w:val="en-US" w:eastAsia="zh-CN"/>
            </w:rPr>
            <w:t>2</w:t>
          </w:r>
        </w:p>
        <w:p>
          <w:pPr>
            <w:spacing w:before="175" w:line="204" w:lineRule="auto"/>
            <w:ind w:firstLine="39"/>
            <w:rPr>
              <w:rFonts w:ascii="Calibri" w:hAnsi="Calibri" w:eastAsia="宋体" w:cs="Calibri"/>
              <w:color w:val="000000" w:themeColor="text1"/>
              <w:sz w:val="28"/>
              <w:szCs w:val="28"/>
            </w:rPr>
          </w:pPr>
          <w:r>
            <w:rPr>
              <w:color w:val="000000" w:themeColor="text1"/>
            </w:rPr>
            <w:fldChar w:fldCharType="begin"/>
          </w:r>
          <w:r>
            <w:rPr>
              <w:color w:val="000000" w:themeColor="text1"/>
            </w:rPr>
            <w:instrText xml:space="preserve"> HYPERLINK \l "_bookmark3" </w:instrText>
          </w:r>
          <w:r>
            <w:rPr>
              <w:color w:val="000000" w:themeColor="text1"/>
            </w:rPr>
            <w:fldChar w:fldCharType="separate"/>
          </w:r>
          <w:r>
            <w:rPr>
              <w:rFonts w:ascii="宋体" w:hAnsi="宋体" w:eastAsia="宋体" w:cs="宋体"/>
              <w:color w:val="000000" w:themeColor="text1"/>
              <w:spacing w:val="-3"/>
              <w:sz w:val="28"/>
              <w:szCs w:val="28"/>
            </w:rPr>
            <w:t>第二章</w:t>
          </w:r>
          <w:r>
            <w:rPr>
              <w:rFonts w:ascii="宋体" w:hAnsi="宋体" w:eastAsia="宋体" w:cs="宋体"/>
              <w:color w:val="000000" w:themeColor="text1"/>
              <w:spacing w:val="30"/>
              <w:sz w:val="28"/>
              <w:szCs w:val="28"/>
            </w:rPr>
            <w:t xml:space="preserve">  </w:t>
          </w:r>
          <w:r>
            <w:rPr>
              <w:rFonts w:ascii="宋体" w:hAnsi="宋体" w:eastAsia="宋体" w:cs="宋体"/>
              <w:color w:val="000000" w:themeColor="text1"/>
              <w:spacing w:val="-3"/>
              <w:sz w:val="28"/>
              <w:szCs w:val="28"/>
            </w:rPr>
            <w:t>投标人须知</w:t>
          </w:r>
          <w:r>
            <w:rPr>
              <w:rFonts w:ascii="Calibri" w:hAnsi="Calibri" w:eastAsia="Calibri" w:cs="Calibri"/>
              <w:b/>
              <w:bCs/>
              <w:color w:val="000000" w:themeColor="text1"/>
              <w:spacing w:val="-3"/>
              <w:sz w:val="28"/>
              <w:szCs w:val="28"/>
            </w:rPr>
            <w:t>.................................................................................</w:t>
          </w:r>
          <w:r>
            <w:rPr>
              <w:rFonts w:hint="eastAsia" w:ascii="Calibri" w:hAnsi="Calibri" w:eastAsia="宋体" w:cs="Calibri"/>
              <w:b/>
              <w:bCs/>
              <w:color w:val="000000" w:themeColor="text1"/>
              <w:spacing w:val="-3"/>
              <w:sz w:val="28"/>
              <w:szCs w:val="28"/>
              <w:lang w:val="en-US" w:eastAsia="zh-CN"/>
            </w:rPr>
            <w:t xml:space="preserve">  9</w:t>
          </w:r>
          <w:r>
            <w:rPr>
              <w:rFonts w:hint="eastAsia" w:ascii="Calibri" w:hAnsi="Calibri" w:eastAsia="宋体" w:cs="Calibri"/>
              <w:b/>
              <w:bCs/>
              <w:color w:val="000000" w:themeColor="text1"/>
              <w:spacing w:val="-3"/>
              <w:sz w:val="28"/>
              <w:szCs w:val="28"/>
            </w:rPr>
            <w:fldChar w:fldCharType="end"/>
          </w:r>
        </w:p>
        <w:p>
          <w:pPr>
            <w:spacing w:before="170" w:line="204" w:lineRule="auto"/>
            <w:ind w:firstLine="39"/>
            <w:rPr>
              <w:rFonts w:hint="eastAsia" w:ascii="Calibri" w:hAnsi="Calibri" w:eastAsia="宋体" w:cs="Calibri"/>
              <w:color w:val="000000" w:themeColor="text1"/>
              <w:sz w:val="28"/>
              <w:szCs w:val="28"/>
              <w:lang w:eastAsia="zh-CN"/>
            </w:rPr>
          </w:pPr>
          <w:r>
            <w:rPr>
              <w:color w:val="000000" w:themeColor="text1"/>
            </w:rPr>
            <w:fldChar w:fldCharType="begin"/>
          </w:r>
          <w:r>
            <w:rPr>
              <w:color w:val="000000" w:themeColor="text1"/>
            </w:rPr>
            <w:instrText xml:space="preserve"> HYPERLINK \l "_bookmark4" </w:instrText>
          </w:r>
          <w:r>
            <w:rPr>
              <w:color w:val="000000" w:themeColor="text1"/>
            </w:rPr>
            <w:fldChar w:fldCharType="separate"/>
          </w:r>
          <w:r>
            <w:rPr>
              <w:rFonts w:ascii="宋体" w:hAnsi="宋体" w:eastAsia="宋体" w:cs="宋体"/>
              <w:color w:val="000000" w:themeColor="text1"/>
              <w:spacing w:val="-3"/>
              <w:sz w:val="28"/>
              <w:szCs w:val="28"/>
            </w:rPr>
            <w:t>第三章</w:t>
          </w:r>
          <w:r>
            <w:rPr>
              <w:rFonts w:ascii="宋体" w:hAnsi="宋体" w:eastAsia="宋体" w:cs="宋体"/>
              <w:color w:val="000000" w:themeColor="text1"/>
              <w:spacing w:val="28"/>
              <w:sz w:val="28"/>
              <w:szCs w:val="28"/>
            </w:rPr>
            <w:t xml:space="preserve">  </w:t>
          </w:r>
          <w:r>
            <w:rPr>
              <w:rFonts w:ascii="宋体" w:hAnsi="宋体" w:eastAsia="宋体" w:cs="宋体"/>
              <w:color w:val="000000" w:themeColor="text1"/>
              <w:spacing w:val="-3"/>
              <w:sz w:val="28"/>
              <w:szCs w:val="28"/>
            </w:rPr>
            <w:t>评标办法（综合评估法）</w:t>
          </w:r>
          <w:r>
            <w:rPr>
              <w:rFonts w:ascii="宋体" w:hAnsi="宋体" w:eastAsia="宋体" w:cs="宋体"/>
              <w:color w:val="000000" w:themeColor="text1"/>
              <w:spacing w:val="-70"/>
              <w:sz w:val="28"/>
              <w:szCs w:val="28"/>
            </w:rPr>
            <w:t xml:space="preserve"> </w:t>
          </w:r>
          <w:r>
            <w:rPr>
              <w:rFonts w:ascii="Calibri" w:hAnsi="Calibri" w:eastAsia="Calibri" w:cs="Calibri"/>
              <w:b/>
              <w:bCs/>
              <w:color w:val="000000" w:themeColor="text1"/>
              <w:spacing w:val="-3"/>
              <w:sz w:val="28"/>
              <w:szCs w:val="28"/>
            </w:rPr>
            <w:t>.........................................................</w:t>
          </w:r>
          <w:r>
            <w:rPr>
              <w:rFonts w:hint="eastAsia" w:ascii="Calibri" w:hAnsi="Calibri" w:eastAsia="宋体" w:cs="Calibri"/>
              <w:b/>
              <w:bCs/>
              <w:color w:val="000000" w:themeColor="text1"/>
              <w:spacing w:val="-3"/>
              <w:sz w:val="28"/>
              <w:szCs w:val="28"/>
            </w:rPr>
            <w:fldChar w:fldCharType="end"/>
          </w:r>
          <w:r>
            <w:rPr>
              <w:rFonts w:hint="eastAsia" w:ascii="Calibri" w:hAnsi="Calibri" w:eastAsia="宋体" w:cs="Calibri"/>
              <w:b/>
              <w:bCs/>
              <w:color w:val="000000" w:themeColor="text1"/>
              <w:spacing w:val="-3"/>
              <w:sz w:val="28"/>
              <w:szCs w:val="28"/>
              <w:lang w:val="en-US" w:eastAsia="zh-CN"/>
            </w:rPr>
            <w:t>46</w:t>
          </w:r>
        </w:p>
        <w:p>
          <w:pPr>
            <w:spacing w:before="175" w:line="204" w:lineRule="auto"/>
            <w:ind w:firstLine="39"/>
            <w:rPr>
              <w:rFonts w:hint="eastAsia" w:ascii="Calibri" w:hAnsi="Calibri" w:eastAsia="宋体" w:cs="Calibri"/>
              <w:color w:val="000000" w:themeColor="text1"/>
              <w:sz w:val="28"/>
              <w:szCs w:val="28"/>
              <w:lang w:eastAsia="zh-CN"/>
            </w:rPr>
          </w:pPr>
          <w:r>
            <w:rPr>
              <w:color w:val="000000" w:themeColor="text1"/>
            </w:rPr>
            <w:fldChar w:fldCharType="begin"/>
          </w:r>
          <w:r>
            <w:rPr>
              <w:color w:val="000000" w:themeColor="text1"/>
            </w:rPr>
            <w:instrText xml:space="preserve"> HYPERLINK \l "_bookmark5" </w:instrText>
          </w:r>
          <w:r>
            <w:rPr>
              <w:color w:val="000000" w:themeColor="text1"/>
            </w:rPr>
            <w:fldChar w:fldCharType="separate"/>
          </w:r>
          <w:r>
            <w:rPr>
              <w:rFonts w:ascii="宋体" w:hAnsi="宋体" w:eastAsia="宋体" w:cs="宋体"/>
              <w:color w:val="000000" w:themeColor="text1"/>
              <w:spacing w:val="-3"/>
              <w:sz w:val="28"/>
              <w:szCs w:val="28"/>
            </w:rPr>
            <w:t>第四章</w:t>
          </w:r>
          <w:r>
            <w:rPr>
              <w:rFonts w:ascii="宋体" w:hAnsi="宋体" w:eastAsia="宋体" w:cs="宋体"/>
              <w:color w:val="000000" w:themeColor="text1"/>
              <w:spacing w:val="42"/>
              <w:sz w:val="28"/>
              <w:szCs w:val="28"/>
            </w:rPr>
            <w:t xml:space="preserve">  </w:t>
          </w:r>
          <w:r>
            <w:rPr>
              <w:rFonts w:ascii="宋体" w:hAnsi="宋体" w:eastAsia="宋体" w:cs="宋体"/>
              <w:color w:val="000000" w:themeColor="text1"/>
              <w:spacing w:val="-3"/>
              <w:sz w:val="28"/>
              <w:szCs w:val="28"/>
            </w:rPr>
            <w:t>合同条款及格式</w:t>
          </w:r>
          <w:r>
            <w:rPr>
              <w:rFonts w:ascii="Calibri" w:hAnsi="Calibri" w:eastAsia="Calibri" w:cs="Calibri"/>
              <w:b/>
              <w:bCs/>
              <w:color w:val="000000" w:themeColor="text1"/>
              <w:spacing w:val="-3"/>
              <w:sz w:val="28"/>
              <w:szCs w:val="28"/>
            </w:rPr>
            <w:t>.........................................................................6</w:t>
          </w:r>
          <w:r>
            <w:rPr>
              <w:rFonts w:hint="eastAsia" w:ascii="Calibri" w:hAnsi="Calibri" w:eastAsia="宋体" w:cs="Calibri"/>
              <w:b/>
              <w:bCs/>
              <w:color w:val="000000" w:themeColor="text1"/>
              <w:spacing w:val="-3"/>
              <w:sz w:val="28"/>
              <w:szCs w:val="28"/>
            </w:rPr>
            <w:fldChar w:fldCharType="end"/>
          </w:r>
          <w:r>
            <w:rPr>
              <w:rFonts w:hint="eastAsia" w:ascii="Calibri" w:hAnsi="Calibri" w:eastAsia="宋体" w:cs="Calibri"/>
              <w:b/>
              <w:bCs/>
              <w:color w:val="000000" w:themeColor="text1"/>
              <w:spacing w:val="-3"/>
              <w:sz w:val="28"/>
              <w:szCs w:val="28"/>
              <w:lang w:val="en-US" w:eastAsia="zh-CN"/>
            </w:rPr>
            <w:t>8</w:t>
          </w:r>
        </w:p>
        <w:p>
          <w:pPr>
            <w:spacing w:before="175" w:line="204" w:lineRule="auto"/>
            <w:ind w:firstLine="39"/>
            <w:rPr>
              <w:rFonts w:hint="eastAsia" w:ascii="Calibri" w:hAnsi="Calibri" w:eastAsia="宋体" w:cs="Calibri"/>
              <w:color w:val="000000" w:themeColor="text1"/>
              <w:sz w:val="28"/>
              <w:szCs w:val="28"/>
              <w:lang w:eastAsia="zh-CN"/>
            </w:rPr>
          </w:pPr>
          <w:r>
            <w:rPr>
              <w:color w:val="000000" w:themeColor="text1"/>
            </w:rPr>
            <w:fldChar w:fldCharType="begin"/>
          </w:r>
          <w:r>
            <w:rPr>
              <w:color w:val="000000" w:themeColor="text1"/>
            </w:rPr>
            <w:instrText xml:space="preserve"> HYPERLINK \l "_bookmark6" </w:instrText>
          </w:r>
          <w:r>
            <w:rPr>
              <w:color w:val="000000" w:themeColor="text1"/>
            </w:rPr>
            <w:fldChar w:fldCharType="separate"/>
          </w:r>
          <w:r>
            <w:rPr>
              <w:rFonts w:ascii="宋体" w:hAnsi="宋体" w:eastAsia="宋体" w:cs="宋体"/>
              <w:color w:val="000000" w:themeColor="text1"/>
              <w:spacing w:val="-3"/>
              <w:sz w:val="28"/>
              <w:szCs w:val="28"/>
            </w:rPr>
            <w:t>第二卷</w:t>
          </w:r>
          <w:r>
            <w:rPr>
              <w:rFonts w:ascii="宋体" w:hAnsi="宋体" w:eastAsia="宋体" w:cs="宋体"/>
              <w:color w:val="000000" w:themeColor="text1"/>
              <w:spacing w:val="-57"/>
              <w:sz w:val="28"/>
              <w:szCs w:val="28"/>
            </w:rPr>
            <w:t xml:space="preserve"> </w:t>
          </w:r>
          <w:r>
            <w:rPr>
              <w:rFonts w:ascii="Calibri" w:hAnsi="Calibri" w:eastAsia="Calibri" w:cs="Calibri"/>
              <w:b/>
              <w:bCs/>
              <w:color w:val="000000" w:themeColor="text1"/>
              <w:spacing w:val="-3"/>
              <w:sz w:val="28"/>
              <w:szCs w:val="28"/>
            </w:rPr>
            <w:t>......................................................................................................1</w:t>
          </w:r>
          <w:r>
            <w:rPr>
              <w:rFonts w:hint="eastAsia" w:ascii="Calibri" w:hAnsi="Calibri" w:eastAsia="宋体" w:cs="Calibri"/>
              <w:b/>
              <w:bCs/>
              <w:color w:val="000000" w:themeColor="text1"/>
              <w:spacing w:val="-3"/>
              <w:sz w:val="28"/>
              <w:szCs w:val="28"/>
              <w:lang w:val="en-US" w:eastAsia="zh-CN"/>
            </w:rPr>
            <w:t>2</w:t>
          </w:r>
          <w:r>
            <w:rPr>
              <w:rFonts w:ascii="Calibri" w:hAnsi="Calibri" w:eastAsia="Calibri" w:cs="Calibri"/>
              <w:b/>
              <w:bCs/>
              <w:color w:val="000000" w:themeColor="text1"/>
              <w:spacing w:val="-3"/>
              <w:sz w:val="28"/>
              <w:szCs w:val="28"/>
            </w:rPr>
            <w:t>1</w:t>
          </w:r>
          <w:r>
            <w:rPr>
              <w:rFonts w:hint="eastAsia" w:ascii="Calibri" w:hAnsi="Calibri" w:eastAsia="宋体" w:cs="Calibri"/>
              <w:b/>
              <w:bCs/>
              <w:color w:val="000000" w:themeColor="text1"/>
              <w:spacing w:val="-3"/>
              <w:sz w:val="28"/>
              <w:szCs w:val="28"/>
            </w:rPr>
            <w:fldChar w:fldCharType="end"/>
          </w:r>
        </w:p>
        <w:p>
          <w:pPr>
            <w:spacing w:before="170" w:line="204" w:lineRule="auto"/>
            <w:ind w:firstLine="39"/>
            <w:rPr>
              <w:rFonts w:hint="eastAsia" w:ascii="Calibri" w:hAnsi="Calibri" w:eastAsia="宋体" w:cs="Calibri"/>
              <w:color w:val="000000" w:themeColor="text1"/>
              <w:sz w:val="28"/>
              <w:szCs w:val="28"/>
              <w:lang w:eastAsia="zh-CN"/>
            </w:rPr>
          </w:pPr>
          <w:r>
            <w:rPr>
              <w:color w:val="000000" w:themeColor="text1"/>
            </w:rPr>
            <w:fldChar w:fldCharType="begin"/>
          </w:r>
          <w:r>
            <w:rPr>
              <w:color w:val="000000" w:themeColor="text1"/>
            </w:rPr>
            <w:instrText xml:space="preserve"> HYPERLINK \l "_bookmark7" </w:instrText>
          </w:r>
          <w:r>
            <w:rPr>
              <w:color w:val="000000" w:themeColor="text1"/>
            </w:rPr>
            <w:fldChar w:fldCharType="separate"/>
          </w:r>
          <w:r>
            <w:rPr>
              <w:rFonts w:ascii="宋体" w:hAnsi="宋体" w:eastAsia="宋体" w:cs="宋体"/>
              <w:color w:val="000000" w:themeColor="text1"/>
              <w:spacing w:val="-3"/>
              <w:sz w:val="28"/>
              <w:szCs w:val="28"/>
            </w:rPr>
            <w:t>第五章</w:t>
          </w:r>
          <w:r>
            <w:rPr>
              <w:rFonts w:ascii="宋体" w:hAnsi="宋体" w:eastAsia="宋体" w:cs="宋体"/>
              <w:color w:val="000000" w:themeColor="text1"/>
              <w:spacing w:val="34"/>
              <w:sz w:val="28"/>
              <w:szCs w:val="28"/>
            </w:rPr>
            <w:t xml:space="preserve">  </w:t>
          </w:r>
          <w:r>
            <w:rPr>
              <w:rFonts w:ascii="宋体" w:hAnsi="宋体" w:eastAsia="宋体" w:cs="宋体"/>
              <w:color w:val="000000" w:themeColor="text1"/>
              <w:spacing w:val="-3"/>
              <w:sz w:val="28"/>
              <w:szCs w:val="28"/>
            </w:rPr>
            <w:t>发包人要求</w:t>
          </w:r>
          <w:r>
            <w:rPr>
              <w:rFonts w:ascii="Calibri" w:hAnsi="Calibri" w:eastAsia="Calibri" w:cs="Calibri"/>
              <w:b/>
              <w:bCs/>
              <w:color w:val="000000" w:themeColor="text1"/>
              <w:spacing w:val="-3"/>
              <w:sz w:val="28"/>
              <w:szCs w:val="28"/>
            </w:rPr>
            <w:t>...............................................................................1</w:t>
          </w:r>
          <w:r>
            <w:rPr>
              <w:rFonts w:hint="eastAsia" w:ascii="Calibri" w:hAnsi="Calibri" w:eastAsia="宋体" w:cs="Calibri"/>
              <w:b/>
              <w:bCs/>
              <w:color w:val="000000" w:themeColor="text1"/>
              <w:spacing w:val="-3"/>
              <w:sz w:val="28"/>
              <w:szCs w:val="28"/>
              <w:lang w:val="en-US" w:eastAsia="zh-CN"/>
            </w:rPr>
            <w:t>2</w:t>
          </w:r>
          <w:r>
            <w:rPr>
              <w:rFonts w:hint="eastAsia" w:ascii="Calibri" w:hAnsi="Calibri" w:eastAsia="宋体" w:cs="Calibri"/>
              <w:b/>
              <w:bCs/>
              <w:color w:val="000000" w:themeColor="text1"/>
              <w:spacing w:val="-3"/>
              <w:sz w:val="28"/>
              <w:szCs w:val="28"/>
            </w:rPr>
            <w:fldChar w:fldCharType="end"/>
          </w:r>
          <w:r>
            <w:rPr>
              <w:rFonts w:hint="eastAsia" w:ascii="Calibri" w:hAnsi="Calibri" w:eastAsia="宋体" w:cs="Calibri"/>
              <w:b/>
              <w:bCs/>
              <w:color w:val="000000" w:themeColor="text1"/>
              <w:spacing w:val="-3"/>
              <w:sz w:val="28"/>
              <w:szCs w:val="28"/>
              <w:lang w:val="en-US" w:eastAsia="zh-CN"/>
            </w:rPr>
            <w:t>2</w:t>
          </w:r>
        </w:p>
        <w:p>
          <w:pPr>
            <w:spacing w:before="176" w:line="204" w:lineRule="auto"/>
            <w:ind w:firstLine="39"/>
            <w:rPr>
              <w:rFonts w:hint="eastAsia" w:ascii="Calibri" w:hAnsi="Calibri" w:eastAsia="宋体" w:cs="Calibri"/>
              <w:color w:val="000000" w:themeColor="text1"/>
              <w:sz w:val="28"/>
              <w:szCs w:val="28"/>
              <w:lang w:eastAsia="zh-CN"/>
            </w:rPr>
          </w:pPr>
          <w:r>
            <w:rPr>
              <w:color w:val="000000" w:themeColor="text1"/>
            </w:rPr>
            <w:fldChar w:fldCharType="begin"/>
          </w:r>
          <w:r>
            <w:rPr>
              <w:color w:val="000000" w:themeColor="text1"/>
            </w:rPr>
            <w:instrText xml:space="preserve"> HYPERLINK \l "_bookmark8" </w:instrText>
          </w:r>
          <w:r>
            <w:rPr>
              <w:color w:val="000000" w:themeColor="text1"/>
            </w:rPr>
            <w:fldChar w:fldCharType="separate"/>
          </w:r>
          <w:r>
            <w:rPr>
              <w:rFonts w:ascii="宋体" w:hAnsi="宋体" w:eastAsia="宋体" w:cs="宋体"/>
              <w:color w:val="000000" w:themeColor="text1"/>
              <w:spacing w:val="-3"/>
              <w:sz w:val="28"/>
              <w:szCs w:val="28"/>
            </w:rPr>
            <w:t>第三卷</w:t>
          </w:r>
          <w:r>
            <w:rPr>
              <w:rFonts w:ascii="宋体" w:hAnsi="宋体" w:eastAsia="宋体" w:cs="宋体"/>
              <w:color w:val="000000" w:themeColor="text1"/>
              <w:spacing w:val="-57"/>
              <w:sz w:val="28"/>
              <w:szCs w:val="28"/>
            </w:rPr>
            <w:t xml:space="preserve"> </w:t>
          </w:r>
          <w:r>
            <w:rPr>
              <w:rFonts w:ascii="Calibri" w:hAnsi="Calibri" w:eastAsia="Calibri" w:cs="Calibri"/>
              <w:b/>
              <w:bCs/>
              <w:color w:val="000000" w:themeColor="text1"/>
              <w:spacing w:val="-3"/>
              <w:sz w:val="28"/>
              <w:szCs w:val="28"/>
            </w:rPr>
            <w:t>......................................................................................................1</w:t>
          </w:r>
          <w:r>
            <w:rPr>
              <w:rFonts w:hint="eastAsia" w:ascii="Calibri" w:hAnsi="Calibri" w:eastAsia="宋体" w:cs="Calibri"/>
              <w:b/>
              <w:bCs/>
              <w:color w:val="000000" w:themeColor="text1"/>
              <w:spacing w:val="-3"/>
              <w:sz w:val="28"/>
              <w:szCs w:val="28"/>
            </w:rPr>
            <w:t>2</w:t>
          </w:r>
          <w:r>
            <w:rPr>
              <w:rFonts w:hint="eastAsia" w:ascii="Calibri" w:hAnsi="Calibri" w:eastAsia="宋体" w:cs="Calibri"/>
              <w:b/>
              <w:bCs/>
              <w:color w:val="000000" w:themeColor="text1"/>
              <w:spacing w:val="-3"/>
              <w:sz w:val="28"/>
              <w:szCs w:val="28"/>
            </w:rPr>
            <w:fldChar w:fldCharType="end"/>
          </w:r>
          <w:r>
            <w:rPr>
              <w:rFonts w:hint="eastAsia" w:ascii="Calibri" w:hAnsi="Calibri" w:eastAsia="宋体" w:cs="Calibri"/>
              <w:b/>
              <w:bCs/>
              <w:color w:val="000000" w:themeColor="text1"/>
              <w:spacing w:val="-3"/>
              <w:sz w:val="28"/>
              <w:szCs w:val="28"/>
              <w:lang w:val="en-US" w:eastAsia="zh-CN"/>
            </w:rPr>
            <w:t>5</w:t>
          </w:r>
        </w:p>
        <w:p>
          <w:pPr>
            <w:spacing w:before="175" w:line="204" w:lineRule="auto"/>
            <w:ind w:firstLine="39"/>
            <w:rPr>
              <w:rFonts w:hint="eastAsia" w:ascii="Calibri" w:hAnsi="Calibri" w:eastAsia="宋体" w:cs="Calibri"/>
              <w:color w:val="000000" w:themeColor="text1"/>
              <w:sz w:val="28"/>
              <w:szCs w:val="28"/>
              <w:lang w:eastAsia="zh-CN"/>
            </w:rPr>
          </w:pPr>
          <w:r>
            <w:rPr>
              <w:color w:val="000000" w:themeColor="text1"/>
            </w:rPr>
            <w:fldChar w:fldCharType="begin"/>
          </w:r>
          <w:r>
            <w:rPr>
              <w:color w:val="000000" w:themeColor="text1"/>
            </w:rPr>
            <w:instrText xml:space="preserve"> HYPERLINK \l "_bookmark9" </w:instrText>
          </w:r>
          <w:r>
            <w:rPr>
              <w:color w:val="000000" w:themeColor="text1"/>
            </w:rPr>
            <w:fldChar w:fldCharType="separate"/>
          </w:r>
          <w:r>
            <w:rPr>
              <w:rFonts w:ascii="宋体" w:hAnsi="宋体" w:eastAsia="宋体" w:cs="宋体"/>
              <w:color w:val="000000" w:themeColor="text1"/>
              <w:spacing w:val="-3"/>
              <w:sz w:val="28"/>
              <w:szCs w:val="28"/>
            </w:rPr>
            <w:t>第六章</w:t>
          </w:r>
          <w:r>
            <w:rPr>
              <w:rFonts w:ascii="宋体" w:hAnsi="宋体" w:eastAsia="宋体" w:cs="宋体"/>
              <w:color w:val="000000" w:themeColor="text1"/>
              <w:spacing w:val="39"/>
              <w:sz w:val="28"/>
              <w:szCs w:val="28"/>
            </w:rPr>
            <w:t xml:space="preserve">  </w:t>
          </w:r>
          <w:r>
            <w:rPr>
              <w:rFonts w:ascii="宋体" w:hAnsi="宋体" w:eastAsia="宋体" w:cs="宋体"/>
              <w:color w:val="000000" w:themeColor="text1"/>
              <w:spacing w:val="-3"/>
              <w:sz w:val="28"/>
              <w:szCs w:val="28"/>
            </w:rPr>
            <w:t>投标文件格式</w:t>
          </w:r>
          <w:r>
            <w:rPr>
              <w:rFonts w:ascii="Calibri" w:hAnsi="Calibri" w:eastAsia="Calibri" w:cs="Calibri"/>
              <w:b/>
              <w:bCs/>
              <w:color w:val="000000" w:themeColor="text1"/>
              <w:spacing w:val="-3"/>
              <w:sz w:val="28"/>
              <w:szCs w:val="28"/>
            </w:rPr>
            <w:t>...........................................................................</w:t>
          </w:r>
          <w:r>
            <w:rPr>
              <w:rFonts w:hint="eastAsia" w:ascii="Calibri" w:hAnsi="Calibri" w:eastAsia="宋体" w:cs="Calibri"/>
              <w:b/>
              <w:bCs/>
              <w:color w:val="000000" w:themeColor="text1"/>
              <w:spacing w:val="-3"/>
              <w:sz w:val="28"/>
              <w:szCs w:val="28"/>
            </w:rPr>
            <w:t>1</w:t>
          </w:r>
          <w:r>
            <w:rPr>
              <w:rFonts w:hint="eastAsia" w:ascii="Calibri" w:hAnsi="Calibri" w:eastAsia="宋体" w:cs="Calibri"/>
              <w:b/>
              <w:bCs/>
              <w:color w:val="000000" w:themeColor="text1"/>
              <w:spacing w:val="-3"/>
              <w:sz w:val="28"/>
              <w:szCs w:val="28"/>
            </w:rPr>
            <w:fldChar w:fldCharType="end"/>
          </w:r>
          <w:r>
            <w:rPr>
              <w:rFonts w:hint="eastAsia" w:ascii="Calibri" w:hAnsi="Calibri" w:eastAsia="宋体" w:cs="Calibri"/>
              <w:b/>
              <w:bCs/>
              <w:color w:val="000000" w:themeColor="text1"/>
              <w:spacing w:val="-3"/>
              <w:sz w:val="28"/>
              <w:szCs w:val="28"/>
            </w:rPr>
            <w:t>2</w:t>
          </w:r>
          <w:r>
            <w:rPr>
              <w:rFonts w:hint="eastAsia" w:ascii="Calibri" w:hAnsi="Calibri" w:eastAsia="宋体" w:cs="Calibri"/>
              <w:b/>
              <w:bCs/>
              <w:color w:val="000000" w:themeColor="text1"/>
              <w:spacing w:val="-3"/>
              <w:sz w:val="28"/>
              <w:szCs w:val="28"/>
              <w:lang w:val="en-US" w:eastAsia="zh-CN"/>
            </w:rPr>
            <w:t>6</w:t>
          </w:r>
        </w:p>
        <w:p>
          <w:pPr>
            <w:rPr>
              <w:color w:val="000000" w:themeColor="text1"/>
            </w:rPr>
            <w:sectPr>
              <w:headerReference r:id="rId3" w:type="default"/>
              <w:footerReference r:id="rId4" w:type="default"/>
              <w:pgSz w:w="11909" w:h="16839"/>
              <w:pgMar w:top="1152" w:right="1560" w:bottom="1251" w:left="1613" w:header="874" w:footer="1128" w:gutter="0"/>
              <w:pgNumType w:start="1"/>
              <w:cols w:space="720" w:num="1"/>
            </w:sectPr>
          </w:pPr>
        </w:p>
      </w:sdtContent>
    </w:sdt>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before="172" w:line="204" w:lineRule="auto"/>
        <w:ind w:firstLine="3897"/>
        <w:outlineLvl w:val="0"/>
        <w:rPr>
          <w:rFonts w:ascii="宋体" w:hAnsi="宋体" w:eastAsia="宋体" w:cs="宋体"/>
          <w:color w:val="000000" w:themeColor="text1"/>
          <w:sz w:val="32"/>
          <w:szCs w:val="32"/>
        </w:rPr>
      </w:pPr>
      <w:bookmarkStart w:id="0" w:name="_bookmark1"/>
      <w:bookmarkEnd w:id="0"/>
      <w:r>
        <w:rPr>
          <w:rFonts w:ascii="宋体" w:hAnsi="宋体" w:eastAsia="宋体" w:cs="宋体"/>
          <w:color w:val="000000" w:themeColor="text1"/>
          <w:spacing w:val="-3"/>
          <w:sz w:val="32"/>
          <w:szCs w:val="32"/>
          <w:shd w:val="clear" w:color="auto" w:fill="FFFFFF"/>
        </w:rPr>
        <w:t>第一卷</w:t>
      </w:r>
    </w:p>
    <w:p>
      <w:pPr>
        <w:rPr>
          <w:color w:val="000000" w:themeColor="text1"/>
        </w:rPr>
        <w:sectPr>
          <w:headerReference r:id="rId5" w:type="default"/>
          <w:footerReference r:id="rId6" w:type="default"/>
          <w:pgSz w:w="11909" w:h="16839"/>
          <w:pgMar w:top="1152" w:right="1560" w:bottom="1251" w:left="1613" w:header="874" w:footer="1128" w:gutter="0"/>
          <w:pgNumType w:fmt="decimal" w:start="1"/>
          <w:cols w:space="720" w:num="1"/>
        </w:sectPr>
      </w:pPr>
    </w:p>
    <w:p>
      <w:pPr>
        <w:rPr>
          <w:color w:val="000000" w:themeColor="text1"/>
        </w:rPr>
      </w:pPr>
    </w:p>
    <w:p>
      <w:pPr>
        <w:rPr>
          <w:color w:val="000000" w:themeColor="text1"/>
        </w:rPr>
      </w:pPr>
    </w:p>
    <w:p>
      <w:pPr>
        <w:spacing w:before="180" w:line="204" w:lineRule="auto"/>
        <w:ind w:firstLine="2862" w:firstLineChars="900"/>
        <w:jc w:val="both"/>
        <w:outlineLvl w:val="0"/>
        <w:rPr>
          <w:rFonts w:ascii="宋体" w:hAnsi="宋体" w:eastAsia="宋体" w:cs="宋体"/>
          <w:color w:val="000000" w:themeColor="text1"/>
          <w:sz w:val="32"/>
          <w:szCs w:val="32"/>
        </w:rPr>
      </w:pPr>
      <w:bookmarkStart w:id="1" w:name="_bookmark2"/>
      <w:bookmarkEnd w:id="1"/>
      <w:r>
        <w:rPr>
          <w:rFonts w:ascii="宋体" w:hAnsi="宋体" w:eastAsia="宋体" w:cs="宋体"/>
          <w:color w:val="000000" w:themeColor="text1"/>
          <w:spacing w:val="-1"/>
          <w:sz w:val="32"/>
          <w:szCs w:val="32"/>
          <w:shd w:val="clear" w:color="auto" w:fill="FFFFFF"/>
        </w:rPr>
        <w:t>第一章</w:t>
      </w:r>
      <w:r>
        <w:rPr>
          <w:rFonts w:ascii="宋体" w:hAnsi="宋体" w:eastAsia="宋体" w:cs="宋体"/>
          <w:color w:val="000000" w:themeColor="text1"/>
          <w:spacing w:val="9"/>
          <w:sz w:val="32"/>
          <w:szCs w:val="32"/>
          <w:shd w:val="clear" w:color="auto" w:fill="FFFFFF"/>
        </w:rPr>
        <w:t xml:space="preserve">  </w:t>
      </w:r>
      <w:r>
        <w:rPr>
          <w:rFonts w:ascii="宋体" w:hAnsi="宋体" w:eastAsia="宋体" w:cs="宋体"/>
          <w:color w:val="000000" w:themeColor="text1"/>
          <w:spacing w:val="-1"/>
          <w:sz w:val="32"/>
          <w:szCs w:val="32"/>
          <w:shd w:val="clear" w:color="auto" w:fill="FFFFFF"/>
        </w:rPr>
        <w:t>招标公告</w:t>
      </w:r>
    </w:p>
    <w:p>
      <w:pPr>
        <w:rPr>
          <w:color w:val="000000" w:themeColor="text1"/>
        </w:rPr>
      </w:pPr>
    </w:p>
    <w:p>
      <w:pPr>
        <w:spacing w:before="130" w:line="271" w:lineRule="auto"/>
        <w:ind w:left="44" w:right="621" w:firstLine="280"/>
        <w:jc w:val="center"/>
        <w:rPr>
          <w:rFonts w:hint="eastAsia" w:ascii="Times New Roman" w:hAnsi="Times New Roman" w:eastAsia="宋体" w:cs="Times New Roman"/>
          <w:b/>
          <w:bCs/>
          <w:color w:val="000000" w:themeColor="text1"/>
          <w:spacing w:val="-1"/>
          <w:sz w:val="24"/>
          <w:szCs w:val="24"/>
        </w:rPr>
      </w:pPr>
      <w:r>
        <w:rPr>
          <w:rFonts w:hint="eastAsia" w:ascii="Times New Roman" w:hAnsi="Times New Roman" w:eastAsia="宋体" w:cs="Times New Roman"/>
          <w:b/>
          <w:bCs/>
          <w:color w:val="000000" w:themeColor="text1"/>
          <w:spacing w:val="-1"/>
          <w:sz w:val="24"/>
          <w:szCs w:val="24"/>
        </w:rPr>
        <w:t>岳阳港危化品船舶洗舱站新增装卸及配套仓储业务改造工程项目设计</w:t>
      </w:r>
    </w:p>
    <w:p>
      <w:pPr>
        <w:spacing w:before="130" w:line="271" w:lineRule="auto"/>
        <w:ind w:left="44" w:right="621" w:firstLine="280"/>
        <w:jc w:val="center"/>
        <w:rPr>
          <w:rFonts w:ascii="宋体" w:hAnsi="宋体" w:eastAsia="宋体" w:cs="宋体"/>
          <w:color w:val="000000" w:themeColor="text1"/>
          <w:spacing w:val="-1"/>
          <w:sz w:val="24"/>
          <w:szCs w:val="24"/>
        </w:rPr>
      </w:pPr>
      <w:r>
        <w:rPr>
          <w:rFonts w:ascii="宋体" w:hAnsi="宋体" w:eastAsia="宋体" w:cs="宋体"/>
          <w:color w:val="000000" w:themeColor="text1"/>
          <w:spacing w:val="-1"/>
          <w:sz w:val="24"/>
          <w:szCs w:val="24"/>
        </w:rPr>
        <w:t>招标公告</w:t>
      </w:r>
    </w:p>
    <w:p>
      <w:pPr>
        <w:spacing w:before="130" w:line="271" w:lineRule="auto"/>
        <w:ind w:left="44" w:right="621" w:firstLine="280"/>
        <w:rPr>
          <w:rFonts w:ascii="宋体" w:hAnsi="宋体" w:eastAsia="宋体" w:cs="宋体"/>
          <w:color w:val="000000" w:themeColor="text1"/>
          <w:sz w:val="24"/>
          <w:szCs w:val="24"/>
        </w:rPr>
      </w:pPr>
      <w:r>
        <w:rPr>
          <w:rFonts w:ascii="宋体" w:hAnsi="宋体" w:eastAsia="宋体" w:cs="宋体"/>
          <w:color w:val="000000" w:themeColor="text1"/>
          <w:spacing w:val="-100"/>
          <w:sz w:val="24"/>
          <w:szCs w:val="24"/>
        </w:rPr>
        <w:t xml:space="preserve"> </w:t>
      </w:r>
      <w:r>
        <w:rPr>
          <w:rFonts w:ascii="Times New Roman" w:hAnsi="Times New Roman" w:eastAsia="Times New Roman" w:cs="Times New Roman"/>
          <w:b/>
          <w:bCs/>
          <w:color w:val="000000" w:themeColor="text1"/>
          <w:spacing w:val="-4"/>
          <w:sz w:val="24"/>
          <w:szCs w:val="24"/>
        </w:rPr>
        <w:t>1.</w:t>
      </w:r>
      <w:r>
        <w:rPr>
          <w:rFonts w:ascii="Times New Roman" w:hAnsi="Times New Roman" w:eastAsia="Times New Roman" w:cs="Times New Roman"/>
          <w:color w:val="000000" w:themeColor="text1"/>
          <w:spacing w:val="3"/>
          <w:sz w:val="24"/>
          <w:szCs w:val="24"/>
        </w:rPr>
        <w:t xml:space="preserve">    </w:t>
      </w:r>
      <w:r>
        <w:rPr>
          <w:rFonts w:ascii="宋体" w:hAnsi="宋体" w:eastAsia="宋体" w:cs="宋体"/>
          <w:color w:val="000000" w:themeColor="text1"/>
          <w:spacing w:val="-4"/>
          <w:sz w:val="24"/>
          <w:szCs w:val="24"/>
        </w:rPr>
        <w:t>招标条件</w:t>
      </w:r>
    </w:p>
    <w:p>
      <w:pPr>
        <w:spacing w:before="227" w:line="359" w:lineRule="auto"/>
        <w:ind w:left="41" w:right="326" w:firstLine="23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本招标项目</w:t>
      </w:r>
      <w:r>
        <w:rPr>
          <w:rFonts w:ascii="宋体" w:hAnsi="宋体" w:eastAsia="宋体" w:cs="宋体"/>
          <w:color w:val="000000" w:themeColor="text1"/>
          <w:spacing w:val="-12"/>
          <w:sz w:val="24"/>
          <w:szCs w:val="24"/>
        </w:rPr>
        <w:t xml:space="preserve"> </w:t>
      </w:r>
      <w:r>
        <w:rPr>
          <w:rFonts w:hint="eastAsia" w:ascii="Times New Roman" w:hAnsi="Times New Roman" w:eastAsia="宋体" w:cs="Times New Roman"/>
          <w:color w:val="000000" w:themeColor="text1"/>
          <w:spacing w:val="-1"/>
          <w:sz w:val="24"/>
          <w:szCs w:val="24"/>
          <w:u w:val="single"/>
        </w:rPr>
        <w:t>岳阳港危化品船舶洗舱站新增装卸及配套仓储业务改造工程项目设计</w:t>
      </w:r>
      <w:r>
        <w:rPr>
          <w:rFonts w:ascii="宋体" w:hAnsi="宋体" w:eastAsia="宋体" w:cs="宋体"/>
          <w:color w:val="000000" w:themeColor="text1"/>
          <w:spacing w:val="-96"/>
          <w:sz w:val="24"/>
          <w:szCs w:val="24"/>
        </w:rPr>
        <w:t xml:space="preserve"> </w:t>
      </w:r>
      <w:r>
        <w:rPr>
          <w:rFonts w:ascii="宋体" w:hAnsi="宋体" w:eastAsia="宋体" w:cs="宋体"/>
          <w:color w:val="000000" w:themeColor="text1"/>
          <w:spacing w:val="-2"/>
          <w:sz w:val="24"/>
          <w:szCs w:val="24"/>
        </w:rPr>
        <w:t>已由</w:t>
      </w:r>
      <w:r>
        <w:rPr>
          <w:rFonts w:hint="eastAsia" w:ascii="宋体" w:hAnsi="宋体" w:eastAsia="宋体" w:cs="宋体"/>
          <w:color w:val="000000" w:themeColor="text1"/>
          <w:spacing w:val="-2"/>
          <w:sz w:val="24"/>
          <w:szCs w:val="24"/>
          <w:u w:val="single"/>
          <w:lang w:eastAsia="zh-CN"/>
        </w:rPr>
        <w:t>湖南省发展和改革委员会</w:t>
      </w:r>
      <w:r>
        <w:rPr>
          <w:rFonts w:ascii="宋体" w:hAnsi="宋体" w:eastAsia="宋体" w:cs="宋体"/>
          <w:color w:val="000000" w:themeColor="text1"/>
          <w:spacing w:val="-2"/>
          <w:sz w:val="24"/>
          <w:szCs w:val="24"/>
        </w:rPr>
        <w:t>（项目审批</w:t>
      </w:r>
      <w:r>
        <w:rPr>
          <w:rFonts w:ascii="宋体" w:hAnsi="宋体" w:eastAsia="宋体" w:cs="宋体"/>
          <w:color w:val="000000" w:themeColor="text1"/>
          <w:spacing w:val="36"/>
          <w:sz w:val="24"/>
          <w:szCs w:val="24"/>
        </w:rPr>
        <w:t xml:space="preserve"> </w:t>
      </w:r>
      <w:r>
        <w:rPr>
          <w:rFonts w:ascii="宋体" w:hAnsi="宋体" w:eastAsia="宋体" w:cs="宋体"/>
          <w:color w:val="000000" w:themeColor="text1"/>
          <w:spacing w:val="-2"/>
          <w:sz w:val="24"/>
          <w:szCs w:val="24"/>
        </w:rPr>
        <w:t>、核准</w:t>
      </w:r>
      <w:r>
        <w:rPr>
          <w:rFonts w:ascii="宋体" w:hAnsi="宋体" w:eastAsia="宋体" w:cs="宋体"/>
          <w:color w:val="000000" w:themeColor="text1"/>
          <w:spacing w:val="23"/>
          <w:sz w:val="24"/>
          <w:szCs w:val="24"/>
        </w:rPr>
        <w:t xml:space="preserve"> </w:t>
      </w:r>
      <w:r>
        <w:rPr>
          <w:rFonts w:ascii="宋体" w:hAnsi="宋体" w:eastAsia="宋体" w:cs="宋体"/>
          <w:color w:val="000000" w:themeColor="text1"/>
          <w:spacing w:val="-2"/>
          <w:sz w:val="24"/>
          <w:szCs w:val="24"/>
        </w:rPr>
        <w:t>或备案机关名称）以</w:t>
      </w:r>
      <w:r>
        <w:rPr>
          <w:rFonts w:hint="eastAsia" w:ascii="宋体" w:hAnsi="宋体" w:eastAsia="宋体" w:cs="宋体"/>
          <w:color w:val="000000" w:themeColor="text1"/>
          <w:spacing w:val="-2"/>
          <w:sz w:val="24"/>
          <w:szCs w:val="24"/>
          <w:u w:val="single"/>
        </w:rPr>
        <w:t xml:space="preserve"> 湘发改基础【2023】50号 </w:t>
      </w:r>
      <w:r>
        <w:rPr>
          <w:rFonts w:ascii="宋体" w:hAnsi="宋体" w:eastAsia="宋体" w:cs="宋体"/>
          <w:color w:val="000000" w:themeColor="text1"/>
          <w:spacing w:val="-6"/>
          <w:sz w:val="24"/>
          <w:szCs w:val="24"/>
        </w:rPr>
        <w:t>（批文名称及编号）批准招标</w:t>
      </w:r>
      <w:r>
        <w:rPr>
          <w:rFonts w:hint="eastAsia" w:ascii="宋体" w:hAnsi="宋体" w:eastAsia="宋体" w:cs="宋体"/>
          <w:color w:val="000000" w:themeColor="text1"/>
          <w:spacing w:val="30"/>
          <w:sz w:val="24"/>
          <w:szCs w:val="24"/>
        </w:rPr>
        <w:t>，</w:t>
      </w:r>
      <w:r>
        <w:rPr>
          <w:rFonts w:ascii="宋体" w:hAnsi="宋体" w:eastAsia="宋体" w:cs="宋体"/>
          <w:color w:val="000000" w:themeColor="text1"/>
          <w:spacing w:val="-6"/>
          <w:sz w:val="24"/>
          <w:szCs w:val="24"/>
        </w:rPr>
        <w:t>项目业主为</w:t>
      </w:r>
      <w:r>
        <w:rPr>
          <w:rFonts w:hint="eastAsia" w:ascii="宋体" w:hAnsi="宋体" w:eastAsia="宋体" w:cs="宋体"/>
          <w:color w:val="000000" w:themeColor="text1"/>
          <w:spacing w:val="-6"/>
          <w:sz w:val="24"/>
          <w:szCs w:val="24"/>
          <w:u w:val="single"/>
        </w:rPr>
        <w:t>岳阳水上绿色航运环保有限责任公司</w:t>
      </w:r>
      <w:r>
        <w:rPr>
          <w:rFonts w:hint="eastAsia" w:ascii="宋体" w:hAnsi="宋体" w:eastAsia="宋体" w:cs="宋体"/>
          <w:color w:val="000000" w:themeColor="text1"/>
          <w:spacing w:val="-5"/>
          <w:sz w:val="24"/>
          <w:szCs w:val="24"/>
        </w:rPr>
        <w:t>，</w:t>
      </w:r>
      <w:r>
        <w:rPr>
          <w:rFonts w:ascii="宋体" w:hAnsi="宋体" w:eastAsia="宋体" w:cs="宋体"/>
          <w:color w:val="000000" w:themeColor="text1"/>
          <w:spacing w:val="-5"/>
          <w:sz w:val="24"/>
          <w:szCs w:val="24"/>
        </w:rPr>
        <w:t>建设资金来自</w:t>
      </w:r>
      <w:r>
        <w:rPr>
          <w:rFonts w:hint="eastAsia" w:ascii="宋体" w:hAnsi="宋体" w:eastAsia="宋体" w:cs="宋体"/>
          <w:color w:val="000000" w:themeColor="text1"/>
          <w:spacing w:val="-5"/>
          <w:sz w:val="24"/>
          <w:szCs w:val="24"/>
          <w:u w:val="single"/>
        </w:rPr>
        <w:t xml:space="preserve"> </w:t>
      </w:r>
      <w:r>
        <w:rPr>
          <w:rFonts w:hint="eastAsia" w:ascii="Times New Roman" w:hAnsi="Times New Roman" w:eastAsia="宋体" w:cs="Times New Roman"/>
          <w:color w:val="000000" w:themeColor="text1"/>
          <w:spacing w:val="-6"/>
          <w:sz w:val="24"/>
          <w:szCs w:val="24"/>
          <w:u w:val="single"/>
          <w:lang w:val="en-US" w:eastAsia="zh-CN"/>
        </w:rPr>
        <w:t xml:space="preserve">自筹   </w:t>
      </w:r>
      <w:r>
        <w:rPr>
          <w:rFonts w:hint="eastAsia" w:ascii="宋体" w:hAnsi="宋体" w:eastAsia="宋体" w:cs="宋体"/>
          <w:color w:val="000000" w:themeColor="text1"/>
          <w:spacing w:val="-5"/>
          <w:sz w:val="24"/>
          <w:szCs w:val="24"/>
          <w:u w:val="single"/>
        </w:rPr>
        <w:t xml:space="preserve"> </w:t>
      </w:r>
      <w:r>
        <w:rPr>
          <w:rFonts w:ascii="宋体" w:hAnsi="宋体" w:eastAsia="宋体" w:cs="宋体"/>
          <w:color w:val="000000" w:themeColor="text1"/>
          <w:spacing w:val="-5"/>
          <w:sz w:val="24"/>
          <w:szCs w:val="24"/>
        </w:rPr>
        <w:t>，</w:t>
      </w:r>
      <w:r>
        <w:rPr>
          <w:rFonts w:ascii="宋体" w:hAnsi="宋体" w:eastAsia="宋体" w:cs="宋体"/>
          <w:color w:val="000000" w:themeColor="text1"/>
          <w:spacing w:val="-105"/>
          <w:sz w:val="24"/>
          <w:szCs w:val="24"/>
        </w:rPr>
        <w:t xml:space="preserve"> </w:t>
      </w:r>
      <w:r>
        <w:rPr>
          <w:rFonts w:ascii="宋体" w:hAnsi="宋体" w:eastAsia="宋体" w:cs="宋体"/>
          <w:color w:val="000000" w:themeColor="text1"/>
          <w:spacing w:val="-5"/>
          <w:sz w:val="24"/>
          <w:szCs w:val="24"/>
        </w:rPr>
        <w:t>出资比例为</w:t>
      </w:r>
      <w:r>
        <w:rPr>
          <w:rFonts w:hint="eastAsia" w:ascii="Times New Roman" w:hAnsi="Times New Roman" w:eastAsia="宋体" w:cs="Times New Roman"/>
          <w:color w:val="000000" w:themeColor="text1"/>
          <w:spacing w:val="-6"/>
          <w:sz w:val="24"/>
          <w:szCs w:val="24"/>
        </w:rPr>
        <w:t xml:space="preserve"> </w:t>
      </w:r>
      <w:r>
        <w:rPr>
          <w:rFonts w:hint="eastAsia" w:ascii="Times New Roman" w:hAnsi="Times New Roman" w:eastAsia="宋体" w:cs="Times New Roman"/>
          <w:color w:val="000000" w:themeColor="text1"/>
          <w:spacing w:val="-6"/>
          <w:sz w:val="24"/>
          <w:szCs w:val="24"/>
          <w:u w:val="single"/>
        </w:rPr>
        <w:t xml:space="preserve">   </w:t>
      </w:r>
      <w:r>
        <w:rPr>
          <w:rFonts w:hint="eastAsia" w:ascii="Times New Roman" w:hAnsi="Times New Roman" w:eastAsia="宋体" w:cs="Times New Roman"/>
          <w:color w:val="000000" w:themeColor="text1"/>
          <w:spacing w:val="-6"/>
          <w:sz w:val="24"/>
          <w:szCs w:val="24"/>
          <w:u w:val="single"/>
          <w:lang w:val="en-US" w:eastAsia="zh-CN"/>
        </w:rPr>
        <w:t>100%</w:t>
      </w:r>
      <w:r>
        <w:rPr>
          <w:rFonts w:hint="eastAsia" w:ascii="Times New Roman" w:hAnsi="Times New Roman" w:eastAsia="宋体" w:cs="Times New Roman"/>
          <w:color w:val="000000" w:themeColor="text1"/>
          <w:spacing w:val="-6"/>
          <w:sz w:val="24"/>
          <w:szCs w:val="24"/>
          <w:u w:val="single"/>
        </w:rPr>
        <w:t xml:space="preserve">  </w:t>
      </w:r>
      <w:r>
        <w:rPr>
          <w:rFonts w:ascii="宋体" w:hAnsi="宋体" w:eastAsia="宋体" w:cs="宋体"/>
          <w:color w:val="000000" w:themeColor="text1"/>
          <w:spacing w:val="-5"/>
          <w:sz w:val="24"/>
          <w:szCs w:val="24"/>
        </w:rPr>
        <w:t>，招标人</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为</w:t>
      </w:r>
      <w:r>
        <w:rPr>
          <w:rFonts w:hint="eastAsia" w:ascii="宋体" w:hAnsi="宋体" w:eastAsia="宋体" w:cs="宋体"/>
          <w:color w:val="000000" w:themeColor="text1"/>
          <w:sz w:val="24"/>
          <w:szCs w:val="24"/>
          <w:u w:val="single"/>
        </w:rPr>
        <w:t>岳阳水上绿色航运环保有限责任公司</w:t>
      </w:r>
      <w:r>
        <w:rPr>
          <w:rFonts w:ascii="宋体" w:hAnsi="宋体" w:eastAsia="宋体" w:cs="宋体"/>
          <w:color w:val="000000" w:themeColor="text1"/>
          <w:sz w:val="24"/>
          <w:szCs w:val="24"/>
        </w:rPr>
        <w:t>。项目已具备招标条件，现对该项目的设计进</w:t>
      </w:r>
      <w:r>
        <w:rPr>
          <w:rFonts w:ascii="宋体" w:hAnsi="宋体" w:eastAsia="宋体" w:cs="宋体"/>
          <w:color w:val="000000" w:themeColor="text1"/>
          <w:spacing w:val="-3"/>
          <w:sz w:val="24"/>
          <w:szCs w:val="24"/>
        </w:rPr>
        <w:t>行公开招标。</w:t>
      </w:r>
    </w:p>
    <w:p>
      <w:pPr>
        <w:spacing w:before="1" w:line="204" w:lineRule="auto"/>
        <w:ind w:firstLine="34"/>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2.</w:t>
      </w:r>
      <w:r>
        <w:rPr>
          <w:rFonts w:ascii="Times New Roman" w:hAnsi="Times New Roman" w:eastAsia="Times New Roman" w:cs="Times New Roman"/>
          <w:color w:val="000000" w:themeColor="text1"/>
          <w:spacing w:val="5"/>
          <w:w w:val="101"/>
          <w:sz w:val="24"/>
          <w:szCs w:val="24"/>
        </w:rPr>
        <w:t xml:space="preserve">    </w:t>
      </w:r>
      <w:r>
        <w:rPr>
          <w:rFonts w:ascii="宋体" w:hAnsi="宋体" w:eastAsia="宋体" w:cs="宋体"/>
          <w:color w:val="000000" w:themeColor="text1"/>
          <w:spacing w:val="-2"/>
          <w:sz w:val="24"/>
          <w:szCs w:val="24"/>
        </w:rPr>
        <w:t>项目概况与招标范围</w:t>
      </w:r>
    </w:p>
    <w:p>
      <w:pPr>
        <w:spacing w:before="200" w:line="360" w:lineRule="auto"/>
        <w:ind w:firstLine="269" w:firstLineChars="115"/>
        <w:rPr>
          <w:rFonts w:hint="eastAsia" w:ascii="宋体" w:hAnsi="宋体" w:eastAsia="宋体" w:cs="宋体"/>
          <w:color w:val="000000" w:themeColor="text1"/>
          <w:sz w:val="24"/>
          <w:szCs w:val="24"/>
          <w:lang w:val="en-US" w:eastAsia="zh-CN"/>
        </w:rPr>
      </w:pPr>
      <w:r>
        <w:rPr>
          <w:rFonts w:hint="eastAsia" w:ascii="Times New Roman" w:hAnsi="Times New Roman" w:eastAsia="宋体" w:cs="Times New Roman"/>
          <w:color w:val="000000" w:themeColor="text1"/>
          <w:spacing w:val="-3"/>
          <w:sz w:val="24"/>
          <w:szCs w:val="24"/>
        </w:rPr>
        <w:t>2.1</w:t>
      </w:r>
      <w:r>
        <w:rPr>
          <w:rFonts w:ascii="宋体" w:hAnsi="宋体" w:eastAsia="宋体" w:cs="宋体"/>
          <w:color w:val="000000" w:themeColor="text1"/>
          <w:spacing w:val="-3"/>
          <w:sz w:val="24"/>
          <w:szCs w:val="24"/>
        </w:rPr>
        <w:t>建设地点：</w:t>
      </w:r>
      <w:r>
        <w:rPr>
          <w:rFonts w:hint="eastAsia" w:ascii="宋体" w:hAnsi="宋体" w:eastAsia="宋体"/>
          <w:color w:val="000000" w:themeColor="text1"/>
          <w:sz w:val="24"/>
          <w:szCs w:val="24"/>
          <w:u w:val="single"/>
          <w:lang w:eastAsia="zh-CN"/>
        </w:rPr>
        <w:t>该项目位于岳阳港云溪区云溪工业园作业区，长江中游仙峰水道右岸，白尾闸上游，长江中游里程</w:t>
      </w:r>
      <w:r>
        <w:rPr>
          <w:rFonts w:hint="eastAsia" w:ascii="宋体" w:hAnsi="宋体" w:eastAsia="宋体"/>
          <w:color w:val="000000" w:themeColor="text1"/>
          <w:sz w:val="24"/>
          <w:szCs w:val="24"/>
          <w:u w:val="single"/>
          <w:lang w:val="en-US" w:eastAsia="zh-CN"/>
        </w:rPr>
        <w:t>221公里处，距离下游荆岳大桥约4.1公里。</w:t>
      </w:r>
    </w:p>
    <w:p>
      <w:pPr>
        <w:spacing w:before="199" w:line="360" w:lineRule="auto"/>
        <w:ind w:left="267" w:leftChars="127" w:right="211" w:firstLine="221" w:firstLineChars="97"/>
        <w:rPr>
          <w:rFonts w:hint="default" w:ascii="宋体" w:hAnsi="宋体" w:eastAsia="宋体" w:cs="宋体"/>
          <w:color w:val="000000" w:themeColor="text1"/>
          <w:sz w:val="24"/>
          <w:szCs w:val="24"/>
          <w:u w:val="single"/>
          <w:lang w:val="en-US" w:eastAsia="zh-CN"/>
        </w:rPr>
      </w:pPr>
      <w:r>
        <w:rPr>
          <w:rFonts w:hint="eastAsia" w:ascii="Times New Roman" w:hAnsi="Times New Roman" w:eastAsia="宋体" w:cs="Times New Roman"/>
          <w:color w:val="000000" w:themeColor="text1"/>
          <w:spacing w:val="-6"/>
          <w:sz w:val="24"/>
          <w:szCs w:val="24"/>
        </w:rPr>
        <w:t>2.2</w:t>
      </w:r>
      <w:r>
        <w:rPr>
          <w:rFonts w:ascii="宋体" w:hAnsi="宋体" w:eastAsia="宋体" w:cs="宋体"/>
          <w:color w:val="000000" w:themeColor="text1"/>
          <w:spacing w:val="-6"/>
          <w:sz w:val="24"/>
          <w:szCs w:val="24"/>
        </w:rPr>
        <w:t>项目建设规模及范围：</w:t>
      </w:r>
      <w:bookmarkStart w:id="2" w:name="_Hlk101279905"/>
      <w:r>
        <w:rPr>
          <w:rFonts w:hint="eastAsia" w:ascii="宋体" w:hAnsi="宋体" w:eastAsia="宋体" w:cs="宋体"/>
          <w:color w:val="000000" w:themeColor="text1"/>
          <w:spacing w:val="-6"/>
          <w:sz w:val="24"/>
          <w:szCs w:val="24"/>
          <w:u w:val="single"/>
          <w:lang w:eastAsia="zh-CN"/>
        </w:rPr>
        <w:t>改造现有</w:t>
      </w:r>
      <w:r>
        <w:rPr>
          <w:rFonts w:hint="eastAsia" w:ascii="宋体" w:hAnsi="宋体" w:eastAsia="宋体" w:cs="宋体"/>
          <w:color w:val="000000" w:themeColor="text1"/>
          <w:spacing w:val="-6"/>
          <w:sz w:val="24"/>
          <w:szCs w:val="24"/>
          <w:u w:val="single"/>
          <w:lang w:val="en-US" w:eastAsia="zh-CN"/>
        </w:rPr>
        <w:t>2个5000吨级泊位，保留原有洗舱站功能，项目新增液货装卸过驳功能，设计年吞吐量117万吨。陆域保留原有污水处理功能和布置，改造2个2500立方米备用储罐，配套建设相应的辅助生产设施。</w:t>
      </w:r>
      <w:bookmarkEnd w:id="2"/>
    </w:p>
    <w:p>
      <w:pPr>
        <w:spacing w:before="199" w:line="360" w:lineRule="auto"/>
        <w:ind w:left="267" w:leftChars="127" w:right="211" w:firstLine="232" w:firstLineChars="97"/>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eastAsia="zh-CN"/>
        </w:rPr>
        <w:t>投资估算及资金来源：</w:t>
      </w:r>
      <w:r>
        <w:rPr>
          <w:rFonts w:hint="eastAsia" w:ascii="宋体" w:hAnsi="宋体" w:eastAsia="宋体" w:cs="宋体"/>
          <w:color w:val="000000" w:themeColor="text1"/>
          <w:sz w:val="24"/>
          <w:szCs w:val="24"/>
          <w:u w:val="single"/>
          <w:lang w:eastAsia="zh-CN"/>
        </w:rPr>
        <w:t>本项目估算总投资为</w:t>
      </w:r>
      <w:r>
        <w:rPr>
          <w:rFonts w:hint="eastAsia" w:ascii="宋体" w:hAnsi="宋体" w:eastAsia="宋体" w:cs="宋体"/>
          <w:color w:val="000000" w:themeColor="text1"/>
          <w:sz w:val="24"/>
          <w:szCs w:val="24"/>
          <w:u w:val="single"/>
          <w:lang w:val="en-US" w:eastAsia="zh-CN"/>
        </w:rPr>
        <w:t>4585万元，资金来源为：全部由项目单位自筹解决。</w:t>
      </w:r>
    </w:p>
    <w:p>
      <w:pPr>
        <w:spacing w:before="199" w:line="360" w:lineRule="auto"/>
        <w:ind w:left="267" w:leftChars="127" w:right="211" w:firstLine="228" w:firstLineChars="97"/>
        <w:rPr>
          <w:rFonts w:ascii="宋体" w:hAnsi="宋体" w:eastAsia="宋体" w:cs="宋体"/>
          <w:color w:val="000000" w:themeColor="text1"/>
          <w:spacing w:val="51"/>
          <w:sz w:val="24"/>
          <w:szCs w:val="24"/>
        </w:rPr>
      </w:pPr>
      <w:r>
        <w:rPr>
          <w:rFonts w:hint="eastAsia" w:ascii="宋体" w:hAnsi="宋体" w:eastAsia="宋体" w:cs="宋体"/>
          <w:color w:val="000000" w:themeColor="text1"/>
          <w:spacing w:val="-2"/>
          <w:sz w:val="24"/>
          <w:szCs w:val="24"/>
        </w:rPr>
        <w:t>标段划分：</w:t>
      </w:r>
      <w:r>
        <w:rPr>
          <w:rFonts w:ascii="宋体" w:hAnsi="宋体" w:eastAsia="宋体" w:cs="宋体"/>
          <w:color w:val="000000" w:themeColor="text1"/>
          <w:spacing w:val="-2"/>
          <w:sz w:val="24"/>
          <w:szCs w:val="24"/>
          <w:u w:val="single"/>
        </w:rPr>
        <w:t>本次招标工程设计共分为一个标段</w:t>
      </w:r>
      <w:r>
        <w:rPr>
          <w:rFonts w:hint="eastAsia" w:ascii="宋体" w:hAnsi="宋体" w:eastAsia="宋体" w:cs="宋体"/>
          <w:color w:val="000000" w:themeColor="text1"/>
          <w:spacing w:val="51"/>
          <w:sz w:val="24"/>
          <w:szCs w:val="24"/>
        </w:rPr>
        <w:t>。</w:t>
      </w:r>
    </w:p>
    <w:p>
      <w:pPr>
        <w:spacing w:before="33" w:line="360" w:lineRule="auto"/>
        <w:ind w:firstLine="37"/>
        <w:rPr>
          <w:rFonts w:ascii="宋体" w:hAnsi="宋体" w:eastAsia="宋体" w:cs="宋体"/>
          <w:color w:val="000000" w:themeColor="text1"/>
          <w:sz w:val="24"/>
          <w:szCs w:val="24"/>
          <w:u w:val="single"/>
        </w:rPr>
      </w:pPr>
      <w:r>
        <w:rPr>
          <w:rFonts w:hint="eastAsia" w:ascii="宋体" w:hAnsi="宋体" w:eastAsia="宋体" w:cs="宋体"/>
          <w:color w:val="000000" w:themeColor="text1"/>
          <w:spacing w:val="-2"/>
          <w:sz w:val="24"/>
          <w:szCs w:val="24"/>
        </w:rPr>
        <w:t xml:space="preserve">   </w:t>
      </w:r>
      <w:r>
        <w:rPr>
          <w:rFonts w:hint="eastAsia" w:ascii="宋体" w:hAnsi="宋体" w:eastAsia="宋体" w:cs="宋体"/>
          <w:color w:val="000000" w:themeColor="text1"/>
          <w:spacing w:val="-4"/>
          <w:sz w:val="24"/>
          <w:szCs w:val="24"/>
          <w:u w:val="single"/>
        </w:rPr>
        <w:t>设计</w:t>
      </w:r>
      <w:r>
        <w:rPr>
          <w:rFonts w:ascii="宋体" w:hAnsi="宋体" w:eastAsia="宋体" w:cs="宋体"/>
          <w:color w:val="000000" w:themeColor="text1"/>
          <w:spacing w:val="-4"/>
          <w:sz w:val="24"/>
          <w:szCs w:val="24"/>
          <w:u w:val="single"/>
        </w:rPr>
        <w:t>周期</w:t>
      </w:r>
      <w:r>
        <w:rPr>
          <w:rFonts w:hint="eastAsia" w:ascii="宋体" w:hAnsi="宋体" w:eastAsia="宋体" w:cs="宋体"/>
          <w:color w:val="000000" w:themeColor="text1"/>
          <w:spacing w:val="-40"/>
          <w:sz w:val="24"/>
          <w:szCs w:val="24"/>
          <w:u w:val="single"/>
        </w:rPr>
        <w:t xml:space="preserve"> 60 </w:t>
      </w:r>
      <w:r>
        <w:rPr>
          <w:rFonts w:ascii="宋体" w:hAnsi="宋体" w:eastAsia="宋体" w:cs="宋体"/>
          <w:color w:val="000000" w:themeColor="text1"/>
          <w:spacing w:val="-4"/>
          <w:sz w:val="24"/>
          <w:szCs w:val="24"/>
          <w:u w:val="single"/>
        </w:rPr>
        <w:t>日历天</w:t>
      </w:r>
      <w:r>
        <w:rPr>
          <w:rFonts w:hint="eastAsia" w:ascii="宋体" w:hAnsi="宋体" w:eastAsia="宋体" w:cs="宋体"/>
          <w:color w:val="000000" w:themeColor="text1"/>
          <w:spacing w:val="-4"/>
          <w:sz w:val="24"/>
          <w:szCs w:val="24"/>
          <w:u w:val="single"/>
        </w:rPr>
        <w:t>，后续服务至项目竣工验收。（</w:t>
      </w:r>
      <w:r>
        <w:rPr>
          <w:rFonts w:hint="eastAsia" w:ascii="宋体" w:hAnsi="宋体" w:cs="宋体"/>
          <w:color w:val="000000" w:themeColor="text1"/>
          <w:sz w:val="24"/>
          <w:szCs w:val="24"/>
          <w:u w:val="single"/>
        </w:rPr>
        <w:t>取得中标通知书后：30天内完成初步设计及优化和设计概算，并取得初步设计批复，60天内完成施工图设计（含施工图预算编制）并通过施工图审查和趸船CCS图审。各阶段设计进度应满足业主建设进度要求，具体实施中再根据业主批准计划落实。总的进度要求以满足业主要求为原则，业主有权根据相关情况需求调整进度要求</w:t>
      </w:r>
      <w:r>
        <w:rPr>
          <w:rFonts w:hint="eastAsia" w:ascii="宋体" w:hAnsi="宋体" w:eastAsia="宋体" w:cs="宋体"/>
          <w:color w:val="000000" w:themeColor="text1"/>
          <w:sz w:val="24"/>
          <w:szCs w:val="24"/>
          <w:u w:val="single"/>
        </w:rPr>
        <w:t>。</w:t>
      </w:r>
      <w:r>
        <w:rPr>
          <w:rFonts w:hint="eastAsia" w:ascii="宋体" w:hAnsi="宋体" w:cs="宋体"/>
          <w:color w:val="000000" w:themeColor="text1"/>
          <w:sz w:val="24"/>
          <w:szCs w:val="24"/>
          <w:u w:val="single"/>
        </w:rPr>
        <w:t>主要包括</w:t>
      </w:r>
      <w:r>
        <w:rPr>
          <w:rFonts w:hint="eastAsia" w:ascii="宋体" w:hAnsi="宋体" w:eastAsia="宋体" w:cs="宋体"/>
          <w:color w:val="000000" w:themeColor="text1"/>
          <w:sz w:val="24"/>
          <w:szCs w:val="24"/>
          <w:u w:val="single"/>
        </w:rPr>
        <w:t>岳阳港危化品船舶洗舱站新增装卸及配套仓储业务改造工程项目</w:t>
      </w:r>
      <w:r>
        <w:rPr>
          <w:rFonts w:hint="eastAsia" w:ascii="宋体" w:hAnsi="宋体" w:cs="宋体"/>
          <w:color w:val="000000" w:themeColor="text1"/>
          <w:sz w:val="24"/>
          <w:szCs w:val="24"/>
          <w:u w:val="single"/>
        </w:rPr>
        <w:t>的初步设计（含安全设施设计专篇）及概算编制和施工图设计及预算编制、趸船</w:t>
      </w:r>
      <w:r>
        <w:rPr>
          <w:rFonts w:hint="eastAsia" w:ascii="宋体" w:hAnsi="宋体" w:cs="宋体" w:eastAsiaTheme="minorEastAsia"/>
          <w:color w:val="000000" w:themeColor="text1"/>
          <w:sz w:val="24"/>
          <w:szCs w:val="24"/>
          <w:u w:val="single"/>
        </w:rPr>
        <w:t>设计及</w:t>
      </w:r>
      <w:r>
        <w:rPr>
          <w:rFonts w:hint="eastAsia" w:ascii="宋体" w:hAnsi="宋体" w:cs="宋体"/>
          <w:color w:val="000000" w:themeColor="text1"/>
          <w:sz w:val="24"/>
          <w:szCs w:val="24"/>
          <w:u w:val="single"/>
        </w:rPr>
        <w:t>CCS图审</w:t>
      </w:r>
      <w:r>
        <w:rPr>
          <w:rFonts w:hint="eastAsia" w:ascii="宋体" w:hAnsi="宋体" w:cs="宋体" w:eastAsiaTheme="minorEastAsia"/>
          <w:color w:val="000000" w:themeColor="text1"/>
          <w:sz w:val="24"/>
          <w:szCs w:val="24"/>
          <w:u w:val="single"/>
        </w:rPr>
        <w:t>、设计第三方审查</w:t>
      </w:r>
      <w:r>
        <w:rPr>
          <w:rFonts w:hint="eastAsia" w:ascii="宋体" w:hAnsi="宋体" w:cs="宋体"/>
          <w:color w:val="000000" w:themeColor="text1"/>
          <w:sz w:val="24"/>
          <w:szCs w:val="24"/>
          <w:u w:val="single"/>
        </w:rPr>
        <w:t>。具体包括初步设计、概算编制</w:t>
      </w:r>
      <w:r>
        <w:rPr>
          <w:rFonts w:hint="eastAsia" w:ascii="宋体" w:hAnsi="宋体" w:cs="宋体" w:eastAsiaTheme="minorEastAsia"/>
          <w:color w:val="000000" w:themeColor="text1"/>
          <w:sz w:val="24"/>
          <w:szCs w:val="24"/>
          <w:u w:val="single"/>
        </w:rPr>
        <w:t>、</w:t>
      </w:r>
      <w:r>
        <w:rPr>
          <w:rFonts w:hint="eastAsia" w:ascii="宋体" w:hAnsi="宋体" w:cs="宋体"/>
          <w:color w:val="000000" w:themeColor="text1"/>
          <w:sz w:val="24"/>
          <w:szCs w:val="24"/>
          <w:u w:val="single"/>
        </w:rPr>
        <w:t>施工图设计、施工图预算编制等，并负责取得初步设计</w:t>
      </w:r>
      <w:r>
        <w:rPr>
          <w:rFonts w:hint="eastAsia" w:ascii="宋体" w:hAnsi="宋体" w:cs="宋体" w:eastAsiaTheme="minorEastAsia"/>
          <w:color w:val="000000" w:themeColor="text1"/>
          <w:sz w:val="24"/>
          <w:szCs w:val="24"/>
          <w:u w:val="single"/>
        </w:rPr>
        <w:t>（</w:t>
      </w:r>
      <w:r>
        <w:rPr>
          <w:rFonts w:hint="eastAsia" w:ascii="宋体" w:hAnsi="宋体" w:cs="宋体"/>
          <w:color w:val="000000" w:themeColor="text1"/>
          <w:sz w:val="24"/>
          <w:szCs w:val="24"/>
          <w:u w:val="single"/>
        </w:rPr>
        <w:t>概算</w:t>
      </w:r>
      <w:r>
        <w:rPr>
          <w:rFonts w:hint="eastAsia" w:ascii="宋体" w:hAnsi="宋体" w:cs="宋体" w:eastAsiaTheme="minorEastAsia"/>
          <w:color w:val="000000" w:themeColor="text1"/>
          <w:sz w:val="24"/>
          <w:szCs w:val="24"/>
          <w:u w:val="single"/>
        </w:rPr>
        <w:t>）</w:t>
      </w:r>
      <w:r>
        <w:rPr>
          <w:rFonts w:hint="eastAsia" w:ascii="宋体" w:hAnsi="宋体" w:cs="宋体"/>
          <w:color w:val="000000" w:themeColor="text1"/>
          <w:sz w:val="24"/>
          <w:szCs w:val="24"/>
          <w:u w:val="single"/>
        </w:rPr>
        <w:t>批复和通过施工图审查和预算审查和趸船CCS图审，及后续施工现场配合（</w:t>
      </w:r>
      <w:r>
        <w:rPr>
          <w:rFonts w:hint="eastAsia" w:ascii="宋体" w:hAnsi="宋体" w:cs="宋体" w:eastAsiaTheme="minorEastAsia"/>
          <w:color w:val="000000" w:themeColor="text1"/>
          <w:sz w:val="24"/>
          <w:szCs w:val="24"/>
          <w:u w:val="single"/>
        </w:rPr>
        <w:t>含</w:t>
      </w:r>
      <w:r>
        <w:rPr>
          <w:rFonts w:hint="eastAsia" w:ascii="宋体" w:hAnsi="宋体" w:cs="宋体"/>
          <w:color w:val="000000" w:themeColor="text1"/>
          <w:sz w:val="24"/>
          <w:szCs w:val="24"/>
          <w:u w:val="single"/>
        </w:rPr>
        <w:t>勘察</w:t>
      </w:r>
      <w:r>
        <w:rPr>
          <w:rFonts w:hint="eastAsia" w:ascii="宋体" w:hAnsi="宋体" w:cs="宋体" w:eastAsiaTheme="minorEastAsia"/>
          <w:color w:val="000000" w:themeColor="text1"/>
          <w:sz w:val="24"/>
          <w:szCs w:val="24"/>
          <w:u w:val="single"/>
          <w:lang w:eastAsia="zh-CN"/>
        </w:rPr>
        <w:t>（</w:t>
      </w:r>
      <w:r>
        <w:rPr>
          <w:rFonts w:hint="eastAsia" w:ascii="宋体" w:hAnsi="宋体" w:cs="宋体" w:eastAsiaTheme="minorEastAsia"/>
          <w:color w:val="000000" w:themeColor="text1"/>
          <w:sz w:val="24"/>
          <w:szCs w:val="24"/>
          <w:u w:val="single"/>
          <w:lang w:val="en-US" w:eastAsia="zh-CN"/>
        </w:rPr>
        <w:t>勘察费暂定为15万元，如实际工作中需进行勘察工作，勘察费按国家收费标准下浮50%计取）</w:t>
      </w:r>
      <w:r>
        <w:rPr>
          <w:rFonts w:hint="eastAsia" w:ascii="宋体" w:hAnsi="宋体" w:cs="宋体"/>
          <w:color w:val="000000" w:themeColor="text1"/>
          <w:sz w:val="24"/>
          <w:szCs w:val="24"/>
          <w:u w:val="single"/>
        </w:rPr>
        <w:t>））等工作</w:t>
      </w:r>
      <w:r>
        <w:rPr>
          <w:rFonts w:hint="eastAsia" w:ascii="宋体" w:hAnsi="宋体" w:cs="宋体" w:eastAsiaTheme="minorEastAsia"/>
          <w:color w:val="000000" w:themeColor="text1"/>
          <w:sz w:val="24"/>
          <w:szCs w:val="24"/>
          <w:u w:val="single"/>
        </w:rPr>
        <w:t>。</w:t>
      </w:r>
    </w:p>
    <w:p>
      <w:pPr>
        <w:spacing w:afterLines="100"/>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3.</w:t>
      </w:r>
      <w:r>
        <w:rPr>
          <w:rFonts w:ascii="Times New Roman" w:hAnsi="Times New Roman" w:eastAsia="Times New Roman" w:cs="Times New Roman"/>
          <w:color w:val="000000" w:themeColor="text1"/>
          <w:spacing w:val="5"/>
          <w:sz w:val="24"/>
          <w:szCs w:val="24"/>
        </w:rPr>
        <w:t xml:space="preserve">    </w:t>
      </w:r>
      <w:r>
        <w:rPr>
          <w:rFonts w:ascii="宋体" w:hAnsi="宋体" w:eastAsia="宋体" w:cs="宋体"/>
          <w:color w:val="000000" w:themeColor="text1"/>
          <w:spacing w:val="-2"/>
          <w:sz w:val="24"/>
          <w:szCs w:val="24"/>
        </w:rPr>
        <w:t>投标人资格要求</w:t>
      </w:r>
    </w:p>
    <w:p>
      <w:pPr>
        <w:spacing w:before="207" w:line="358" w:lineRule="auto"/>
        <w:ind w:left="37" w:right="331" w:firstLine="236" w:firstLineChars="100"/>
        <w:rPr>
          <w:rFonts w:hint="eastAsia" w:ascii="宋体" w:hAnsi="宋体" w:eastAsia="宋体" w:cs="宋体"/>
          <w:color w:val="000000" w:themeColor="text1"/>
          <w:spacing w:val="-2"/>
          <w:sz w:val="24"/>
          <w:szCs w:val="24"/>
          <w:lang w:eastAsia="zh-CN"/>
        </w:rPr>
      </w:pPr>
      <w:r>
        <w:rPr>
          <w:rFonts w:hint="eastAsia" w:ascii="Times New Roman" w:hAnsi="Times New Roman" w:eastAsia="宋体" w:cs="Times New Roman"/>
          <w:color w:val="000000" w:themeColor="text1"/>
          <w:spacing w:val="-2"/>
          <w:sz w:val="24"/>
          <w:szCs w:val="24"/>
        </w:rPr>
        <w:t>3.1</w:t>
      </w:r>
      <w:r>
        <w:rPr>
          <w:rFonts w:ascii="宋体" w:hAnsi="宋体" w:eastAsia="宋体" w:cs="宋体"/>
          <w:color w:val="000000" w:themeColor="text1"/>
          <w:spacing w:val="-2"/>
          <w:sz w:val="24"/>
          <w:szCs w:val="24"/>
        </w:rPr>
        <w:t>本次招标要求投标人必须具备独立法人资格的事业或企业单位，且营业执照（事业单位法人证书）处于有效期内</w:t>
      </w:r>
      <w:r>
        <w:rPr>
          <w:rFonts w:hint="eastAsia" w:ascii="宋体" w:hAnsi="宋体" w:eastAsia="宋体" w:cs="宋体"/>
          <w:color w:val="000000" w:themeColor="text1"/>
          <w:spacing w:val="-2"/>
          <w:sz w:val="24"/>
          <w:szCs w:val="24"/>
        </w:rPr>
        <w:t>；</w:t>
      </w:r>
      <w:r>
        <w:rPr>
          <w:rFonts w:ascii="宋体" w:hAnsi="宋体" w:eastAsia="宋体" w:cs="宋体"/>
          <w:color w:val="000000" w:themeColor="text1"/>
          <w:spacing w:val="-2"/>
          <w:sz w:val="24"/>
          <w:szCs w:val="24"/>
        </w:rPr>
        <w:t>须具备国家建设行政主管部门颁发的</w:t>
      </w:r>
      <w:r>
        <w:rPr>
          <w:rFonts w:hint="eastAsia" w:ascii="宋体" w:hAnsi="宋体" w:cs="宋体"/>
          <w:color w:val="000000" w:themeColor="text1"/>
          <w:sz w:val="24"/>
          <w:szCs w:val="24"/>
          <w:u w:val="single"/>
        </w:rPr>
        <w:t>工程设计综合资质或具有水运行业甲级资质或具有水运行业（港口工程）设计甲级资质</w:t>
      </w:r>
      <w:r>
        <w:rPr>
          <w:rFonts w:ascii="宋体" w:hAnsi="宋体" w:eastAsia="宋体" w:cs="宋体"/>
          <w:color w:val="000000" w:themeColor="text1"/>
          <w:spacing w:val="-2"/>
          <w:sz w:val="24"/>
          <w:szCs w:val="24"/>
        </w:rPr>
        <w:t>，并</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在人员等方面具有相应的</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能力</w:t>
      </w:r>
      <w:r>
        <w:rPr>
          <w:rFonts w:hint="eastAsia" w:ascii="宋体" w:hAnsi="宋体" w:eastAsia="宋体" w:cs="宋体"/>
          <w:color w:val="000000" w:themeColor="text1"/>
          <w:spacing w:val="34"/>
          <w:sz w:val="24"/>
          <w:szCs w:val="24"/>
          <w:lang w:eastAsia="zh-CN"/>
        </w:rPr>
        <w:t>。</w:t>
      </w:r>
    </w:p>
    <w:p>
      <w:pPr>
        <w:spacing w:before="229" w:line="360" w:lineRule="auto"/>
        <w:ind w:left="37" w:right="91" w:firstLine="236" w:firstLineChars="10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3.2</w:t>
      </w:r>
      <w:r>
        <w:rPr>
          <w:rFonts w:ascii="Times New Roman" w:hAnsi="Times New Roman" w:eastAsia="Times New Roman" w:cs="Times New Roman"/>
          <w:color w:val="000000" w:themeColor="text1"/>
          <w:spacing w:val="58"/>
          <w:w w:val="101"/>
          <w:sz w:val="24"/>
          <w:szCs w:val="24"/>
        </w:rPr>
        <w:t xml:space="preserve"> </w:t>
      </w:r>
      <w:r>
        <w:rPr>
          <w:rFonts w:ascii="宋体" w:hAnsi="宋体" w:eastAsia="宋体" w:cs="宋体"/>
          <w:color w:val="000000" w:themeColor="text1"/>
          <w:spacing w:val="-3"/>
          <w:sz w:val="24"/>
          <w:szCs w:val="24"/>
        </w:rPr>
        <w:t>类似业绩要求：</w:t>
      </w:r>
      <w:r>
        <w:rPr>
          <w:rFonts w:ascii="宋体" w:hAnsi="宋体" w:eastAsia="宋体" w:cs="宋体"/>
          <w:color w:val="000000" w:themeColor="text1"/>
          <w:spacing w:val="-2"/>
          <w:sz w:val="24"/>
          <w:szCs w:val="24"/>
          <w:u w:val="single"/>
        </w:rPr>
        <w:t>投标人自</w:t>
      </w:r>
      <w:r>
        <w:rPr>
          <w:rFonts w:hint="eastAsia" w:ascii="宋体" w:hAnsi="宋体" w:eastAsia="宋体" w:cs="宋体"/>
          <w:color w:val="000000" w:themeColor="text1"/>
          <w:spacing w:val="-2"/>
          <w:sz w:val="24"/>
          <w:szCs w:val="24"/>
          <w:u w:val="single"/>
          <w:lang w:val="en-US" w:eastAsia="zh-CN"/>
        </w:rPr>
        <w:t>2018</w:t>
      </w:r>
      <w:r>
        <w:rPr>
          <w:rFonts w:ascii="宋体" w:hAnsi="宋体" w:eastAsia="宋体" w:cs="宋体"/>
          <w:color w:val="000000" w:themeColor="text1"/>
          <w:spacing w:val="-2"/>
          <w:sz w:val="24"/>
          <w:szCs w:val="24"/>
          <w:u w:val="single"/>
        </w:rPr>
        <w:t>年1月以来，至少承担过内河5000t级或以上的码头设计业绩（业绩证明资料需提供中标通知书</w:t>
      </w:r>
      <w:r>
        <w:rPr>
          <w:rFonts w:hint="eastAsia" w:ascii="宋体" w:hAnsi="宋体" w:eastAsia="宋体" w:cs="宋体"/>
          <w:color w:val="000000" w:themeColor="text1"/>
          <w:spacing w:val="-2"/>
          <w:sz w:val="24"/>
          <w:szCs w:val="24"/>
          <w:u w:val="single"/>
        </w:rPr>
        <w:t>（招标工程提供）和</w:t>
      </w:r>
      <w:r>
        <w:rPr>
          <w:rFonts w:ascii="宋体" w:hAnsi="宋体" w:eastAsia="宋体" w:cs="宋体"/>
          <w:color w:val="000000" w:themeColor="text1"/>
          <w:spacing w:val="-2"/>
          <w:sz w:val="24"/>
          <w:szCs w:val="24"/>
          <w:u w:val="single"/>
        </w:rPr>
        <w:t>合同协议书</w:t>
      </w:r>
      <w:r>
        <w:rPr>
          <w:rFonts w:hint="eastAsia" w:ascii="宋体" w:hAnsi="宋体" w:eastAsia="宋体" w:cs="宋体"/>
          <w:color w:val="000000" w:themeColor="text1"/>
          <w:spacing w:val="-2"/>
          <w:sz w:val="24"/>
          <w:szCs w:val="24"/>
          <w:u w:val="single"/>
        </w:rPr>
        <w:t>，以及初步设计批复或施工图批复</w:t>
      </w:r>
      <w:r>
        <w:rPr>
          <w:rFonts w:ascii="宋体" w:hAnsi="宋体" w:eastAsia="宋体" w:cs="宋体"/>
          <w:color w:val="000000" w:themeColor="text1"/>
          <w:spacing w:val="-2"/>
          <w:sz w:val="24"/>
          <w:szCs w:val="24"/>
          <w:u w:val="single"/>
        </w:rPr>
        <w:t>，时间以</w:t>
      </w:r>
      <w:r>
        <w:rPr>
          <w:rFonts w:hint="default" w:ascii="宋体" w:hAnsi="宋体" w:eastAsia="宋体" w:cs="宋体"/>
          <w:color w:val="000000" w:themeColor="text1"/>
          <w:spacing w:val="-2"/>
          <w:sz w:val="24"/>
          <w:szCs w:val="24"/>
          <w:u w:val="single"/>
        </w:rPr>
        <w:t>初步设计批复或施工图批复</w:t>
      </w:r>
      <w:r>
        <w:rPr>
          <w:rFonts w:ascii="宋体" w:hAnsi="宋体" w:eastAsia="宋体" w:cs="宋体"/>
          <w:color w:val="000000" w:themeColor="text1"/>
          <w:spacing w:val="-2"/>
          <w:sz w:val="24"/>
          <w:szCs w:val="24"/>
          <w:u w:val="single"/>
        </w:rPr>
        <w:t>时间为准）</w:t>
      </w:r>
      <w:r>
        <w:rPr>
          <w:rFonts w:ascii="宋体" w:hAnsi="宋体" w:eastAsia="宋体" w:cs="宋体"/>
          <w:color w:val="000000" w:themeColor="text1"/>
          <w:spacing w:val="10"/>
          <w:sz w:val="24"/>
          <w:szCs w:val="24"/>
        </w:rPr>
        <w:t>；</w:t>
      </w:r>
    </w:p>
    <w:p>
      <w:pPr>
        <w:spacing w:line="360" w:lineRule="auto"/>
        <w:ind w:firstLine="276" w:firstLineChars="117"/>
        <w:rPr>
          <w:rFonts w:hint="eastAsia" w:ascii="宋体" w:hAnsi="宋体" w:eastAsia="宋体" w:cs="宋体"/>
          <w:color w:val="000000" w:themeColor="text1"/>
          <w:sz w:val="24"/>
          <w:szCs w:val="24"/>
          <w:lang w:eastAsia="zh-CN"/>
        </w:rPr>
      </w:pPr>
      <w:r>
        <w:rPr>
          <w:rFonts w:hint="eastAsia" w:ascii="Times New Roman" w:hAnsi="Times New Roman" w:eastAsia="宋体" w:cs="Times New Roman"/>
          <w:color w:val="000000" w:themeColor="text1"/>
          <w:spacing w:val="-2"/>
          <w:sz w:val="24"/>
          <w:szCs w:val="24"/>
        </w:rPr>
        <w:t>3.3</w:t>
      </w:r>
      <w:r>
        <w:rPr>
          <w:rFonts w:ascii="宋体" w:hAnsi="宋体" w:eastAsia="宋体" w:cs="宋体"/>
          <w:color w:val="000000" w:themeColor="text1"/>
          <w:spacing w:val="-2"/>
          <w:sz w:val="24"/>
          <w:szCs w:val="24"/>
        </w:rPr>
        <w:t>本次招标不接受联合体投标</w:t>
      </w:r>
      <w:r>
        <w:rPr>
          <w:rFonts w:hint="eastAsia" w:ascii="宋体" w:hAnsi="宋体" w:eastAsia="宋体" w:cs="宋体"/>
          <w:color w:val="000000" w:themeColor="text1"/>
          <w:spacing w:val="34"/>
          <w:sz w:val="24"/>
          <w:szCs w:val="24"/>
          <w:lang w:eastAsia="zh-CN"/>
        </w:rPr>
        <w:t>。</w:t>
      </w:r>
    </w:p>
    <w:p>
      <w:pPr>
        <w:spacing w:before="2" w:line="360" w:lineRule="auto"/>
        <w:ind w:left="0" w:leftChars="0" w:firstLine="228" w:firstLineChars="100"/>
        <w:rPr>
          <w:rFonts w:hint="eastAsia" w:ascii="宋体" w:hAnsi="宋体" w:eastAsia="宋体" w:cs="宋体"/>
          <w:color w:val="000000" w:themeColor="text1"/>
          <w:sz w:val="24"/>
          <w:szCs w:val="24"/>
          <w:lang w:eastAsia="zh-CN"/>
        </w:rPr>
      </w:pPr>
      <w:r>
        <w:rPr>
          <w:rFonts w:hint="eastAsia" w:ascii="Times New Roman" w:hAnsi="Times New Roman" w:eastAsia="宋体" w:cs="Times New Roman"/>
          <w:color w:val="000000" w:themeColor="text1"/>
          <w:spacing w:val="-6"/>
          <w:sz w:val="24"/>
          <w:szCs w:val="24"/>
        </w:rPr>
        <w:t>3.</w:t>
      </w:r>
      <w:r>
        <w:rPr>
          <w:rFonts w:hint="eastAsia" w:ascii="Times New Roman" w:hAnsi="Times New Roman" w:eastAsia="宋体" w:cs="Times New Roman"/>
          <w:color w:val="000000" w:themeColor="text1"/>
          <w:spacing w:val="-6"/>
          <w:sz w:val="24"/>
          <w:szCs w:val="24"/>
          <w:lang w:val="en-US" w:eastAsia="zh-CN"/>
        </w:rPr>
        <w:t>4</w:t>
      </w:r>
      <w:r>
        <w:rPr>
          <w:rFonts w:ascii="宋体" w:hAnsi="宋体" w:eastAsia="宋体" w:cs="宋体"/>
          <w:color w:val="000000" w:themeColor="text1"/>
          <w:spacing w:val="-6"/>
          <w:sz w:val="24"/>
          <w:szCs w:val="24"/>
        </w:rPr>
        <w:t>与招标人存在利害关系且可能影响招标公正性的单位</w:t>
      </w:r>
      <w:r>
        <w:rPr>
          <w:rFonts w:hint="eastAsia" w:ascii="宋体" w:hAnsi="宋体" w:eastAsia="宋体" w:cs="宋体"/>
          <w:color w:val="000000" w:themeColor="text1"/>
          <w:spacing w:val="33"/>
          <w:sz w:val="24"/>
          <w:szCs w:val="24"/>
          <w:lang w:eastAsia="zh-CN"/>
        </w:rPr>
        <w:t>，</w:t>
      </w:r>
      <w:r>
        <w:rPr>
          <w:rFonts w:ascii="宋体" w:hAnsi="宋体" w:eastAsia="宋体" w:cs="宋体"/>
          <w:color w:val="000000" w:themeColor="text1"/>
          <w:spacing w:val="-6"/>
          <w:sz w:val="24"/>
          <w:szCs w:val="24"/>
        </w:rPr>
        <w:t>不得参加投标</w:t>
      </w:r>
      <w:r>
        <w:rPr>
          <w:rFonts w:hint="eastAsia" w:ascii="宋体" w:hAnsi="宋体" w:eastAsia="宋体" w:cs="宋体"/>
          <w:color w:val="000000" w:themeColor="text1"/>
          <w:spacing w:val="34"/>
          <w:sz w:val="24"/>
          <w:szCs w:val="24"/>
          <w:lang w:eastAsia="zh-CN"/>
        </w:rPr>
        <w:t>。</w:t>
      </w:r>
      <w:r>
        <w:rPr>
          <w:rFonts w:ascii="宋体" w:hAnsi="宋体" w:eastAsia="宋体" w:cs="宋体"/>
          <w:color w:val="000000" w:themeColor="text1"/>
          <w:spacing w:val="-6"/>
          <w:sz w:val="24"/>
          <w:szCs w:val="24"/>
        </w:rPr>
        <w:t>单位</w:t>
      </w:r>
      <w:r>
        <w:rPr>
          <w:rFonts w:ascii="宋体" w:hAnsi="宋体" w:eastAsia="宋体" w:cs="宋体"/>
          <w:color w:val="000000" w:themeColor="text1"/>
          <w:spacing w:val="-13"/>
          <w:sz w:val="24"/>
          <w:szCs w:val="24"/>
        </w:rPr>
        <w:t xml:space="preserve"> </w:t>
      </w:r>
      <w:r>
        <w:rPr>
          <w:rFonts w:ascii="宋体" w:hAnsi="宋体" w:eastAsia="宋体" w:cs="宋体"/>
          <w:color w:val="000000" w:themeColor="text1"/>
          <w:spacing w:val="-3"/>
          <w:sz w:val="24"/>
          <w:szCs w:val="24"/>
        </w:rPr>
        <w:t>负责人为同一人或者存在控股</w:t>
      </w:r>
      <w:r>
        <w:rPr>
          <w:rFonts w:hint="eastAsia" w:ascii="宋体" w:hAnsi="宋体" w:eastAsia="宋体" w:cs="宋体"/>
          <w:color w:val="000000" w:themeColor="text1"/>
          <w:spacing w:val="31"/>
          <w:sz w:val="24"/>
          <w:szCs w:val="24"/>
          <w:lang w:eastAsia="zh-CN"/>
        </w:rPr>
        <w:t>、</w:t>
      </w:r>
      <w:r>
        <w:rPr>
          <w:rFonts w:ascii="宋体" w:hAnsi="宋体" w:eastAsia="宋体" w:cs="宋体"/>
          <w:color w:val="000000" w:themeColor="text1"/>
          <w:spacing w:val="-3"/>
          <w:sz w:val="24"/>
          <w:szCs w:val="24"/>
        </w:rPr>
        <w:t>管理关系的不同单位</w:t>
      </w:r>
      <w:r>
        <w:rPr>
          <w:rFonts w:hint="eastAsia" w:ascii="宋体" w:hAnsi="宋体" w:eastAsia="宋体" w:cs="宋体"/>
          <w:color w:val="000000" w:themeColor="text1"/>
          <w:spacing w:val="30"/>
          <w:sz w:val="24"/>
          <w:szCs w:val="24"/>
          <w:lang w:eastAsia="zh-CN"/>
        </w:rPr>
        <w:t>，</w:t>
      </w:r>
      <w:r>
        <w:rPr>
          <w:rFonts w:ascii="宋体" w:hAnsi="宋体" w:eastAsia="宋体" w:cs="宋体"/>
          <w:color w:val="000000" w:themeColor="text1"/>
          <w:spacing w:val="-3"/>
          <w:sz w:val="24"/>
          <w:szCs w:val="24"/>
        </w:rPr>
        <w:t>不得参加同一标段投标</w:t>
      </w:r>
      <w:r>
        <w:rPr>
          <w:rFonts w:hint="eastAsia" w:ascii="宋体" w:hAnsi="宋体" w:eastAsia="宋体" w:cs="宋体"/>
          <w:color w:val="000000" w:themeColor="text1"/>
          <w:spacing w:val="31"/>
          <w:sz w:val="24"/>
          <w:szCs w:val="24"/>
          <w:lang w:eastAsia="zh-CN"/>
        </w:rPr>
        <w:t>，</w:t>
      </w:r>
      <w:r>
        <w:rPr>
          <w:rFonts w:ascii="宋体" w:hAnsi="宋体" w:eastAsia="宋体" w:cs="宋体"/>
          <w:color w:val="000000" w:themeColor="text1"/>
          <w:spacing w:val="-5"/>
          <w:sz w:val="24"/>
          <w:szCs w:val="24"/>
        </w:rPr>
        <w:t>否则</w:t>
      </w:r>
      <w:r>
        <w:rPr>
          <w:rFonts w:hint="eastAsia" w:ascii="宋体" w:hAnsi="宋体" w:eastAsia="宋体" w:cs="宋体"/>
          <w:color w:val="000000" w:themeColor="text1"/>
          <w:spacing w:val="38"/>
          <w:sz w:val="24"/>
          <w:szCs w:val="24"/>
          <w:lang w:eastAsia="zh-CN"/>
        </w:rPr>
        <w:t>，</w:t>
      </w:r>
      <w:r>
        <w:rPr>
          <w:rFonts w:ascii="宋体" w:hAnsi="宋体" w:eastAsia="宋体" w:cs="宋体"/>
          <w:color w:val="000000" w:themeColor="text1"/>
          <w:spacing w:val="-5"/>
          <w:sz w:val="24"/>
          <w:szCs w:val="24"/>
        </w:rPr>
        <w:t>相关投标均无效</w:t>
      </w:r>
      <w:r>
        <w:rPr>
          <w:rFonts w:hint="eastAsia" w:ascii="宋体" w:hAnsi="宋体" w:eastAsia="宋体" w:cs="宋体"/>
          <w:color w:val="000000" w:themeColor="text1"/>
          <w:spacing w:val="34"/>
          <w:sz w:val="24"/>
          <w:szCs w:val="24"/>
          <w:lang w:eastAsia="zh-CN"/>
        </w:rPr>
        <w:t>。</w:t>
      </w:r>
    </w:p>
    <w:p>
      <w:pPr>
        <w:spacing w:before="225" w:line="360" w:lineRule="auto"/>
        <w:ind w:left="37" w:right="87" w:firstLine="228" w:firstLineChars="100"/>
        <w:rPr>
          <w:rFonts w:ascii="宋体" w:hAnsi="宋体" w:eastAsia="宋体" w:cs="宋体"/>
          <w:color w:val="000000" w:themeColor="text1"/>
          <w:sz w:val="24"/>
          <w:szCs w:val="24"/>
        </w:rPr>
      </w:pPr>
      <w:r>
        <w:rPr>
          <w:rFonts w:hint="eastAsia" w:ascii="Times New Roman" w:hAnsi="Times New Roman" w:eastAsia="宋体" w:cs="Times New Roman"/>
          <w:color w:val="000000" w:themeColor="text1"/>
          <w:spacing w:val="-6"/>
          <w:sz w:val="24"/>
          <w:szCs w:val="24"/>
        </w:rPr>
        <w:t>3.</w:t>
      </w:r>
      <w:r>
        <w:rPr>
          <w:rFonts w:hint="eastAsia" w:ascii="Times New Roman" w:hAnsi="Times New Roman" w:eastAsia="宋体" w:cs="Times New Roman"/>
          <w:color w:val="000000" w:themeColor="text1"/>
          <w:spacing w:val="-6"/>
          <w:sz w:val="24"/>
          <w:szCs w:val="24"/>
          <w:lang w:val="en-US" w:eastAsia="zh-CN"/>
        </w:rPr>
        <w:t>5</w:t>
      </w:r>
      <w:r>
        <w:rPr>
          <w:rFonts w:ascii="宋体" w:hAnsi="宋体" w:eastAsia="宋体" w:cs="宋体"/>
          <w:color w:val="000000" w:themeColor="text1"/>
          <w:spacing w:val="-6"/>
          <w:sz w:val="24"/>
          <w:szCs w:val="24"/>
        </w:rPr>
        <w:t>招标人不接受被</w:t>
      </w:r>
      <w:r>
        <w:rPr>
          <w:rFonts w:hint="eastAsia" w:ascii="宋体" w:hAnsi="宋体" w:eastAsia="宋体" w:cs="宋体"/>
          <w:color w:val="000000" w:themeColor="text1"/>
          <w:spacing w:val="-6"/>
          <w:sz w:val="24"/>
          <w:szCs w:val="24"/>
          <w:lang w:val="en-US" w:eastAsia="zh-CN"/>
        </w:rPr>
        <w:t>交通运输部或</w:t>
      </w:r>
      <w:r>
        <w:rPr>
          <w:rFonts w:ascii="宋体" w:hAnsi="宋体" w:eastAsia="宋体" w:cs="宋体"/>
          <w:color w:val="000000" w:themeColor="text1"/>
          <w:spacing w:val="-6"/>
          <w:sz w:val="24"/>
          <w:szCs w:val="24"/>
        </w:rPr>
        <w:t>湖南省交通运输厅评为最近第一年度</w:t>
      </w:r>
      <w:r>
        <w:rPr>
          <w:rFonts w:ascii="宋体" w:hAnsi="宋体" w:eastAsia="宋体" w:cs="宋体"/>
          <w:color w:val="000000" w:themeColor="text1"/>
          <w:spacing w:val="6"/>
          <w:sz w:val="24"/>
          <w:szCs w:val="24"/>
        </w:rPr>
        <w:t xml:space="preserve"> </w:t>
      </w:r>
      <w:r>
        <w:rPr>
          <w:rFonts w:ascii="Times New Roman" w:hAnsi="Times New Roman" w:eastAsia="Times New Roman" w:cs="Times New Roman"/>
          <w:color w:val="000000" w:themeColor="text1"/>
          <w:spacing w:val="-6"/>
          <w:sz w:val="24"/>
          <w:szCs w:val="24"/>
        </w:rPr>
        <w:t>D</w:t>
      </w:r>
      <w:r>
        <w:rPr>
          <w:rFonts w:ascii="Times New Roman" w:hAnsi="Times New Roman" w:eastAsia="Times New Roman" w:cs="Times New Roman"/>
          <w:color w:val="000000" w:themeColor="text1"/>
          <w:spacing w:val="6"/>
          <w:w w:val="101"/>
          <w:sz w:val="24"/>
          <w:szCs w:val="24"/>
        </w:rPr>
        <w:t xml:space="preserve">  </w:t>
      </w:r>
      <w:r>
        <w:rPr>
          <w:rFonts w:ascii="宋体" w:hAnsi="宋体" w:eastAsia="宋体" w:cs="宋体"/>
          <w:color w:val="000000" w:themeColor="text1"/>
          <w:spacing w:val="-6"/>
          <w:sz w:val="24"/>
          <w:szCs w:val="24"/>
        </w:rPr>
        <w:t>级</w:t>
      </w:r>
      <w:r>
        <w:rPr>
          <w:rFonts w:hint="eastAsia" w:ascii="宋体" w:hAnsi="宋体" w:eastAsia="宋体" w:cs="宋体"/>
          <w:color w:val="000000" w:themeColor="text1"/>
          <w:spacing w:val="26"/>
          <w:sz w:val="24"/>
          <w:szCs w:val="24"/>
          <w:lang w:eastAsia="zh-CN"/>
        </w:rPr>
        <w:t>、</w:t>
      </w:r>
      <w:r>
        <w:rPr>
          <w:rFonts w:ascii="宋体" w:hAnsi="宋体" w:eastAsia="宋体" w:cs="宋体"/>
          <w:color w:val="000000" w:themeColor="text1"/>
          <w:spacing w:val="-6"/>
          <w:sz w:val="24"/>
          <w:szCs w:val="24"/>
        </w:rPr>
        <w:t>连续两年（最</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近第二年和最近第一年）评为</w:t>
      </w:r>
      <w:r>
        <w:rPr>
          <w:rFonts w:ascii="宋体" w:hAnsi="宋体" w:eastAsia="宋体" w:cs="宋体"/>
          <w:color w:val="000000" w:themeColor="text1"/>
          <w:spacing w:val="-52"/>
          <w:sz w:val="24"/>
          <w:szCs w:val="24"/>
        </w:rPr>
        <w:t xml:space="preserve"> </w:t>
      </w:r>
      <w:r>
        <w:rPr>
          <w:rFonts w:ascii="Times New Roman" w:hAnsi="Times New Roman" w:eastAsia="Times New Roman" w:cs="Times New Roman"/>
          <w:color w:val="000000" w:themeColor="text1"/>
          <w:spacing w:val="-1"/>
          <w:sz w:val="24"/>
          <w:szCs w:val="24"/>
        </w:rPr>
        <w:t>C</w:t>
      </w:r>
      <w:r>
        <w:rPr>
          <w:rFonts w:ascii="Times New Roman" w:hAnsi="Times New Roman" w:eastAsia="Times New Roman" w:cs="Times New Roman"/>
          <w:color w:val="000000" w:themeColor="text1"/>
          <w:spacing w:val="5"/>
          <w:w w:val="101"/>
          <w:sz w:val="24"/>
          <w:szCs w:val="24"/>
        </w:rPr>
        <w:t xml:space="preserve">  </w:t>
      </w:r>
      <w:r>
        <w:rPr>
          <w:rFonts w:ascii="宋体" w:hAnsi="宋体" w:eastAsia="宋体" w:cs="宋体"/>
          <w:color w:val="000000" w:themeColor="text1"/>
          <w:spacing w:val="-1"/>
          <w:sz w:val="24"/>
          <w:szCs w:val="24"/>
        </w:rPr>
        <w:t>级信用等级的投标人投标。</w:t>
      </w:r>
    </w:p>
    <w:p>
      <w:pPr>
        <w:spacing w:before="2" w:line="360" w:lineRule="auto"/>
        <w:ind w:left="37" w:right="86" w:firstLine="232" w:firstLineChars="100"/>
        <w:rPr>
          <w:rFonts w:ascii="宋体" w:hAnsi="宋体" w:eastAsia="宋体" w:cs="宋体"/>
          <w:color w:val="000000" w:themeColor="text1"/>
          <w:sz w:val="24"/>
          <w:szCs w:val="24"/>
        </w:rPr>
      </w:pPr>
      <w:r>
        <w:rPr>
          <w:rFonts w:hint="eastAsia" w:ascii="Times New Roman" w:hAnsi="Times New Roman" w:eastAsia="宋体" w:cs="Times New Roman"/>
          <w:color w:val="000000" w:themeColor="text1"/>
          <w:spacing w:val="-4"/>
          <w:sz w:val="24"/>
          <w:szCs w:val="24"/>
        </w:rPr>
        <w:t>3.</w:t>
      </w:r>
      <w:r>
        <w:rPr>
          <w:rFonts w:hint="eastAsia" w:ascii="Times New Roman" w:hAnsi="Times New Roman" w:eastAsia="宋体" w:cs="Times New Roman"/>
          <w:color w:val="000000" w:themeColor="text1"/>
          <w:spacing w:val="-4"/>
          <w:sz w:val="24"/>
          <w:szCs w:val="24"/>
          <w:lang w:val="en-US" w:eastAsia="zh-CN"/>
        </w:rPr>
        <w:t>6</w:t>
      </w:r>
      <w:r>
        <w:rPr>
          <w:rFonts w:ascii="宋体" w:hAnsi="宋体" w:eastAsia="宋体" w:cs="宋体"/>
          <w:color w:val="000000" w:themeColor="text1"/>
          <w:spacing w:val="-4"/>
          <w:sz w:val="24"/>
          <w:szCs w:val="24"/>
        </w:rPr>
        <w:t>招标人不接受在全国企业信用信息公示系统（</w:t>
      </w:r>
      <w:r>
        <w:rPr>
          <w:rFonts w:ascii="Times New Roman" w:hAnsi="Times New Roman" w:eastAsia="Times New Roman" w:cs="Times New Roman"/>
          <w:color w:val="000000" w:themeColor="text1"/>
          <w:spacing w:val="-4"/>
          <w:sz w:val="24"/>
          <w:szCs w:val="24"/>
        </w:rPr>
        <w:t>http://www.gsxt</w:t>
      </w:r>
      <w:r>
        <w:rPr>
          <w:rFonts w:ascii="Times New Roman" w:hAnsi="Times New Roman" w:eastAsia="Times New Roman" w:cs="Times New Roman"/>
          <w:color w:val="000000" w:themeColor="text1"/>
          <w:spacing w:val="24"/>
          <w:sz w:val="24"/>
          <w:szCs w:val="24"/>
        </w:rPr>
        <w:t xml:space="preserve"> </w:t>
      </w:r>
      <w:r>
        <w:rPr>
          <w:rFonts w:ascii="Times New Roman" w:hAnsi="Times New Roman" w:eastAsia="Times New Roman" w:cs="Times New Roman"/>
          <w:color w:val="000000" w:themeColor="text1"/>
          <w:spacing w:val="-4"/>
          <w:sz w:val="24"/>
          <w:szCs w:val="24"/>
        </w:rPr>
        <w:t>.gov.cn</w:t>
      </w:r>
      <w:r>
        <w:rPr>
          <w:rFonts w:ascii="宋体" w:hAnsi="宋体" w:eastAsia="宋体" w:cs="宋体"/>
          <w:color w:val="000000" w:themeColor="text1"/>
          <w:spacing w:val="-4"/>
          <w:sz w:val="24"/>
          <w:szCs w:val="24"/>
        </w:rPr>
        <w:t>）</w:t>
      </w:r>
      <w:r>
        <w:rPr>
          <w:rFonts w:ascii="宋体" w:hAnsi="宋体" w:eastAsia="宋体" w:cs="宋体"/>
          <w:color w:val="000000" w:themeColor="text1"/>
          <w:spacing w:val="-108"/>
          <w:sz w:val="24"/>
          <w:szCs w:val="24"/>
        </w:rPr>
        <w:t xml:space="preserve"> </w:t>
      </w:r>
      <w:r>
        <w:rPr>
          <w:rFonts w:ascii="宋体" w:hAnsi="宋体" w:eastAsia="宋体" w:cs="宋体"/>
          <w:color w:val="000000" w:themeColor="text1"/>
          <w:spacing w:val="-4"/>
          <w:sz w:val="24"/>
          <w:szCs w:val="24"/>
        </w:rPr>
        <w:t>中被列</w:t>
      </w:r>
      <w:r>
        <w:rPr>
          <w:rFonts w:ascii="宋体" w:hAnsi="宋体" w:eastAsia="宋体" w:cs="宋体"/>
          <w:color w:val="000000" w:themeColor="text1"/>
          <w:spacing w:val="-95"/>
          <w:sz w:val="24"/>
          <w:szCs w:val="24"/>
        </w:rPr>
        <w:t xml:space="preserve"> </w:t>
      </w:r>
      <w:r>
        <w:rPr>
          <w:rFonts w:ascii="宋体" w:hAnsi="宋体" w:eastAsia="宋体" w:cs="宋体"/>
          <w:color w:val="000000" w:themeColor="text1"/>
          <w:spacing w:val="-3"/>
          <w:sz w:val="24"/>
          <w:szCs w:val="24"/>
        </w:rPr>
        <w:t>入严重违法失信企业名单的或在“信用中国”网站</w:t>
      </w:r>
      <w:r>
        <w:rPr>
          <w:rFonts w:ascii="宋体" w:hAnsi="宋体" w:eastAsia="宋体" w:cs="宋体"/>
          <w:color w:val="000000" w:themeColor="text1"/>
          <w:spacing w:val="-58"/>
          <w:sz w:val="24"/>
          <w:szCs w:val="24"/>
        </w:rPr>
        <w:t xml:space="preserve">  </w:t>
      </w:r>
      <w:r>
        <w:rPr>
          <w:rFonts w:ascii="宋体" w:hAnsi="宋体" w:eastAsia="宋体" w:cs="宋体"/>
          <w:color w:val="000000" w:themeColor="text1"/>
          <w:spacing w:val="-3"/>
          <w:sz w:val="24"/>
          <w:szCs w:val="24"/>
        </w:rPr>
        <w:t>（</w:t>
      </w:r>
      <w:r>
        <w:rPr>
          <w:rFonts w:ascii="Times New Roman" w:hAnsi="Times New Roman" w:eastAsia="Times New Roman" w:cs="Times New Roman"/>
          <w:color w:val="000000" w:themeColor="text1"/>
          <w:spacing w:val="-3"/>
          <w:sz w:val="24"/>
          <w:szCs w:val="24"/>
        </w:rPr>
        <w:t>www.creditchina</w:t>
      </w:r>
      <w:r>
        <w:rPr>
          <w:rFonts w:ascii="Times New Roman" w:hAnsi="Times New Roman" w:eastAsia="Times New Roman" w:cs="Times New Roman"/>
          <w:color w:val="000000" w:themeColor="text1"/>
          <w:spacing w:val="18"/>
          <w:sz w:val="24"/>
          <w:szCs w:val="24"/>
        </w:rPr>
        <w:t xml:space="preserve"> </w:t>
      </w:r>
      <w:r>
        <w:rPr>
          <w:rFonts w:ascii="Times New Roman" w:hAnsi="Times New Roman" w:eastAsia="Times New Roman" w:cs="Times New Roman"/>
          <w:color w:val="000000" w:themeColor="text1"/>
          <w:spacing w:val="-3"/>
          <w:sz w:val="24"/>
          <w:szCs w:val="24"/>
        </w:rPr>
        <w:t>.gov.cn</w:t>
      </w:r>
      <w:r>
        <w:rPr>
          <w:rFonts w:ascii="宋体" w:hAnsi="宋体" w:eastAsia="宋体" w:cs="宋体"/>
          <w:color w:val="000000" w:themeColor="text1"/>
          <w:spacing w:val="-3"/>
          <w:sz w:val="24"/>
          <w:szCs w:val="24"/>
        </w:rPr>
        <w:t>）</w:t>
      </w:r>
      <w:r>
        <w:rPr>
          <w:rFonts w:ascii="宋体" w:hAnsi="宋体" w:eastAsia="宋体" w:cs="宋体"/>
          <w:color w:val="000000" w:themeColor="text1"/>
          <w:spacing w:val="-103"/>
          <w:sz w:val="24"/>
          <w:szCs w:val="24"/>
        </w:rPr>
        <w:t xml:space="preserve"> </w:t>
      </w:r>
      <w:r>
        <w:rPr>
          <w:rFonts w:ascii="宋体" w:hAnsi="宋体" w:eastAsia="宋体" w:cs="宋体"/>
          <w:color w:val="000000" w:themeColor="text1"/>
          <w:spacing w:val="-3"/>
          <w:sz w:val="24"/>
          <w:szCs w:val="24"/>
        </w:rPr>
        <w:t>中被</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列入</w:t>
      </w:r>
      <w:r>
        <w:rPr>
          <w:rFonts w:ascii="宋体" w:hAnsi="宋体" w:eastAsia="宋体" w:cs="宋体"/>
          <w:color w:val="000000" w:themeColor="text1"/>
          <w:spacing w:val="26"/>
          <w:sz w:val="24"/>
          <w:szCs w:val="24"/>
        </w:rPr>
        <w:t xml:space="preserve"> </w:t>
      </w:r>
      <w:r>
        <w:rPr>
          <w:rFonts w:ascii="宋体" w:hAnsi="宋体" w:eastAsia="宋体" w:cs="宋体"/>
          <w:color w:val="000000" w:themeColor="text1"/>
          <w:spacing w:val="-2"/>
          <w:sz w:val="24"/>
          <w:szCs w:val="24"/>
        </w:rPr>
        <w:t>失信被执行人名单的投标人投标</w:t>
      </w:r>
      <w:r>
        <w:rPr>
          <w:rFonts w:ascii="宋体" w:hAnsi="宋体" w:eastAsia="宋体" w:cs="宋体"/>
          <w:color w:val="000000" w:themeColor="text1"/>
          <w:spacing w:val="34"/>
          <w:sz w:val="24"/>
          <w:szCs w:val="24"/>
        </w:rPr>
        <w:t xml:space="preserve"> </w:t>
      </w:r>
      <w:r>
        <w:rPr>
          <w:rFonts w:ascii="宋体" w:hAnsi="宋体" w:eastAsia="宋体" w:cs="宋体"/>
          <w:color w:val="000000" w:themeColor="text1"/>
          <w:spacing w:val="-2"/>
          <w:sz w:val="24"/>
          <w:szCs w:val="24"/>
        </w:rPr>
        <w:t>。</w:t>
      </w:r>
    </w:p>
    <w:p>
      <w:pPr>
        <w:spacing w:before="14" w:line="204" w:lineRule="auto"/>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4.</w:t>
      </w:r>
      <w:r>
        <w:rPr>
          <w:rFonts w:ascii="Times New Roman" w:hAnsi="Times New Roman" w:eastAsia="Times New Roman" w:cs="Times New Roman"/>
          <w:color w:val="000000" w:themeColor="text1"/>
          <w:spacing w:val="5"/>
          <w:sz w:val="24"/>
          <w:szCs w:val="24"/>
        </w:rPr>
        <w:t xml:space="preserve"> </w:t>
      </w:r>
      <w:r>
        <w:rPr>
          <w:rFonts w:ascii="宋体" w:hAnsi="宋体" w:eastAsia="宋体" w:cs="宋体"/>
          <w:color w:val="000000" w:themeColor="text1"/>
          <w:spacing w:val="-2"/>
          <w:sz w:val="24"/>
          <w:szCs w:val="24"/>
        </w:rPr>
        <w:t>技术成果经济补偿</w:t>
      </w:r>
    </w:p>
    <w:p>
      <w:pPr>
        <w:spacing w:before="205"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本次招标对未中标人投标文件中的技术成果不给予经济补偿。</w:t>
      </w:r>
    </w:p>
    <w:p>
      <w:pPr>
        <w:spacing w:before="200" w:line="204" w:lineRule="auto"/>
        <w:ind w:firstLine="36"/>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5.</w:t>
      </w:r>
      <w:r>
        <w:rPr>
          <w:rFonts w:ascii="Times New Roman" w:hAnsi="Times New Roman" w:eastAsia="Times New Roman" w:cs="Times New Roman"/>
          <w:color w:val="000000" w:themeColor="text1"/>
          <w:spacing w:val="4"/>
          <w:sz w:val="24"/>
          <w:szCs w:val="24"/>
        </w:rPr>
        <w:t xml:space="preserve">  </w:t>
      </w:r>
      <w:r>
        <w:rPr>
          <w:rFonts w:ascii="宋体" w:hAnsi="宋体" w:eastAsia="宋体" w:cs="宋体"/>
          <w:color w:val="000000" w:themeColor="text1"/>
          <w:spacing w:val="-2"/>
          <w:sz w:val="24"/>
          <w:szCs w:val="24"/>
        </w:rPr>
        <w:t>招标文件的获取</w:t>
      </w:r>
    </w:p>
    <w:p>
      <w:pPr>
        <w:spacing w:before="202" w:line="324" w:lineRule="auto"/>
        <w:ind w:left="36" w:right="82" w:firstLine="232" w:firstLineChars="101"/>
        <w:rPr>
          <w:rFonts w:ascii="宋体" w:hAnsi="宋体" w:eastAsia="宋体" w:cs="宋体"/>
          <w:color w:val="000000" w:themeColor="text1"/>
          <w:spacing w:val="-2"/>
          <w:sz w:val="24"/>
          <w:szCs w:val="24"/>
        </w:rPr>
      </w:pPr>
      <w:r>
        <w:rPr>
          <w:rFonts w:hint="eastAsia" w:ascii="Times New Roman" w:hAnsi="Times New Roman" w:eastAsia="宋体" w:cs="Times New Roman"/>
          <w:color w:val="000000" w:themeColor="text1"/>
          <w:spacing w:val="-5"/>
          <w:sz w:val="24"/>
          <w:szCs w:val="24"/>
        </w:rPr>
        <w:t>5.1</w:t>
      </w:r>
      <w:r>
        <w:rPr>
          <w:rFonts w:ascii="宋体" w:hAnsi="宋体" w:eastAsia="宋体" w:cs="宋体"/>
          <w:color w:val="000000" w:themeColor="text1"/>
          <w:spacing w:val="-5"/>
          <w:sz w:val="24"/>
          <w:szCs w:val="24"/>
        </w:rPr>
        <w:t>根据规定</w:t>
      </w:r>
      <w:r>
        <w:rPr>
          <w:rFonts w:hint="eastAsia" w:ascii="宋体" w:hAnsi="宋体" w:eastAsia="宋体" w:cs="宋体"/>
          <w:color w:val="000000" w:themeColor="text1"/>
          <w:spacing w:val="30"/>
          <w:sz w:val="24"/>
          <w:szCs w:val="24"/>
          <w:lang w:eastAsia="zh-CN"/>
        </w:rPr>
        <w:t>，</w:t>
      </w:r>
      <w:r>
        <w:rPr>
          <w:rFonts w:ascii="宋体" w:hAnsi="宋体" w:eastAsia="宋体" w:cs="宋体"/>
          <w:color w:val="000000" w:themeColor="text1"/>
          <w:spacing w:val="-5"/>
          <w:sz w:val="24"/>
          <w:szCs w:val="24"/>
        </w:rPr>
        <w:t>本项目只接受网上报名</w:t>
      </w:r>
      <w:r>
        <w:rPr>
          <w:rFonts w:hint="eastAsia" w:ascii="宋体" w:hAnsi="宋体" w:eastAsia="宋体" w:cs="宋体"/>
          <w:color w:val="000000" w:themeColor="text1"/>
          <w:spacing w:val="34"/>
          <w:sz w:val="24"/>
          <w:szCs w:val="24"/>
          <w:lang w:eastAsia="zh-CN"/>
        </w:rPr>
        <w:t>。</w:t>
      </w:r>
      <w:r>
        <w:rPr>
          <w:rFonts w:ascii="宋体" w:hAnsi="宋体" w:eastAsia="宋体" w:cs="宋体"/>
          <w:color w:val="000000" w:themeColor="text1"/>
          <w:spacing w:val="-5"/>
          <w:sz w:val="24"/>
          <w:szCs w:val="24"/>
        </w:rPr>
        <w:t>凡有意参加投标者</w:t>
      </w:r>
      <w:r>
        <w:rPr>
          <w:rFonts w:hint="eastAsia" w:ascii="宋体" w:hAnsi="宋体" w:eastAsia="宋体" w:cs="宋体"/>
          <w:color w:val="000000" w:themeColor="text1"/>
          <w:spacing w:val="30"/>
          <w:sz w:val="24"/>
          <w:szCs w:val="24"/>
          <w:lang w:eastAsia="zh-CN"/>
        </w:rPr>
        <w:t>，</w:t>
      </w:r>
      <w:r>
        <w:rPr>
          <w:rFonts w:ascii="宋体" w:hAnsi="宋体" w:eastAsia="宋体" w:cs="宋体"/>
          <w:color w:val="000000" w:themeColor="text1"/>
          <w:spacing w:val="-5"/>
          <w:sz w:val="24"/>
          <w:szCs w:val="24"/>
        </w:rPr>
        <w:t>请在岳阳市公共</w:t>
      </w:r>
      <w:r>
        <w:rPr>
          <w:rFonts w:ascii="宋体" w:hAnsi="宋体" w:eastAsia="宋体" w:cs="宋体"/>
          <w:color w:val="000000" w:themeColor="text1"/>
          <w:spacing w:val="-95"/>
          <w:sz w:val="24"/>
          <w:szCs w:val="24"/>
        </w:rPr>
        <w:t xml:space="preserve"> </w:t>
      </w:r>
      <w:r>
        <w:rPr>
          <w:rFonts w:ascii="宋体" w:hAnsi="宋体" w:eastAsia="宋体" w:cs="宋体"/>
          <w:color w:val="000000" w:themeColor="text1"/>
          <w:spacing w:val="-7"/>
          <w:sz w:val="24"/>
          <w:szCs w:val="24"/>
        </w:rPr>
        <w:t>资源交易中心窗口办理</w:t>
      </w:r>
      <w:r>
        <w:rPr>
          <w:rFonts w:ascii="宋体" w:hAnsi="宋体" w:eastAsia="宋体" w:cs="宋体"/>
          <w:color w:val="000000" w:themeColor="text1"/>
          <w:spacing w:val="36"/>
          <w:sz w:val="24"/>
          <w:szCs w:val="24"/>
        </w:rPr>
        <w:t xml:space="preserve"> </w:t>
      </w:r>
      <w:r>
        <w:rPr>
          <w:rFonts w:ascii="Times New Roman" w:hAnsi="Times New Roman" w:eastAsia="Times New Roman" w:cs="Times New Roman"/>
          <w:color w:val="000000" w:themeColor="text1"/>
          <w:spacing w:val="-7"/>
          <w:sz w:val="24"/>
          <w:szCs w:val="24"/>
        </w:rPr>
        <w:t>CA</w:t>
      </w:r>
      <w:r>
        <w:rPr>
          <w:rFonts w:ascii="Times New Roman" w:hAnsi="Times New Roman" w:eastAsia="Times New Roman" w:cs="Times New Roman"/>
          <w:color w:val="000000" w:themeColor="text1"/>
          <w:spacing w:val="51"/>
          <w:sz w:val="24"/>
          <w:szCs w:val="24"/>
        </w:rPr>
        <w:t xml:space="preserve"> </w:t>
      </w:r>
      <w:r>
        <w:rPr>
          <w:rFonts w:ascii="宋体" w:hAnsi="宋体" w:eastAsia="宋体" w:cs="宋体"/>
          <w:color w:val="000000" w:themeColor="text1"/>
          <w:spacing w:val="-7"/>
          <w:sz w:val="24"/>
          <w:szCs w:val="24"/>
        </w:rPr>
        <w:t>认证后</w:t>
      </w:r>
      <w:r>
        <w:rPr>
          <w:rFonts w:hint="eastAsia" w:ascii="宋体" w:hAnsi="宋体" w:eastAsia="宋体" w:cs="宋体"/>
          <w:color w:val="000000" w:themeColor="text1"/>
          <w:spacing w:val="-12"/>
          <w:sz w:val="24"/>
          <w:szCs w:val="24"/>
          <w:lang w:eastAsia="zh-CN"/>
        </w:rPr>
        <w:t>，</w:t>
      </w:r>
      <w:r>
        <w:rPr>
          <w:rFonts w:ascii="宋体" w:hAnsi="宋体" w:eastAsia="宋体" w:cs="宋体"/>
          <w:color w:val="000000" w:themeColor="text1"/>
          <w:spacing w:val="-7"/>
          <w:sz w:val="24"/>
          <w:szCs w:val="24"/>
        </w:rPr>
        <w:t>从</w:t>
      </w:r>
      <w:r>
        <w:rPr>
          <w:rFonts w:ascii="宋体" w:hAnsi="宋体" w:eastAsia="宋体" w:cs="宋体"/>
          <w:color w:val="000000" w:themeColor="text1"/>
          <w:spacing w:val="-56"/>
          <w:sz w:val="24"/>
          <w:szCs w:val="24"/>
        </w:rPr>
        <w:t xml:space="preserve"> </w:t>
      </w:r>
      <w:r>
        <w:rPr>
          <w:rFonts w:ascii="Times New Roman" w:hAnsi="Times New Roman" w:eastAsia="Times New Roman" w:cs="Times New Roman"/>
          <w:b/>
          <w:bCs/>
          <w:color w:val="000000" w:themeColor="text1"/>
          <w:spacing w:val="-7"/>
          <w:sz w:val="24"/>
          <w:szCs w:val="24"/>
          <w:u w:val="single"/>
        </w:rPr>
        <w:t>202</w:t>
      </w:r>
      <w:r>
        <w:rPr>
          <w:rFonts w:hint="eastAsia" w:ascii="Times New Roman" w:hAnsi="Times New Roman" w:eastAsia="宋体" w:cs="Times New Roman"/>
          <w:b/>
          <w:bCs/>
          <w:color w:val="000000" w:themeColor="text1"/>
          <w:spacing w:val="-7"/>
          <w:sz w:val="24"/>
          <w:szCs w:val="24"/>
          <w:u w:val="single"/>
          <w:lang w:val="en-US" w:eastAsia="zh-CN"/>
        </w:rPr>
        <w:t>3</w:t>
      </w:r>
      <w:r>
        <w:rPr>
          <w:rFonts w:ascii="宋体" w:hAnsi="宋体" w:eastAsia="宋体" w:cs="宋体"/>
          <w:color w:val="000000" w:themeColor="text1"/>
          <w:spacing w:val="-7"/>
          <w:sz w:val="24"/>
          <w:szCs w:val="24"/>
        </w:rPr>
        <w:t>年</w:t>
      </w:r>
      <w:r>
        <w:rPr>
          <w:rFonts w:hint="eastAsia" w:ascii="宋体" w:hAnsi="宋体" w:eastAsia="宋体" w:cs="宋体"/>
          <w:color w:val="000000" w:themeColor="text1"/>
          <w:spacing w:val="-52"/>
          <w:sz w:val="24"/>
          <w:szCs w:val="24"/>
          <w:u w:val="single"/>
        </w:rPr>
        <w:t xml:space="preserve"> </w:t>
      </w:r>
      <w:r>
        <w:rPr>
          <w:rFonts w:hint="eastAsia" w:ascii="宋体" w:hAnsi="宋体" w:eastAsia="宋体" w:cs="宋体"/>
          <w:color w:val="000000" w:themeColor="text1"/>
          <w:spacing w:val="-52"/>
          <w:sz w:val="24"/>
          <w:szCs w:val="24"/>
          <w:u w:val="single"/>
          <w:lang w:val="en-US" w:eastAsia="zh-CN"/>
        </w:rPr>
        <w:t xml:space="preserve"> 2 </w:t>
      </w:r>
      <w:r>
        <w:rPr>
          <w:rFonts w:hint="eastAsia" w:ascii="宋体" w:hAnsi="宋体" w:eastAsia="宋体" w:cs="宋体"/>
          <w:color w:val="000000" w:themeColor="text1"/>
          <w:spacing w:val="-52"/>
          <w:sz w:val="24"/>
          <w:szCs w:val="24"/>
          <w:u w:val="single"/>
        </w:rPr>
        <w:t xml:space="preserve"> </w:t>
      </w:r>
      <w:r>
        <w:rPr>
          <w:rFonts w:ascii="宋体" w:hAnsi="宋体" w:eastAsia="宋体" w:cs="宋体"/>
          <w:color w:val="000000" w:themeColor="text1"/>
          <w:spacing w:val="-7"/>
          <w:sz w:val="24"/>
          <w:szCs w:val="24"/>
        </w:rPr>
        <w:t>月</w:t>
      </w:r>
      <w:r>
        <w:rPr>
          <w:rFonts w:ascii="宋体" w:hAnsi="宋体" w:eastAsia="宋体" w:cs="宋体"/>
          <w:color w:val="000000" w:themeColor="text1"/>
          <w:spacing w:val="-47"/>
          <w:sz w:val="24"/>
          <w:szCs w:val="24"/>
        </w:rPr>
        <w:t xml:space="preserve"> </w:t>
      </w:r>
      <w:r>
        <w:rPr>
          <w:rFonts w:hint="eastAsia" w:ascii="Times New Roman" w:hAnsi="Times New Roman" w:eastAsia="宋体" w:cs="Times New Roman"/>
          <w:b/>
          <w:bCs/>
          <w:color w:val="000000" w:themeColor="text1"/>
          <w:spacing w:val="-7"/>
          <w:sz w:val="24"/>
          <w:szCs w:val="24"/>
          <w:u w:val="single"/>
        </w:rPr>
        <w:t xml:space="preserve"> </w:t>
      </w:r>
      <w:r>
        <w:rPr>
          <w:rFonts w:hint="eastAsia" w:ascii="Times New Roman" w:hAnsi="Times New Roman" w:eastAsia="宋体" w:cs="Times New Roman"/>
          <w:b/>
          <w:bCs/>
          <w:color w:val="000000" w:themeColor="text1"/>
          <w:spacing w:val="-7"/>
          <w:sz w:val="24"/>
          <w:szCs w:val="24"/>
          <w:u w:val="single"/>
          <w:lang w:val="en-US" w:eastAsia="zh-CN"/>
        </w:rPr>
        <w:t>16</w:t>
      </w:r>
      <w:r>
        <w:rPr>
          <w:rFonts w:hint="eastAsia" w:ascii="Times New Roman" w:hAnsi="Times New Roman" w:eastAsia="宋体" w:cs="Times New Roman"/>
          <w:b/>
          <w:bCs/>
          <w:color w:val="000000" w:themeColor="text1"/>
          <w:spacing w:val="-7"/>
          <w:sz w:val="24"/>
          <w:szCs w:val="24"/>
          <w:u w:val="single"/>
        </w:rPr>
        <w:t xml:space="preserve">   </w:t>
      </w:r>
      <w:r>
        <w:rPr>
          <w:rFonts w:ascii="宋体" w:hAnsi="宋体" w:eastAsia="宋体" w:cs="宋体"/>
          <w:color w:val="000000" w:themeColor="text1"/>
          <w:spacing w:val="-7"/>
          <w:sz w:val="24"/>
          <w:szCs w:val="24"/>
        </w:rPr>
        <w:t>日至</w:t>
      </w:r>
      <w:r>
        <w:rPr>
          <w:rFonts w:ascii="宋体" w:hAnsi="宋体" w:eastAsia="宋体" w:cs="宋体"/>
          <w:color w:val="000000" w:themeColor="text1"/>
          <w:spacing w:val="-52"/>
          <w:sz w:val="24"/>
          <w:szCs w:val="24"/>
        </w:rPr>
        <w:t xml:space="preserve"> </w:t>
      </w:r>
      <w:r>
        <w:rPr>
          <w:rFonts w:ascii="Times New Roman" w:hAnsi="Times New Roman" w:eastAsia="Times New Roman" w:cs="Times New Roman"/>
          <w:b/>
          <w:bCs/>
          <w:color w:val="000000" w:themeColor="text1"/>
          <w:spacing w:val="-7"/>
          <w:sz w:val="24"/>
          <w:szCs w:val="24"/>
          <w:u w:val="single"/>
        </w:rPr>
        <w:t>202</w:t>
      </w:r>
      <w:r>
        <w:rPr>
          <w:rFonts w:hint="eastAsia" w:ascii="Times New Roman" w:hAnsi="Times New Roman" w:eastAsia="宋体" w:cs="Times New Roman"/>
          <w:b/>
          <w:bCs/>
          <w:color w:val="000000" w:themeColor="text1"/>
          <w:spacing w:val="-7"/>
          <w:sz w:val="24"/>
          <w:szCs w:val="24"/>
          <w:u w:val="single"/>
          <w:lang w:val="en-US" w:eastAsia="zh-CN"/>
        </w:rPr>
        <w:t>3</w:t>
      </w:r>
      <w:r>
        <w:rPr>
          <w:rFonts w:ascii="Times New Roman" w:hAnsi="Times New Roman" w:eastAsia="Times New Roman" w:cs="Times New Roman"/>
          <w:color w:val="000000" w:themeColor="text1"/>
          <w:spacing w:val="8"/>
          <w:w w:val="101"/>
          <w:sz w:val="24"/>
          <w:szCs w:val="24"/>
          <w:u w:val="single"/>
        </w:rPr>
        <w:t xml:space="preserve"> </w:t>
      </w:r>
      <w:r>
        <w:rPr>
          <w:rFonts w:ascii="宋体" w:hAnsi="宋体" w:eastAsia="宋体" w:cs="宋体"/>
          <w:color w:val="000000" w:themeColor="text1"/>
          <w:spacing w:val="-7"/>
          <w:sz w:val="24"/>
          <w:szCs w:val="24"/>
        </w:rPr>
        <w:t>年</w:t>
      </w:r>
      <w:r>
        <w:rPr>
          <w:rFonts w:ascii="宋体" w:hAnsi="宋体" w:eastAsia="宋体" w:cs="宋体"/>
          <w:color w:val="000000" w:themeColor="text1"/>
          <w:spacing w:val="-54"/>
          <w:sz w:val="24"/>
          <w:szCs w:val="24"/>
        </w:rPr>
        <w:t xml:space="preserve"> </w:t>
      </w:r>
      <w:r>
        <w:rPr>
          <w:rFonts w:hint="eastAsia" w:ascii="Times New Roman" w:hAnsi="Times New Roman" w:eastAsia="宋体" w:cs="Times New Roman"/>
          <w:b/>
          <w:bCs/>
          <w:color w:val="000000" w:themeColor="text1"/>
          <w:spacing w:val="-7"/>
          <w:sz w:val="24"/>
          <w:szCs w:val="24"/>
          <w:u w:val="single"/>
        </w:rPr>
        <w:t xml:space="preserve"> </w:t>
      </w:r>
      <w:r>
        <w:rPr>
          <w:rFonts w:hint="eastAsia" w:ascii="Times New Roman" w:hAnsi="Times New Roman" w:eastAsia="宋体" w:cs="Times New Roman"/>
          <w:b/>
          <w:bCs/>
          <w:color w:val="000000" w:themeColor="text1"/>
          <w:spacing w:val="-7"/>
          <w:sz w:val="24"/>
          <w:szCs w:val="24"/>
          <w:u w:val="single"/>
          <w:lang w:val="en-US" w:eastAsia="zh-CN"/>
        </w:rPr>
        <w:t>2</w:t>
      </w:r>
      <w:r>
        <w:rPr>
          <w:rFonts w:hint="eastAsia" w:ascii="Times New Roman" w:hAnsi="Times New Roman" w:eastAsia="宋体" w:cs="Times New Roman"/>
          <w:b/>
          <w:bCs/>
          <w:color w:val="000000" w:themeColor="text1"/>
          <w:spacing w:val="-7"/>
          <w:sz w:val="24"/>
          <w:szCs w:val="24"/>
          <w:u w:val="single"/>
        </w:rPr>
        <w:t xml:space="preserve">  </w:t>
      </w:r>
      <w:r>
        <w:rPr>
          <w:rFonts w:ascii="宋体" w:hAnsi="宋体" w:eastAsia="宋体" w:cs="宋体"/>
          <w:color w:val="000000" w:themeColor="text1"/>
          <w:spacing w:val="-7"/>
          <w:sz w:val="24"/>
          <w:szCs w:val="24"/>
        </w:rPr>
        <w:t>月</w:t>
      </w:r>
      <w:r>
        <w:rPr>
          <w:rFonts w:ascii="宋体" w:hAnsi="宋体" w:eastAsia="宋体" w:cs="宋体"/>
          <w:color w:val="000000" w:themeColor="text1"/>
          <w:spacing w:val="-45"/>
          <w:sz w:val="24"/>
          <w:szCs w:val="24"/>
        </w:rPr>
        <w:t xml:space="preserve"> </w:t>
      </w:r>
      <w:r>
        <w:rPr>
          <w:rFonts w:hint="eastAsia" w:ascii="Times New Roman" w:hAnsi="Times New Roman" w:eastAsia="宋体" w:cs="Times New Roman"/>
          <w:b/>
          <w:bCs/>
          <w:color w:val="000000" w:themeColor="text1"/>
          <w:spacing w:val="-7"/>
          <w:sz w:val="24"/>
          <w:szCs w:val="24"/>
          <w:u w:val="single"/>
        </w:rPr>
        <w:t xml:space="preserve"> </w:t>
      </w:r>
      <w:r>
        <w:rPr>
          <w:rFonts w:hint="eastAsia" w:ascii="Times New Roman" w:hAnsi="Times New Roman" w:eastAsia="宋体" w:cs="Times New Roman"/>
          <w:b/>
          <w:bCs/>
          <w:color w:val="000000" w:themeColor="text1"/>
          <w:spacing w:val="-7"/>
          <w:sz w:val="24"/>
          <w:szCs w:val="24"/>
          <w:u w:val="single"/>
          <w:lang w:val="en-US" w:eastAsia="zh-CN"/>
        </w:rPr>
        <w:t>23</w:t>
      </w:r>
      <w:r>
        <w:rPr>
          <w:rFonts w:hint="eastAsia" w:ascii="Times New Roman" w:hAnsi="Times New Roman" w:eastAsia="宋体" w:cs="Times New Roman"/>
          <w:b/>
          <w:bCs/>
          <w:color w:val="000000" w:themeColor="text1"/>
          <w:spacing w:val="-7"/>
          <w:sz w:val="24"/>
          <w:szCs w:val="24"/>
          <w:u w:val="single"/>
        </w:rPr>
        <w:t xml:space="preserve">  </w:t>
      </w:r>
      <w:r>
        <w:rPr>
          <w:rFonts w:ascii="宋体" w:hAnsi="宋体" w:eastAsia="宋体" w:cs="宋体"/>
          <w:color w:val="000000" w:themeColor="text1"/>
          <w:spacing w:val="-7"/>
          <w:sz w:val="24"/>
          <w:szCs w:val="24"/>
        </w:rPr>
        <w:t>日</w:t>
      </w:r>
      <w:r>
        <w:rPr>
          <w:rFonts w:hint="eastAsia" w:ascii="宋体" w:hAnsi="宋体" w:eastAsia="宋体" w:cs="宋体"/>
          <w:color w:val="000000" w:themeColor="text1"/>
          <w:spacing w:val="-7"/>
          <w:sz w:val="24"/>
          <w:szCs w:val="24"/>
        </w:rPr>
        <w:t>17时</w:t>
      </w:r>
      <w:r>
        <w:rPr>
          <w:rFonts w:ascii="宋体" w:hAnsi="宋体" w:eastAsia="宋体" w:cs="宋体"/>
          <w:color w:val="000000" w:themeColor="text1"/>
          <w:spacing w:val="-7"/>
          <w:sz w:val="24"/>
          <w:szCs w:val="24"/>
        </w:rPr>
        <w:t>自行</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在</w:t>
      </w:r>
      <w:r>
        <w:rPr>
          <w:rFonts w:ascii="宋体" w:hAnsi="宋体" w:eastAsia="宋体" w:cs="宋体"/>
          <w:color w:val="000000" w:themeColor="text1"/>
          <w:spacing w:val="16"/>
          <w:sz w:val="24"/>
          <w:szCs w:val="24"/>
          <w:u w:val="single"/>
        </w:rPr>
        <w:t xml:space="preserve"> </w:t>
      </w:r>
      <w:r>
        <w:rPr>
          <w:rFonts w:ascii="宋体" w:hAnsi="宋体" w:eastAsia="宋体" w:cs="宋体"/>
          <w:color w:val="000000" w:themeColor="text1"/>
          <w:sz w:val="24"/>
          <w:szCs w:val="24"/>
          <w:u w:val="single"/>
        </w:rPr>
        <w:t>岳阳市公共资源交易网</w:t>
      </w:r>
      <w:r>
        <w:rPr>
          <w:rFonts w:ascii="宋体" w:hAnsi="宋体" w:eastAsia="宋体" w:cs="宋体"/>
          <w:color w:val="000000" w:themeColor="text1"/>
          <w:sz w:val="24"/>
          <w:szCs w:val="24"/>
        </w:rPr>
        <w:t>下载</w:t>
      </w:r>
      <w:r>
        <w:rPr>
          <w:rFonts w:ascii="Times New Roman" w:hAnsi="Times New Roman" w:eastAsia="Times New Roman" w:cs="Times New Roman"/>
          <w:color w:val="000000" w:themeColor="text1"/>
          <w:sz w:val="24"/>
          <w:szCs w:val="24"/>
        </w:rPr>
        <w:t>/</w:t>
      </w:r>
      <w:r>
        <w:rPr>
          <w:rFonts w:ascii="宋体" w:hAnsi="宋体" w:eastAsia="宋体" w:cs="宋体"/>
          <w:color w:val="000000" w:themeColor="text1"/>
          <w:sz w:val="24"/>
          <w:szCs w:val="24"/>
        </w:rPr>
        <w:t>获取招标文件</w:t>
      </w:r>
      <w:r>
        <w:rPr>
          <w:rFonts w:ascii="宋体" w:hAnsi="宋体" w:eastAsia="宋体" w:cs="宋体"/>
          <w:color w:val="000000" w:themeColor="text1"/>
          <w:spacing w:val="40"/>
          <w:sz w:val="24"/>
          <w:szCs w:val="24"/>
        </w:rPr>
        <w:t xml:space="preserve"> </w:t>
      </w:r>
      <w:r>
        <w:rPr>
          <w:rFonts w:ascii="宋体" w:hAnsi="宋体" w:eastAsia="宋体" w:cs="宋体"/>
          <w:color w:val="000000" w:themeColor="text1"/>
          <w:sz w:val="24"/>
          <w:szCs w:val="24"/>
        </w:rPr>
        <w:t>，网上下载的招标文件与书面招标</w:t>
      </w:r>
      <w:r>
        <w:rPr>
          <w:rFonts w:ascii="宋体" w:hAnsi="宋体" w:eastAsia="宋体" w:cs="宋体"/>
          <w:color w:val="000000" w:themeColor="text1"/>
          <w:spacing w:val="-2"/>
          <w:sz w:val="24"/>
          <w:szCs w:val="24"/>
        </w:rPr>
        <w:t>文件具有同等法律效力</w:t>
      </w:r>
      <w:r>
        <w:rPr>
          <w:rFonts w:hint="eastAsia" w:ascii="宋体" w:hAnsi="宋体" w:eastAsia="宋体" w:cs="宋体"/>
          <w:color w:val="000000" w:themeColor="text1"/>
          <w:spacing w:val="-2"/>
          <w:sz w:val="24"/>
          <w:szCs w:val="24"/>
          <w:lang w:eastAsia="zh-CN"/>
        </w:rPr>
        <w:t>。</w:t>
      </w:r>
      <w:r>
        <w:rPr>
          <w:rFonts w:ascii="宋体" w:hAnsi="宋体" w:eastAsia="宋体" w:cs="宋体"/>
          <w:color w:val="000000" w:themeColor="text1"/>
          <w:spacing w:val="-2"/>
          <w:sz w:val="24"/>
          <w:szCs w:val="24"/>
        </w:rPr>
        <w:t>凡资料不全</w:t>
      </w:r>
      <w:r>
        <w:rPr>
          <w:rFonts w:hint="eastAsia" w:ascii="宋体" w:hAnsi="宋体" w:eastAsia="宋体" w:cs="宋体"/>
          <w:color w:val="000000" w:themeColor="text1"/>
          <w:spacing w:val="-2"/>
          <w:sz w:val="24"/>
          <w:szCs w:val="24"/>
          <w:lang w:eastAsia="zh-CN"/>
        </w:rPr>
        <w:t>、</w:t>
      </w:r>
      <w:r>
        <w:rPr>
          <w:rFonts w:ascii="宋体" w:hAnsi="宋体" w:eastAsia="宋体" w:cs="宋体"/>
          <w:color w:val="000000" w:themeColor="text1"/>
          <w:spacing w:val="-2"/>
          <w:sz w:val="24"/>
          <w:szCs w:val="24"/>
        </w:rPr>
        <w:t>投标人与其证照不符</w:t>
      </w:r>
      <w:r>
        <w:rPr>
          <w:rFonts w:hint="eastAsia" w:ascii="宋体" w:hAnsi="宋体" w:eastAsia="宋体" w:cs="宋体"/>
          <w:color w:val="000000" w:themeColor="text1"/>
          <w:spacing w:val="-2"/>
          <w:sz w:val="24"/>
          <w:szCs w:val="24"/>
          <w:lang w:eastAsia="zh-CN"/>
        </w:rPr>
        <w:t>、</w:t>
      </w:r>
      <w:r>
        <w:rPr>
          <w:rFonts w:ascii="宋体" w:hAnsi="宋体" w:eastAsia="宋体" w:cs="宋体"/>
          <w:color w:val="000000" w:themeColor="text1"/>
          <w:spacing w:val="-2"/>
          <w:sz w:val="24"/>
          <w:szCs w:val="24"/>
        </w:rPr>
        <w:t>超过招标文件下载 购买时间将被拒绝</w:t>
      </w:r>
      <w:r>
        <w:rPr>
          <w:rFonts w:hint="eastAsia" w:ascii="宋体" w:hAnsi="宋体" w:eastAsia="宋体" w:cs="宋体"/>
          <w:color w:val="000000" w:themeColor="text1"/>
          <w:spacing w:val="-2"/>
          <w:sz w:val="24"/>
          <w:szCs w:val="24"/>
          <w:lang w:eastAsia="zh-CN"/>
        </w:rPr>
        <w:t>。</w:t>
      </w:r>
      <w:r>
        <w:rPr>
          <w:rFonts w:ascii="宋体" w:hAnsi="宋体" w:eastAsia="宋体" w:cs="宋体"/>
          <w:color w:val="000000" w:themeColor="text1"/>
          <w:spacing w:val="-2"/>
          <w:sz w:val="24"/>
          <w:szCs w:val="24"/>
        </w:rPr>
        <w:t>投标人应及时关注网上相关招标信息</w:t>
      </w:r>
      <w:r>
        <w:rPr>
          <w:rFonts w:hint="eastAsia" w:ascii="宋体" w:hAnsi="宋体" w:eastAsia="宋体" w:cs="宋体"/>
          <w:color w:val="000000" w:themeColor="text1"/>
          <w:spacing w:val="-2"/>
          <w:sz w:val="24"/>
          <w:szCs w:val="24"/>
          <w:lang w:eastAsia="zh-CN"/>
        </w:rPr>
        <w:t>，</w:t>
      </w:r>
      <w:r>
        <w:rPr>
          <w:rFonts w:ascii="宋体" w:hAnsi="宋体" w:eastAsia="宋体" w:cs="宋体"/>
          <w:color w:val="000000" w:themeColor="text1"/>
          <w:spacing w:val="-2"/>
          <w:sz w:val="24"/>
          <w:szCs w:val="24"/>
        </w:rPr>
        <w:t>如有遗漏招标人概不负责</w:t>
      </w:r>
      <w:r>
        <w:rPr>
          <w:rFonts w:hint="eastAsia" w:ascii="宋体" w:hAnsi="宋体" w:eastAsia="宋体" w:cs="宋体"/>
          <w:color w:val="000000" w:themeColor="text1"/>
          <w:spacing w:val="-2"/>
          <w:sz w:val="24"/>
          <w:szCs w:val="24"/>
          <w:lang w:eastAsia="zh-CN"/>
        </w:rPr>
        <w:t>，</w:t>
      </w:r>
      <w:r>
        <w:rPr>
          <w:rFonts w:ascii="宋体" w:hAnsi="宋体" w:eastAsia="宋体" w:cs="宋体"/>
          <w:color w:val="000000" w:themeColor="text1"/>
          <w:spacing w:val="-2"/>
          <w:sz w:val="24"/>
          <w:szCs w:val="24"/>
        </w:rPr>
        <w:t>所造成的投标失败或损失由投标人自行负责。</w:t>
      </w:r>
    </w:p>
    <w:p>
      <w:pPr>
        <w:spacing w:before="199" w:line="204" w:lineRule="auto"/>
        <w:ind w:firstLine="3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1"/>
          <w:sz w:val="24"/>
          <w:szCs w:val="24"/>
        </w:rPr>
        <w:t>6.</w:t>
      </w:r>
      <w:r>
        <w:rPr>
          <w:rFonts w:ascii="Times New Roman" w:hAnsi="Times New Roman" w:eastAsia="Times New Roman" w:cs="Times New Roman"/>
          <w:color w:val="000000" w:themeColor="text1"/>
          <w:spacing w:val="4"/>
          <w:sz w:val="24"/>
          <w:szCs w:val="24"/>
        </w:rPr>
        <w:t xml:space="preserve">    </w:t>
      </w:r>
      <w:r>
        <w:rPr>
          <w:rFonts w:ascii="宋体" w:hAnsi="宋体" w:eastAsia="宋体" w:cs="宋体"/>
          <w:color w:val="000000" w:themeColor="text1"/>
          <w:spacing w:val="-1"/>
          <w:sz w:val="24"/>
          <w:szCs w:val="24"/>
        </w:rPr>
        <w:t>投标文件的递交及相关事宜</w:t>
      </w:r>
    </w:p>
    <w:p>
      <w:pPr>
        <w:spacing w:before="200" w:line="360" w:lineRule="auto"/>
        <w:ind w:firstLine="276" w:firstLineChars="118"/>
        <w:rPr>
          <w:rFonts w:ascii="宋体" w:hAnsi="宋体" w:eastAsia="宋体" w:cs="宋体"/>
          <w:color w:val="000000" w:themeColor="text1"/>
          <w:sz w:val="24"/>
          <w:szCs w:val="24"/>
        </w:rPr>
      </w:pPr>
      <w:r>
        <w:rPr>
          <w:rFonts w:hint="eastAsia" w:ascii="Times New Roman" w:hAnsi="Times New Roman" w:eastAsia="宋体" w:cs="Times New Roman"/>
          <w:color w:val="000000" w:themeColor="text1"/>
          <w:spacing w:val="-3"/>
          <w:sz w:val="24"/>
          <w:szCs w:val="24"/>
        </w:rPr>
        <w:t>6.1</w:t>
      </w:r>
      <w:r>
        <w:rPr>
          <w:rFonts w:ascii="宋体" w:hAnsi="宋体" w:eastAsia="宋体" w:cs="宋体"/>
          <w:color w:val="000000" w:themeColor="text1"/>
          <w:spacing w:val="-3"/>
          <w:sz w:val="24"/>
          <w:szCs w:val="24"/>
        </w:rPr>
        <w:t>本项目不组织进行工程现场踏勘和投标预备会</w:t>
      </w:r>
      <w:r>
        <w:rPr>
          <w:rFonts w:ascii="宋体" w:hAnsi="宋体" w:eastAsia="宋体" w:cs="宋体"/>
          <w:color w:val="000000" w:themeColor="text1"/>
          <w:spacing w:val="34"/>
          <w:sz w:val="24"/>
          <w:szCs w:val="24"/>
        </w:rPr>
        <w:t xml:space="preserve"> </w:t>
      </w:r>
      <w:r>
        <w:rPr>
          <w:rFonts w:ascii="宋体" w:hAnsi="宋体" w:eastAsia="宋体" w:cs="宋体"/>
          <w:color w:val="000000" w:themeColor="text1"/>
          <w:spacing w:val="-3"/>
          <w:sz w:val="24"/>
          <w:szCs w:val="24"/>
        </w:rPr>
        <w:t>。</w:t>
      </w:r>
    </w:p>
    <w:p>
      <w:pPr>
        <w:spacing w:before="200" w:line="360" w:lineRule="auto"/>
        <w:ind w:firstLine="269" w:firstLineChars="118"/>
        <w:rPr>
          <w:rFonts w:ascii="宋体" w:hAnsi="宋体" w:eastAsia="宋体" w:cs="宋体"/>
          <w:color w:val="000000" w:themeColor="text1"/>
          <w:sz w:val="24"/>
          <w:szCs w:val="24"/>
        </w:rPr>
      </w:pPr>
      <w:r>
        <w:rPr>
          <w:rFonts w:hint="eastAsia" w:ascii="Times New Roman" w:hAnsi="Times New Roman" w:eastAsia="宋体" w:cs="Times New Roman"/>
          <w:color w:val="000000" w:themeColor="text1"/>
          <w:spacing w:val="-6"/>
          <w:sz w:val="24"/>
          <w:szCs w:val="24"/>
        </w:rPr>
        <w:t>6.2</w:t>
      </w:r>
      <w:r>
        <w:rPr>
          <w:rFonts w:ascii="宋体" w:hAnsi="宋体" w:eastAsia="宋体" w:cs="宋体"/>
          <w:color w:val="000000" w:themeColor="text1"/>
          <w:spacing w:val="-6"/>
          <w:sz w:val="24"/>
          <w:szCs w:val="24"/>
        </w:rPr>
        <w:t>投标文件递交的截止时间（投标截止时间</w:t>
      </w:r>
      <w:r>
        <w:rPr>
          <w:rFonts w:hint="eastAsia" w:ascii="宋体" w:hAnsi="宋体" w:eastAsia="宋体" w:cs="宋体"/>
          <w:color w:val="000000" w:themeColor="text1"/>
          <w:spacing w:val="31"/>
          <w:sz w:val="24"/>
          <w:szCs w:val="24"/>
          <w:lang w:eastAsia="zh-CN"/>
        </w:rPr>
        <w:t>，</w:t>
      </w:r>
      <w:r>
        <w:rPr>
          <w:rFonts w:ascii="宋体" w:hAnsi="宋体" w:eastAsia="宋体" w:cs="宋体"/>
          <w:color w:val="000000" w:themeColor="text1"/>
          <w:spacing w:val="-6"/>
          <w:sz w:val="24"/>
          <w:szCs w:val="24"/>
        </w:rPr>
        <w:t>下同）为</w:t>
      </w:r>
      <w:r>
        <w:rPr>
          <w:rFonts w:ascii="宋体" w:hAnsi="宋体" w:eastAsia="宋体" w:cs="宋体"/>
          <w:color w:val="000000" w:themeColor="text1"/>
          <w:spacing w:val="-57"/>
          <w:sz w:val="24"/>
          <w:szCs w:val="24"/>
        </w:rPr>
        <w:t xml:space="preserve"> </w:t>
      </w:r>
      <w:r>
        <w:rPr>
          <w:rFonts w:ascii="Times New Roman" w:hAnsi="Times New Roman" w:eastAsia="Times New Roman" w:cs="Times New Roman"/>
          <w:color w:val="000000" w:themeColor="text1"/>
          <w:spacing w:val="-6"/>
          <w:sz w:val="24"/>
          <w:szCs w:val="24"/>
          <w:u w:val="single"/>
        </w:rPr>
        <w:t>202</w:t>
      </w:r>
      <w:r>
        <w:rPr>
          <w:rFonts w:hint="eastAsia" w:ascii="Times New Roman" w:hAnsi="Times New Roman" w:eastAsia="宋体" w:cs="Times New Roman"/>
          <w:color w:val="000000" w:themeColor="text1"/>
          <w:spacing w:val="-6"/>
          <w:sz w:val="24"/>
          <w:szCs w:val="24"/>
          <w:u w:val="single"/>
          <w:lang w:val="en-US" w:eastAsia="zh-CN"/>
        </w:rPr>
        <w:t>3</w:t>
      </w:r>
      <w:r>
        <w:rPr>
          <w:rFonts w:ascii="宋体" w:hAnsi="宋体" w:eastAsia="宋体" w:cs="宋体"/>
          <w:color w:val="000000" w:themeColor="text1"/>
          <w:spacing w:val="-6"/>
          <w:sz w:val="24"/>
          <w:szCs w:val="24"/>
        </w:rPr>
        <w:t>年</w:t>
      </w:r>
      <w:r>
        <w:rPr>
          <w:rFonts w:ascii="宋体" w:hAnsi="宋体" w:eastAsia="宋体" w:cs="宋体"/>
          <w:color w:val="000000" w:themeColor="text1"/>
          <w:spacing w:val="-48"/>
          <w:sz w:val="24"/>
          <w:szCs w:val="24"/>
        </w:rPr>
        <w:t xml:space="preserve"> </w:t>
      </w:r>
      <w:r>
        <w:rPr>
          <w:rFonts w:hint="eastAsia" w:ascii="Times New Roman" w:hAnsi="Times New Roman" w:eastAsia="宋体" w:cs="Times New Roman"/>
          <w:color w:val="000000" w:themeColor="text1"/>
          <w:spacing w:val="-6"/>
          <w:sz w:val="24"/>
          <w:szCs w:val="24"/>
          <w:u w:val="single"/>
        </w:rPr>
        <w:t xml:space="preserve">  </w:t>
      </w:r>
      <w:r>
        <w:rPr>
          <w:rFonts w:hint="eastAsia" w:ascii="Times New Roman" w:hAnsi="Times New Roman" w:eastAsia="宋体" w:cs="Times New Roman"/>
          <w:color w:val="000000" w:themeColor="text1"/>
          <w:spacing w:val="-6"/>
          <w:sz w:val="24"/>
          <w:szCs w:val="24"/>
          <w:u w:val="single"/>
          <w:lang w:val="en-US" w:eastAsia="zh-CN"/>
        </w:rPr>
        <w:t>3</w:t>
      </w:r>
      <w:r>
        <w:rPr>
          <w:rFonts w:hint="eastAsia" w:ascii="Times New Roman" w:hAnsi="Times New Roman" w:eastAsia="宋体" w:cs="Times New Roman"/>
          <w:color w:val="000000" w:themeColor="text1"/>
          <w:spacing w:val="-6"/>
          <w:sz w:val="24"/>
          <w:szCs w:val="24"/>
          <w:u w:val="single"/>
        </w:rPr>
        <w:t xml:space="preserve"> </w:t>
      </w:r>
      <w:r>
        <w:rPr>
          <w:rFonts w:ascii="宋体" w:hAnsi="宋体" w:eastAsia="宋体" w:cs="宋体"/>
          <w:color w:val="000000" w:themeColor="text1"/>
          <w:spacing w:val="-6"/>
          <w:sz w:val="24"/>
          <w:szCs w:val="24"/>
        </w:rPr>
        <w:t>月</w:t>
      </w:r>
      <w:r>
        <w:rPr>
          <w:rFonts w:ascii="宋体" w:hAnsi="宋体" w:eastAsia="宋体" w:cs="宋体"/>
          <w:color w:val="000000" w:themeColor="text1"/>
          <w:spacing w:val="-35"/>
          <w:sz w:val="24"/>
          <w:szCs w:val="24"/>
        </w:rPr>
        <w:t xml:space="preserve"> </w:t>
      </w:r>
      <w:r>
        <w:rPr>
          <w:rFonts w:hint="eastAsia" w:ascii="Times New Roman" w:hAnsi="Times New Roman" w:eastAsia="宋体" w:cs="Times New Roman"/>
          <w:color w:val="000000" w:themeColor="text1"/>
          <w:spacing w:val="-6"/>
          <w:sz w:val="24"/>
          <w:szCs w:val="24"/>
          <w:u w:val="single"/>
        </w:rPr>
        <w:t xml:space="preserve"> </w:t>
      </w:r>
      <w:r>
        <w:rPr>
          <w:rFonts w:hint="eastAsia" w:ascii="Times New Roman" w:hAnsi="Times New Roman" w:eastAsia="宋体" w:cs="Times New Roman"/>
          <w:color w:val="000000" w:themeColor="text1"/>
          <w:spacing w:val="-6"/>
          <w:sz w:val="24"/>
          <w:szCs w:val="24"/>
          <w:u w:val="single"/>
          <w:lang w:val="en-US" w:eastAsia="zh-CN"/>
        </w:rPr>
        <w:t>9</w:t>
      </w:r>
      <w:r>
        <w:rPr>
          <w:rFonts w:hint="eastAsia" w:ascii="Times New Roman" w:hAnsi="Times New Roman" w:eastAsia="宋体" w:cs="Times New Roman"/>
          <w:color w:val="000000" w:themeColor="text1"/>
          <w:spacing w:val="-6"/>
          <w:sz w:val="24"/>
          <w:szCs w:val="24"/>
          <w:u w:val="single"/>
        </w:rPr>
        <w:t xml:space="preserve">  </w:t>
      </w:r>
      <w:r>
        <w:rPr>
          <w:rFonts w:ascii="宋体" w:hAnsi="宋体" w:eastAsia="宋体" w:cs="宋体"/>
          <w:color w:val="000000" w:themeColor="text1"/>
          <w:spacing w:val="-6"/>
          <w:sz w:val="24"/>
          <w:szCs w:val="24"/>
        </w:rPr>
        <w:t>日</w:t>
      </w:r>
      <w:r>
        <w:rPr>
          <w:rFonts w:ascii="宋体" w:hAnsi="宋体" w:eastAsia="宋体" w:cs="宋体"/>
          <w:color w:val="000000" w:themeColor="text1"/>
          <w:spacing w:val="-48"/>
          <w:sz w:val="24"/>
          <w:szCs w:val="24"/>
        </w:rPr>
        <w:t xml:space="preserve"> </w:t>
      </w:r>
      <w:r>
        <w:rPr>
          <w:rFonts w:ascii="Times New Roman" w:hAnsi="Times New Roman" w:eastAsia="Times New Roman" w:cs="Times New Roman"/>
          <w:color w:val="000000" w:themeColor="text1"/>
          <w:spacing w:val="-6"/>
          <w:sz w:val="24"/>
          <w:szCs w:val="24"/>
          <w:u w:val="single"/>
        </w:rPr>
        <w:t>9</w:t>
      </w:r>
      <w:r>
        <w:rPr>
          <w:rFonts w:ascii="Times New Roman" w:hAnsi="Times New Roman" w:eastAsia="Times New Roman" w:cs="Times New Roman"/>
          <w:color w:val="000000" w:themeColor="text1"/>
          <w:spacing w:val="18"/>
          <w:w w:val="101"/>
          <w:sz w:val="24"/>
          <w:szCs w:val="24"/>
          <w:u w:val="single"/>
        </w:rPr>
        <w:t xml:space="preserve"> </w:t>
      </w:r>
      <w:r>
        <w:rPr>
          <w:rFonts w:ascii="宋体" w:hAnsi="宋体" w:eastAsia="宋体" w:cs="宋体"/>
          <w:color w:val="000000" w:themeColor="text1"/>
          <w:spacing w:val="-6"/>
          <w:sz w:val="24"/>
          <w:szCs w:val="24"/>
        </w:rPr>
        <w:t>时</w:t>
      </w:r>
      <w:r>
        <w:rPr>
          <w:rFonts w:ascii="Times New Roman" w:hAnsi="Times New Roman" w:eastAsia="Times New Roman" w:cs="Times New Roman"/>
          <w:color w:val="000000" w:themeColor="text1"/>
          <w:spacing w:val="-2"/>
          <w:sz w:val="24"/>
          <w:szCs w:val="24"/>
          <w:u w:val="single"/>
        </w:rPr>
        <w:t>30</w:t>
      </w:r>
      <w:r>
        <w:rPr>
          <w:rFonts w:ascii="Times New Roman" w:hAnsi="Times New Roman" w:eastAsia="Times New Roman" w:cs="Times New Roman"/>
          <w:color w:val="000000" w:themeColor="text1"/>
          <w:spacing w:val="86"/>
          <w:sz w:val="24"/>
          <w:szCs w:val="24"/>
          <w:u w:val="single"/>
        </w:rPr>
        <w:t xml:space="preserve"> </w:t>
      </w:r>
      <w:r>
        <w:rPr>
          <w:rFonts w:ascii="宋体" w:hAnsi="宋体" w:eastAsia="宋体" w:cs="宋体"/>
          <w:color w:val="000000" w:themeColor="text1"/>
          <w:spacing w:val="-2"/>
          <w:sz w:val="24"/>
          <w:szCs w:val="24"/>
        </w:rPr>
        <w:t>分。请投标人在岳阳市公共资源交易网（</w:t>
      </w:r>
      <w:r>
        <w:rPr>
          <w:rFonts w:ascii="Times New Roman" w:hAnsi="Times New Roman" w:eastAsia="Times New Roman" w:cs="Times New Roman"/>
          <w:color w:val="000000" w:themeColor="text1"/>
          <w:spacing w:val="-2"/>
          <w:sz w:val="24"/>
          <w:szCs w:val="24"/>
        </w:rPr>
        <w:t>http://ggzy.yueyang.gov.cn</w:t>
      </w:r>
      <w:r>
        <w:rPr>
          <w:rFonts w:ascii="宋体" w:hAnsi="宋体" w:eastAsia="宋体" w:cs="宋体"/>
          <w:color w:val="000000" w:themeColor="text1"/>
          <w:spacing w:val="-2"/>
          <w:sz w:val="24"/>
          <w:szCs w:val="24"/>
        </w:rPr>
        <w:t>）下载电子投</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标文件制作工具编制投标文件。投标人应在投标截止时间前通过电子招标投标交易</w:t>
      </w:r>
      <w:r>
        <w:rPr>
          <w:rFonts w:ascii="宋体" w:hAnsi="宋体" w:eastAsia="宋体" w:cs="宋体"/>
          <w:color w:val="000000" w:themeColor="text1"/>
          <w:spacing w:val="-77"/>
          <w:sz w:val="24"/>
          <w:szCs w:val="24"/>
        </w:rPr>
        <w:t xml:space="preserve"> </w:t>
      </w:r>
      <w:r>
        <w:rPr>
          <w:rFonts w:ascii="宋体" w:hAnsi="宋体" w:eastAsia="宋体" w:cs="宋体"/>
          <w:color w:val="000000" w:themeColor="text1"/>
          <w:sz w:val="24"/>
          <w:szCs w:val="24"/>
        </w:rPr>
        <w:t>平台递交数据电文形式的投标文件。逾期送达的投标文件，电子招标投标交易平台</w:t>
      </w:r>
      <w:r>
        <w:rPr>
          <w:rFonts w:ascii="宋体" w:hAnsi="宋体" w:eastAsia="宋体" w:cs="宋体"/>
          <w:color w:val="000000" w:themeColor="text1"/>
          <w:spacing w:val="-3"/>
          <w:sz w:val="24"/>
          <w:szCs w:val="24"/>
        </w:rPr>
        <w:t>予以拒收。</w:t>
      </w:r>
    </w:p>
    <w:p>
      <w:pPr>
        <w:spacing w:before="225" w:line="360" w:lineRule="auto"/>
        <w:ind w:firstLine="273" w:firstLineChars="118"/>
        <w:rPr>
          <w:rFonts w:ascii="宋体" w:hAnsi="宋体" w:eastAsia="宋体" w:cs="宋体"/>
          <w:color w:val="000000" w:themeColor="text1"/>
          <w:sz w:val="24"/>
          <w:szCs w:val="24"/>
        </w:rPr>
      </w:pPr>
      <w:r>
        <w:rPr>
          <w:rFonts w:hint="eastAsia" w:ascii="Times New Roman" w:hAnsi="Times New Roman" w:eastAsia="宋体" w:cs="Times New Roman"/>
          <w:color w:val="000000" w:themeColor="text1"/>
          <w:spacing w:val="-4"/>
          <w:sz w:val="24"/>
          <w:szCs w:val="24"/>
        </w:rPr>
        <w:t>6.3</w:t>
      </w:r>
      <w:r>
        <w:rPr>
          <w:rFonts w:ascii="宋体" w:hAnsi="宋体" w:eastAsia="宋体" w:cs="宋体"/>
          <w:color w:val="000000" w:themeColor="text1"/>
          <w:spacing w:val="-4"/>
          <w:sz w:val="24"/>
          <w:szCs w:val="24"/>
        </w:rPr>
        <w:t>投标保证金的递交：</w:t>
      </w:r>
    </w:p>
    <w:p>
      <w:pPr>
        <w:spacing w:before="197"/>
        <w:ind w:left="40" w:right="29" w:firstLine="236" w:firstLineChars="100"/>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投标保证金的金额：</w:t>
      </w:r>
      <w:r>
        <w:rPr>
          <w:rFonts w:hint="eastAsia" w:ascii="宋体" w:hAnsi="宋体" w:eastAsia="宋体" w:cs="宋体"/>
          <w:color w:val="000000" w:themeColor="text1"/>
          <w:spacing w:val="-2"/>
          <w:sz w:val="24"/>
          <w:szCs w:val="24"/>
          <w:lang w:val="en-US" w:eastAsia="zh-CN"/>
        </w:rPr>
        <w:t>壹万玖仟贰佰元整</w:t>
      </w:r>
      <w:r>
        <w:rPr>
          <w:rFonts w:hint="eastAsia" w:ascii="宋体" w:hAnsi="宋体" w:eastAsia="宋体" w:cs="宋体"/>
          <w:color w:val="000000" w:themeColor="text1"/>
          <w:spacing w:val="1"/>
          <w:sz w:val="24"/>
          <w:szCs w:val="24"/>
        </w:rPr>
        <w:t xml:space="preserve">   </w:t>
      </w:r>
      <w:r>
        <w:rPr>
          <w:rFonts w:ascii="宋体" w:hAnsi="宋体" w:eastAsia="宋体" w:cs="宋体"/>
          <w:color w:val="000000" w:themeColor="text1"/>
          <w:spacing w:val="1"/>
          <w:sz w:val="24"/>
          <w:szCs w:val="24"/>
        </w:rPr>
        <w:t xml:space="preserve">                                               </w:t>
      </w:r>
      <w:r>
        <w:rPr>
          <w:rFonts w:ascii="宋体" w:hAnsi="宋体" w:eastAsia="宋体" w:cs="宋体"/>
          <w:color w:val="000000" w:themeColor="text1"/>
          <w:spacing w:val="-1"/>
          <w:sz w:val="24"/>
          <w:szCs w:val="24"/>
        </w:rPr>
        <w:t>（</w:t>
      </w:r>
      <w:r>
        <w:rPr>
          <w:rFonts w:ascii="Times New Roman" w:hAnsi="Times New Roman" w:eastAsia="Times New Roman" w:cs="Times New Roman"/>
          <w:color w:val="000000" w:themeColor="text1"/>
          <w:spacing w:val="-1"/>
          <w:sz w:val="24"/>
          <w:szCs w:val="24"/>
        </w:rPr>
        <w:t>1</w:t>
      </w:r>
      <w:r>
        <w:rPr>
          <w:rFonts w:ascii="宋体" w:hAnsi="宋体" w:eastAsia="宋体" w:cs="宋体"/>
          <w:color w:val="000000" w:themeColor="text1"/>
          <w:spacing w:val="-1"/>
          <w:sz w:val="24"/>
          <w:szCs w:val="24"/>
        </w:rPr>
        <w:t>）投标人采用现金或者支票形式提交的投标保证金应当从其基本账户转出</w:t>
      </w:r>
      <w:r>
        <w:rPr>
          <w:rFonts w:ascii="宋体" w:hAnsi="宋体" w:eastAsia="宋体" w:cs="宋体"/>
          <w:color w:val="000000" w:themeColor="text1"/>
          <w:spacing w:val="-75"/>
          <w:sz w:val="24"/>
          <w:szCs w:val="24"/>
        </w:rPr>
        <w:t xml:space="preserve"> </w:t>
      </w:r>
      <w:r>
        <w:rPr>
          <w:rFonts w:ascii="宋体" w:hAnsi="宋体" w:eastAsia="宋体" w:cs="宋体"/>
          <w:color w:val="000000" w:themeColor="text1"/>
          <w:spacing w:val="-1"/>
          <w:sz w:val="24"/>
          <w:szCs w:val="24"/>
        </w:rPr>
        <w:t>。</w:t>
      </w:r>
      <w:r>
        <w:rPr>
          <w:rFonts w:ascii="宋体" w:hAnsi="宋体" w:eastAsia="宋体" w:cs="宋体"/>
          <w:color w:val="000000" w:themeColor="text1"/>
          <w:spacing w:val="16"/>
          <w:sz w:val="24"/>
          <w:szCs w:val="24"/>
        </w:rPr>
        <w:t xml:space="preserve"> </w:t>
      </w:r>
      <w:r>
        <w:rPr>
          <w:rFonts w:ascii="宋体" w:hAnsi="宋体" w:eastAsia="宋体" w:cs="宋体"/>
          <w:color w:val="000000" w:themeColor="text1"/>
          <w:spacing w:val="-1"/>
          <w:sz w:val="24"/>
          <w:szCs w:val="24"/>
        </w:rPr>
        <w:t>现</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9"/>
          <w:sz w:val="24"/>
          <w:szCs w:val="24"/>
        </w:rPr>
        <w:t>金或者支票形式提交的投标保证金到账截止时间</w:t>
      </w:r>
      <w:r>
        <w:rPr>
          <w:rFonts w:ascii="宋体" w:hAnsi="宋体" w:eastAsia="宋体" w:cs="宋体"/>
          <w:color w:val="000000" w:themeColor="text1"/>
          <w:spacing w:val="-81"/>
          <w:sz w:val="24"/>
          <w:szCs w:val="24"/>
        </w:rPr>
        <w:t xml:space="preserve"> </w:t>
      </w:r>
      <w:r>
        <w:rPr>
          <w:rFonts w:ascii="宋体" w:hAnsi="宋体" w:eastAsia="宋体" w:cs="宋体"/>
          <w:color w:val="000000" w:themeColor="text1"/>
          <w:spacing w:val="-9"/>
          <w:sz w:val="24"/>
          <w:szCs w:val="24"/>
        </w:rPr>
        <w:t>：</w:t>
      </w:r>
      <w:r>
        <w:rPr>
          <w:rFonts w:hint="eastAsia" w:ascii="Times New Roman" w:hAnsi="Times New Roman" w:eastAsia="宋体" w:cs="Times New Roman"/>
          <w:b/>
          <w:bCs/>
          <w:color w:val="000000" w:themeColor="text1"/>
          <w:spacing w:val="-9"/>
          <w:sz w:val="24"/>
          <w:szCs w:val="24"/>
        </w:rPr>
        <w:t xml:space="preserve"> </w:t>
      </w:r>
      <w:r>
        <w:rPr>
          <w:rFonts w:hint="eastAsia" w:ascii="Times New Roman" w:hAnsi="Times New Roman" w:eastAsia="宋体" w:cs="Times New Roman"/>
          <w:b/>
          <w:bCs/>
          <w:color w:val="000000" w:themeColor="text1"/>
          <w:spacing w:val="-9"/>
          <w:sz w:val="24"/>
          <w:szCs w:val="24"/>
          <w:u w:val="single"/>
        </w:rPr>
        <w:t xml:space="preserve">   202</w:t>
      </w:r>
      <w:r>
        <w:rPr>
          <w:rFonts w:hint="eastAsia" w:ascii="Times New Roman" w:hAnsi="Times New Roman" w:eastAsia="宋体" w:cs="Times New Roman"/>
          <w:b/>
          <w:bCs/>
          <w:color w:val="000000" w:themeColor="text1"/>
          <w:spacing w:val="-9"/>
          <w:sz w:val="24"/>
          <w:szCs w:val="24"/>
          <w:u w:val="single"/>
          <w:lang w:val="en-US" w:eastAsia="zh-CN"/>
        </w:rPr>
        <w:t>3</w:t>
      </w:r>
      <w:r>
        <w:rPr>
          <w:rFonts w:ascii="宋体" w:hAnsi="宋体" w:eastAsia="宋体" w:cs="宋体"/>
          <w:color w:val="000000" w:themeColor="text1"/>
          <w:spacing w:val="-9"/>
          <w:sz w:val="24"/>
          <w:szCs w:val="24"/>
        </w:rPr>
        <w:t>年</w:t>
      </w:r>
      <w:r>
        <w:rPr>
          <w:rFonts w:ascii="宋体" w:hAnsi="宋体" w:eastAsia="宋体" w:cs="宋体"/>
          <w:color w:val="000000" w:themeColor="text1"/>
          <w:spacing w:val="-54"/>
          <w:sz w:val="24"/>
          <w:szCs w:val="24"/>
          <w:u w:val="single"/>
        </w:rPr>
        <w:t xml:space="preserve"> </w:t>
      </w:r>
      <w:r>
        <w:rPr>
          <w:rFonts w:hint="eastAsia" w:ascii="Times New Roman" w:hAnsi="Times New Roman" w:eastAsia="宋体" w:cs="Times New Roman"/>
          <w:b/>
          <w:bCs/>
          <w:color w:val="000000" w:themeColor="text1"/>
          <w:spacing w:val="-9"/>
          <w:sz w:val="24"/>
          <w:szCs w:val="24"/>
          <w:u w:val="single"/>
        </w:rPr>
        <w:t xml:space="preserve">  </w:t>
      </w:r>
      <w:r>
        <w:rPr>
          <w:rFonts w:hint="eastAsia" w:ascii="Times New Roman" w:hAnsi="Times New Roman" w:eastAsia="宋体" w:cs="Times New Roman"/>
          <w:b/>
          <w:bCs/>
          <w:color w:val="000000" w:themeColor="text1"/>
          <w:spacing w:val="-9"/>
          <w:sz w:val="24"/>
          <w:szCs w:val="24"/>
          <w:u w:val="single"/>
          <w:lang w:val="en-US" w:eastAsia="zh-CN"/>
        </w:rPr>
        <w:t>3</w:t>
      </w:r>
      <w:r>
        <w:rPr>
          <w:rFonts w:ascii="Times New Roman" w:hAnsi="Times New Roman" w:eastAsia="Times New Roman" w:cs="Times New Roman"/>
          <w:color w:val="000000" w:themeColor="text1"/>
          <w:spacing w:val="13"/>
          <w:w w:val="101"/>
          <w:sz w:val="24"/>
          <w:szCs w:val="24"/>
          <w:u w:val="single"/>
        </w:rPr>
        <w:t xml:space="preserve"> </w:t>
      </w:r>
      <w:r>
        <w:rPr>
          <w:rFonts w:ascii="宋体" w:hAnsi="宋体" w:eastAsia="宋体" w:cs="宋体"/>
          <w:color w:val="000000" w:themeColor="text1"/>
          <w:spacing w:val="-9"/>
          <w:sz w:val="24"/>
          <w:szCs w:val="24"/>
        </w:rPr>
        <w:t>月</w:t>
      </w:r>
      <w:r>
        <w:rPr>
          <w:rFonts w:ascii="宋体" w:hAnsi="宋体" w:eastAsia="宋体" w:cs="宋体"/>
          <w:color w:val="000000" w:themeColor="text1"/>
          <w:spacing w:val="-37"/>
          <w:sz w:val="24"/>
          <w:szCs w:val="24"/>
          <w:u w:val="single"/>
        </w:rPr>
        <w:t xml:space="preserve"> </w:t>
      </w:r>
      <w:r>
        <w:rPr>
          <w:rFonts w:hint="eastAsia" w:ascii="宋体" w:hAnsi="宋体" w:eastAsia="宋体" w:cs="宋体"/>
          <w:color w:val="000000" w:themeColor="text1"/>
          <w:spacing w:val="-37"/>
          <w:sz w:val="24"/>
          <w:szCs w:val="24"/>
          <w:u w:val="single"/>
          <w:lang w:val="en-US" w:eastAsia="zh-CN"/>
        </w:rPr>
        <w:t>8</w:t>
      </w:r>
      <w:r>
        <w:rPr>
          <w:rFonts w:hint="eastAsia" w:ascii="宋体" w:hAnsi="宋体" w:eastAsia="宋体" w:cs="宋体"/>
          <w:b/>
          <w:bCs/>
          <w:color w:val="000000" w:themeColor="text1"/>
          <w:spacing w:val="-37"/>
          <w:sz w:val="24"/>
          <w:szCs w:val="24"/>
          <w:u w:val="single"/>
        </w:rPr>
        <w:t xml:space="preserve">  </w:t>
      </w:r>
      <w:r>
        <w:rPr>
          <w:rFonts w:ascii="宋体" w:hAnsi="宋体" w:eastAsia="宋体" w:cs="宋体"/>
          <w:color w:val="000000" w:themeColor="text1"/>
          <w:spacing w:val="-9"/>
          <w:sz w:val="24"/>
          <w:szCs w:val="24"/>
        </w:rPr>
        <w:t>日</w:t>
      </w:r>
      <w:r>
        <w:rPr>
          <w:rFonts w:ascii="宋体" w:hAnsi="宋体" w:eastAsia="宋体" w:cs="宋体"/>
          <w:color w:val="000000" w:themeColor="text1"/>
          <w:spacing w:val="-37"/>
          <w:sz w:val="24"/>
          <w:szCs w:val="24"/>
          <w:u w:val="single"/>
        </w:rPr>
        <w:t xml:space="preserve"> </w:t>
      </w:r>
      <w:r>
        <w:rPr>
          <w:rFonts w:ascii="Times New Roman" w:hAnsi="Times New Roman" w:eastAsia="Times New Roman" w:cs="Times New Roman"/>
          <w:b/>
          <w:bCs/>
          <w:color w:val="000000" w:themeColor="text1"/>
          <w:spacing w:val="-9"/>
          <w:sz w:val="24"/>
          <w:szCs w:val="24"/>
          <w:u w:val="single"/>
        </w:rPr>
        <w:t>12</w:t>
      </w:r>
      <w:r>
        <w:rPr>
          <w:rFonts w:ascii="Times New Roman" w:hAnsi="Times New Roman" w:eastAsia="Times New Roman" w:cs="Times New Roman"/>
          <w:color w:val="000000" w:themeColor="text1"/>
          <w:spacing w:val="19"/>
          <w:sz w:val="24"/>
          <w:szCs w:val="24"/>
          <w:u w:val="single"/>
        </w:rPr>
        <w:t xml:space="preserve"> </w:t>
      </w:r>
      <w:r>
        <w:rPr>
          <w:rFonts w:ascii="宋体" w:hAnsi="宋体" w:eastAsia="宋体" w:cs="宋体"/>
          <w:color w:val="000000" w:themeColor="text1"/>
          <w:spacing w:val="-9"/>
          <w:sz w:val="24"/>
          <w:szCs w:val="24"/>
        </w:rPr>
        <w:t>时</w:t>
      </w:r>
      <w:r>
        <w:rPr>
          <w:rFonts w:ascii="宋体" w:hAnsi="宋体" w:eastAsia="宋体" w:cs="宋体"/>
          <w:color w:val="000000" w:themeColor="text1"/>
          <w:spacing w:val="-49"/>
          <w:sz w:val="24"/>
          <w:szCs w:val="24"/>
        </w:rPr>
        <w:t xml:space="preserve"> </w:t>
      </w:r>
      <w:r>
        <w:rPr>
          <w:rFonts w:ascii="Times New Roman" w:hAnsi="Times New Roman" w:eastAsia="Times New Roman" w:cs="Times New Roman"/>
          <w:color w:val="000000" w:themeColor="text1"/>
          <w:spacing w:val="-9"/>
          <w:sz w:val="24"/>
          <w:szCs w:val="24"/>
          <w:u w:val="single"/>
        </w:rPr>
        <w:t>00</w:t>
      </w:r>
      <w:r>
        <w:rPr>
          <w:rFonts w:ascii="Times New Roman" w:hAnsi="Times New Roman" w:eastAsia="Times New Roman" w:cs="Times New Roman"/>
          <w:color w:val="000000" w:themeColor="text1"/>
          <w:spacing w:val="10"/>
          <w:sz w:val="24"/>
          <w:szCs w:val="24"/>
          <w:u w:val="single"/>
        </w:rPr>
        <w:t xml:space="preserve"> </w:t>
      </w:r>
      <w:r>
        <w:rPr>
          <w:rFonts w:ascii="宋体" w:hAnsi="宋体" w:eastAsia="宋体" w:cs="宋体"/>
          <w:color w:val="000000" w:themeColor="text1"/>
          <w:spacing w:val="-9"/>
          <w:sz w:val="24"/>
          <w:szCs w:val="24"/>
        </w:rPr>
        <w:t>分（北</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3"/>
          <w:sz w:val="24"/>
          <w:szCs w:val="24"/>
        </w:rPr>
        <w:t>京时间）前到账</w:t>
      </w:r>
      <w:r>
        <w:rPr>
          <w:rFonts w:ascii="宋体" w:hAnsi="宋体" w:eastAsia="宋体" w:cs="宋体"/>
          <w:color w:val="000000" w:themeColor="text1"/>
          <w:spacing w:val="-59"/>
          <w:sz w:val="24"/>
          <w:szCs w:val="24"/>
        </w:rPr>
        <w:t xml:space="preserve"> </w:t>
      </w:r>
      <w:r>
        <w:rPr>
          <w:rFonts w:ascii="宋体" w:hAnsi="宋体" w:eastAsia="宋体" w:cs="宋体"/>
          <w:color w:val="000000" w:themeColor="text1"/>
          <w:spacing w:val="-3"/>
          <w:sz w:val="24"/>
          <w:szCs w:val="24"/>
        </w:rPr>
        <w:t>。投标人以转账</w:t>
      </w:r>
      <w:r>
        <w:rPr>
          <w:rFonts w:hint="eastAsia" w:ascii="宋体" w:hAnsi="宋体" w:eastAsia="宋体" w:cs="宋体"/>
          <w:color w:val="000000" w:themeColor="text1"/>
          <w:spacing w:val="31"/>
          <w:sz w:val="24"/>
          <w:szCs w:val="24"/>
          <w:lang w:eastAsia="zh-CN"/>
        </w:rPr>
        <w:t>、</w:t>
      </w:r>
      <w:r>
        <w:rPr>
          <w:rFonts w:ascii="宋体" w:hAnsi="宋体" w:eastAsia="宋体" w:cs="宋体"/>
          <w:color w:val="000000" w:themeColor="text1"/>
          <w:spacing w:val="-3"/>
          <w:sz w:val="24"/>
          <w:szCs w:val="24"/>
        </w:rPr>
        <w:t>电汇</w:t>
      </w:r>
      <w:r>
        <w:rPr>
          <w:rFonts w:hint="eastAsia" w:ascii="宋体" w:hAnsi="宋体" w:eastAsia="宋体" w:cs="宋体"/>
          <w:color w:val="000000" w:themeColor="text1"/>
          <w:spacing w:val="31"/>
          <w:sz w:val="24"/>
          <w:szCs w:val="24"/>
          <w:lang w:eastAsia="zh-CN"/>
        </w:rPr>
        <w:t>、</w:t>
      </w:r>
      <w:r>
        <w:rPr>
          <w:rFonts w:ascii="宋体" w:hAnsi="宋体" w:eastAsia="宋体" w:cs="宋体"/>
          <w:color w:val="000000" w:themeColor="text1"/>
          <w:spacing w:val="-3"/>
          <w:sz w:val="24"/>
          <w:szCs w:val="24"/>
        </w:rPr>
        <w:t>网银方式从投标人基本账户一次性划款</w:t>
      </w:r>
      <w:r>
        <w:rPr>
          <w:rFonts w:ascii="宋体" w:hAnsi="宋体" w:eastAsia="宋体" w:cs="宋体"/>
          <w:color w:val="000000" w:themeColor="text1"/>
          <w:spacing w:val="-93"/>
          <w:sz w:val="24"/>
          <w:szCs w:val="24"/>
        </w:rPr>
        <w:t xml:space="preserve"> </w:t>
      </w:r>
      <w:r>
        <w:rPr>
          <w:rFonts w:ascii="宋体" w:hAnsi="宋体" w:eastAsia="宋体" w:cs="宋体"/>
          <w:color w:val="000000" w:themeColor="text1"/>
          <w:sz w:val="24"/>
          <w:szCs w:val="24"/>
        </w:rPr>
        <w:t>到以下指定投标保证金专用账号上（</w:t>
      </w:r>
      <w:r>
        <w:rPr>
          <w:rFonts w:ascii="宋体" w:hAnsi="宋体" w:eastAsia="宋体" w:cs="宋体"/>
          <w:color w:val="000000" w:themeColor="text1"/>
          <w:sz w:val="24"/>
          <w:szCs w:val="24"/>
          <w:shd w:val="clear" w:color="auto" w:fill="FFFFFF"/>
        </w:rPr>
        <w:t>岳阳公共资源交易中心保证金支付系统到账时</w:t>
      </w:r>
      <w:r>
        <w:rPr>
          <w:rFonts w:ascii="宋体" w:hAnsi="宋体" w:eastAsia="宋体" w:cs="宋体"/>
          <w:color w:val="000000" w:themeColor="text1"/>
          <w:spacing w:val="-75"/>
          <w:sz w:val="24"/>
          <w:szCs w:val="24"/>
        </w:rPr>
        <w:t xml:space="preserve"> </w:t>
      </w:r>
      <w:r>
        <w:rPr>
          <w:rFonts w:ascii="宋体" w:hAnsi="宋体" w:eastAsia="宋体" w:cs="宋体"/>
          <w:color w:val="000000" w:themeColor="text1"/>
          <w:spacing w:val="-15"/>
          <w:sz w:val="24"/>
          <w:szCs w:val="24"/>
          <w:shd w:val="clear" w:color="auto" w:fill="FFFFFF"/>
        </w:rPr>
        <w:t>间为准</w:t>
      </w:r>
      <w:r>
        <w:rPr>
          <w:rFonts w:ascii="宋体" w:hAnsi="宋体" w:eastAsia="宋体" w:cs="宋体"/>
          <w:color w:val="000000" w:themeColor="text1"/>
          <w:spacing w:val="-15"/>
          <w:sz w:val="24"/>
          <w:szCs w:val="24"/>
        </w:rPr>
        <w:t>）。</w:t>
      </w:r>
    </w:p>
    <w:p>
      <w:pPr>
        <w:spacing w:before="225"/>
        <w:ind w:firstLine="39"/>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户</w:t>
      </w:r>
      <w:r>
        <w:rPr>
          <w:rFonts w:ascii="宋体" w:hAnsi="宋体" w:eastAsia="宋体" w:cs="宋体"/>
          <w:color w:val="000000" w:themeColor="text1"/>
          <w:spacing w:val="4"/>
          <w:sz w:val="24"/>
          <w:szCs w:val="24"/>
        </w:rPr>
        <w:t xml:space="preserve">    </w:t>
      </w:r>
      <w:r>
        <w:rPr>
          <w:rFonts w:ascii="宋体" w:hAnsi="宋体" w:eastAsia="宋体" w:cs="宋体"/>
          <w:color w:val="000000" w:themeColor="text1"/>
          <w:spacing w:val="-2"/>
          <w:sz w:val="24"/>
          <w:szCs w:val="24"/>
        </w:rPr>
        <w:t>名：</w:t>
      </w:r>
      <w:r>
        <w:rPr>
          <w:rFonts w:hint="eastAsia" w:ascii="宋体" w:hAnsi="宋体" w:eastAsia="宋体" w:cs="宋体"/>
          <w:color w:val="000000" w:themeColor="text1"/>
          <w:spacing w:val="-1"/>
          <w:sz w:val="24"/>
          <w:szCs w:val="24"/>
          <w:u w:val="single"/>
          <w:lang w:val="en-US" w:eastAsia="zh-CN"/>
        </w:rPr>
        <w:t>岳阳市公共资源交易中心</w:t>
      </w:r>
    </w:p>
    <w:p>
      <w:pPr>
        <w:spacing w:before="200"/>
        <w:ind w:firstLine="3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开户银行：</w:t>
      </w:r>
      <w:r>
        <w:rPr>
          <w:rFonts w:ascii="宋体" w:hAnsi="宋体" w:eastAsia="宋体" w:cs="宋体"/>
          <w:color w:val="000000" w:themeColor="text1"/>
          <w:spacing w:val="-1"/>
          <w:sz w:val="24"/>
          <w:szCs w:val="24"/>
          <w:u w:val="single"/>
        </w:rPr>
        <w:t>投标人在网上可自行选择保证金专户银行账户</w:t>
      </w:r>
    </w:p>
    <w:p>
      <w:pPr>
        <w:spacing w:before="204" w:line="360" w:lineRule="auto"/>
        <w:ind w:firstLine="34"/>
        <w:rPr>
          <w:rFonts w:ascii="宋体" w:hAnsi="宋体" w:eastAsia="宋体" w:cs="宋体"/>
          <w:color w:val="000000" w:themeColor="text1"/>
          <w:spacing w:val="-9"/>
          <w:sz w:val="24"/>
          <w:szCs w:val="24"/>
          <w:u w:val="single"/>
        </w:rPr>
      </w:pPr>
      <w:r>
        <w:rPr>
          <w:rFonts w:ascii="宋体" w:hAnsi="宋体" w:eastAsia="宋体" w:cs="宋体"/>
          <w:color w:val="000000" w:themeColor="text1"/>
          <w:spacing w:val="-2"/>
          <w:sz w:val="24"/>
          <w:szCs w:val="24"/>
        </w:rPr>
        <w:t>账</w:t>
      </w:r>
      <w:r>
        <w:rPr>
          <w:rFonts w:ascii="宋体" w:hAnsi="宋体" w:eastAsia="宋体" w:cs="宋体"/>
          <w:color w:val="000000" w:themeColor="text1"/>
          <w:spacing w:val="4"/>
          <w:sz w:val="24"/>
          <w:szCs w:val="24"/>
        </w:rPr>
        <w:t xml:space="preserve">    </w:t>
      </w:r>
      <w:r>
        <w:rPr>
          <w:rFonts w:ascii="宋体" w:hAnsi="宋体" w:eastAsia="宋体" w:cs="宋体"/>
          <w:color w:val="000000" w:themeColor="text1"/>
          <w:spacing w:val="-2"/>
          <w:sz w:val="24"/>
          <w:szCs w:val="24"/>
        </w:rPr>
        <w:t>号：</w:t>
      </w:r>
      <w:r>
        <w:rPr>
          <w:rFonts w:hint="eastAsia" w:ascii="宋体" w:hAnsi="宋体" w:eastAsia="宋体" w:cs="宋体"/>
          <w:color w:val="000000" w:themeColor="text1"/>
          <w:spacing w:val="-2"/>
          <w:sz w:val="24"/>
          <w:szCs w:val="24"/>
          <w:u w:val="single"/>
        </w:rPr>
        <w:t>随机获取</w:t>
      </w:r>
      <w:r>
        <w:rPr>
          <w:rFonts w:ascii="Times New Roman" w:hAnsi="Times New Roman" w:eastAsia="Times New Roman" w:cs="Times New Roman"/>
          <w:color w:val="000000" w:themeColor="text1"/>
          <w:spacing w:val="-2"/>
          <w:sz w:val="24"/>
          <w:szCs w:val="24"/>
          <w:u w:val="single"/>
        </w:rPr>
        <w:t>(</w:t>
      </w:r>
      <w:r>
        <w:rPr>
          <w:rFonts w:ascii="宋体" w:hAnsi="宋体" w:eastAsia="宋体" w:cs="宋体"/>
          <w:color w:val="000000" w:themeColor="text1"/>
          <w:spacing w:val="-2"/>
          <w:sz w:val="24"/>
          <w:szCs w:val="24"/>
          <w:u w:val="single"/>
        </w:rPr>
        <w:t>具有投标资格有意参加投标的</w:t>
      </w:r>
      <w:r>
        <w:rPr>
          <w:rFonts w:hint="eastAsia" w:ascii="宋体" w:hAnsi="宋体" w:eastAsia="宋体" w:cs="宋体"/>
          <w:color w:val="000000" w:themeColor="text1"/>
          <w:spacing w:val="-2"/>
          <w:sz w:val="24"/>
          <w:szCs w:val="24"/>
          <w:u w:val="single"/>
          <w:lang w:eastAsia="zh-CN"/>
        </w:rPr>
        <w:t>，</w:t>
      </w:r>
      <w:r>
        <w:rPr>
          <w:rFonts w:ascii="宋体" w:hAnsi="宋体" w:eastAsia="宋体" w:cs="宋体"/>
          <w:color w:val="000000" w:themeColor="text1"/>
          <w:spacing w:val="-2"/>
          <w:sz w:val="24"/>
          <w:szCs w:val="24"/>
          <w:u w:val="single"/>
        </w:rPr>
        <w:t>须在</w:t>
      </w:r>
      <w:r>
        <w:rPr>
          <w:rFonts w:ascii="宋体" w:hAnsi="宋体" w:eastAsia="宋体" w:cs="宋体"/>
          <w:b/>
          <w:bCs/>
          <w:color w:val="000000" w:themeColor="text1"/>
          <w:spacing w:val="-9"/>
          <w:sz w:val="24"/>
          <w:szCs w:val="24"/>
          <w:u w:val="single"/>
        </w:rPr>
        <w:t>202</w:t>
      </w:r>
      <w:r>
        <w:rPr>
          <w:rFonts w:hint="eastAsia" w:ascii="宋体" w:hAnsi="宋体" w:eastAsia="宋体" w:cs="宋体"/>
          <w:b/>
          <w:bCs/>
          <w:color w:val="000000" w:themeColor="text1"/>
          <w:spacing w:val="-9"/>
          <w:sz w:val="24"/>
          <w:szCs w:val="24"/>
          <w:u w:val="single"/>
          <w:lang w:val="en-US" w:eastAsia="zh-CN"/>
        </w:rPr>
        <w:t>3</w:t>
      </w:r>
      <w:r>
        <w:rPr>
          <w:rFonts w:ascii="宋体" w:hAnsi="宋体" w:eastAsia="宋体" w:cs="宋体"/>
          <w:color w:val="000000" w:themeColor="text1"/>
          <w:spacing w:val="-9"/>
          <w:sz w:val="24"/>
          <w:szCs w:val="24"/>
          <w:u w:val="single"/>
        </w:rPr>
        <w:t>年</w:t>
      </w:r>
      <w:r>
        <w:rPr>
          <w:rFonts w:hint="eastAsia" w:ascii="宋体" w:hAnsi="宋体" w:eastAsia="宋体" w:cs="宋体"/>
          <w:b/>
          <w:bCs/>
          <w:color w:val="000000" w:themeColor="text1"/>
          <w:spacing w:val="-9"/>
          <w:sz w:val="24"/>
          <w:szCs w:val="24"/>
          <w:u w:val="single"/>
          <w:lang w:val="en-US" w:eastAsia="zh-CN"/>
        </w:rPr>
        <w:t>2</w:t>
      </w:r>
      <w:r>
        <w:rPr>
          <w:rFonts w:ascii="宋体" w:hAnsi="宋体" w:eastAsia="宋体" w:cs="宋体"/>
          <w:color w:val="000000" w:themeColor="text1"/>
          <w:spacing w:val="-9"/>
          <w:sz w:val="24"/>
          <w:szCs w:val="24"/>
          <w:u w:val="single"/>
        </w:rPr>
        <w:t>月</w:t>
      </w:r>
      <w:r>
        <w:rPr>
          <w:rFonts w:ascii="宋体" w:hAnsi="宋体" w:eastAsia="宋体" w:cs="宋体"/>
          <w:color w:val="000000" w:themeColor="text1"/>
          <w:spacing w:val="-49"/>
          <w:sz w:val="24"/>
          <w:szCs w:val="24"/>
          <w:u w:val="single"/>
        </w:rPr>
        <w:t xml:space="preserve"> </w:t>
      </w:r>
      <w:r>
        <w:rPr>
          <w:rFonts w:hint="eastAsia" w:ascii="宋体" w:hAnsi="宋体" w:eastAsia="宋体" w:cs="宋体"/>
          <w:color w:val="000000" w:themeColor="text1"/>
          <w:spacing w:val="-49"/>
          <w:sz w:val="24"/>
          <w:szCs w:val="24"/>
          <w:u w:val="single"/>
          <w:lang w:val="en-US" w:eastAsia="zh-CN"/>
        </w:rPr>
        <w:t>23</w:t>
      </w:r>
      <w:r>
        <w:rPr>
          <w:rFonts w:ascii="宋体" w:hAnsi="宋体" w:eastAsia="宋体" w:cs="宋体"/>
          <w:color w:val="000000" w:themeColor="text1"/>
          <w:spacing w:val="-9"/>
          <w:sz w:val="24"/>
          <w:szCs w:val="24"/>
          <w:u w:val="single"/>
        </w:rPr>
        <w:t>日</w:t>
      </w:r>
      <w:r>
        <w:rPr>
          <w:rFonts w:ascii="宋体" w:hAnsi="宋体" w:eastAsia="宋体" w:cs="宋体"/>
          <w:color w:val="000000" w:themeColor="text1"/>
          <w:spacing w:val="-37"/>
          <w:sz w:val="24"/>
          <w:szCs w:val="24"/>
          <w:u w:val="single"/>
        </w:rPr>
        <w:t xml:space="preserve"> </w:t>
      </w:r>
      <w:r>
        <w:rPr>
          <w:rFonts w:ascii="宋体" w:hAnsi="宋体" w:eastAsia="宋体" w:cs="宋体"/>
          <w:b/>
          <w:bCs/>
          <w:color w:val="000000" w:themeColor="text1"/>
          <w:spacing w:val="-9"/>
          <w:sz w:val="24"/>
          <w:szCs w:val="24"/>
          <w:u w:val="single"/>
        </w:rPr>
        <w:t>17</w:t>
      </w:r>
      <w:r>
        <w:rPr>
          <w:rFonts w:ascii="宋体" w:hAnsi="宋体" w:eastAsia="宋体" w:cs="宋体"/>
          <w:color w:val="000000" w:themeColor="text1"/>
          <w:spacing w:val="18"/>
          <w:sz w:val="24"/>
          <w:szCs w:val="24"/>
          <w:u w:val="single"/>
        </w:rPr>
        <w:t xml:space="preserve"> </w:t>
      </w:r>
      <w:r>
        <w:rPr>
          <w:rFonts w:ascii="宋体" w:hAnsi="宋体" w:eastAsia="宋体" w:cs="宋体"/>
          <w:color w:val="000000" w:themeColor="text1"/>
          <w:spacing w:val="-9"/>
          <w:sz w:val="24"/>
          <w:szCs w:val="24"/>
          <w:u w:val="single"/>
        </w:rPr>
        <w:t>时</w:t>
      </w:r>
      <w:r>
        <w:rPr>
          <w:rFonts w:ascii="宋体" w:hAnsi="宋体" w:eastAsia="宋体" w:cs="宋体"/>
          <w:color w:val="000000" w:themeColor="text1"/>
          <w:spacing w:val="-44"/>
          <w:sz w:val="24"/>
          <w:szCs w:val="24"/>
          <w:u w:val="single"/>
        </w:rPr>
        <w:t xml:space="preserve"> </w:t>
      </w:r>
      <w:r>
        <w:rPr>
          <w:rFonts w:hint="eastAsia" w:ascii="宋体" w:hAnsi="宋体" w:eastAsia="宋体" w:cs="宋体"/>
          <w:color w:val="000000" w:themeColor="text1"/>
          <w:spacing w:val="-44"/>
          <w:sz w:val="24"/>
          <w:szCs w:val="24"/>
          <w:u w:val="single"/>
          <w:lang w:val="en-US" w:eastAsia="zh-CN"/>
        </w:rPr>
        <w:t>0</w:t>
      </w:r>
      <w:r>
        <w:rPr>
          <w:rFonts w:ascii="宋体" w:hAnsi="宋体" w:eastAsia="宋体" w:cs="宋体"/>
          <w:color w:val="000000" w:themeColor="text1"/>
          <w:spacing w:val="-9"/>
          <w:sz w:val="24"/>
          <w:szCs w:val="24"/>
          <w:u w:val="single"/>
        </w:rPr>
        <w:t>0</w:t>
      </w:r>
      <w:r>
        <w:rPr>
          <w:rFonts w:ascii="Times New Roman" w:hAnsi="Times New Roman" w:eastAsia="Times New Roman" w:cs="Times New Roman"/>
          <w:color w:val="000000" w:themeColor="text1"/>
          <w:spacing w:val="10"/>
          <w:sz w:val="24"/>
          <w:szCs w:val="24"/>
          <w:u w:val="single"/>
        </w:rPr>
        <w:t xml:space="preserve"> </w:t>
      </w:r>
      <w:r>
        <w:rPr>
          <w:rFonts w:ascii="宋体" w:hAnsi="宋体" w:eastAsia="宋体" w:cs="宋体"/>
          <w:color w:val="000000" w:themeColor="text1"/>
          <w:spacing w:val="-9"/>
          <w:sz w:val="24"/>
          <w:szCs w:val="24"/>
          <w:u w:val="single"/>
        </w:rPr>
        <w:t>分前获取该子账号）</w:t>
      </w:r>
    </w:p>
    <w:p>
      <w:pPr>
        <w:numPr>
          <w:ilvl w:val="255"/>
          <w:numId w:val="0"/>
        </w:num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（2）采用银行保函时 ，应由投标人开立基本账户的银行出具保函，与银行查询授权书原件一并附在投标文件中上传。采用纸质银行保函的，投标人需在</w:t>
      </w:r>
      <w:r>
        <w:rPr>
          <w:rFonts w:hint="eastAsia" w:ascii="宋体" w:hAnsi="宋体" w:eastAsia="宋体" w:cs="宋体"/>
          <w:b/>
          <w:bCs/>
          <w:color w:val="000000" w:themeColor="text1"/>
          <w:sz w:val="24"/>
          <w:szCs w:val="24"/>
        </w:rPr>
        <w:t>20</w:t>
      </w:r>
      <w:r>
        <w:rPr>
          <w:rFonts w:hint="eastAsia" w:ascii="宋体" w:hAnsi="宋体" w:eastAsia="宋体" w:cs="宋体"/>
          <w:b/>
          <w:bCs/>
          <w:color w:val="000000" w:themeColor="text1"/>
          <w:sz w:val="24"/>
          <w:szCs w:val="24"/>
          <w:lang w:val="en-US" w:eastAsia="zh-CN"/>
        </w:rPr>
        <w:t>23</w:t>
      </w:r>
      <w:r>
        <w:rPr>
          <w:rFonts w:hint="eastAsia" w:ascii="宋体" w:hAnsi="宋体" w:eastAsia="宋体" w:cs="宋体"/>
          <w:b/>
          <w:bCs/>
          <w:color w:val="000000" w:themeColor="text1"/>
          <w:sz w:val="24"/>
          <w:szCs w:val="24"/>
        </w:rPr>
        <w:t>年</w:t>
      </w:r>
      <w:r>
        <w:rPr>
          <w:rFonts w:hint="eastAsia" w:ascii="宋体" w:hAnsi="宋体" w:eastAsia="宋体" w:cs="宋体"/>
          <w:b/>
          <w:bCs/>
          <w:color w:val="000000" w:themeColor="text1"/>
          <w:sz w:val="24"/>
          <w:szCs w:val="24"/>
          <w:u w:val="single"/>
        </w:rPr>
        <w:t xml:space="preserve"> </w:t>
      </w:r>
      <w:r>
        <w:rPr>
          <w:rFonts w:hint="eastAsia" w:ascii="宋体" w:hAnsi="宋体" w:eastAsia="宋体" w:cs="宋体"/>
          <w:b/>
          <w:bCs/>
          <w:color w:val="000000" w:themeColor="text1"/>
          <w:sz w:val="24"/>
          <w:szCs w:val="24"/>
          <w:u w:val="single"/>
          <w:lang w:val="en-US" w:eastAsia="zh-CN"/>
        </w:rPr>
        <w:t>2</w:t>
      </w:r>
      <w:r>
        <w:rPr>
          <w:rFonts w:hint="eastAsia" w:ascii="宋体" w:hAnsi="宋体" w:eastAsia="宋体" w:cs="宋体"/>
          <w:b/>
          <w:bCs/>
          <w:color w:val="000000" w:themeColor="text1"/>
          <w:sz w:val="24"/>
          <w:szCs w:val="24"/>
          <w:u w:val="single"/>
        </w:rPr>
        <w:t xml:space="preserve"> </w:t>
      </w:r>
      <w:r>
        <w:rPr>
          <w:rFonts w:hint="eastAsia" w:ascii="宋体" w:hAnsi="宋体" w:eastAsia="宋体" w:cs="宋体"/>
          <w:b/>
          <w:bCs/>
          <w:color w:val="000000" w:themeColor="text1"/>
          <w:sz w:val="24"/>
          <w:szCs w:val="24"/>
        </w:rPr>
        <w:t>月</w:t>
      </w:r>
      <w:r>
        <w:rPr>
          <w:rFonts w:hint="eastAsia" w:ascii="宋体" w:hAnsi="宋体" w:eastAsia="宋体" w:cs="宋体"/>
          <w:b/>
          <w:bCs/>
          <w:color w:val="000000" w:themeColor="text1"/>
          <w:sz w:val="24"/>
          <w:szCs w:val="24"/>
          <w:lang w:val="en-US" w:eastAsia="zh-CN"/>
        </w:rPr>
        <w:t>23</w:t>
      </w:r>
      <w:r>
        <w:rPr>
          <w:rFonts w:hint="eastAsia" w:ascii="宋体" w:hAnsi="宋体" w:eastAsia="宋体" w:cs="宋体"/>
          <w:b/>
          <w:bCs/>
          <w:color w:val="000000" w:themeColor="text1"/>
          <w:sz w:val="24"/>
          <w:szCs w:val="24"/>
        </w:rPr>
        <w:t>日17时</w:t>
      </w:r>
      <w:r>
        <w:rPr>
          <w:rFonts w:hint="eastAsia" w:ascii="宋体" w:hAnsi="宋体" w:eastAsia="宋体" w:cs="宋体"/>
          <w:b/>
          <w:bCs/>
          <w:color w:val="000000" w:themeColor="text1"/>
          <w:sz w:val="24"/>
          <w:szCs w:val="24"/>
          <w:lang w:val="en-US" w:eastAsia="zh-CN"/>
        </w:rPr>
        <w:t>0</w:t>
      </w:r>
      <w:r>
        <w:rPr>
          <w:rFonts w:hint="eastAsia" w:ascii="宋体" w:hAnsi="宋体" w:eastAsia="宋体" w:cs="宋体"/>
          <w:b/>
          <w:bCs/>
          <w:color w:val="000000" w:themeColor="text1"/>
          <w:sz w:val="24"/>
          <w:szCs w:val="24"/>
        </w:rPr>
        <w:t>0分</w:t>
      </w:r>
      <w:r>
        <w:rPr>
          <w:rFonts w:hint="eastAsia" w:ascii="宋体" w:hAnsi="宋体" w:eastAsia="宋体" w:cs="宋体"/>
          <w:color w:val="000000" w:themeColor="text1"/>
          <w:sz w:val="24"/>
          <w:szCs w:val="24"/>
        </w:rPr>
        <w:t>前选定纸质保函作为保证方式。</w:t>
      </w:r>
    </w:p>
    <w:p>
      <w:pPr>
        <w:rPr>
          <w:color w:val="000000" w:themeColor="text1"/>
          <w:sz w:val="24"/>
          <w:szCs w:val="24"/>
        </w:rPr>
      </w:pPr>
      <w:r>
        <w:rPr>
          <w:rFonts w:hint="eastAsia" w:eastAsia="宋体"/>
          <w:color w:val="000000" w:themeColor="text1"/>
          <w:sz w:val="24"/>
          <w:szCs w:val="24"/>
        </w:rPr>
        <w:t>（3）</w:t>
      </w:r>
      <w:r>
        <w:rPr>
          <w:rFonts w:hint="eastAsia"/>
          <w:color w:val="000000" w:themeColor="text1"/>
          <w:sz w:val="24"/>
          <w:szCs w:val="24"/>
        </w:rPr>
        <w:t xml:space="preserve">采用电子保函时： </w:t>
      </w:r>
    </w:p>
    <w:p>
      <w:pPr>
        <w:ind w:firstLine="240" w:firstLineChars="100"/>
        <w:rPr>
          <w:color w:val="000000" w:themeColor="text1"/>
          <w:sz w:val="24"/>
          <w:szCs w:val="24"/>
        </w:rPr>
      </w:pPr>
      <w:r>
        <w:rPr>
          <w:rFonts w:hint="eastAsia"/>
          <w:color w:val="000000" w:themeColor="text1"/>
          <w:sz w:val="24"/>
          <w:szCs w:val="24"/>
        </w:rPr>
        <w:t xml:space="preserve">①投标保证金采用保证保险方式的，由保险公司开具投标保证保险的采用电子保险保单形式，投标人应登录岳阳市公共资源交易网，线上办理投保手续； </w:t>
      </w:r>
    </w:p>
    <w:p>
      <w:pPr>
        <w:ind w:firstLine="240" w:firstLineChars="100"/>
        <w:rPr>
          <w:color w:val="000000" w:themeColor="text1"/>
          <w:sz w:val="24"/>
          <w:szCs w:val="24"/>
        </w:rPr>
      </w:pPr>
      <w:r>
        <w:rPr>
          <w:rFonts w:hint="eastAsia"/>
          <w:color w:val="000000" w:themeColor="text1"/>
          <w:sz w:val="24"/>
          <w:szCs w:val="24"/>
        </w:rPr>
        <w:t xml:space="preserve">②投标人可通过银行一般户、支付宝、微信等支付方式支付保费，完成投标保证金提交； </w:t>
      </w:r>
    </w:p>
    <w:p>
      <w:pPr>
        <w:ind w:firstLine="240" w:firstLineChars="100"/>
        <w:rPr>
          <w:color w:val="000000" w:themeColor="text1"/>
          <w:sz w:val="24"/>
          <w:szCs w:val="24"/>
        </w:rPr>
      </w:pPr>
      <w:r>
        <w:rPr>
          <w:rFonts w:hint="eastAsia"/>
          <w:color w:val="000000" w:themeColor="text1"/>
          <w:sz w:val="24"/>
          <w:szCs w:val="24"/>
        </w:rPr>
        <w:t xml:space="preserve">③工程建设投标保证保险投保人操作流程详见岳阳市公共资源交易中心网站服务指南。 </w:t>
      </w:r>
    </w:p>
    <w:p>
      <w:pPr>
        <w:ind w:firstLine="240" w:firstLineChars="100"/>
        <w:rPr>
          <w:color w:val="000000" w:themeColor="text1"/>
          <w:sz w:val="24"/>
          <w:szCs w:val="24"/>
        </w:rPr>
      </w:pPr>
      <w:r>
        <w:rPr>
          <w:rFonts w:hint="eastAsia"/>
          <w:color w:val="000000" w:themeColor="text1"/>
          <w:sz w:val="24"/>
          <w:szCs w:val="24"/>
        </w:rPr>
        <w:t>④使用电子保函的，需在</w:t>
      </w:r>
      <w:r>
        <w:rPr>
          <w:rFonts w:hint="eastAsia"/>
          <w:b/>
          <w:bCs/>
          <w:color w:val="000000" w:themeColor="text1"/>
          <w:sz w:val="24"/>
          <w:szCs w:val="24"/>
        </w:rPr>
        <w:t xml:space="preserve"> 202</w:t>
      </w:r>
      <w:r>
        <w:rPr>
          <w:rFonts w:hint="eastAsia" w:eastAsia="宋体"/>
          <w:b/>
          <w:bCs/>
          <w:color w:val="000000" w:themeColor="text1"/>
          <w:sz w:val="24"/>
          <w:szCs w:val="24"/>
          <w:lang w:val="en-US" w:eastAsia="zh-CN"/>
        </w:rPr>
        <w:t>3</w:t>
      </w:r>
      <w:r>
        <w:rPr>
          <w:rFonts w:hint="eastAsia"/>
          <w:b/>
          <w:bCs/>
          <w:color w:val="000000" w:themeColor="text1"/>
          <w:sz w:val="24"/>
          <w:szCs w:val="24"/>
        </w:rPr>
        <w:t>年</w:t>
      </w:r>
      <w:r>
        <w:rPr>
          <w:rFonts w:hint="eastAsia" w:eastAsia="宋体"/>
          <w:b/>
          <w:bCs/>
          <w:color w:val="000000" w:themeColor="text1"/>
          <w:sz w:val="24"/>
          <w:szCs w:val="24"/>
          <w:lang w:val="en-US" w:eastAsia="zh-CN"/>
        </w:rPr>
        <w:t>2</w:t>
      </w:r>
      <w:r>
        <w:rPr>
          <w:rFonts w:hint="eastAsia"/>
          <w:b/>
          <w:bCs/>
          <w:color w:val="000000" w:themeColor="text1"/>
          <w:sz w:val="24"/>
          <w:szCs w:val="24"/>
        </w:rPr>
        <w:t xml:space="preserve">月 </w:t>
      </w:r>
      <w:r>
        <w:rPr>
          <w:rFonts w:hint="eastAsia" w:eastAsia="宋体"/>
          <w:b/>
          <w:bCs/>
          <w:color w:val="000000" w:themeColor="text1"/>
          <w:sz w:val="24"/>
          <w:szCs w:val="24"/>
          <w:lang w:val="en-US" w:eastAsia="zh-CN"/>
        </w:rPr>
        <w:t>23</w:t>
      </w:r>
      <w:r>
        <w:rPr>
          <w:rFonts w:hint="eastAsia"/>
          <w:b/>
          <w:bCs/>
          <w:color w:val="000000" w:themeColor="text1"/>
          <w:sz w:val="24"/>
          <w:szCs w:val="24"/>
        </w:rPr>
        <w:t xml:space="preserve">日 17 时 </w:t>
      </w:r>
      <w:r>
        <w:rPr>
          <w:rFonts w:hint="eastAsia" w:eastAsia="宋体"/>
          <w:b/>
          <w:bCs/>
          <w:color w:val="000000" w:themeColor="text1"/>
          <w:sz w:val="24"/>
          <w:szCs w:val="24"/>
          <w:lang w:val="en-US" w:eastAsia="zh-CN"/>
        </w:rPr>
        <w:t>0</w:t>
      </w:r>
      <w:r>
        <w:rPr>
          <w:rFonts w:hint="eastAsia"/>
          <w:b/>
          <w:bCs/>
          <w:color w:val="000000" w:themeColor="text1"/>
          <w:sz w:val="24"/>
          <w:szCs w:val="24"/>
        </w:rPr>
        <w:t>0 分</w:t>
      </w:r>
      <w:r>
        <w:rPr>
          <w:rFonts w:hint="eastAsia"/>
          <w:color w:val="000000" w:themeColor="text1"/>
          <w:sz w:val="24"/>
          <w:szCs w:val="24"/>
        </w:rPr>
        <w:t xml:space="preserve">前选定电子保函作为保证方式。 </w:t>
      </w:r>
    </w:p>
    <w:p>
      <w:pPr>
        <w:spacing w:before="225"/>
        <w:ind w:firstLine="36"/>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1"/>
          <w:sz w:val="24"/>
          <w:szCs w:val="24"/>
        </w:rPr>
        <w:t>7.</w:t>
      </w:r>
      <w:r>
        <w:rPr>
          <w:rFonts w:ascii="宋体" w:hAnsi="宋体" w:eastAsia="宋体" w:cs="宋体"/>
          <w:color w:val="000000" w:themeColor="text1"/>
          <w:spacing w:val="-1"/>
          <w:sz w:val="24"/>
          <w:szCs w:val="24"/>
        </w:rPr>
        <w:t>评标办法</w:t>
      </w:r>
    </w:p>
    <w:p>
      <w:pPr>
        <w:spacing w:before="200"/>
        <w:ind w:firstLine="3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本项目评标办法采用综合评估法</w:t>
      </w:r>
      <w:r>
        <w:rPr>
          <w:rFonts w:ascii="宋体" w:hAnsi="宋体" w:eastAsia="宋体" w:cs="宋体"/>
          <w:color w:val="000000" w:themeColor="text1"/>
          <w:spacing w:val="39"/>
          <w:sz w:val="24"/>
          <w:szCs w:val="24"/>
        </w:rPr>
        <w:t xml:space="preserve"> </w:t>
      </w:r>
      <w:r>
        <w:rPr>
          <w:rFonts w:ascii="宋体" w:hAnsi="宋体" w:eastAsia="宋体" w:cs="宋体"/>
          <w:color w:val="000000" w:themeColor="text1"/>
          <w:spacing w:val="-1"/>
          <w:sz w:val="24"/>
          <w:szCs w:val="24"/>
        </w:rPr>
        <w:t>。</w:t>
      </w:r>
    </w:p>
    <w:p>
      <w:pPr>
        <w:spacing w:before="200"/>
        <w:ind w:firstLine="3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1"/>
          <w:sz w:val="24"/>
          <w:szCs w:val="24"/>
        </w:rPr>
        <w:t>8.</w:t>
      </w:r>
      <w:r>
        <w:rPr>
          <w:rFonts w:ascii="宋体" w:hAnsi="宋体" w:eastAsia="宋体" w:cs="宋体"/>
          <w:color w:val="000000" w:themeColor="text1"/>
          <w:spacing w:val="-1"/>
          <w:sz w:val="24"/>
          <w:szCs w:val="24"/>
        </w:rPr>
        <w:t>发布公告的媒介</w:t>
      </w:r>
    </w:p>
    <w:p>
      <w:pPr>
        <w:spacing w:before="201"/>
        <w:ind w:left="37" w:right="35" w:firstLine="1"/>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本次招标公告同时在</w:t>
      </w:r>
      <w:r>
        <w:rPr>
          <w:rFonts w:ascii="宋体" w:hAnsi="宋体" w:eastAsia="宋体" w:cs="宋体"/>
          <w:color w:val="000000" w:themeColor="text1"/>
          <w:spacing w:val="-1"/>
          <w:sz w:val="24"/>
          <w:szCs w:val="24"/>
          <w:u w:val="single"/>
        </w:rPr>
        <w:t>湖南省招标投标监管网</w:t>
      </w:r>
      <w:r>
        <w:rPr>
          <w:rFonts w:ascii="宋体" w:hAnsi="宋体" w:eastAsia="宋体" w:cs="宋体"/>
          <w:color w:val="000000" w:themeColor="text1"/>
          <w:spacing w:val="-65"/>
          <w:sz w:val="24"/>
          <w:szCs w:val="24"/>
          <w:u w:val="single"/>
        </w:rPr>
        <w:t xml:space="preserve"> </w:t>
      </w:r>
      <w:r>
        <w:rPr>
          <w:rFonts w:ascii="宋体" w:hAnsi="宋体" w:eastAsia="宋体" w:cs="宋体"/>
          <w:color w:val="000000" w:themeColor="text1"/>
          <w:spacing w:val="-1"/>
          <w:sz w:val="24"/>
          <w:szCs w:val="24"/>
          <w:u w:val="single"/>
        </w:rPr>
        <w:t>、</w:t>
      </w:r>
      <w:r>
        <w:rPr>
          <w:rFonts w:hint="eastAsia" w:ascii="宋体" w:hAnsi="宋体" w:eastAsia="宋体" w:cs="宋体"/>
          <w:color w:val="000000" w:themeColor="text1"/>
          <w:spacing w:val="-1"/>
          <w:sz w:val="24"/>
          <w:szCs w:val="24"/>
          <w:u w:val="single"/>
        </w:rPr>
        <w:t>岳阳市交通运输网</w:t>
      </w:r>
      <w:r>
        <w:rPr>
          <w:rFonts w:hint="eastAsia" w:ascii="宋体" w:hAnsi="宋体" w:eastAsia="宋体" w:cs="宋体"/>
          <w:color w:val="000000" w:themeColor="text1"/>
          <w:spacing w:val="-1"/>
          <w:sz w:val="24"/>
          <w:szCs w:val="24"/>
          <w:u w:val="single"/>
          <w:lang w:eastAsia="zh-CN"/>
        </w:rPr>
        <w:t>、</w:t>
      </w:r>
      <w:r>
        <w:rPr>
          <w:rFonts w:ascii="宋体" w:hAnsi="宋体" w:eastAsia="宋体" w:cs="宋体"/>
          <w:color w:val="000000" w:themeColor="text1"/>
          <w:spacing w:val="-1"/>
          <w:sz w:val="24"/>
          <w:szCs w:val="24"/>
          <w:u w:val="single"/>
        </w:rPr>
        <w:t>岳阳市公共资</w:t>
      </w:r>
      <w:r>
        <w:rPr>
          <w:rFonts w:ascii="宋体" w:hAnsi="宋体" w:eastAsia="宋体" w:cs="宋体"/>
          <w:color w:val="000000" w:themeColor="text1"/>
          <w:spacing w:val="-100"/>
          <w:sz w:val="24"/>
          <w:szCs w:val="24"/>
          <w:u w:val="single"/>
        </w:rPr>
        <w:t xml:space="preserve"> </w:t>
      </w:r>
      <w:r>
        <w:rPr>
          <w:rFonts w:ascii="宋体" w:hAnsi="宋体" w:eastAsia="宋体" w:cs="宋体"/>
          <w:color w:val="000000" w:themeColor="text1"/>
          <w:spacing w:val="-2"/>
          <w:sz w:val="24"/>
          <w:szCs w:val="24"/>
          <w:u w:val="single"/>
        </w:rPr>
        <w:t>源交易网</w:t>
      </w:r>
      <w:r>
        <w:rPr>
          <w:rFonts w:ascii="宋体" w:hAnsi="宋体" w:eastAsia="宋体" w:cs="宋体"/>
          <w:color w:val="000000" w:themeColor="text1"/>
          <w:spacing w:val="-2"/>
          <w:sz w:val="24"/>
          <w:szCs w:val="24"/>
        </w:rPr>
        <w:t>上发布</w:t>
      </w:r>
      <w:r>
        <w:rPr>
          <w:rFonts w:ascii="宋体" w:hAnsi="宋体" w:eastAsia="宋体" w:cs="宋体"/>
          <w:color w:val="000000" w:themeColor="text1"/>
          <w:spacing w:val="41"/>
          <w:sz w:val="24"/>
          <w:szCs w:val="24"/>
        </w:rPr>
        <w:t xml:space="preserve"> </w:t>
      </w:r>
      <w:r>
        <w:rPr>
          <w:rFonts w:ascii="宋体" w:hAnsi="宋体" w:eastAsia="宋体" w:cs="宋体"/>
          <w:color w:val="000000" w:themeColor="text1"/>
          <w:spacing w:val="-2"/>
          <w:sz w:val="24"/>
          <w:szCs w:val="24"/>
        </w:rPr>
        <w:t>。</w:t>
      </w:r>
    </w:p>
    <w:p>
      <w:pPr>
        <w:spacing w:before="71"/>
        <w:ind w:firstLine="36"/>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9.</w:t>
      </w:r>
      <w:r>
        <w:rPr>
          <w:rFonts w:ascii="宋体" w:hAnsi="宋体" w:eastAsia="宋体" w:cs="宋体"/>
          <w:color w:val="000000" w:themeColor="text1"/>
          <w:spacing w:val="-2"/>
          <w:sz w:val="24"/>
          <w:szCs w:val="24"/>
        </w:rPr>
        <w:t>附件</w:t>
      </w:r>
    </w:p>
    <w:p>
      <w:pPr>
        <w:spacing w:before="205"/>
        <w:ind w:firstLine="56"/>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附件</w:t>
      </w:r>
      <w:r>
        <w:rPr>
          <w:rFonts w:ascii="宋体" w:hAnsi="宋体" w:eastAsia="宋体" w:cs="宋体"/>
          <w:color w:val="000000" w:themeColor="text1"/>
          <w:spacing w:val="42"/>
          <w:sz w:val="24"/>
          <w:szCs w:val="24"/>
        </w:rPr>
        <w:t xml:space="preserve"> </w:t>
      </w:r>
      <w:r>
        <w:rPr>
          <w:rFonts w:ascii="Times New Roman" w:hAnsi="Times New Roman" w:eastAsia="Times New Roman" w:cs="Times New Roman"/>
          <w:color w:val="000000" w:themeColor="text1"/>
          <w:spacing w:val="-3"/>
          <w:sz w:val="24"/>
          <w:szCs w:val="24"/>
        </w:rPr>
        <w:t>1</w:t>
      </w:r>
      <w:r>
        <w:rPr>
          <w:rFonts w:ascii="宋体" w:hAnsi="宋体" w:eastAsia="宋体" w:cs="宋体"/>
          <w:color w:val="000000" w:themeColor="text1"/>
          <w:spacing w:val="-3"/>
          <w:sz w:val="24"/>
          <w:szCs w:val="24"/>
        </w:rPr>
        <w:t>：资格审查条件要求（详见第二章</w:t>
      </w:r>
      <w:r>
        <w:rPr>
          <w:rFonts w:ascii="宋体" w:hAnsi="宋体" w:eastAsia="宋体" w:cs="宋体"/>
          <w:color w:val="000000" w:themeColor="text1"/>
          <w:spacing w:val="14"/>
          <w:sz w:val="24"/>
          <w:szCs w:val="24"/>
        </w:rPr>
        <w:t xml:space="preserve"> </w:t>
      </w:r>
      <w:r>
        <w:rPr>
          <w:rFonts w:ascii="宋体" w:hAnsi="宋体" w:eastAsia="宋体" w:cs="宋体"/>
          <w:color w:val="000000" w:themeColor="text1"/>
          <w:spacing w:val="-3"/>
          <w:sz w:val="24"/>
          <w:szCs w:val="24"/>
        </w:rPr>
        <w:t>投标人须知之附录）</w:t>
      </w:r>
    </w:p>
    <w:p>
      <w:pPr>
        <w:spacing w:before="229"/>
        <w:ind w:firstLine="56"/>
        <w:rPr>
          <w:rFonts w:ascii="Times New Roman" w:hAnsi="Times New Roman" w:eastAsia="Times New Roman" w:cs="Times New Roman"/>
          <w:color w:val="000000" w:themeColor="text1"/>
          <w:sz w:val="24"/>
          <w:szCs w:val="24"/>
        </w:rPr>
      </w:pPr>
      <w:r>
        <w:rPr>
          <w:rFonts w:ascii="宋体" w:hAnsi="宋体" w:eastAsia="宋体" w:cs="宋体"/>
          <w:color w:val="000000" w:themeColor="text1"/>
          <w:spacing w:val="-3"/>
          <w:sz w:val="24"/>
          <w:szCs w:val="24"/>
        </w:rPr>
        <w:t>附件</w:t>
      </w:r>
      <w:r>
        <w:rPr>
          <w:rFonts w:ascii="宋体" w:hAnsi="宋体" w:eastAsia="宋体" w:cs="宋体"/>
          <w:color w:val="000000" w:themeColor="text1"/>
          <w:spacing w:val="23"/>
          <w:sz w:val="24"/>
          <w:szCs w:val="24"/>
        </w:rPr>
        <w:t xml:space="preserve"> </w:t>
      </w:r>
      <w:r>
        <w:rPr>
          <w:rFonts w:ascii="Times New Roman" w:hAnsi="Times New Roman" w:eastAsia="Times New Roman" w:cs="Times New Roman"/>
          <w:color w:val="000000" w:themeColor="text1"/>
          <w:spacing w:val="-3"/>
          <w:sz w:val="24"/>
          <w:szCs w:val="24"/>
        </w:rPr>
        <w:t>2</w:t>
      </w:r>
      <w:r>
        <w:rPr>
          <w:rFonts w:ascii="宋体" w:hAnsi="宋体" w:eastAsia="宋体" w:cs="宋体"/>
          <w:color w:val="000000" w:themeColor="text1"/>
          <w:spacing w:val="-3"/>
          <w:sz w:val="24"/>
          <w:szCs w:val="24"/>
        </w:rPr>
        <w:t>：评标办法</w:t>
      </w:r>
      <w:r>
        <w:rPr>
          <w:rFonts w:ascii="Times New Roman" w:hAnsi="Times New Roman" w:eastAsia="Times New Roman" w:cs="Times New Roman"/>
          <w:color w:val="000000" w:themeColor="text1"/>
          <w:spacing w:val="-3"/>
          <w:sz w:val="24"/>
          <w:szCs w:val="24"/>
        </w:rPr>
        <w:t>(</w:t>
      </w:r>
      <w:r>
        <w:rPr>
          <w:rFonts w:ascii="宋体" w:hAnsi="宋体" w:eastAsia="宋体" w:cs="宋体"/>
          <w:color w:val="000000" w:themeColor="text1"/>
          <w:spacing w:val="-3"/>
          <w:sz w:val="24"/>
          <w:szCs w:val="24"/>
        </w:rPr>
        <w:t>详见第三章</w:t>
      </w:r>
      <w:r>
        <w:rPr>
          <w:rFonts w:ascii="宋体" w:hAnsi="宋体" w:eastAsia="宋体" w:cs="宋体"/>
          <w:color w:val="000000" w:themeColor="text1"/>
          <w:spacing w:val="9"/>
          <w:sz w:val="24"/>
          <w:szCs w:val="24"/>
        </w:rPr>
        <w:t xml:space="preserve"> </w:t>
      </w:r>
      <w:r>
        <w:rPr>
          <w:rFonts w:ascii="宋体" w:hAnsi="宋体" w:eastAsia="宋体" w:cs="宋体"/>
          <w:color w:val="000000" w:themeColor="text1"/>
          <w:spacing w:val="-3"/>
          <w:sz w:val="24"/>
          <w:szCs w:val="24"/>
        </w:rPr>
        <w:t>评标办法</w:t>
      </w:r>
      <w:r>
        <w:rPr>
          <w:rFonts w:ascii="Times New Roman" w:hAnsi="Times New Roman" w:eastAsia="Times New Roman" w:cs="Times New Roman"/>
          <w:color w:val="000000" w:themeColor="text1"/>
          <w:spacing w:val="-3"/>
          <w:sz w:val="24"/>
          <w:szCs w:val="24"/>
        </w:rPr>
        <w:t>)</w:t>
      </w:r>
    </w:p>
    <w:p>
      <w:pPr>
        <w:spacing w:before="199"/>
        <w:ind w:firstLine="56"/>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附件</w:t>
      </w:r>
      <w:r>
        <w:rPr>
          <w:rFonts w:ascii="宋体" w:hAnsi="宋体" w:eastAsia="宋体" w:cs="宋体"/>
          <w:color w:val="000000" w:themeColor="text1"/>
          <w:spacing w:val="12"/>
          <w:sz w:val="24"/>
          <w:szCs w:val="24"/>
        </w:rPr>
        <w:t xml:space="preserve"> </w:t>
      </w:r>
      <w:r>
        <w:rPr>
          <w:rFonts w:ascii="Times New Roman" w:hAnsi="Times New Roman" w:eastAsia="Times New Roman" w:cs="Times New Roman"/>
          <w:color w:val="000000" w:themeColor="text1"/>
          <w:spacing w:val="-5"/>
          <w:sz w:val="24"/>
          <w:szCs w:val="24"/>
        </w:rPr>
        <w:t>3</w:t>
      </w:r>
      <w:r>
        <w:rPr>
          <w:rFonts w:ascii="宋体" w:hAnsi="宋体" w:eastAsia="宋体" w:cs="宋体"/>
          <w:color w:val="000000" w:themeColor="text1"/>
          <w:spacing w:val="-5"/>
          <w:sz w:val="24"/>
          <w:szCs w:val="24"/>
        </w:rPr>
        <w:t>：项目概况</w:t>
      </w:r>
    </w:p>
    <w:p>
      <w:pPr>
        <w:numPr>
          <w:ilvl w:val="0"/>
          <w:numId w:val="2"/>
        </w:numPr>
        <w:spacing w:before="229"/>
        <w:ind w:firstLine="56"/>
        <w:rPr>
          <w:rFonts w:ascii="宋体" w:hAnsi="宋体" w:eastAsia="宋体" w:cs="宋体"/>
          <w:color w:val="000000" w:themeColor="text1"/>
          <w:spacing w:val="-2"/>
          <w:sz w:val="24"/>
          <w:szCs w:val="24"/>
        </w:rPr>
      </w:pPr>
      <w:r>
        <w:rPr>
          <w:rFonts w:ascii="宋体" w:hAnsi="宋体" w:eastAsia="宋体" w:cs="宋体"/>
          <w:color w:val="000000" w:themeColor="text1"/>
          <w:spacing w:val="-2"/>
          <w:sz w:val="24"/>
          <w:szCs w:val="24"/>
        </w:rPr>
        <w:t>其它：</w:t>
      </w:r>
    </w:p>
    <w:p>
      <w:pPr>
        <w:spacing w:before="199"/>
        <w:ind w:firstLine="289" w:firstLineChars="126"/>
        <w:rPr>
          <w:rFonts w:ascii="宋体" w:hAnsi="宋体" w:eastAsia="宋体" w:cs="宋体"/>
          <w:color w:val="000000" w:themeColor="text1"/>
          <w:spacing w:val="-5"/>
          <w:sz w:val="24"/>
          <w:szCs w:val="24"/>
        </w:rPr>
      </w:pPr>
      <w:r>
        <w:rPr>
          <w:rFonts w:ascii="宋体" w:hAnsi="宋体" w:eastAsia="宋体" w:cs="宋体"/>
          <w:color w:val="000000" w:themeColor="text1"/>
          <w:spacing w:val="-5"/>
          <w:sz w:val="24"/>
          <w:szCs w:val="24"/>
        </w:rPr>
        <w:t>10.1电子投标文件的解密截止时间为投标截止时间后 30 分钟。请投标人确保投标文件如期解密。在开标现场解密的，请投标人自备解密电脑和网络。</w:t>
      </w:r>
    </w:p>
    <w:p>
      <w:pPr>
        <w:spacing w:before="199"/>
        <w:ind w:firstLine="289" w:firstLineChars="126"/>
        <w:rPr>
          <w:rFonts w:ascii="宋体" w:hAnsi="宋体" w:eastAsia="宋体" w:cs="宋体"/>
          <w:color w:val="000000" w:themeColor="text1"/>
          <w:spacing w:val="-5"/>
          <w:sz w:val="24"/>
          <w:szCs w:val="24"/>
        </w:rPr>
      </w:pPr>
      <w:r>
        <w:rPr>
          <w:rFonts w:ascii="宋体" w:hAnsi="宋体" w:eastAsia="宋体" w:cs="宋体"/>
          <w:color w:val="000000" w:themeColor="text1"/>
          <w:spacing w:val="-5"/>
          <w:sz w:val="24"/>
          <w:szCs w:val="24"/>
        </w:rPr>
        <w:t xml:space="preserve">10.2本项目投标过程中，电子系统使用操作遇到问题时可及时向软件公司咨询，咨询联系方式： 岳阳市公共资源交易中心信息技术科0730-2966692  </w:t>
      </w:r>
    </w:p>
    <w:p>
      <w:pPr>
        <w:spacing w:before="71"/>
        <w:ind w:firstLine="36"/>
        <w:rPr>
          <w:rFonts w:ascii="Times New Roman" w:hAnsi="Times New Roman" w:eastAsia="Times New Roman" w:cs="Times New Roman"/>
          <w:b/>
          <w:bCs/>
          <w:color w:val="000000" w:themeColor="text1"/>
          <w:spacing w:val="-2"/>
          <w:sz w:val="24"/>
          <w:szCs w:val="24"/>
        </w:rPr>
      </w:pPr>
      <w:r>
        <w:rPr>
          <w:rFonts w:ascii="Times New Roman" w:hAnsi="Times New Roman" w:eastAsia="Times New Roman" w:cs="Times New Roman"/>
          <w:b/>
          <w:bCs/>
          <w:color w:val="000000" w:themeColor="text1"/>
          <w:spacing w:val="-2"/>
          <w:sz w:val="24"/>
          <w:szCs w:val="24"/>
        </w:rPr>
        <w:t>11.    联系方式</w:t>
      </w:r>
    </w:p>
    <w:p>
      <w:pPr>
        <w:spacing w:before="205" w:line="360"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2"/>
          <w:position w:val="16"/>
          <w:sz w:val="24"/>
          <w:szCs w:val="24"/>
        </w:rPr>
        <w:t>招</w:t>
      </w:r>
      <w:r>
        <w:rPr>
          <w:rFonts w:ascii="宋体" w:hAnsi="宋体" w:eastAsia="宋体" w:cs="宋体"/>
          <w:color w:val="000000" w:themeColor="text1"/>
          <w:spacing w:val="13"/>
          <w:position w:val="16"/>
          <w:sz w:val="24"/>
          <w:szCs w:val="24"/>
        </w:rPr>
        <w:t xml:space="preserve"> </w:t>
      </w:r>
      <w:r>
        <w:rPr>
          <w:rFonts w:ascii="宋体" w:hAnsi="宋体" w:eastAsia="宋体" w:cs="宋体"/>
          <w:color w:val="000000" w:themeColor="text1"/>
          <w:spacing w:val="-2"/>
          <w:position w:val="16"/>
          <w:sz w:val="24"/>
          <w:szCs w:val="24"/>
        </w:rPr>
        <w:t>标</w:t>
      </w:r>
      <w:r>
        <w:rPr>
          <w:rFonts w:ascii="宋体" w:hAnsi="宋体" w:eastAsia="宋体" w:cs="宋体"/>
          <w:color w:val="000000" w:themeColor="text1"/>
          <w:spacing w:val="11"/>
          <w:position w:val="16"/>
          <w:sz w:val="24"/>
          <w:szCs w:val="24"/>
        </w:rPr>
        <w:t xml:space="preserve"> </w:t>
      </w:r>
      <w:r>
        <w:rPr>
          <w:rFonts w:ascii="宋体" w:hAnsi="宋体" w:eastAsia="宋体" w:cs="宋体"/>
          <w:color w:val="000000" w:themeColor="text1"/>
          <w:spacing w:val="-2"/>
          <w:position w:val="16"/>
          <w:sz w:val="24"/>
          <w:szCs w:val="24"/>
        </w:rPr>
        <w:t>人：</w:t>
      </w:r>
      <w:r>
        <w:rPr>
          <w:rFonts w:hint="eastAsia" w:ascii="宋体" w:hAnsi="宋体" w:eastAsia="宋体" w:cs="宋体"/>
          <w:color w:val="000000" w:themeColor="text1"/>
          <w:spacing w:val="-2"/>
          <w:position w:val="16"/>
          <w:sz w:val="24"/>
          <w:szCs w:val="24"/>
        </w:rPr>
        <w:t>岳阳水上绿色航运环保有限责任公司</w:t>
      </w:r>
    </w:p>
    <w:p>
      <w:pPr>
        <w:spacing w:line="360" w:lineRule="auto"/>
        <w:ind w:firstLine="39"/>
        <w:rPr>
          <w:rFonts w:ascii="宋体" w:hAnsi="宋体" w:eastAsia="宋体" w:cs="宋体"/>
          <w:color w:val="000000" w:themeColor="text1"/>
          <w:spacing w:val="-1"/>
          <w:sz w:val="24"/>
          <w:szCs w:val="24"/>
        </w:rPr>
      </w:pPr>
      <w:r>
        <w:rPr>
          <w:rFonts w:ascii="宋体" w:hAnsi="宋体" w:eastAsia="宋体" w:cs="宋体"/>
          <w:color w:val="000000" w:themeColor="text1"/>
          <w:spacing w:val="-1"/>
          <w:sz w:val="24"/>
          <w:szCs w:val="24"/>
        </w:rPr>
        <w:t>联系地址：</w:t>
      </w:r>
      <w:r>
        <w:rPr>
          <w:rFonts w:hint="eastAsia" w:ascii="宋体" w:hAnsi="宋体" w:eastAsia="宋体" w:cs="宋体"/>
          <w:color w:val="000000" w:themeColor="text1"/>
          <w:spacing w:val="-1"/>
          <w:sz w:val="24"/>
          <w:szCs w:val="24"/>
        </w:rPr>
        <w:t>岳阳水上绿色航运环保有限责任公司院内</w:t>
      </w:r>
    </w:p>
    <w:p>
      <w:pPr>
        <w:spacing w:line="360" w:lineRule="auto"/>
        <w:ind w:firstLine="39"/>
        <w:rPr>
          <w:rFonts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 xml:space="preserve">邮  编：414000 </w:t>
      </w:r>
    </w:p>
    <w:p>
      <w:pPr>
        <w:spacing w:before="199" w:line="360"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联系人：</w:t>
      </w:r>
      <w:r>
        <w:rPr>
          <w:rFonts w:hint="eastAsia" w:ascii="宋体" w:hAnsi="宋体" w:eastAsia="宋体" w:cs="宋体"/>
          <w:color w:val="000000" w:themeColor="text1"/>
          <w:spacing w:val="-1"/>
          <w:sz w:val="24"/>
          <w:szCs w:val="24"/>
        </w:rPr>
        <w:t>李先生</w:t>
      </w:r>
    </w:p>
    <w:p>
      <w:pPr>
        <w:spacing w:before="200" w:line="360" w:lineRule="auto"/>
        <w:ind w:firstLine="66"/>
        <w:rPr>
          <w:rFonts w:ascii="宋体" w:hAnsi="宋体" w:eastAsia="宋体" w:cs="宋体"/>
          <w:color w:val="000000" w:themeColor="text1"/>
          <w:spacing w:val="11"/>
          <w:position w:val="16"/>
          <w:sz w:val="24"/>
          <w:szCs w:val="24"/>
        </w:rPr>
      </w:pPr>
      <w:r>
        <w:rPr>
          <w:rFonts w:ascii="宋体" w:hAnsi="宋体" w:eastAsia="宋体" w:cs="宋体"/>
          <w:color w:val="000000" w:themeColor="text1"/>
          <w:spacing w:val="-3"/>
          <w:sz w:val="24"/>
          <w:szCs w:val="24"/>
        </w:rPr>
        <w:t>电</w:t>
      </w:r>
      <w:r>
        <w:rPr>
          <w:rFonts w:ascii="宋体" w:hAnsi="宋体" w:eastAsia="宋体" w:cs="宋体"/>
          <w:color w:val="000000" w:themeColor="text1"/>
          <w:spacing w:val="5"/>
          <w:sz w:val="24"/>
          <w:szCs w:val="24"/>
        </w:rPr>
        <w:t xml:space="preserve">  </w:t>
      </w:r>
      <w:r>
        <w:rPr>
          <w:rFonts w:ascii="宋体" w:hAnsi="宋体" w:eastAsia="宋体" w:cs="宋体"/>
          <w:color w:val="000000" w:themeColor="text1"/>
          <w:spacing w:val="-3"/>
          <w:sz w:val="24"/>
          <w:szCs w:val="24"/>
        </w:rPr>
        <w:t>话：</w:t>
      </w:r>
      <w:r>
        <w:rPr>
          <w:rFonts w:hint="eastAsia" w:ascii="宋体" w:hAnsi="宋体" w:eastAsia="宋体" w:cs="宋体"/>
          <w:color w:val="000000" w:themeColor="text1"/>
          <w:spacing w:val="-1"/>
          <w:sz w:val="24"/>
          <w:szCs w:val="24"/>
        </w:rPr>
        <w:t>0730-8426237</w:t>
      </w:r>
      <w:r>
        <w:rPr>
          <w:rFonts w:ascii="宋体" w:hAnsi="宋体" w:eastAsia="宋体" w:cs="宋体"/>
          <w:color w:val="000000" w:themeColor="text1"/>
          <w:spacing w:val="11"/>
          <w:position w:val="16"/>
          <w:sz w:val="24"/>
          <w:szCs w:val="24"/>
        </w:rPr>
        <w:t xml:space="preserve"> </w:t>
      </w:r>
    </w:p>
    <w:p>
      <w:pPr>
        <w:spacing w:before="205" w:line="360" w:lineRule="auto"/>
        <w:ind w:firstLine="39"/>
        <w:rPr>
          <w:rFonts w:hint="eastAsia" w:ascii="宋体" w:hAnsi="宋体" w:eastAsia="宋体" w:cs="宋体"/>
          <w:color w:val="000000" w:themeColor="text1"/>
          <w:spacing w:val="11"/>
          <w:position w:val="16"/>
          <w:sz w:val="24"/>
          <w:szCs w:val="24"/>
          <w:lang w:eastAsia="zh-CN"/>
        </w:rPr>
      </w:pPr>
      <w:r>
        <w:rPr>
          <w:rFonts w:ascii="宋体" w:hAnsi="宋体" w:eastAsia="宋体" w:cs="宋体"/>
          <w:color w:val="000000" w:themeColor="text1"/>
          <w:spacing w:val="11"/>
          <w:position w:val="16"/>
          <w:sz w:val="24"/>
          <w:szCs w:val="24"/>
        </w:rPr>
        <w:t>招标代理：</w:t>
      </w:r>
      <w:r>
        <w:rPr>
          <w:rFonts w:hint="eastAsia" w:ascii="宋体" w:hAnsi="宋体" w:eastAsia="宋体" w:cs="宋体"/>
          <w:color w:val="000000" w:themeColor="text1"/>
          <w:spacing w:val="11"/>
          <w:position w:val="16"/>
          <w:sz w:val="24"/>
          <w:szCs w:val="24"/>
          <w:lang w:eastAsia="zh-CN"/>
        </w:rPr>
        <w:t>湖南发平项目管理有限公司</w:t>
      </w:r>
    </w:p>
    <w:p>
      <w:pPr>
        <w:spacing w:before="205" w:line="360" w:lineRule="auto"/>
        <w:ind w:firstLine="39"/>
        <w:rPr>
          <w:rFonts w:hint="default" w:ascii="宋体" w:hAnsi="宋体" w:eastAsia="宋体" w:cs="宋体"/>
          <w:color w:val="000000" w:themeColor="text1"/>
          <w:spacing w:val="11"/>
          <w:position w:val="16"/>
          <w:sz w:val="24"/>
          <w:szCs w:val="24"/>
          <w:lang w:val="en-US" w:eastAsia="zh-CN"/>
        </w:rPr>
      </w:pPr>
      <w:r>
        <w:rPr>
          <w:rFonts w:ascii="宋体" w:hAnsi="宋体" w:eastAsia="宋体" w:cs="宋体"/>
          <w:color w:val="000000" w:themeColor="text1"/>
          <w:spacing w:val="11"/>
          <w:position w:val="16"/>
          <w:sz w:val="24"/>
          <w:szCs w:val="24"/>
        </w:rPr>
        <w:t>联系地址：岳阳</w:t>
      </w:r>
      <w:r>
        <w:rPr>
          <w:rFonts w:hint="eastAsia" w:ascii="宋体" w:hAnsi="宋体" w:eastAsia="宋体" w:cs="宋体"/>
          <w:color w:val="000000" w:themeColor="text1"/>
          <w:spacing w:val="11"/>
          <w:position w:val="16"/>
          <w:sz w:val="24"/>
          <w:szCs w:val="24"/>
          <w:lang w:eastAsia="zh-CN"/>
        </w:rPr>
        <w:t>经济技术开发区通海路营盘岭路</w:t>
      </w:r>
      <w:r>
        <w:rPr>
          <w:rFonts w:hint="eastAsia" w:ascii="宋体" w:hAnsi="宋体" w:eastAsia="宋体" w:cs="宋体"/>
          <w:color w:val="000000" w:themeColor="text1"/>
          <w:spacing w:val="11"/>
          <w:position w:val="16"/>
          <w:sz w:val="24"/>
          <w:szCs w:val="24"/>
          <w:lang w:val="en-US" w:eastAsia="zh-CN"/>
        </w:rPr>
        <w:t>003号</w:t>
      </w:r>
      <w:r>
        <w:rPr>
          <w:rFonts w:hint="eastAsia" w:ascii="宋体" w:hAnsi="宋体" w:eastAsia="宋体" w:cs="宋体"/>
          <w:color w:val="000000" w:themeColor="text1"/>
          <w:spacing w:val="11"/>
          <w:position w:val="16"/>
          <w:sz w:val="24"/>
          <w:szCs w:val="24"/>
          <w:lang w:eastAsia="zh-CN"/>
        </w:rPr>
        <w:t>车管家修车厂</w:t>
      </w:r>
      <w:r>
        <w:rPr>
          <w:rFonts w:hint="eastAsia" w:ascii="宋体" w:hAnsi="宋体" w:eastAsia="宋体" w:cs="宋体"/>
          <w:color w:val="000000" w:themeColor="text1"/>
          <w:spacing w:val="11"/>
          <w:position w:val="16"/>
          <w:sz w:val="24"/>
          <w:szCs w:val="24"/>
          <w:lang w:val="en-US" w:eastAsia="zh-CN"/>
        </w:rPr>
        <w:t>4楼</w:t>
      </w:r>
    </w:p>
    <w:p>
      <w:pPr>
        <w:spacing w:before="205" w:line="360" w:lineRule="auto"/>
        <w:ind w:firstLine="39"/>
        <w:rPr>
          <w:rFonts w:ascii="宋体" w:hAnsi="宋体" w:eastAsia="宋体" w:cs="宋体"/>
          <w:color w:val="000000" w:themeColor="text1"/>
          <w:spacing w:val="11"/>
          <w:position w:val="16"/>
          <w:sz w:val="24"/>
          <w:szCs w:val="24"/>
        </w:rPr>
      </w:pPr>
      <w:r>
        <w:rPr>
          <w:rFonts w:ascii="宋体" w:hAnsi="宋体" w:eastAsia="宋体" w:cs="宋体"/>
          <w:color w:val="000000" w:themeColor="text1"/>
          <w:spacing w:val="11"/>
          <w:position w:val="16"/>
          <w:sz w:val="24"/>
          <w:szCs w:val="24"/>
        </w:rPr>
        <w:t>联 系 人：</w:t>
      </w:r>
      <w:r>
        <w:rPr>
          <w:rFonts w:hint="eastAsia" w:ascii="宋体" w:hAnsi="宋体" w:eastAsia="宋体" w:cs="宋体"/>
          <w:color w:val="000000" w:themeColor="text1"/>
          <w:spacing w:val="11"/>
          <w:position w:val="16"/>
          <w:sz w:val="24"/>
          <w:szCs w:val="24"/>
          <w:lang w:eastAsia="zh-CN"/>
        </w:rPr>
        <w:t>付</w:t>
      </w:r>
      <w:r>
        <w:rPr>
          <w:rFonts w:hint="eastAsia" w:ascii="宋体" w:hAnsi="宋体" w:eastAsia="宋体" w:cs="宋体"/>
          <w:color w:val="000000" w:themeColor="text1"/>
          <w:spacing w:val="11"/>
          <w:position w:val="16"/>
          <w:sz w:val="24"/>
          <w:szCs w:val="24"/>
        </w:rPr>
        <w:t>女士</w:t>
      </w:r>
    </w:p>
    <w:p>
      <w:pPr>
        <w:spacing w:before="205" w:line="360" w:lineRule="auto"/>
        <w:ind w:firstLine="39"/>
        <w:rPr>
          <w:rFonts w:hint="default" w:ascii="宋体" w:hAnsi="宋体" w:eastAsia="宋体" w:cs="宋体"/>
          <w:color w:val="000000" w:themeColor="text1"/>
          <w:spacing w:val="11"/>
          <w:position w:val="16"/>
          <w:sz w:val="24"/>
          <w:szCs w:val="24"/>
          <w:lang w:val="en-US" w:eastAsia="zh-CN"/>
        </w:rPr>
      </w:pPr>
      <w:r>
        <w:rPr>
          <w:rFonts w:ascii="宋体" w:hAnsi="宋体" w:eastAsia="宋体" w:cs="宋体"/>
          <w:color w:val="000000" w:themeColor="text1"/>
          <w:spacing w:val="11"/>
          <w:position w:val="16"/>
          <w:sz w:val="24"/>
          <w:szCs w:val="24"/>
        </w:rPr>
        <w:t>电    话：0730-</w:t>
      </w:r>
      <w:r>
        <w:rPr>
          <w:rFonts w:hint="eastAsia" w:ascii="宋体" w:hAnsi="宋体" w:eastAsia="宋体" w:cs="宋体"/>
          <w:color w:val="000000" w:themeColor="text1"/>
          <w:spacing w:val="11"/>
          <w:position w:val="16"/>
          <w:sz w:val="24"/>
          <w:szCs w:val="24"/>
          <w:lang w:val="en-US" w:eastAsia="zh-CN"/>
        </w:rPr>
        <w:t>8556326</w:t>
      </w:r>
    </w:p>
    <w:p>
      <w:pPr>
        <w:spacing w:before="205" w:line="360" w:lineRule="auto"/>
        <w:ind w:firstLine="39"/>
        <w:rPr>
          <w:rFonts w:ascii="宋体" w:hAnsi="宋体" w:eastAsia="宋体" w:cs="宋体"/>
          <w:color w:val="000000" w:themeColor="text1"/>
          <w:spacing w:val="11"/>
          <w:position w:val="16"/>
          <w:sz w:val="24"/>
          <w:szCs w:val="24"/>
        </w:rPr>
      </w:pPr>
      <w:r>
        <w:rPr>
          <w:rFonts w:ascii="宋体" w:hAnsi="宋体" w:eastAsia="宋体" w:cs="宋体"/>
          <w:color w:val="000000" w:themeColor="text1"/>
          <w:spacing w:val="11"/>
          <w:position w:val="16"/>
          <w:sz w:val="24"/>
          <w:szCs w:val="24"/>
        </w:rPr>
        <w:t>传真：0730-</w:t>
      </w:r>
      <w:r>
        <w:rPr>
          <w:rFonts w:hint="eastAsia" w:ascii="宋体" w:hAnsi="宋体" w:eastAsia="宋体" w:cs="宋体"/>
          <w:color w:val="000000" w:themeColor="text1"/>
          <w:spacing w:val="11"/>
          <w:position w:val="16"/>
          <w:sz w:val="24"/>
          <w:szCs w:val="24"/>
          <w:lang w:val="en-US" w:eastAsia="zh-CN"/>
        </w:rPr>
        <w:t>8556326</w:t>
      </w:r>
    </w:p>
    <w:p>
      <w:pPr>
        <w:spacing w:before="205" w:line="360" w:lineRule="auto"/>
        <w:ind w:firstLine="39"/>
        <w:rPr>
          <w:rFonts w:ascii="宋体" w:hAnsi="宋体" w:eastAsia="宋体" w:cs="宋体"/>
          <w:color w:val="000000" w:themeColor="text1"/>
          <w:spacing w:val="13"/>
          <w:position w:val="16"/>
          <w:sz w:val="24"/>
          <w:szCs w:val="24"/>
        </w:rPr>
      </w:pPr>
      <w:r>
        <w:rPr>
          <w:rFonts w:ascii="宋体" w:hAnsi="宋体" w:eastAsia="宋体" w:cs="宋体"/>
          <w:color w:val="000000" w:themeColor="text1"/>
          <w:spacing w:val="13"/>
          <w:position w:val="16"/>
          <w:sz w:val="24"/>
          <w:szCs w:val="24"/>
        </w:rPr>
        <w:t>邮   箱：</w:t>
      </w:r>
      <w:r>
        <w:rPr>
          <w:rFonts w:hint="eastAsia" w:ascii="宋体" w:hAnsi="宋体" w:eastAsia="宋体" w:cs="宋体"/>
          <w:color w:val="000000" w:themeColor="text1"/>
          <w:spacing w:val="13"/>
          <w:position w:val="16"/>
          <w:sz w:val="24"/>
          <w:szCs w:val="24"/>
        </w:rPr>
        <w:t>273834909</w:t>
      </w:r>
      <w:r>
        <w:rPr>
          <w:rFonts w:ascii="宋体" w:hAnsi="宋体" w:eastAsia="宋体" w:cs="宋体"/>
          <w:color w:val="000000" w:themeColor="text1"/>
          <w:spacing w:val="13"/>
          <w:position w:val="16"/>
          <w:sz w:val="24"/>
          <w:szCs w:val="24"/>
        </w:rPr>
        <w:t>@qq.com</w:t>
      </w:r>
    </w:p>
    <w:p>
      <w:pPr>
        <w:spacing w:before="205" w:line="360" w:lineRule="auto"/>
        <w:ind w:firstLine="39"/>
        <w:rPr>
          <w:rFonts w:ascii="宋体" w:hAnsi="宋体" w:eastAsia="宋体" w:cs="宋体"/>
          <w:color w:val="000000" w:themeColor="text1"/>
          <w:spacing w:val="13"/>
          <w:position w:val="16"/>
          <w:sz w:val="24"/>
          <w:szCs w:val="24"/>
        </w:rPr>
      </w:pPr>
      <w:r>
        <w:rPr>
          <w:rFonts w:ascii="宋体" w:hAnsi="宋体" w:eastAsia="宋体" w:cs="宋体"/>
          <w:color w:val="000000" w:themeColor="text1"/>
          <w:spacing w:val="13"/>
          <w:position w:val="16"/>
          <w:sz w:val="24"/>
          <w:szCs w:val="24"/>
        </w:rPr>
        <w:t>监督部门：岳阳市交通运输局</w:t>
      </w:r>
    </w:p>
    <w:p>
      <w:pPr>
        <w:spacing w:before="205" w:line="360" w:lineRule="auto"/>
        <w:ind w:firstLine="39"/>
        <w:rPr>
          <w:rFonts w:ascii="宋体" w:hAnsi="宋体" w:eastAsia="宋体" w:cs="宋体"/>
          <w:color w:val="000000" w:themeColor="text1"/>
          <w:spacing w:val="13"/>
          <w:position w:val="16"/>
          <w:sz w:val="24"/>
          <w:szCs w:val="24"/>
        </w:rPr>
      </w:pPr>
      <w:r>
        <w:rPr>
          <w:rFonts w:ascii="宋体" w:hAnsi="宋体" w:eastAsia="宋体" w:cs="宋体"/>
          <w:color w:val="000000" w:themeColor="text1"/>
          <w:spacing w:val="13"/>
          <w:position w:val="16"/>
          <w:sz w:val="24"/>
          <w:szCs w:val="24"/>
        </w:rPr>
        <w:t>地址：岳阳楼区五里牌路</w:t>
      </w:r>
    </w:p>
    <w:p>
      <w:pPr>
        <w:spacing w:before="205" w:line="360" w:lineRule="auto"/>
        <w:ind w:firstLine="39"/>
        <w:rPr>
          <w:rFonts w:ascii="宋体" w:hAnsi="宋体" w:eastAsia="宋体" w:cs="宋体"/>
          <w:color w:val="000000" w:themeColor="text1"/>
          <w:spacing w:val="13"/>
          <w:position w:val="16"/>
          <w:sz w:val="24"/>
          <w:szCs w:val="24"/>
        </w:rPr>
      </w:pPr>
      <w:r>
        <w:rPr>
          <w:rFonts w:ascii="宋体" w:hAnsi="宋体" w:eastAsia="宋体" w:cs="宋体"/>
          <w:color w:val="000000" w:themeColor="text1"/>
          <w:spacing w:val="13"/>
          <w:position w:val="16"/>
          <w:sz w:val="24"/>
          <w:szCs w:val="24"/>
        </w:rPr>
        <w:t>电话：0730-8717362</w:t>
      </w:r>
    </w:p>
    <w:p>
      <w:pPr>
        <w:spacing w:before="205" w:line="360" w:lineRule="auto"/>
        <w:ind w:firstLine="39"/>
        <w:rPr>
          <w:rFonts w:ascii="宋体" w:hAnsi="宋体" w:eastAsia="宋体" w:cs="宋体"/>
          <w:color w:val="000000" w:themeColor="text1"/>
          <w:spacing w:val="13"/>
          <w:position w:val="16"/>
          <w:sz w:val="24"/>
          <w:szCs w:val="24"/>
        </w:rPr>
      </w:pPr>
      <w:r>
        <w:rPr>
          <w:rFonts w:ascii="宋体" w:hAnsi="宋体" w:eastAsia="宋体" w:cs="宋体"/>
          <w:color w:val="000000" w:themeColor="text1"/>
          <w:spacing w:val="13"/>
          <w:position w:val="16"/>
          <w:sz w:val="24"/>
          <w:szCs w:val="24"/>
        </w:rPr>
        <w:t>传真：0730-8717362</w:t>
      </w:r>
    </w:p>
    <w:p>
      <w:pPr>
        <w:spacing w:before="205" w:line="360"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13"/>
          <w:position w:val="16"/>
          <w:sz w:val="24"/>
          <w:szCs w:val="24"/>
        </w:rPr>
        <w:t>邮编：414000</w:t>
      </w:r>
      <w:r>
        <w:rPr>
          <w:rFonts w:hint="eastAsia" w:ascii="Times New Roman" w:hAnsi="Times New Roman" w:eastAsia="宋体" w:cs="Times New Roman"/>
          <w:color w:val="000000" w:themeColor="text1"/>
          <w:spacing w:val="-3"/>
          <w:sz w:val="24"/>
          <w:szCs w:val="24"/>
        </w:rPr>
        <w:t xml:space="preserve"> </w:t>
      </w:r>
    </w:p>
    <w:p>
      <w:pPr>
        <w:wordWrap w:val="0"/>
        <w:jc w:val="right"/>
        <w:rPr>
          <w:rFonts w:hint="default" w:eastAsia="宋体"/>
          <w:color w:val="000000" w:themeColor="text1"/>
          <w:lang w:val="en-US" w:eastAsia="zh-CN"/>
        </w:rPr>
        <w:sectPr>
          <w:headerReference r:id="rId7" w:type="default"/>
          <w:footerReference r:id="rId8" w:type="default"/>
          <w:pgSz w:w="11909" w:h="16839"/>
          <w:pgMar w:top="1152" w:right="1474" w:bottom="1251" w:left="1613" w:header="874" w:footer="1126" w:gutter="0"/>
          <w:pgNumType w:fmt="decimal"/>
          <w:cols w:space="720" w:num="1"/>
        </w:sectPr>
      </w:pPr>
      <w:r>
        <w:rPr>
          <w:rFonts w:hint="eastAsia" w:eastAsia="宋体"/>
          <w:color w:val="000000" w:themeColor="text1"/>
          <w:lang w:val="en-US" w:eastAsia="zh-CN"/>
        </w:rPr>
        <w:t>2023年</w:t>
      </w:r>
      <w:r>
        <w:rPr>
          <w:rFonts w:hint="eastAsia" w:eastAsia="宋体"/>
          <w:color w:val="000000" w:themeColor="text1"/>
          <w:u w:val="single"/>
          <w:lang w:val="en-US" w:eastAsia="zh-CN"/>
        </w:rPr>
        <w:t xml:space="preserve">  2 </w:t>
      </w:r>
      <w:r>
        <w:rPr>
          <w:rFonts w:hint="eastAsia" w:eastAsia="宋体"/>
          <w:color w:val="000000" w:themeColor="text1"/>
          <w:lang w:val="en-US" w:eastAsia="zh-CN"/>
        </w:rPr>
        <w:t>月</w:t>
      </w:r>
      <w:r>
        <w:rPr>
          <w:rFonts w:hint="eastAsia" w:eastAsia="宋体"/>
          <w:color w:val="000000" w:themeColor="text1"/>
          <w:u w:val="single"/>
          <w:lang w:val="en-US" w:eastAsia="zh-CN"/>
        </w:rPr>
        <w:t xml:space="preserve">  14    </w:t>
      </w:r>
      <w:r>
        <w:rPr>
          <w:rFonts w:hint="eastAsia" w:eastAsia="宋体"/>
          <w:color w:val="000000" w:themeColor="text1"/>
          <w:lang w:val="en-US" w:eastAsia="zh-CN"/>
        </w:rPr>
        <w:t>日</w:t>
      </w:r>
    </w:p>
    <w:p>
      <w:pPr>
        <w:rPr>
          <w:color w:val="000000" w:themeColor="text1"/>
        </w:rPr>
      </w:pPr>
    </w:p>
    <w:p>
      <w:pPr>
        <w:spacing w:before="203" w:line="204" w:lineRule="auto"/>
        <w:ind w:firstLine="3387"/>
        <w:rPr>
          <w:rFonts w:ascii="黑体" w:hAnsi="黑体" w:eastAsia="黑体" w:cs="黑体"/>
          <w:color w:val="000000" w:themeColor="text1"/>
          <w:sz w:val="28"/>
          <w:szCs w:val="28"/>
        </w:rPr>
      </w:pPr>
      <w:r>
        <w:rPr>
          <w:rFonts w:ascii="黑体" w:hAnsi="黑体" w:eastAsia="黑体" w:cs="黑体"/>
          <w:color w:val="000000" w:themeColor="text1"/>
          <w:spacing w:val="-10"/>
          <w:sz w:val="28"/>
          <w:szCs w:val="28"/>
        </w:rPr>
        <w:t>附件</w:t>
      </w:r>
      <w:r>
        <w:rPr>
          <w:rFonts w:ascii="Times New Roman" w:hAnsi="Times New Roman" w:eastAsia="Times New Roman" w:cs="Times New Roman"/>
          <w:b/>
          <w:bCs/>
          <w:color w:val="000000" w:themeColor="text1"/>
          <w:spacing w:val="-10"/>
          <w:sz w:val="28"/>
          <w:szCs w:val="28"/>
        </w:rPr>
        <w:t>3</w:t>
      </w:r>
      <w:r>
        <w:rPr>
          <w:rFonts w:ascii="Times New Roman" w:hAnsi="Times New Roman" w:eastAsia="Times New Roman" w:cs="Times New Roman"/>
          <w:color w:val="000000" w:themeColor="text1"/>
          <w:spacing w:val="13"/>
          <w:w w:val="101"/>
          <w:sz w:val="28"/>
          <w:szCs w:val="28"/>
        </w:rPr>
        <w:t xml:space="preserve">   </w:t>
      </w:r>
      <w:r>
        <w:rPr>
          <w:rFonts w:ascii="黑体" w:hAnsi="黑体" w:eastAsia="黑体" w:cs="黑体"/>
          <w:color w:val="000000" w:themeColor="text1"/>
          <w:spacing w:val="-10"/>
          <w:sz w:val="28"/>
          <w:szCs w:val="28"/>
        </w:rPr>
        <w:t>项目概况</w:t>
      </w:r>
    </w:p>
    <w:p>
      <w:pPr>
        <w:spacing w:before="304" w:line="360" w:lineRule="auto"/>
        <w:ind w:firstLine="42"/>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一、相关区域现状及规划</w:t>
      </w:r>
    </w:p>
    <w:p>
      <w:pPr>
        <w:spacing w:line="360" w:lineRule="auto"/>
        <w:ind w:firstLine="480" w:firstLineChars="200"/>
        <w:rPr>
          <w:rFonts w:ascii="宋体" w:hAnsi="宋体"/>
          <w:color w:val="000000" w:themeColor="text1"/>
          <w:sz w:val="24"/>
          <w:szCs w:val="24"/>
          <w:u w:val="single"/>
        </w:rPr>
      </w:pPr>
      <w:r>
        <w:rPr>
          <w:rFonts w:hint="eastAsia" w:ascii="宋体" w:hAnsi="宋体"/>
          <w:color w:val="000000" w:themeColor="text1"/>
          <w:sz w:val="24"/>
          <w:szCs w:val="24"/>
          <w:u w:val="single"/>
        </w:rPr>
        <w:t>岳阳港危化品船舶洗舱站是据《长江干线水上洗舱站布局方案》（交办规划[2018]34号文）在长江沿线布局建设的13处洗舱站之一，位于岳阳</w:t>
      </w:r>
      <w:r>
        <w:rPr>
          <w:rFonts w:ascii="宋体" w:hAnsi="宋体"/>
          <w:color w:val="000000" w:themeColor="text1"/>
          <w:sz w:val="24"/>
          <w:szCs w:val="24"/>
          <w:u w:val="single"/>
        </w:rPr>
        <w:t>港</w:t>
      </w:r>
      <w:r>
        <w:rPr>
          <w:rFonts w:hint="eastAsia" w:ascii="宋体" w:hAnsi="宋体"/>
          <w:color w:val="000000" w:themeColor="text1"/>
          <w:sz w:val="24"/>
          <w:szCs w:val="24"/>
          <w:u w:val="single"/>
        </w:rPr>
        <w:t>云溪</w:t>
      </w:r>
      <w:r>
        <w:rPr>
          <w:rFonts w:ascii="宋体" w:hAnsi="宋体"/>
          <w:color w:val="000000" w:themeColor="text1"/>
          <w:sz w:val="24"/>
          <w:szCs w:val="24"/>
          <w:u w:val="single"/>
        </w:rPr>
        <w:t>港区</w:t>
      </w:r>
      <w:r>
        <w:rPr>
          <w:rFonts w:hint="eastAsia" w:ascii="宋体" w:hAnsi="宋体"/>
          <w:color w:val="000000" w:themeColor="text1"/>
          <w:sz w:val="24"/>
          <w:szCs w:val="24"/>
          <w:u w:val="single"/>
        </w:rPr>
        <w:t>云溪</w:t>
      </w:r>
      <w:r>
        <w:rPr>
          <w:rFonts w:ascii="宋体" w:hAnsi="宋体"/>
          <w:color w:val="000000" w:themeColor="text1"/>
          <w:sz w:val="24"/>
          <w:szCs w:val="24"/>
          <w:u w:val="single"/>
        </w:rPr>
        <w:t>工业园作业区</w:t>
      </w:r>
      <w:r>
        <w:rPr>
          <w:rFonts w:hint="eastAsia" w:ascii="宋体" w:hAnsi="宋体"/>
          <w:color w:val="000000" w:themeColor="text1"/>
          <w:sz w:val="24"/>
          <w:szCs w:val="24"/>
          <w:u w:val="single"/>
        </w:rPr>
        <w:t>，目前水域建设有2个5</w:t>
      </w:r>
      <w:r>
        <w:rPr>
          <w:rFonts w:ascii="宋体" w:hAnsi="宋体"/>
          <w:color w:val="000000" w:themeColor="text1"/>
          <w:sz w:val="24"/>
          <w:szCs w:val="24"/>
          <w:u w:val="single"/>
        </w:rPr>
        <w:t>000</w:t>
      </w:r>
      <w:r>
        <w:rPr>
          <w:rFonts w:hint="eastAsia" w:ascii="宋体" w:hAnsi="宋体"/>
          <w:color w:val="000000" w:themeColor="text1"/>
          <w:sz w:val="24"/>
          <w:szCs w:val="24"/>
          <w:u w:val="single"/>
        </w:rPr>
        <w:t>吨级泊位，使用岸线295m，洗舱能力612艘次/年，洗舱量600艘次/年，陆域建设有污水处理厂及相应的生产、生活辅助建筑物和相应的配套设施，占地25711m</w:t>
      </w:r>
      <w:r>
        <w:rPr>
          <w:rFonts w:hint="eastAsia" w:ascii="宋体" w:hAnsi="宋体"/>
          <w:color w:val="000000" w:themeColor="text1"/>
          <w:sz w:val="24"/>
          <w:szCs w:val="24"/>
          <w:u w:val="single"/>
          <w:vertAlign w:val="superscript"/>
        </w:rPr>
        <w:t>2</w:t>
      </w:r>
      <w:r>
        <w:rPr>
          <w:rFonts w:hint="eastAsia" w:ascii="宋体" w:hAnsi="宋体"/>
          <w:color w:val="000000" w:themeColor="text1"/>
          <w:sz w:val="24"/>
          <w:szCs w:val="24"/>
          <w:u w:val="single"/>
        </w:rPr>
        <w:t>，设计处理水量为1000m</w:t>
      </w:r>
      <w:r>
        <w:rPr>
          <w:rFonts w:hint="eastAsia" w:ascii="宋体" w:hAnsi="宋体"/>
          <w:color w:val="000000" w:themeColor="text1"/>
          <w:sz w:val="24"/>
          <w:szCs w:val="24"/>
          <w:u w:val="single"/>
          <w:vertAlign w:val="superscript"/>
        </w:rPr>
        <w:t>3</w:t>
      </w:r>
      <w:r>
        <w:rPr>
          <w:rFonts w:hint="eastAsia" w:ascii="宋体" w:hAnsi="宋体"/>
          <w:color w:val="000000" w:themeColor="text1"/>
          <w:sz w:val="24"/>
          <w:szCs w:val="24"/>
          <w:u w:val="single"/>
        </w:rPr>
        <w:t>/d。</w:t>
      </w:r>
    </w:p>
    <w:p>
      <w:pPr>
        <w:spacing w:before="132" w:line="360" w:lineRule="auto"/>
        <w:ind w:firstLine="42"/>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二</w:t>
      </w:r>
      <w:r>
        <w:rPr>
          <w:rFonts w:ascii="宋体" w:hAnsi="宋体" w:eastAsia="宋体" w:cs="宋体"/>
          <w:color w:val="000000" w:themeColor="text1"/>
          <w:spacing w:val="-96"/>
          <w:sz w:val="24"/>
          <w:szCs w:val="24"/>
        </w:rPr>
        <w:t xml:space="preserve"> </w:t>
      </w:r>
      <w:r>
        <w:rPr>
          <w:rFonts w:ascii="宋体" w:hAnsi="宋体" w:eastAsia="宋体" w:cs="宋体"/>
          <w:color w:val="000000" w:themeColor="text1"/>
          <w:spacing w:val="-5"/>
          <w:sz w:val="24"/>
          <w:szCs w:val="24"/>
        </w:rPr>
        <w:t>、建设规模及技术标准</w:t>
      </w:r>
    </w:p>
    <w:p>
      <w:pPr>
        <w:spacing w:before="202" w:line="360" w:lineRule="auto"/>
        <w:ind w:left="38" w:right="34" w:firstLine="243"/>
        <w:rPr>
          <w:rFonts w:ascii="宋体" w:hAnsi="宋体" w:eastAsia="宋体" w:cs="宋体"/>
          <w:color w:val="000000" w:themeColor="text1"/>
          <w:sz w:val="24"/>
          <w:szCs w:val="24"/>
        </w:rPr>
      </w:pPr>
      <w:r>
        <w:rPr>
          <w:rFonts w:hint="eastAsia" w:ascii="宋体" w:hAnsi="宋体"/>
          <w:color w:val="000000" w:themeColor="text1"/>
          <w:sz w:val="24"/>
          <w:szCs w:val="24"/>
          <w:u w:val="single"/>
        </w:rPr>
        <w:t>本项目为岳阳港危化品船舶洗舱站</w:t>
      </w:r>
      <w:r>
        <w:rPr>
          <w:rFonts w:hint="eastAsia" w:ascii="宋体" w:hAnsi="宋体" w:eastAsia="宋体"/>
          <w:color w:val="000000" w:themeColor="text1"/>
          <w:sz w:val="24"/>
          <w:szCs w:val="24"/>
          <w:u w:val="single"/>
          <w:lang w:val="en-US" w:eastAsia="zh-CN"/>
        </w:rPr>
        <w:t>新增</w:t>
      </w:r>
      <w:r>
        <w:rPr>
          <w:rFonts w:hint="eastAsia" w:ascii="宋体" w:hAnsi="宋体"/>
          <w:color w:val="000000" w:themeColor="text1"/>
          <w:sz w:val="24"/>
          <w:szCs w:val="24"/>
          <w:u w:val="single"/>
        </w:rPr>
        <w:t>装卸及配套仓储业务改造工程，改造现有2个5000吨级泊位，保留原有洗舱站功能，项目新增液货装卸过驳功能，设计年吞吐量117万吨。陆域保留原有污水处理功能和布置，改造2个2500立方米备用储罐，配套建设相应的辅助生产设施。</w:t>
      </w:r>
    </w:p>
    <w:p>
      <w:pPr>
        <w:spacing w:before="88" w:line="360"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三、招标范围（标段划分及主要工作内容）</w:t>
      </w:r>
    </w:p>
    <w:p>
      <w:pPr>
        <w:spacing w:before="205" w:line="360" w:lineRule="auto"/>
        <w:ind w:firstLine="39"/>
        <w:rPr>
          <w:rFonts w:ascii="宋体" w:hAnsi="宋体" w:eastAsia="宋体" w:cs="宋体"/>
          <w:color w:val="000000" w:themeColor="text1"/>
          <w:spacing w:val="-2"/>
          <w:sz w:val="24"/>
          <w:szCs w:val="24"/>
        </w:rPr>
      </w:pPr>
      <w:r>
        <w:rPr>
          <w:rFonts w:ascii="宋体" w:hAnsi="宋体" w:eastAsia="宋体" w:cs="宋体"/>
          <w:color w:val="000000" w:themeColor="text1"/>
          <w:spacing w:val="-2"/>
          <w:sz w:val="24"/>
          <w:szCs w:val="24"/>
        </w:rPr>
        <w:t>本次招标工程设计共分为一个标段</w:t>
      </w:r>
      <w:r>
        <w:rPr>
          <w:rFonts w:ascii="宋体" w:hAnsi="宋体" w:eastAsia="宋体" w:cs="宋体"/>
          <w:color w:val="000000" w:themeColor="text1"/>
          <w:spacing w:val="51"/>
          <w:sz w:val="24"/>
          <w:szCs w:val="24"/>
        </w:rPr>
        <w:t xml:space="preserve"> </w:t>
      </w:r>
      <w:r>
        <w:rPr>
          <w:rFonts w:ascii="宋体" w:hAnsi="宋体" w:eastAsia="宋体" w:cs="宋体"/>
          <w:color w:val="000000" w:themeColor="text1"/>
          <w:spacing w:val="-2"/>
          <w:sz w:val="24"/>
          <w:szCs w:val="24"/>
        </w:rPr>
        <w:t>。</w:t>
      </w:r>
    </w:p>
    <w:p>
      <w:pPr>
        <w:spacing w:before="199" w:line="360" w:lineRule="auto"/>
        <w:ind w:left="241" w:leftChars="115" w:right="211" w:firstLine="232" w:firstLineChars="97"/>
        <w:rPr>
          <w:rFonts w:ascii="宋体" w:hAnsi="宋体" w:cs="宋体" w:eastAsiaTheme="minorEastAsia"/>
          <w:color w:val="000000" w:themeColor="text1"/>
          <w:sz w:val="24"/>
          <w:szCs w:val="24"/>
          <w:u w:val="single"/>
        </w:rPr>
      </w:pPr>
      <w:r>
        <w:rPr>
          <w:rFonts w:hint="eastAsia" w:ascii="宋体" w:hAnsi="宋体" w:cs="宋体"/>
          <w:color w:val="000000" w:themeColor="text1"/>
          <w:sz w:val="24"/>
          <w:szCs w:val="24"/>
        </w:rPr>
        <w:t>招标范围：</w:t>
      </w:r>
      <w:r>
        <w:rPr>
          <w:rFonts w:hint="eastAsia" w:ascii="宋体" w:hAnsi="宋体" w:cs="宋体"/>
          <w:color w:val="000000" w:themeColor="text1"/>
          <w:sz w:val="24"/>
          <w:szCs w:val="24"/>
          <w:u w:val="single"/>
        </w:rPr>
        <w:t>主要包括</w:t>
      </w:r>
      <w:r>
        <w:rPr>
          <w:rFonts w:hint="eastAsia" w:ascii="宋体" w:hAnsi="宋体" w:eastAsia="宋体" w:cs="宋体"/>
          <w:color w:val="000000" w:themeColor="text1"/>
          <w:sz w:val="24"/>
          <w:szCs w:val="24"/>
          <w:u w:val="single"/>
        </w:rPr>
        <w:t>岳阳港危化品船舶洗舱站新增装卸及配套仓储业务改造工程项目</w:t>
      </w:r>
      <w:r>
        <w:rPr>
          <w:rFonts w:hint="eastAsia" w:ascii="宋体" w:hAnsi="宋体" w:cs="宋体"/>
          <w:color w:val="000000" w:themeColor="text1"/>
          <w:sz w:val="24"/>
          <w:szCs w:val="24"/>
          <w:u w:val="single"/>
        </w:rPr>
        <w:t>的初步设计（含安全设施设计专篇）及概算编制和施工图设计及预算编制、趸船</w:t>
      </w:r>
      <w:r>
        <w:rPr>
          <w:rFonts w:hint="eastAsia" w:ascii="宋体" w:hAnsi="宋体" w:cs="宋体" w:eastAsiaTheme="minorEastAsia"/>
          <w:color w:val="000000" w:themeColor="text1"/>
          <w:sz w:val="24"/>
          <w:szCs w:val="24"/>
          <w:u w:val="single"/>
        </w:rPr>
        <w:t>设计及</w:t>
      </w:r>
      <w:r>
        <w:rPr>
          <w:rFonts w:hint="eastAsia" w:ascii="宋体" w:hAnsi="宋体" w:cs="宋体"/>
          <w:color w:val="000000" w:themeColor="text1"/>
          <w:sz w:val="24"/>
          <w:szCs w:val="24"/>
          <w:u w:val="single"/>
        </w:rPr>
        <w:t>CCS图审</w:t>
      </w:r>
      <w:r>
        <w:rPr>
          <w:rFonts w:hint="eastAsia" w:ascii="宋体" w:hAnsi="宋体" w:cs="宋体" w:eastAsiaTheme="minorEastAsia"/>
          <w:color w:val="000000" w:themeColor="text1"/>
          <w:sz w:val="24"/>
          <w:szCs w:val="24"/>
          <w:u w:val="single"/>
        </w:rPr>
        <w:t>、设计第三方审查</w:t>
      </w:r>
      <w:r>
        <w:rPr>
          <w:rFonts w:hint="eastAsia" w:ascii="宋体" w:hAnsi="宋体" w:cs="宋体"/>
          <w:color w:val="000000" w:themeColor="text1"/>
          <w:sz w:val="24"/>
          <w:szCs w:val="24"/>
          <w:u w:val="single"/>
        </w:rPr>
        <w:t>。具体包括初步设计、概算编制</w:t>
      </w:r>
      <w:r>
        <w:rPr>
          <w:rFonts w:hint="eastAsia" w:ascii="宋体" w:hAnsi="宋体" w:cs="宋体" w:eastAsiaTheme="minorEastAsia"/>
          <w:color w:val="000000" w:themeColor="text1"/>
          <w:sz w:val="24"/>
          <w:szCs w:val="24"/>
          <w:u w:val="single"/>
        </w:rPr>
        <w:t>、</w:t>
      </w:r>
      <w:r>
        <w:rPr>
          <w:rFonts w:hint="eastAsia" w:ascii="宋体" w:hAnsi="宋体" w:cs="宋体"/>
          <w:color w:val="000000" w:themeColor="text1"/>
          <w:sz w:val="24"/>
          <w:szCs w:val="24"/>
          <w:u w:val="single"/>
        </w:rPr>
        <w:t>施工图设计、施工图预算编制等，并负责取得初步设计</w:t>
      </w:r>
      <w:r>
        <w:rPr>
          <w:rFonts w:hint="eastAsia" w:ascii="宋体" w:hAnsi="宋体" w:cs="宋体" w:eastAsiaTheme="minorEastAsia"/>
          <w:color w:val="000000" w:themeColor="text1"/>
          <w:sz w:val="24"/>
          <w:szCs w:val="24"/>
          <w:u w:val="single"/>
        </w:rPr>
        <w:t>（</w:t>
      </w:r>
      <w:r>
        <w:rPr>
          <w:rFonts w:hint="eastAsia" w:ascii="宋体" w:hAnsi="宋体" w:cs="宋体"/>
          <w:color w:val="000000" w:themeColor="text1"/>
          <w:sz w:val="24"/>
          <w:szCs w:val="24"/>
          <w:u w:val="single"/>
        </w:rPr>
        <w:t>概算</w:t>
      </w:r>
      <w:r>
        <w:rPr>
          <w:rFonts w:hint="eastAsia" w:ascii="宋体" w:hAnsi="宋体" w:cs="宋体" w:eastAsiaTheme="minorEastAsia"/>
          <w:color w:val="000000" w:themeColor="text1"/>
          <w:sz w:val="24"/>
          <w:szCs w:val="24"/>
          <w:u w:val="single"/>
        </w:rPr>
        <w:t>）</w:t>
      </w:r>
      <w:r>
        <w:rPr>
          <w:rFonts w:hint="eastAsia" w:ascii="宋体" w:hAnsi="宋体" w:cs="宋体"/>
          <w:color w:val="000000" w:themeColor="text1"/>
          <w:sz w:val="24"/>
          <w:szCs w:val="24"/>
          <w:u w:val="single"/>
        </w:rPr>
        <w:t>批复和通过施工图审查和预算审查和趸船CCS图审，及后续施工现场配合（</w:t>
      </w:r>
      <w:r>
        <w:rPr>
          <w:rFonts w:hint="eastAsia" w:ascii="宋体" w:hAnsi="宋体" w:cs="宋体" w:eastAsiaTheme="minorEastAsia"/>
          <w:color w:val="000000" w:themeColor="text1"/>
          <w:sz w:val="24"/>
          <w:szCs w:val="24"/>
          <w:u w:val="single"/>
        </w:rPr>
        <w:t>含</w:t>
      </w:r>
      <w:r>
        <w:rPr>
          <w:rFonts w:hint="eastAsia" w:ascii="宋体" w:hAnsi="宋体" w:cs="宋体"/>
          <w:color w:val="000000" w:themeColor="text1"/>
          <w:sz w:val="24"/>
          <w:szCs w:val="24"/>
          <w:u w:val="single"/>
        </w:rPr>
        <w:t>勘察</w:t>
      </w:r>
      <w:r>
        <w:rPr>
          <w:rFonts w:hint="eastAsia" w:ascii="宋体" w:hAnsi="宋体" w:cs="宋体" w:eastAsiaTheme="minorEastAsia"/>
          <w:color w:val="000000" w:themeColor="text1"/>
          <w:sz w:val="24"/>
          <w:szCs w:val="24"/>
          <w:u w:val="single"/>
          <w:lang w:eastAsia="zh-CN"/>
        </w:rPr>
        <w:t>（</w:t>
      </w:r>
      <w:r>
        <w:rPr>
          <w:rFonts w:hint="eastAsia" w:ascii="宋体" w:hAnsi="宋体" w:cs="宋体" w:eastAsiaTheme="minorEastAsia"/>
          <w:color w:val="000000" w:themeColor="text1"/>
          <w:sz w:val="24"/>
          <w:szCs w:val="24"/>
          <w:u w:val="single"/>
          <w:lang w:val="en-US" w:eastAsia="zh-CN"/>
        </w:rPr>
        <w:t>勘察费暂定为15万元，如实际工作中需进行勘察工作，勘察费按国家收费标准下浮50%计取）</w:t>
      </w:r>
      <w:r>
        <w:rPr>
          <w:rFonts w:hint="eastAsia" w:ascii="宋体" w:hAnsi="宋体" w:cs="宋体"/>
          <w:color w:val="000000" w:themeColor="text1"/>
          <w:sz w:val="24"/>
          <w:szCs w:val="24"/>
          <w:u w:val="single"/>
        </w:rPr>
        <w:t>））等工作</w:t>
      </w:r>
      <w:r>
        <w:rPr>
          <w:rFonts w:hint="eastAsia" w:ascii="宋体" w:hAnsi="宋体" w:cs="宋体" w:eastAsiaTheme="minorEastAsia"/>
          <w:color w:val="000000" w:themeColor="text1"/>
          <w:sz w:val="24"/>
          <w:szCs w:val="24"/>
          <w:u w:val="single"/>
        </w:rPr>
        <w:t>。</w:t>
      </w:r>
    </w:p>
    <w:p>
      <w:pPr>
        <w:spacing w:before="227" w:line="202" w:lineRule="auto"/>
        <w:ind w:firstLine="60"/>
        <w:rPr>
          <w:color w:val="000000" w:themeColor="text1"/>
        </w:rPr>
        <w:sectPr>
          <w:headerReference r:id="rId9" w:type="default"/>
          <w:footerReference r:id="rId10" w:type="default"/>
          <w:pgSz w:w="11909" w:h="16839"/>
          <w:pgMar w:top="1152" w:right="1560" w:bottom="1251" w:left="1613" w:header="874" w:footer="1126" w:gutter="0"/>
          <w:pgNumType w:fmt="decimal"/>
          <w:cols w:space="720" w:num="1"/>
        </w:sectPr>
      </w:pPr>
      <w:r>
        <w:rPr>
          <w:rFonts w:ascii="宋体" w:hAnsi="宋体" w:eastAsia="宋体" w:cs="宋体"/>
          <w:color w:val="000000" w:themeColor="text1"/>
          <w:spacing w:val="-13"/>
          <w:sz w:val="24"/>
          <w:szCs w:val="24"/>
        </w:rPr>
        <w:t>四、招标项目位置示意图</w:t>
      </w:r>
    </w:p>
    <w:p>
      <w:pPr>
        <w:rPr>
          <w:color w:val="000000" w:themeColor="text1"/>
        </w:rPr>
      </w:pPr>
    </w:p>
    <w:p>
      <w:pPr>
        <w:spacing w:line="129" w:lineRule="exact"/>
        <w:rPr>
          <w:color w:val="000000" w:themeColor="text1"/>
        </w:rPr>
      </w:pPr>
    </w:p>
    <w:p>
      <w:pPr>
        <w:rPr>
          <w:color w:val="000000" w:themeColor="text1"/>
        </w:rPr>
        <w:sectPr>
          <w:headerReference r:id="rId11" w:type="default"/>
          <w:footerReference r:id="rId12" w:type="default"/>
          <w:pgSz w:w="11909" w:h="16839"/>
          <w:pgMar w:top="1151" w:right="1560" w:bottom="1191" w:left="1526" w:header="874" w:footer="0" w:gutter="0"/>
          <w:pgNumType w:fmt="decimal"/>
          <w:cols w:equalWidth="0" w:num="1">
            <w:col w:w="8822"/>
          </w:cols>
        </w:sectPr>
      </w:pPr>
    </w:p>
    <w:p>
      <w:pPr>
        <w:rPr>
          <w:color w:val="000000" w:themeColor="text1"/>
        </w:rPr>
      </w:pPr>
    </w:p>
    <w:p>
      <w:pPr>
        <w:rPr>
          <w:color w:val="000000" w:themeColor="text1"/>
        </w:rPr>
      </w:pPr>
    </w:p>
    <w:p>
      <w:pPr>
        <w:spacing w:before="61" w:line="254" w:lineRule="exact"/>
        <w:ind w:firstLine="115"/>
        <w:rPr>
          <w:color w:val="000000" w:themeColor="text1"/>
        </w:rPr>
      </w:pPr>
      <w:r>
        <w:rPr>
          <w:color w:val="000000" w:themeColor="text1"/>
          <w:position w:val="-5"/>
        </w:rPr>
        <w:drawing>
          <wp:inline distT="0" distB="0" distL="0" distR="0">
            <wp:extent cx="128270" cy="161290"/>
            <wp:effectExtent l="0" t="0" r="0" b="0"/>
            <wp:docPr id="19" name="IM 19" descr="IM 19"/>
            <wp:cNvGraphicFramePr/>
            <a:graphic xmlns:a="http://schemas.openxmlformats.org/drawingml/2006/main">
              <a:graphicData uri="http://schemas.openxmlformats.org/drawingml/2006/picture">
                <pic:pic xmlns:pic="http://schemas.openxmlformats.org/drawingml/2006/picture">
                  <pic:nvPicPr>
                    <pic:cNvPr id="19" name="IM 19" descr="IM 19"/>
                    <pic:cNvPicPr/>
                  </pic:nvPicPr>
                  <pic:blipFill>
                    <a:blip r:embed="rId194" cstate="print"/>
                    <a:stretch>
                      <a:fillRect/>
                    </a:stretch>
                  </pic:blipFill>
                  <pic:spPr>
                    <a:xfrm>
                      <a:off x="0" y="0"/>
                      <a:ext cx="128320" cy="161543"/>
                    </a:xfrm>
                    <a:prstGeom prst="rect">
                      <a:avLst/>
                    </a:prstGeom>
                  </pic:spPr>
                </pic:pic>
              </a:graphicData>
            </a:graphic>
          </wp:inline>
        </w:drawing>
      </w:r>
    </w:p>
    <w:p>
      <w:pPr>
        <w:spacing w:before="298" w:line="184" w:lineRule="auto"/>
        <w:ind w:firstLine="123"/>
        <w:outlineLvl w:val="1"/>
        <w:rPr>
          <w:rFonts w:ascii="黑体" w:hAnsi="黑体" w:eastAsia="黑体" w:cs="黑体"/>
          <w:color w:val="000000" w:themeColor="text1"/>
          <w:sz w:val="28"/>
          <w:szCs w:val="28"/>
        </w:rPr>
      </w:pPr>
      <w:r>
        <w:rPr>
          <w:rFonts w:ascii="黑体" w:hAnsi="黑体" w:eastAsia="黑体" w:cs="黑体"/>
          <w:color w:val="000000" w:themeColor="text1"/>
          <w:spacing w:val="-2"/>
          <w:sz w:val="28"/>
          <w:szCs w:val="28"/>
          <w:shd w:val="clear" w:color="auto" w:fill="FFFFFF"/>
        </w:rPr>
        <w:t>投标人须知前附表</w:t>
      </w:r>
    </w:p>
    <w:p>
      <w:pPr>
        <w:spacing w:line="14" w:lineRule="auto"/>
        <w:rPr>
          <w:color w:val="000000" w:themeColor="text1"/>
          <w:sz w:val="2"/>
          <w:szCs w:val="2"/>
        </w:rPr>
      </w:pPr>
      <w:r>
        <w:rPr>
          <w:color w:val="000000" w:themeColor="text1"/>
          <w:sz w:val="2"/>
          <w:szCs w:val="2"/>
        </w:rPr>
        <w:br w:type="column"/>
      </w:r>
    </w:p>
    <w:p>
      <w:pPr>
        <w:spacing w:before="112" w:line="204" w:lineRule="auto"/>
        <w:ind w:firstLine="650"/>
        <w:rPr>
          <w:rFonts w:ascii="宋体" w:hAnsi="宋体" w:eastAsia="宋体" w:cs="宋体"/>
          <w:b/>
          <w:bCs/>
          <w:color w:val="000000" w:themeColor="text1"/>
          <w:sz w:val="32"/>
          <w:szCs w:val="32"/>
        </w:rPr>
      </w:pPr>
      <w:bookmarkStart w:id="3" w:name="_bookmark3"/>
      <w:bookmarkEnd w:id="3"/>
      <w:r>
        <w:rPr>
          <w:rFonts w:ascii="宋体" w:hAnsi="宋体" w:eastAsia="宋体" w:cs="宋体"/>
          <w:b/>
          <w:bCs/>
          <w:color w:val="000000" w:themeColor="text1"/>
          <w:spacing w:val="-2"/>
          <w:sz w:val="32"/>
          <w:szCs w:val="32"/>
          <w:shd w:val="clear" w:color="auto" w:fill="FFFFFF"/>
        </w:rPr>
        <w:t>第二章</w:t>
      </w:r>
      <w:r>
        <w:rPr>
          <w:rFonts w:ascii="宋体" w:hAnsi="宋体" w:eastAsia="宋体" w:cs="宋体"/>
          <w:b/>
          <w:bCs/>
          <w:color w:val="000000" w:themeColor="text1"/>
          <w:spacing w:val="9"/>
          <w:sz w:val="32"/>
          <w:szCs w:val="32"/>
          <w:shd w:val="clear" w:color="auto" w:fill="FFFFFF"/>
        </w:rPr>
        <w:t xml:space="preserve">  </w:t>
      </w:r>
      <w:r>
        <w:rPr>
          <w:rFonts w:ascii="宋体" w:hAnsi="宋体" w:eastAsia="宋体" w:cs="宋体"/>
          <w:b/>
          <w:bCs/>
          <w:color w:val="000000" w:themeColor="text1"/>
          <w:spacing w:val="-2"/>
          <w:sz w:val="32"/>
          <w:szCs w:val="32"/>
          <w:shd w:val="clear" w:color="auto" w:fill="FFFFFF"/>
        </w:rPr>
        <w:t>投标人须知</w:t>
      </w:r>
    </w:p>
    <w:p>
      <w:pPr>
        <w:rPr>
          <w:color w:val="000000" w:themeColor="text1"/>
        </w:rPr>
      </w:pPr>
    </w:p>
    <w:p>
      <w:pPr>
        <w:rPr>
          <w:color w:val="000000" w:themeColor="text1"/>
        </w:rPr>
      </w:pPr>
    </w:p>
    <w:p>
      <w:pPr>
        <w:spacing w:before="146" w:line="184" w:lineRule="auto"/>
        <w:rPr>
          <w:color w:val="000000" w:themeColor="text1"/>
        </w:rPr>
        <w:sectPr>
          <w:type w:val="continuous"/>
          <w:pgSz w:w="11909" w:h="16839"/>
          <w:pgMar w:top="1152" w:right="1560" w:bottom="400" w:left="1526" w:header="874" w:footer="0" w:gutter="0"/>
          <w:pgNumType w:fmt="decimal"/>
          <w:cols w:equalWidth="0" w:num="2">
            <w:col w:w="2358" w:space="10"/>
            <w:col w:w="6453"/>
          </w:cols>
        </w:sectPr>
      </w:pPr>
    </w:p>
    <w:p>
      <w:pPr>
        <w:rPr>
          <w:color w:val="000000" w:themeColor="text1"/>
        </w:rPr>
      </w:pPr>
    </w:p>
    <w:p>
      <w:pPr>
        <w:spacing w:line="64" w:lineRule="exact"/>
        <w:rPr>
          <w:color w:val="000000" w:themeColor="text1"/>
        </w:rPr>
      </w:pPr>
    </w:p>
    <w:tbl>
      <w:tblPr>
        <w:tblStyle w:val="19"/>
        <w:tblW w:w="878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1"/>
        <w:gridCol w:w="1706"/>
        <w:gridCol w:w="61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1" w:type="dxa"/>
          </w:tcPr>
          <w:p>
            <w:pPr>
              <w:spacing w:before="117" w:line="204" w:lineRule="auto"/>
              <w:ind w:firstLine="170"/>
              <w:rPr>
                <w:rFonts w:hint="eastAsia" w:ascii="黑体" w:hAnsi="黑体" w:eastAsia="黑体" w:cs="黑体"/>
                <w:color w:val="000000" w:themeColor="text1"/>
              </w:rPr>
            </w:pPr>
            <w:r>
              <w:rPr>
                <w:rFonts w:hint="eastAsia" w:ascii="黑体" w:hAnsi="黑体" w:eastAsia="黑体" w:cs="黑体"/>
                <w:color w:val="000000" w:themeColor="text1"/>
                <w:spacing w:val="-2"/>
              </w:rPr>
              <w:t>条款号</w:t>
            </w:r>
          </w:p>
        </w:tc>
        <w:tc>
          <w:tcPr>
            <w:tcW w:w="1706" w:type="dxa"/>
            <w:shd w:val="clear" w:color="auto" w:fill="FFFFFF"/>
          </w:tcPr>
          <w:p>
            <w:pPr>
              <w:spacing w:before="117" w:line="204" w:lineRule="auto"/>
              <w:ind w:firstLine="122"/>
              <w:rPr>
                <w:rFonts w:hint="eastAsia" w:ascii="黑体" w:hAnsi="黑体" w:eastAsia="黑体" w:cs="黑体"/>
                <w:color w:val="000000" w:themeColor="text1"/>
              </w:rPr>
            </w:pPr>
            <w:r>
              <w:rPr>
                <w:rFonts w:hint="eastAsia" w:ascii="黑体" w:hAnsi="黑体" w:eastAsia="黑体" w:cs="黑体"/>
                <w:color w:val="000000" w:themeColor="text1"/>
                <w:spacing w:val="-7"/>
              </w:rPr>
              <w:t>条</w:t>
            </w:r>
            <w:r>
              <w:rPr>
                <w:rFonts w:hint="eastAsia" w:ascii="黑体" w:hAnsi="黑体" w:eastAsia="黑体" w:cs="黑体"/>
                <w:color w:val="000000" w:themeColor="text1"/>
                <w:spacing w:val="6"/>
              </w:rPr>
              <w:t xml:space="preserve">  </w:t>
            </w:r>
            <w:r>
              <w:rPr>
                <w:rFonts w:hint="eastAsia" w:ascii="黑体" w:hAnsi="黑体" w:eastAsia="黑体" w:cs="黑体"/>
                <w:color w:val="000000" w:themeColor="text1"/>
                <w:spacing w:val="-7"/>
              </w:rPr>
              <w:t>款</w:t>
            </w:r>
            <w:r>
              <w:rPr>
                <w:rFonts w:hint="eastAsia" w:ascii="黑体" w:hAnsi="黑体" w:eastAsia="黑体" w:cs="黑体"/>
                <w:color w:val="000000" w:themeColor="text1"/>
                <w:spacing w:val="6"/>
              </w:rPr>
              <w:t xml:space="preserve">  </w:t>
            </w:r>
            <w:r>
              <w:rPr>
                <w:rFonts w:hint="eastAsia" w:ascii="黑体" w:hAnsi="黑体" w:eastAsia="黑体" w:cs="黑体"/>
                <w:color w:val="000000" w:themeColor="text1"/>
                <w:spacing w:val="-7"/>
              </w:rPr>
              <w:t>名</w:t>
            </w:r>
            <w:r>
              <w:rPr>
                <w:rFonts w:hint="eastAsia" w:ascii="黑体" w:hAnsi="黑体" w:eastAsia="黑体" w:cs="黑体"/>
                <w:color w:val="000000" w:themeColor="text1"/>
                <w:spacing w:val="2"/>
              </w:rPr>
              <w:t xml:space="preserve">  </w:t>
            </w:r>
            <w:r>
              <w:rPr>
                <w:rFonts w:hint="eastAsia" w:ascii="黑体" w:hAnsi="黑体" w:eastAsia="黑体" w:cs="黑体"/>
                <w:color w:val="000000" w:themeColor="text1"/>
                <w:spacing w:val="-7"/>
              </w:rPr>
              <w:t>称</w:t>
            </w:r>
          </w:p>
        </w:tc>
        <w:tc>
          <w:tcPr>
            <w:tcW w:w="6120" w:type="dxa"/>
          </w:tcPr>
          <w:p>
            <w:pPr>
              <w:spacing w:before="117" w:line="204" w:lineRule="auto"/>
              <w:ind w:firstLine="2330"/>
              <w:rPr>
                <w:rFonts w:hint="eastAsia" w:ascii="黑体" w:hAnsi="黑体" w:eastAsia="黑体" w:cs="黑体"/>
                <w:color w:val="000000" w:themeColor="text1"/>
              </w:rPr>
            </w:pPr>
            <w:r>
              <w:rPr>
                <w:rFonts w:hint="eastAsia" w:ascii="黑体" w:hAnsi="黑体" w:eastAsia="黑体" w:cs="黑体"/>
                <w:color w:val="000000" w:themeColor="text1"/>
                <w:spacing w:val="-14"/>
              </w:rPr>
              <w:t>编</w:t>
            </w:r>
            <w:r>
              <w:rPr>
                <w:rFonts w:hint="eastAsia" w:ascii="黑体" w:hAnsi="黑体" w:eastAsia="黑体" w:cs="黑体"/>
                <w:color w:val="000000" w:themeColor="text1"/>
                <w:spacing w:val="8"/>
              </w:rPr>
              <w:t xml:space="preserve">  </w:t>
            </w:r>
            <w:r>
              <w:rPr>
                <w:rFonts w:hint="eastAsia" w:ascii="黑体" w:hAnsi="黑体" w:eastAsia="黑体" w:cs="黑体"/>
                <w:color w:val="000000" w:themeColor="text1"/>
                <w:spacing w:val="-14"/>
              </w:rPr>
              <w:t>列</w:t>
            </w:r>
            <w:r>
              <w:rPr>
                <w:rFonts w:hint="eastAsia" w:ascii="黑体" w:hAnsi="黑体" w:eastAsia="黑体" w:cs="黑体"/>
                <w:color w:val="000000" w:themeColor="text1"/>
                <w:spacing w:val="18"/>
              </w:rPr>
              <w:t xml:space="preserve">  </w:t>
            </w:r>
            <w:r>
              <w:rPr>
                <w:rFonts w:hint="eastAsia" w:ascii="黑体" w:hAnsi="黑体" w:eastAsia="黑体" w:cs="黑体"/>
                <w:color w:val="000000" w:themeColor="text1"/>
                <w:spacing w:val="-14"/>
              </w:rPr>
              <w:t>内</w:t>
            </w:r>
            <w:r>
              <w:rPr>
                <w:rFonts w:hint="eastAsia" w:ascii="黑体" w:hAnsi="黑体" w:eastAsia="黑体" w:cs="黑体"/>
                <w:color w:val="000000" w:themeColor="text1"/>
                <w:spacing w:val="4"/>
              </w:rPr>
              <w:t xml:space="preserve">  </w:t>
            </w:r>
            <w:r>
              <w:rPr>
                <w:rFonts w:hint="eastAsia" w:ascii="黑体" w:hAnsi="黑体" w:eastAsia="黑体" w:cs="黑体"/>
                <w:color w:val="000000" w:themeColor="text1"/>
                <w:spacing w:val="-14"/>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1" w:type="dxa"/>
          </w:tcPr>
          <w:p>
            <w:pPr>
              <w:spacing w:before="165" w:line="195" w:lineRule="auto"/>
              <w:ind w:firstLine="296"/>
              <w:rPr>
                <w:rFonts w:hint="eastAsia" w:ascii="黑体" w:hAnsi="黑体" w:eastAsia="黑体" w:cs="黑体"/>
                <w:color w:val="000000" w:themeColor="text1"/>
              </w:rPr>
            </w:pPr>
            <w:r>
              <w:rPr>
                <w:rFonts w:hint="eastAsia" w:ascii="黑体" w:hAnsi="黑体" w:eastAsia="黑体" w:cs="黑体"/>
                <w:color w:val="000000" w:themeColor="text1"/>
                <w:spacing w:val="-4"/>
              </w:rPr>
              <w:t>1.1.2</w:t>
            </w:r>
          </w:p>
        </w:tc>
        <w:tc>
          <w:tcPr>
            <w:tcW w:w="1706" w:type="dxa"/>
          </w:tcPr>
          <w:p>
            <w:pPr>
              <w:spacing w:before="117" w:line="204" w:lineRule="auto"/>
              <w:ind w:firstLine="544"/>
              <w:rPr>
                <w:rFonts w:hint="eastAsia" w:ascii="黑体" w:hAnsi="黑体" w:eastAsia="黑体" w:cs="黑体"/>
                <w:color w:val="000000" w:themeColor="text1"/>
              </w:rPr>
            </w:pPr>
            <w:r>
              <w:rPr>
                <w:rFonts w:hint="eastAsia" w:ascii="黑体" w:hAnsi="黑体" w:eastAsia="黑体" w:cs="黑体"/>
                <w:color w:val="000000" w:themeColor="text1"/>
                <w:spacing w:val="-2"/>
              </w:rPr>
              <w:t>招标人</w:t>
            </w:r>
          </w:p>
        </w:tc>
        <w:tc>
          <w:tcPr>
            <w:tcW w:w="6120" w:type="dxa"/>
          </w:tcPr>
          <w:p>
            <w:pPr>
              <w:spacing w:before="117" w:line="204" w:lineRule="auto"/>
              <w:ind w:firstLine="116"/>
              <w:rPr>
                <w:rFonts w:ascii="黑体" w:hAnsi="黑体" w:eastAsia="黑体" w:cs="黑体"/>
                <w:color w:val="000000" w:themeColor="text1"/>
              </w:rPr>
            </w:pPr>
            <w:r>
              <w:rPr>
                <w:rFonts w:ascii="黑体" w:hAnsi="黑体" w:eastAsia="黑体" w:cs="黑体"/>
                <w:color w:val="000000" w:themeColor="text1"/>
                <w:spacing w:val="-1"/>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1" w:type="dxa"/>
          </w:tcPr>
          <w:p>
            <w:pPr>
              <w:spacing w:before="166" w:line="195" w:lineRule="auto"/>
              <w:ind w:firstLine="296"/>
              <w:rPr>
                <w:rFonts w:hint="eastAsia" w:ascii="黑体" w:hAnsi="黑体" w:eastAsia="黑体" w:cs="黑体"/>
                <w:color w:val="000000" w:themeColor="text1"/>
              </w:rPr>
            </w:pPr>
            <w:r>
              <w:rPr>
                <w:rFonts w:hint="eastAsia" w:ascii="黑体" w:hAnsi="黑体" w:eastAsia="黑体" w:cs="黑体"/>
                <w:color w:val="000000" w:themeColor="text1"/>
                <w:spacing w:val="-4"/>
              </w:rPr>
              <w:t>1.1.3</w:t>
            </w:r>
          </w:p>
        </w:tc>
        <w:tc>
          <w:tcPr>
            <w:tcW w:w="1706" w:type="dxa"/>
          </w:tcPr>
          <w:p>
            <w:pPr>
              <w:spacing w:before="118" w:line="204" w:lineRule="auto"/>
              <w:ind w:firstLine="226"/>
              <w:rPr>
                <w:rFonts w:hint="eastAsia" w:ascii="黑体" w:hAnsi="黑体" w:eastAsia="黑体" w:cs="黑体"/>
                <w:color w:val="000000" w:themeColor="text1"/>
              </w:rPr>
            </w:pPr>
            <w:r>
              <w:rPr>
                <w:rFonts w:hint="eastAsia" w:ascii="黑体" w:hAnsi="黑体" w:eastAsia="黑体" w:cs="黑体"/>
                <w:color w:val="000000" w:themeColor="text1"/>
                <w:spacing w:val="-1"/>
              </w:rPr>
              <w:t>招标代理机构</w:t>
            </w:r>
          </w:p>
        </w:tc>
        <w:tc>
          <w:tcPr>
            <w:tcW w:w="6120" w:type="dxa"/>
          </w:tcPr>
          <w:p>
            <w:pPr>
              <w:spacing w:before="118" w:line="204" w:lineRule="auto"/>
              <w:ind w:firstLine="116"/>
              <w:rPr>
                <w:rFonts w:ascii="黑体" w:hAnsi="黑体" w:eastAsia="黑体" w:cs="黑体"/>
                <w:color w:val="000000" w:themeColor="text1"/>
              </w:rPr>
            </w:pPr>
            <w:r>
              <w:rPr>
                <w:rFonts w:ascii="黑体" w:hAnsi="黑体" w:eastAsia="黑体" w:cs="黑体"/>
                <w:color w:val="000000" w:themeColor="text1"/>
                <w:spacing w:val="-1"/>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61" w:type="dxa"/>
          </w:tcPr>
          <w:p>
            <w:pPr>
              <w:spacing w:before="170" w:line="195" w:lineRule="auto"/>
              <w:ind w:firstLine="296"/>
              <w:rPr>
                <w:rFonts w:hint="eastAsia" w:ascii="黑体" w:hAnsi="黑体" w:eastAsia="黑体" w:cs="黑体"/>
                <w:color w:val="000000" w:themeColor="text1"/>
              </w:rPr>
            </w:pPr>
            <w:r>
              <w:rPr>
                <w:rFonts w:hint="eastAsia" w:ascii="黑体" w:hAnsi="黑体" w:eastAsia="黑体" w:cs="黑体"/>
                <w:color w:val="000000" w:themeColor="text1"/>
                <w:spacing w:val="-4"/>
              </w:rPr>
              <w:t>1.1.4</w:t>
            </w:r>
          </w:p>
        </w:tc>
        <w:tc>
          <w:tcPr>
            <w:tcW w:w="1706" w:type="dxa"/>
          </w:tcPr>
          <w:p>
            <w:pPr>
              <w:spacing w:before="122" w:line="204" w:lineRule="auto"/>
              <w:ind w:firstLine="226"/>
              <w:rPr>
                <w:rFonts w:hint="eastAsia" w:ascii="黑体" w:hAnsi="黑体" w:eastAsia="黑体" w:cs="黑体"/>
                <w:color w:val="000000" w:themeColor="text1"/>
              </w:rPr>
            </w:pPr>
            <w:r>
              <w:rPr>
                <w:rFonts w:hint="eastAsia" w:ascii="黑体" w:hAnsi="黑体" w:eastAsia="黑体" w:cs="黑体"/>
                <w:color w:val="000000" w:themeColor="text1"/>
                <w:spacing w:val="-1"/>
              </w:rPr>
              <w:t>招标项目名称</w:t>
            </w:r>
          </w:p>
        </w:tc>
        <w:tc>
          <w:tcPr>
            <w:tcW w:w="6120" w:type="dxa"/>
          </w:tcPr>
          <w:p>
            <w:pPr>
              <w:spacing w:before="122" w:line="204" w:lineRule="auto"/>
              <w:ind w:firstLine="116"/>
              <w:rPr>
                <w:rFonts w:ascii="黑体" w:hAnsi="黑体" w:eastAsia="黑体" w:cs="黑体"/>
                <w:color w:val="000000" w:themeColor="text1"/>
              </w:rPr>
            </w:pPr>
            <w:r>
              <w:rPr>
                <w:rFonts w:ascii="黑体" w:hAnsi="黑体" w:eastAsia="黑体" w:cs="黑体"/>
                <w:color w:val="000000" w:themeColor="text1"/>
                <w:spacing w:val="-1"/>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1" w:type="dxa"/>
          </w:tcPr>
          <w:p>
            <w:pPr>
              <w:spacing w:before="165" w:line="195" w:lineRule="auto"/>
              <w:ind w:firstLine="296"/>
              <w:rPr>
                <w:rFonts w:hint="eastAsia" w:ascii="黑体" w:hAnsi="黑体" w:eastAsia="黑体" w:cs="黑体"/>
                <w:color w:val="000000" w:themeColor="text1"/>
              </w:rPr>
            </w:pPr>
            <w:r>
              <w:rPr>
                <w:rFonts w:hint="eastAsia" w:ascii="黑体" w:hAnsi="黑体" w:eastAsia="黑体" w:cs="黑体"/>
                <w:color w:val="000000" w:themeColor="text1"/>
                <w:spacing w:val="-4"/>
              </w:rPr>
              <w:t>1.1.5</w:t>
            </w:r>
          </w:p>
        </w:tc>
        <w:tc>
          <w:tcPr>
            <w:tcW w:w="1706" w:type="dxa"/>
          </w:tcPr>
          <w:p>
            <w:pPr>
              <w:spacing w:before="117" w:line="204" w:lineRule="auto"/>
              <w:ind w:firstLine="226"/>
              <w:rPr>
                <w:rFonts w:hint="eastAsia" w:ascii="黑体" w:hAnsi="黑体" w:eastAsia="黑体" w:cs="黑体"/>
                <w:color w:val="000000" w:themeColor="text1"/>
              </w:rPr>
            </w:pPr>
            <w:r>
              <w:rPr>
                <w:rFonts w:hint="eastAsia" w:ascii="黑体" w:hAnsi="黑体" w:eastAsia="黑体" w:cs="黑体"/>
                <w:color w:val="000000" w:themeColor="text1"/>
                <w:spacing w:val="-1"/>
              </w:rPr>
              <w:t>标段建设地点</w:t>
            </w:r>
          </w:p>
        </w:tc>
        <w:tc>
          <w:tcPr>
            <w:tcW w:w="6120" w:type="dxa"/>
          </w:tcPr>
          <w:p>
            <w:pPr>
              <w:spacing w:before="117" w:line="204" w:lineRule="auto"/>
              <w:ind w:firstLine="116"/>
              <w:rPr>
                <w:rFonts w:ascii="黑体" w:hAnsi="黑体" w:eastAsia="黑体" w:cs="黑体"/>
                <w:color w:val="000000" w:themeColor="text1"/>
              </w:rPr>
            </w:pPr>
            <w:r>
              <w:rPr>
                <w:rFonts w:ascii="黑体" w:hAnsi="黑体" w:eastAsia="黑体" w:cs="黑体"/>
                <w:color w:val="000000" w:themeColor="text1"/>
                <w:spacing w:val="-1"/>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1" w:type="dxa"/>
          </w:tcPr>
          <w:p>
            <w:pPr>
              <w:spacing w:before="165" w:line="195" w:lineRule="auto"/>
              <w:ind w:firstLine="296"/>
              <w:rPr>
                <w:rFonts w:hint="eastAsia" w:ascii="黑体" w:hAnsi="黑体" w:eastAsia="黑体" w:cs="黑体"/>
                <w:color w:val="000000" w:themeColor="text1"/>
              </w:rPr>
            </w:pPr>
            <w:r>
              <w:rPr>
                <w:rFonts w:hint="eastAsia" w:ascii="黑体" w:hAnsi="黑体" w:eastAsia="黑体" w:cs="黑体"/>
                <w:color w:val="000000" w:themeColor="text1"/>
                <w:spacing w:val="-4"/>
              </w:rPr>
              <w:t>1.1.6</w:t>
            </w:r>
          </w:p>
        </w:tc>
        <w:tc>
          <w:tcPr>
            <w:tcW w:w="1706" w:type="dxa"/>
          </w:tcPr>
          <w:p>
            <w:pPr>
              <w:spacing w:before="117" w:line="204" w:lineRule="auto"/>
              <w:ind w:firstLine="226"/>
              <w:rPr>
                <w:rFonts w:hint="eastAsia" w:ascii="黑体" w:hAnsi="黑体" w:eastAsia="黑体" w:cs="黑体"/>
                <w:color w:val="000000" w:themeColor="text1"/>
              </w:rPr>
            </w:pPr>
            <w:r>
              <w:rPr>
                <w:rFonts w:hint="eastAsia" w:ascii="黑体" w:hAnsi="黑体" w:eastAsia="黑体" w:cs="黑体"/>
                <w:color w:val="000000" w:themeColor="text1"/>
                <w:spacing w:val="-1"/>
              </w:rPr>
              <w:t>标段建设规模</w:t>
            </w:r>
          </w:p>
        </w:tc>
        <w:tc>
          <w:tcPr>
            <w:tcW w:w="6120" w:type="dxa"/>
          </w:tcPr>
          <w:p>
            <w:pPr>
              <w:spacing w:before="117" w:line="204" w:lineRule="auto"/>
              <w:ind w:firstLine="116"/>
              <w:rPr>
                <w:rFonts w:ascii="黑体" w:hAnsi="黑体" w:eastAsia="黑体" w:cs="黑体"/>
                <w:color w:val="000000" w:themeColor="text1"/>
              </w:rPr>
            </w:pPr>
            <w:r>
              <w:rPr>
                <w:rFonts w:ascii="黑体" w:hAnsi="黑体" w:eastAsia="黑体" w:cs="黑体"/>
                <w:color w:val="000000" w:themeColor="text1"/>
                <w:spacing w:val="-1"/>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1" w:type="dxa"/>
          </w:tcPr>
          <w:p>
            <w:pPr>
              <w:spacing w:before="165" w:line="195" w:lineRule="auto"/>
              <w:ind w:firstLine="296"/>
              <w:rPr>
                <w:rFonts w:hint="eastAsia" w:ascii="黑体" w:hAnsi="黑体" w:eastAsia="黑体" w:cs="黑体"/>
                <w:color w:val="000000" w:themeColor="text1"/>
              </w:rPr>
            </w:pPr>
            <w:r>
              <w:rPr>
                <w:rFonts w:hint="eastAsia" w:ascii="黑体" w:hAnsi="黑体" w:eastAsia="黑体" w:cs="黑体"/>
                <w:color w:val="000000" w:themeColor="text1"/>
                <w:spacing w:val="-4"/>
              </w:rPr>
              <w:t>1.1.7</w:t>
            </w:r>
          </w:p>
        </w:tc>
        <w:tc>
          <w:tcPr>
            <w:tcW w:w="1706" w:type="dxa"/>
          </w:tcPr>
          <w:p>
            <w:pPr>
              <w:spacing w:before="117" w:line="204" w:lineRule="auto"/>
              <w:ind w:firstLine="226"/>
              <w:rPr>
                <w:rFonts w:hint="eastAsia" w:ascii="黑体" w:hAnsi="黑体" w:eastAsia="黑体" w:cs="黑体"/>
                <w:color w:val="000000" w:themeColor="text1"/>
              </w:rPr>
            </w:pPr>
            <w:r>
              <w:rPr>
                <w:rFonts w:hint="eastAsia" w:ascii="黑体" w:hAnsi="黑体" w:eastAsia="黑体" w:cs="黑体"/>
                <w:color w:val="000000" w:themeColor="text1"/>
                <w:spacing w:val="-1"/>
              </w:rPr>
              <w:t>标段投资估算</w:t>
            </w:r>
          </w:p>
        </w:tc>
        <w:tc>
          <w:tcPr>
            <w:tcW w:w="6120" w:type="dxa"/>
          </w:tcPr>
          <w:p>
            <w:pPr>
              <w:keepNext w:val="0"/>
              <w:keepLines w:val="0"/>
              <w:spacing w:before="117" w:after="0" w:line="204" w:lineRule="auto"/>
              <w:ind w:firstLine="116"/>
              <w:rPr>
                <w:rFonts w:ascii="黑体" w:hAnsi="黑体" w:eastAsia="黑体" w:cs="黑体"/>
                <w:b/>
                <w:bCs/>
                <w:color w:val="000000" w:themeColor="text1"/>
              </w:rPr>
            </w:pPr>
            <w:r>
              <w:rPr>
                <w:rFonts w:ascii="黑体" w:hAnsi="黑体" w:eastAsia="黑体" w:cs="黑体"/>
                <w:color w:val="000000" w:themeColor="text1"/>
                <w:spacing w:val="-1"/>
              </w:rPr>
              <w:t xml:space="preserve"> </w:t>
            </w:r>
            <w:r>
              <w:rPr>
                <w:rFonts w:ascii="黑体" w:hAnsi="黑体" w:eastAsia="黑体" w:cs="黑体"/>
                <w:color w:val="000000" w:themeColor="text1"/>
                <w:spacing w:val="-1"/>
                <w:sz w:val="21"/>
                <w:szCs w:val="21"/>
              </w:rPr>
              <w:t xml:space="preserve">4584.99 </w:t>
            </w:r>
            <w:r>
              <w:rPr>
                <w:rFonts w:hint="eastAsia" w:ascii="黑体" w:hAnsi="黑体" w:eastAsia="黑体" w:cs="黑体"/>
                <w:color w:val="000000" w:themeColor="text1"/>
                <w:spacing w:val="-1"/>
                <w:sz w:val="21"/>
                <w:szCs w:val="21"/>
              </w:rPr>
              <w:t>万元（不包括流动资金）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1" w:type="dxa"/>
          </w:tcPr>
          <w:p>
            <w:pPr>
              <w:spacing w:before="166" w:line="195" w:lineRule="auto"/>
              <w:ind w:firstLine="296"/>
              <w:rPr>
                <w:rFonts w:hint="eastAsia" w:ascii="黑体" w:hAnsi="黑体" w:eastAsia="黑体" w:cs="黑体"/>
                <w:color w:val="000000" w:themeColor="text1"/>
              </w:rPr>
            </w:pPr>
            <w:r>
              <w:rPr>
                <w:rFonts w:hint="eastAsia" w:ascii="黑体" w:hAnsi="黑体" w:eastAsia="黑体" w:cs="黑体"/>
                <w:color w:val="000000" w:themeColor="text1"/>
                <w:spacing w:val="-4"/>
              </w:rPr>
              <w:t>1.2.1</w:t>
            </w:r>
          </w:p>
        </w:tc>
        <w:tc>
          <w:tcPr>
            <w:tcW w:w="1706" w:type="dxa"/>
            <w:shd w:val="clear" w:color="auto" w:fill="FFFFFF"/>
          </w:tcPr>
          <w:p>
            <w:pPr>
              <w:spacing w:before="117" w:line="204" w:lineRule="auto"/>
              <w:ind w:firstLine="129"/>
              <w:rPr>
                <w:rFonts w:hint="eastAsia" w:ascii="黑体" w:hAnsi="黑体" w:eastAsia="黑体" w:cs="黑体"/>
                <w:color w:val="000000" w:themeColor="text1"/>
              </w:rPr>
            </w:pPr>
            <w:r>
              <w:rPr>
                <w:rFonts w:hint="eastAsia" w:ascii="黑体" w:hAnsi="黑体" w:eastAsia="黑体" w:cs="黑体"/>
                <w:color w:val="000000" w:themeColor="text1"/>
                <w:spacing w:val="-2"/>
              </w:rPr>
              <w:t>资金来源及比例</w:t>
            </w:r>
          </w:p>
        </w:tc>
        <w:tc>
          <w:tcPr>
            <w:tcW w:w="6120" w:type="dxa"/>
          </w:tcPr>
          <w:p>
            <w:pPr>
              <w:spacing w:before="117" w:line="204" w:lineRule="auto"/>
              <w:ind w:firstLine="116"/>
              <w:rPr>
                <w:rFonts w:ascii="黑体" w:hAnsi="黑体" w:eastAsia="黑体" w:cs="黑体"/>
                <w:color w:val="000000" w:themeColor="text1"/>
              </w:rPr>
            </w:pPr>
            <w:r>
              <w:rPr>
                <w:rFonts w:ascii="黑体" w:hAnsi="黑体" w:eastAsia="黑体" w:cs="黑体"/>
                <w:color w:val="000000" w:themeColor="text1"/>
                <w:spacing w:val="-1"/>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1" w:type="dxa"/>
          </w:tcPr>
          <w:p>
            <w:pPr>
              <w:spacing w:before="165" w:line="195" w:lineRule="auto"/>
              <w:ind w:firstLine="296"/>
              <w:rPr>
                <w:rFonts w:hint="eastAsia" w:ascii="黑体" w:hAnsi="黑体" w:eastAsia="黑体" w:cs="黑体"/>
                <w:color w:val="000000" w:themeColor="text1"/>
              </w:rPr>
            </w:pPr>
            <w:r>
              <w:rPr>
                <w:rFonts w:hint="eastAsia" w:ascii="黑体" w:hAnsi="黑体" w:eastAsia="黑体" w:cs="黑体"/>
                <w:color w:val="000000" w:themeColor="text1"/>
                <w:spacing w:val="-4"/>
              </w:rPr>
              <w:t>1.2.2</w:t>
            </w:r>
          </w:p>
        </w:tc>
        <w:tc>
          <w:tcPr>
            <w:tcW w:w="1706" w:type="dxa"/>
          </w:tcPr>
          <w:p>
            <w:pPr>
              <w:spacing w:before="117" w:line="204" w:lineRule="auto"/>
              <w:ind w:firstLine="235"/>
              <w:rPr>
                <w:rFonts w:hint="eastAsia" w:ascii="黑体" w:hAnsi="黑体" w:eastAsia="黑体" w:cs="黑体"/>
                <w:color w:val="000000" w:themeColor="text1"/>
              </w:rPr>
            </w:pPr>
            <w:r>
              <w:rPr>
                <w:rFonts w:hint="eastAsia" w:ascii="黑体" w:hAnsi="黑体" w:eastAsia="黑体" w:cs="黑体"/>
                <w:color w:val="000000" w:themeColor="text1"/>
                <w:spacing w:val="-2"/>
              </w:rPr>
              <w:t>资金落实情况</w:t>
            </w:r>
          </w:p>
        </w:tc>
        <w:tc>
          <w:tcPr>
            <w:tcW w:w="6120" w:type="dxa"/>
          </w:tcPr>
          <w:p>
            <w:pPr>
              <w:spacing w:before="117" w:line="204" w:lineRule="auto"/>
              <w:ind w:firstLine="128"/>
              <w:rPr>
                <w:rFonts w:ascii="黑体" w:hAnsi="黑体" w:eastAsia="黑体" w:cs="黑体"/>
                <w:color w:val="000000" w:themeColor="text1"/>
              </w:rPr>
            </w:pPr>
            <w:r>
              <w:rPr>
                <w:rFonts w:ascii="黑体" w:hAnsi="黑体" w:eastAsia="黑体" w:cs="黑体"/>
                <w:color w:val="000000" w:themeColor="text1"/>
                <w:spacing w:val="-4"/>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961"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279" w:line="204" w:lineRule="auto"/>
              <w:ind w:firstLine="296"/>
              <w:rPr>
                <w:rFonts w:hint="eastAsia" w:ascii="黑体" w:hAnsi="黑体" w:eastAsia="黑体" w:cs="黑体"/>
                <w:color w:val="000000" w:themeColor="text1"/>
              </w:rPr>
            </w:pPr>
            <w:r>
              <w:rPr>
                <w:rFonts w:hint="eastAsia" w:ascii="黑体" w:hAnsi="黑体" w:eastAsia="黑体" w:cs="黑体"/>
                <w:color w:val="000000" w:themeColor="text1"/>
                <w:spacing w:val="-4"/>
              </w:rPr>
              <w:t>1.3.1</w:t>
            </w:r>
          </w:p>
        </w:tc>
        <w:tc>
          <w:tcPr>
            <w:tcW w:w="1706"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231" w:line="204" w:lineRule="auto"/>
              <w:ind w:firstLine="438"/>
              <w:rPr>
                <w:rFonts w:hint="eastAsia" w:ascii="黑体" w:hAnsi="黑体" w:eastAsia="黑体" w:cs="黑体"/>
                <w:color w:val="000000" w:themeColor="text1"/>
              </w:rPr>
            </w:pPr>
            <w:r>
              <w:rPr>
                <w:rFonts w:hint="eastAsia" w:ascii="黑体" w:hAnsi="黑体" w:eastAsia="黑体" w:cs="黑体"/>
                <w:color w:val="000000" w:themeColor="text1"/>
                <w:spacing w:val="-1"/>
              </w:rPr>
              <w:t>招标范围</w:t>
            </w:r>
          </w:p>
        </w:tc>
        <w:tc>
          <w:tcPr>
            <w:tcW w:w="6120" w:type="dxa"/>
          </w:tcPr>
          <w:p>
            <w:pPr>
              <w:spacing w:before="117" w:line="360" w:lineRule="exact"/>
              <w:ind w:firstLine="123"/>
              <w:rPr>
                <w:rFonts w:hint="eastAsia" w:ascii="黑体" w:hAnsi="黑体" w:eastAsia="黑体" w:cs="黑体"/>
                <w:color w:val="000000" w:themeColor="text1"/>
                <w:spacing w:val="-2"/>
                <w:position w:val="10"/>
              </w:rPr>
            </w:pPr>
            <w:r>
              <w:rPr>
                <w:rFonts w:hint="eastAsia" w:ascii="黑体" w:hAnsi="黑体" w:eastAsia="黑体" w:cs="黑体"/>
                <w:color w:val="000000" w:themeColor="text1"/>
              </w:rPr>
              <w:drawing>
                <wp:anchor distT="0" distB="0" distL="0" distR="0" simplePos="0" relativeHeight="252097536" behindDoc="1" locked="0" layoutInCell="1" allowOverlap="1">
                  <wp:simplePos x="0" y="0"/>
                  <wp:positionH relativeFrom="rightMargin">
                    <wp:posOffset>-3812540</wp:posOffset>
                  </wp:positionH>
                  <wp:positionV relativeFrom="topMargin">
                    <wp:posOffset>635</wp:posOffset>
                  </wp:positionV>
                  <wp:extent cx="798830" cy="228600"/>
                  <wp:effectExtent l="0" t="0" r="0" b="0"/>
                  <wp:wrapNone/>
                  <wp:docPr id="20" name="IM 20" descr="IM 20"/>
                  <wp:cNvGraphicFramePr/>
                  <a:graphic xmlns:a="http://schemas.openxmlformats.org/drawingml/2006/main">
                    <a:graphicData uri="http://schemas.openxmlformats.org/drawingml/2006/picture">
                      <pic:pic xmlns:pic="http://schemas.openxmlformats.org/drawingml/2006/picture">
                        <pic:nvPicPr>
                          <pic:cNvPr id="20" name="IM 20" descr="IM 20"/>
                          <pic:cNvPicPr/>
                        </pic:nvPicPr>
                        <pic:blipFill>
                          <a:blip r:embed="rId195" cstate="print"/>
                          <a:stretch>
                            <a:fillRect/>
                          </a:stretch>
                        </pic:blipFill>
                        <pic:spPr>
                          <a:xfrm>
                            <a:off x="0" y="0"/>
                            <a:ext cx="798880"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136448" behindDoc="1" locked="0" layoutInCell="1" allowOverlap="1">
                  <wp:simplePos x="0" y="0"/>
                  <wp:positionH relativeFrom="rightMargin">
                    <wp:posOffset>-3812540</wp:posOffset>
                  </wp:positionH>
                  <wp:positionV relativeFrom="topMargin">
                    <wp:posOffset>229235</wp:posOffset>
                  </wp:positionV>
                  <wp:extent cx="798830" cy="228600"/>
                  <wp:effectExtent l="0" t="0" r="0" b="0"/>
                  <wp:wrapNone/>
                  <wp:docPr id="21" name="IM 21" descr="IM 21"/>
                  <wp:cNvGraphicFramePr/>
                  <a:graphic xmlns:a="http://schemas.openxmlformats.org/drawingml/2006/main">
                    <a:graphicData uri="http://schemas.openxmlformats.org/drawingml/2006/picture">
                      <pic:pic xmlns:pic="http://schemas.openxmlformats.org/drawingml/2006/picture">
                        <pic:nvPicPr>
                          <pic:cNvPr id="21" name="IM 21" descr="IM 21"/>
                          <pic:cNvPicPr/>
                        </pic:nvPicPr>
                        <pic:blipFill>
                          <a:blip r:embed="rId195" cstate="print"/>
                          <a:stretch>
                            <a:fillRect/>
                          </a:stretch>
                        </pic:blipFill>
                        <pic:spPr>
                          <a:xfrm>
                            <a:off x="0" y="0"/>
                            <a:ext cx="798880"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021760" behindDoc="1" locked="0" layoutInCell="1" allowOverlap="1">
                  <wp:simplePos x="0" y="0"/>
                  <wp:positionH relativeFrom="rightMargin">
                    <wp:posOffset>-3812540</wp:posOffset>
                  </wp:positionH>
                  <wp:positionV relativeFrom="topMargin">
                    <wp:posOffset>457835</wp:posOffset>
                  </wp:positionV>
                  <wp:extent cx="668020" cy="228600"/>
                  <wp:effectExtent l="0" t="0" r="0" b="0"/>
                  <wp:wrapNone/>
                  <wp:docPr id="22" name="IM 22" descr="IM 22"/>
                  <wp:cNvGraphicFramePr/>
                  <a:graphic xmlns:a="http://schemas.openxmlformats.org/drawingml/2006/main">
                    <a:graphicData uri="http://schemas.openxmlformats.org/drawingml/2006/picture">
                      <pic:pic xmlns:pic="http://schemas.openxmlformats.org/drawingml/2006/picture">
                        <pic:nvPicPr>
                          <pic:cNvPr id="22" name="IM 22" descr="IM 22"/>
                          <pic:cNvPicPr/>
                        </pic:nvPicPr>
                        <pic:blipFill>
                          <a:blip r:embed="rId196" cstate="print"/>
                          <a:stretch>
                            <a:fillRect/>
                          </a:stretch>
                        </pic:blipFill>
                        <pic:spPr>
                          <a:xfrm>
                            <a:off x="0" y="0"/>
                            <a:ext cx="667816"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175360" behindDoc="1" locked="0" layoutInCell="1" allowOverlap="1">
                  <wp:simplePos x="0" y="0"/>
                  <wp:positionH relativeFrom="rightMargin">
                    <wp:posOffset>-3812540</wp:posOffset>
                  </wp:positionH>
                  <wp:positionV relativeFrom="topMargin">
                    <wp:posOffset>686435</wp:posOffset>
                  </wp:positionV>
                  <wp:extent cx="668020" cy="228600"/>
                  <wp:effectExtent l="0" t="0" r="0" b="0"/>
                  <wp:wrapNone/>
                  <wp:docPr id="23" name="IM 23" descr="IM 23"/>
                  <wp:cNvGraphicFramePr/>
                  <a:graphic xmlns:a="http://schemas.openxmlformats.org/drawingml/2006/main">
                    <a:graphicData uri="http://schemas.openxmlformats.org/drawingml/2006/picture">
                      <pic:pic xmlns:pic="http://schemas.openxmlformats.org/drawingml/2006/picture">
                        <pic:nvPicPr>
                          <pic:cNvPr id="23" name="IM 23" descr="IM 23"/>
                          <pic:cNvPicPr/>
                        </pic:nvPicPr>
                        <pic:blipFill>
                          <a:blip r:embed="rId196" cstate="print"/>
                          <a:stretch>
                            <a:fillRect/>
                          </a:stretch>
                        </pic:blipFill>
                        <pic:spPr>
                          <a:xfrm>
                            <a:off x="0" y="0"/>
                            <a:ext cx="667816" cy="228904"/>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059648" behindDoc="1" locked="0" layoutInCell="1" allowOverlap="1">
                  <wp:simplePos x="0" y="0"/>
                  <wp:positionH relativeFrom="rightMargin">
                    <wp:posOffset>-3812540</wp:posOffset>
                  </wp:positionH>
                  <wp:positionV relativeFrom="topMargin">
                    <wp:posOffset>915035</wp:posOffset>
                  </wp:positionV>
                  <wp:extent cx="798830" cy="228600"/>
                  <wp:effectExtent l="0" t="0" r="0" b="0"/>
                  <wp:wrapNone/>
                  <wp:docPr id="24" name="IM 24" descr="IM 24"/>
                  <wp:cNvGraphicFramePr/>
                  <a:graphic xmlns:a="http://schemas.openxmlformats.org/drawingml/2006/main">
                    <a:graphicData uri="http://schemas.openxmlformats.org/drawingml/2006/picture">
                      <pic:pic xmlns:pic="http://schemas.openxmlformats.org/drawingml/2006/picture">
                        <pic:nvPicPr>
                          <pic:cNvPr id="24" name="IM 24" descr="IM 24"/>
                          <pic:cNvPicPr/>
                        </pic:nvPicPr>
                        <pic:blipFill>
                          <a:blip r:embed="rId197" cstate="print"/>
                          <a:stretch>
                            <a:fillRect/>
                          </a:stretch>
                        </pic:blipFill>
                        <pic:spPr>
                          <a:xfrm>
                            <a:off x="0" y="0"/>
                            <a:ext cx="798880"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216320" behindDoc="1" locked="0" layoutInCell="1" allowOverlap="1">
                  <wp:simplePos x="0" y="0"/>
                  <wp:positionH relativeFrom="rightMargin">
                    <wp:posOffset>-3812540</wp:posOffset>
                  </wp:positionH>
                  <wp:positionV relativeFrom="topMargin">
                    <wp:posOffset>1143635</wp:posOffset>
                  </wp:positionV>
                  <wp:extent cx="533400" cy="228600"/>
                  <wp:effectExtent l="0" t="0" r="0" b="0"/>
                  <wp:wrapNone/>
                  <wp:docPr id="25" name="IM 25" descr="IM 25"/>
                  <wp:cNvGraphicFramePr/>
                  <a:graphic xmlns:a="http://schemas.openxmlformats.org/drawingml/2006/main">
                    <a:graphicData uri="http://schemas.openxmlformats.org/drawingml/2006/picture">
                      <pic:pic xmlns:pic="http://schemas.openxmlformats.org/drawingml/2006/picture">
                        <pic:nvPicPr>
                          <pic:cNvPr id="25" name="IM 25" descr="IM 25"/>
                          <pic:cNvPicPr/>
                        </pic:nvPicPr>
                        <pic:blipFill>
                          <a:blip r:embed="rId198" cstate="print"/>
                          <a:stretch>
                            <a:fillRect/>
                          </a:stretch>
                        </pic:blipFill>
                        <pic:spPr>
                          <a:xfrm>
                            <a:off x="0" y="0"/>
                            <a:ext cx="533400"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262400" behindDoc="1" locked="0" layoutInCell="1" allowOverlap="1">
                  <wp:simplePos x="0" y="0"/>
                  <wp:positionH relativeFrom="rightMargin">
                    <wp:posOffset>-3812540</wp:posOffset>
                  </wp:positionH>
                  <wp:positionV relativeFrom="topMargin">
                    <wp:posOffset>1372235</wp:posOffset>
                  </wp:positionV>
                  <wp:extent cx="36830" cy="228600"/>
                  <wp:effectExtent l="0" t="0" r="0" b="0"/>
                  <wp:wrapNone/>
                  <wp:docPr id="26" name="IM 26" descr="IM 26"/>
                  <wp:cNvGraphicFramePr/>
                  <a:graphic xmlns:a="http://schemas.openxmlformats.org/drawingml/2006/main">
                    <a:graphicData uri="http://schemas.openxmlformats.org/drawingml/2006/picture">
                      <pic:pic xmlns:pic="http://schemas.openxmlformats.org/drawingml/2006/picture">
                        <pic:nvPicPr>
                          <pic:cNvPr id="26" name="IM 26" descr="IM 26"/>
                          <pic:cNvPicPr/>
                        </pic:nvPicPr>
                        <pic:blipFill>
                          <a:blip r:embed="rId199" cstate="print"/>
                          <a:stretch>
                            <a:fillRect/>
                          </a:stretch>
                        </pic:blipFill>
                        <pic:spPr>
                          <a:xfrm>
                            <a:off x="0" y="0"/>
                            <a:ext cx="36576" cy="228600"/>
                          </a:xfrm>
                          <a:prstGeom prst="rect">
                            <a:avLst/>
                          </a:prstGeom>
                        </pic:spPr>
                      </pic:pic>
                    </a:graphicData>
                  </a:graphic>
                </wp:anchor>
              </w:drawing>
            </w:r>
            <w:r>
              <w:rPr>
                <w:rFonts w:hint="eastAsia" w:ascii="黑体" w:hAnsi="黑体" w:eastAsia="黑体" w:cs="黑体"/>
                <w:color w:val="000000" w:themeColor="text1"/>
                <w:spacing w:val="-2"/>
                <w:position w:val="10"/>
              </w:rPr>
              <w:t>□初勘、初测</w:t>
            </w:r>
          </w:p>
          <w:p>
            <w:pPr>
              <w:spacing w:before="117" w:line="360" w:lineRule="exact"/>
              <w:ind w:firstLine="123"/>
              <w:rPr>
                <w:rFonts w:hint="eastAsia" w:ascii="黑体" w:hAnsi="黑体" w:eastAsia="黑体" w:cs="黑体"/>
                <w:color w:val="000000" w:themeColor="text1"/>
                <w:lang w:val="en-US" w:eastAsia="zh-CN"/>
              </w:rPr>
            </w:pPr>
            <w:r>
              <w:rPr>
                <w:rFonts w:hint="eastAsia" w:ascii="黑体" w:hAnsi="黑体" w:eastAsia="黑体" w:cs="黑体"/>
                <w:color w:val="000000" w:themeColor="text1"/>
                <w:spacing w:val="-2"/>
                <w:position w:val="10"/>
                <w:lang w:eastAsia="zh-CN"/>
              </w:rPr>
              <w:t>☑</w:t>
            </w:r>
            <w:r>
              <w:rPr>
                <w:rFonts w:hint="eastAsia" w:ascii="黑体" w:hAnsi="黑体" w:eastAsia="黑体" w:cs="黑体"/>
                <w:color w:val="000000" w:themeColor="text1"/>
                <w:spacing w:val="-2"/>
              </w:rPr>
              <w:t>详勘、定测</w:t>
            </w:r>
            <w:r>
              <w:rPr>
                <w:rFonts w:hint="eastAsia" w:ascii="黑体" w:hAnsi="黑体" w:eastAsia="黑体" w:cs="黑体"/>
                <w:color w:val="000000" w:themeColor="text1"/>
                <w:spacing w:val="-2"/>
                <w:lang w:eastAsia="zh-CN"/>
              </w:rPr>
              <w:t>（</w:t>
            </w:r>
            <w:r>
              <w:rPr>
                <w:rFonts w:hint="eastAsia" w:ascii="黑体" w:hAnsi="黑体" w:eastAsia="黑体" w:cs="黑体"/>
                <w:color w:val="000000" w:themeColor="text1"/>
                <w:spacing w:val="-2"/>
                <w:lang w:val="en-US" w:eastAsia="zh-CN"/>
              </w:rPr>
              <w:t>如有）</w:t>
            </w:r>
          </w:p>
          <w:p>
            <w:pPr>
              <w:spacing w:before="126" w:line="204" w:lineRule="auto"/>
              <w:ind w:firstLine="123"/>
              <w:rPr>
                <w:rFonts w:hint="eastAsia" w:ascii="黑体" w:hAnsi="黑体" w:eastAsia="黑体" w:cs="黑体"/>
                <w:color w:val="000000" w:themeColor="text1"/>
              </w:rPr>
            </w:pPr>
            <w:r>
              <w:rPr>
                <w:rFonts w:hint="eastAsia" w:ascii="黑体" w:hAnsi="黑体" w:eastAsia="黑体" w:cs="黑体"/>
                <w:color w:val="000000" w:themeColor="text1"/>
                <w:spacing w:val="-3"/>
              </w:rPr>
              <w:t>☑初步设计</w:t>
            </w:r>
          </w:p>
          <w:p>
            <w:pPr>
              <w:spacing w:before="128" w:line="204" w:lineRule="auto"/>
              <w:ind w:firstLine="136"/>
              <w:rPr>
                <w:rFonts w:hint="eastAsia" w:ascii="黑体" w:hAnsi="黑体" w:eastAsia="黑体" w:cs="黑体"/>
                <w:color w:val="000000" w:themeColor="text1"/>
              </w:rPr>
            </w:pPr>
            <w:r>
              <w:rPr>
                <w:rFonts w:hint="eastAsia" w:ascii="黑体" w:hAnsi="黑体" w:eastAsia="黑体" w:cs="黑体"/>
                <w:color w:val="000000" w:themeColor="text1"/>
                <w:spacing w:val="-5"/>
              </w:rPr>
              <w:t>□技术设计</w:t>
            </w:r>
          </w:p>
          <w:p>
            <w:pPr>
              <w:spacing w:before="127" w:line="204" w:lineRule="auto"/>
              <w:ind w:firstLine="123"/>
              <w:rPr>
                <w:rFonts w:hint="eastAsia" w:ascii="黑体" w:hAnsi="黑体" w:eastAsia="黑体" w:cs="黑体"/>
                <w:color w:val="000000" w:themeColor="text1"/>
              </w:rPr>
            </w:pPr>
            <w:r>
              <w:rPr>
                <w:rFonts w:hint="eastAsia" w:ascii="黑体" w:hAnsi="黑体" w:eastAsia="黑体" w:cs="黑体"/>
                <w:color w:val="000000" w:themeColor="text1"/>
                <w:spacing w:val="-3"/>
              </w:rPr>
              <w:t>☑</w:t>
            </w:r>
            <w:r>
              <w:rPr>
                <w:rFonts w:hint="eastAsia" w:ascii="黑体" w:hAnsi="黑体" w:eastAsia="黑体" w:cs="黑体"/>
                <w:color w:val="000000" w:themeColor="text1"/>
                <w:spacing w:val="-2"/>
              </w:rPr>
              <w:t>施工图设计</w:t>
            </w:r>
          </w:p>
          <w:p>
            <w:pPr>
              <w:spacing w:before="127" w:line="204" w:lineRule="auto"/>
              <w:ind w:firstLine="136"/>
              <w:rPr>
                <w:rFonts w:hint="eastAsia" w:ascii="黑体" w:hAnsi="黑体" w:eastAsia="黑体" w:cs="黑体"/>
                <w:color w:val="000000" w:themeColor="text1"/>
              </w:rPr>
            </w:pPr>
            <w:r>
              <w:rPr>
                <w:rFonts w:hint="eastAsia" w:ascii="黑体" w:hAnsi="黑体" w:eastAsia="黑体" w:cs="黑体"/>
                <w:color w:val="000000" w:themeColor="text1"/>
                <w:spacing w:val="-2"/>
                <w:position w:val="10"/>
                <w:lang w:eastAsia="zh-CN"/>
              </w:rPr>
              <w:t>☑</w:t>
            </w:r>
            <w:r>
              <w:rPr>
                <w:rFonts w:hint="eastAsia" w:ascii="黑体" w:hAnsi="黑体" w:eastAsia="黑体" w:cs="黑体"/>
                <w:color w:val="000000" w:themeColor="text1"/>
                <w:spacing w:val="-7"/>
              </w:rPr>
              <w:t>其他：</w:t>
            </w:r>
            <w:r>
              <w:rPr>
                <w:rFonts w:hint="default" w:ascii="黑体" w:hAnsi="黑体" w:eastAsia="黑体" w:cs="黑体"/>
                <w:color w:val="000000" w:themeColor="text1"/>
                <w:sz w:val="21"/>
                <w:szCs w:val="21"/>
                <w:u w:val="none"/>
              </w:rPr>
              <w:t>概算和预算编制，趸船设计及CCS图审，以及后续施工现场配合（含勘察，如果有）等</w:t>
            </w:r>
          </w:p>
          <w:p>
            <w:pPr>
              <w:spacing w:before="173" w:line="199" w:lineRule="auto"/>
              <w:ind w:firstLine="107"/>
              <w:rPr>
                <w:rFonts w:hint="eastAsia" w:ascii="黑体" w:hAnsi="黑体" w:eastAsia="黑体" w:cs="黑体"/>
                <w:color w:val="000000" w:themeColor="text1"/>
              </w:rPr>
            </w:pPr>
            <w:r>
              <w:rPr>
                <w:rFonts w:hint="eastAsia" w:ascii="黑体" w:hAnsi="黑体" w:eastAsia="黑体" w:cs="黑体"/>
                <w:color w:val="000000" w:themeColor="text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61" w:type="dxa"/>
          </w:tcPr>
          <w:p>
            <w:pPr>
              <w:rPr>
                <w:rFonts w:hint="eastAsia" w:ascii="黑体" w:hAnsi="黑体" w:eastAsia="黑体" w:cs="黑体"/>
                <w:color w:val="000000" w:themeColor="text1"/>
              </w:rPr>
            </w:pPr>
          </w:p>
          <w:p>
            <w:pPr>
              <w:spacing w:before="106" w:line="204" w:lineRule="auto"/>
              <w:ind w:firstLine="296"/>
              <w:rPr>
                <w:rFonts w:hint="eastAsia" w:ascii="黑体" w:hAnsi="黑体" w:eastAsia="黑体" w:cs="黑体"/>
                <w:color w:val="000000" w:themeColor="text1"/>
              </w:rPr>
            </w:pPr>
            <w:r>
              <w:rPr>
                <w:rFonts w:hint="eastAsia" w:ascii="黑体" w:hAnsi="黑体" w:eastAsia="黑体" w:cs="黑体"/>
                <w:color w:val="000000" w:themeColor="text1"/>
                <w:spacing w:val="-4"/>
              </w:rPr>
              <w:t>1.3.2</w:t>
            </w:r>
          </w:p>
        </w:tc>
        <w:tc>
          <w:tcPr>
            <w:tcW w:w="1706" w:type="dxa"/>
          </w:tcPr>
          <w:p>
            <w:pPr>
              <w:spacing w:before="116" w:line="204" w:lineRule="auto"/>
              <w:ind w:firstLine="119"/>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308480" behindDoc="1" locked="0" layoutInCell="1" allowOverlap="1">
                  <wp:simplePos x="0" y="0"/>
                  <wp:positionH relativeFrom="rightMargin">
                    <wp:posOffset>-1006475</wp:posOffset>
                  </wp:positionH>
                  <wp:positionV relativeFrom="topMargin">
                    <wp:posOffset>0</wp:posOffset>
                  </wp:positionV>
                  <wp:extent cx="932815" cy="228600"/>
                  <wp:effectExtent l="0" t="0" r="0" b="0"/>
                  <wp:wrapNone/>
                  <wp:docPr id="27" name="IM 27" descr="IM 27"/>
                  <wp:cNvGraphicFramePr/>
                  <a:graphic xmlns:a="http://schemas.openxmlformats.org/drawingml/2006/main">
                    <a:graphicData uri="http://schemas.openxmlformats.org/drawingml/2006/picture">
                      <pic:pic xmlns:pic="http://schemas.openxmlformats.org/drawingml/2006/picture">
                        <pic:nvPicPr>
                          <pic:cNvPr id="27" name="IM 27" descr="IM 27"/>
                          <pic:cNvPicPr/>
                        </pic:nvPicPr>
                        <pic:blipFill>
                          <a:blip r:embed="rId200" cstate="print"/>
                          <a:stretch>
                            <a:fillRect/>
                          </a:stretch>
                        </pic:blipFill>
                        <pic:spPr>
                          <a:xfrm>
                            <a:off x="0" y="0"/>
                            <a:ext cx="932992"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353536" behindDoc="1" locked="0" layoutInCell="1" allowOverlap="1">
                  <wp:simplePos x="0" y="0"/>
                  <wp:positionH relativeFrom="rightMargin">
                    <wp:posOffset>-607060</wp:posOffset>
                  </wp:positionH>
                  <wp:positionV relativeFrom="topMargin">
                    <wp:posOffset>228600</wp:posOffset>
                  </wp:positionV>
                  <wp:extent cx="133985" cy="228600"/>
                  <wp:effectExtent l="0" t="0" r="0" b="0"/>
                  <wp:wrapNone/>
                  <wp:docPr id="28" name="IM 28" descr="IM 28"/>
                  <wp:cNvGraphicFramePr/>
                  <a:graphic xmlns:a="http://schemas.openxmlformats.org/drawingml/2006/main">
                    <a:graphicData uri="http://schemas.openxmlformats.org/drawingml/2006/picture">
                      <pic:pic xmlns:pic="http://schemas.openxmlformats.org/drawingml/2006/picture">
                        <pic:nvPicPr>
                          <pic:cNvPr id="28" name="IM 28" descr="IM 28"/>
                          <pic:cNvPicPr/>
                        </pic:nvPicPr>
                        <pic:blipFill>
                          <a:blip r:embed="rId201" cstate="print"/>
                          <a:stretch>
                            <a:fillRect/>
                          </a:stretch>
                        </pic:blipFill>
                        <pic:spPr>
                          <a:xfrm>
                            <a:off x="0" y="0"/>
                            <a:ext cx="134111" cy="228904"/>
                          </a:xfrm>
                          <a:prstGeom prst="rect">
                            <a:avLst/>
                          </a:prstGeom>
                        </pic:spPr>
                      </pic:pic>
                    </a:graphicData>
                  </a:graphic>
                </wp:anchor>
              </w:drawing>
            </w:r>
            <w:r>
              <w:rPr>
                <w:rFonts w:hint="eastAsia" w:ascii="黑体" w:hAnsi="黑体" w:eastAsia="黑体" w:cs="黑体"/>
                <w:color w:val="000000" w:themeColor="text1"/>
                <w:spacing w:val="-1"/>
              </w:rPr>
              <w:t>设计服务期</w:t>
            </w:r>
          </w:p>
          <w:p>
            <w:pPr>
              <w:spacing w:before="128" w:line="204" w:lineRule="auto"/>
              <w:ind w:firstLine="764"/>
              <w:rPr>
                <w:rFonts w:hint="eastAsia" w:ascii="黑体" w:hAnsi="黑体" w:eastAsia="黑体" w:cs="黑体"/>
                <w:color w:val="000000" w:themeColor="text1"/>
              </w:rPr>
            </w:pPr>
            <w:r>
              <w:rPr>
                <w:rFonts w:hint="eastAsia" w:ascii="黑体" w:hAnsi="黑体" w:eastAsia="黑体" w:cs="黑体"/>
                <w:color w:val="000000" w:themeColor="text1"/>
              </w:rPr>
              <w:t>限</w:t>
            </w:r>
          </w:p>
        </w:tc>
        <w:tc>
          <w:tcPr>
            <w:tcW w:w="6120" w:type="dxa"/>
          </w:tcPr>
          <w:p>
            <w:pPr>
              <w:spacing w:before="299" w:line="204" w:lineRule="auto"/>
              <w:ind w:firstLine="116"/>
              <w:rPr>
                <w:rFonts w:ascii="黑体" w:hAnsi="黑体" w:eastAsia="黑体" w:cs="黑体"/>
                <w:color w:val="000000" w:themeColor="text1"/>
              </w:rPr>
            </w:pPr>
            <w:r>
              <w:rPr>
                <w:rFonts w:ascii="黑体" w:hAnsi="黑体" w:eastAsia="黑体" w:cs="黑体"/>
                <w:color w:val="000000" w:themeColor="text1"/>
                <w:spacing w:val="-1"/>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6" w:hRule="atLeast"/>
        </w:trPr>
        <w:tc>
          <w:tcPr>
            <w:tcW w:w="961"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120" w:line="204" w:lineRule="auto"/>
              <w:ind w:firstLine="296"/>
              <w:rPr>
                <w:rFonts w:hint="eastAsia" w:ascii="黑体" w:hAnsi="黑体" w:eastAsia="黑体" w:cs="黑体"/>
                <w:color w:val="000000" w:themeColor="text1"/>
              </w:rPr>
            </w:pPr>
            <w:r>
              <w:rPr>
                <w:rFonts w:hint="eastAsia" w:ascii="黑体" w:hAnsi="黑体" w:eastAsia="黑体" w:cs="黑体"/>
                <w:color w:val="000000" w:themeColor="text1"/>
                <w:spacing w:val="-4"/>
              </w:rPr>
              <w:t>1.3.3</w:t>
            </w:r>
          </w:p>
        </w:tc>
        <w:tc>
          <w:tcPr>
            <w:tcW w:w="1706" w:type="dxa"/>
          </w:tcPr>
          <w:p>
            <w:pPr>
              <w:rPr>
                <w:rFonts w:hint="eastAsia" w:ascii="黑体" w:hAnsi="黑体" w:eastAsia="黑体" w:cs="黑体"/>
                <w:color w:val="000000" w:themeColor="text1"/>
              </w:rPr>
            </w:pPr>
            <w:r>
              <w:rPr>
                <w:rFonts w:hint="eastAsia" w:ascii="黑体" w:hAnsi="黑体" w:eastAsia="黑体" w:cs="黑体"/>
                <w:color w:val="000000" w:themeColor="text1"/>
              </w:rPr>
              <w:pict>
                <v:shape id="TextBox 29" o:spid="_x0000_s1026" o:spt="202" alt="TextBox 29" type="#_x0000_t202" style="position:absolute;left:0pt;margin-left:60.15pt;margin-top:50.45pt;height:8.1pt;width:7.35pt;mso-position-horizontal-relative:page;mso-position-vertical-relative:page;z-index:252800000;mso-width-relative:page;mso-height-relative:page;" filled="f" stroked="f" coordsize="21600,21600" o:gfxdata="UEsDBAoAAAAAAIdO4kAAAAAAAAAAAAAAAAAEAAAAZHJzL1BLAwQUAAAACACHTuJAh8cGe9oAAAAL&#10;AQAADwAAAGRycy9kb3ducmV2LnhtbE2PQU+EMBCF7yb+h2ZMvBi2BYVskLIHjZto4kFW3XjrwghE&#10;OiW0LOu/dzzpbWbey5vvFZuTHcQRJ9870hCvFAik2jU9tRpedw/RGoQPhhozOEIN3+hhU56fFSZv&#10;3EIveKxCKziEfG40dCGMuZS+7tAav3IjEmufbrIm8Dq1spnMwuF2kIlSmbSmJ/7QmRHvOqy/qtlq&#10;2D3vMdku2/e3xyf3cY/JVajSWevLi1jdggh4Cn9m+MVndCiZ6eBmarwYNESpitnKglI3INgRXac8&#10;HPgSZxnIspD/O5Q/UEsDBBQAAAAIAIdO4kALo2HVPAIAAH4EAAAOAAAAZHJzL2Uyb0RvYy54bWyt&#10;VE1PGzEQvVfqf7B8J5sPGkKUDUqJqCqhggRVz47Xy65ke1zbYZf++j57E6C0Bw7NwZqdGb/xezOT&#10;1UVvNHtUPrRkSz4ZjTlTVlLV2oeSf7+/OllwFqKwldBkVcmfVOAX648fVp1bqik1pCvlGUBsWHau&#10;5E2MblkUQTbKiDAipyyCNXkjIj79Q1F50QHd6GI6Hs+LjnzlPEkVArzbIcgPiP49gFTXrVRbknuj&#10;bBxQvdIiglJoWhf4Or+2rpWMN3UdVGS65GAa84kisHfpLNYrsXzwwjWtPDxBvOcJbzgZ0VoUfYba&#10;iijY3rd/QZlWegpUx5EkUwxEsiJgMRm/0eauEU5lLpA6uGfRw/+Dld8ebz1rq5JPzzmzwqDj96qP&#10;n6lnyVOpICHXKxcU61xY4uKdw9XYIxVzlJRM/gBnEqKvvWGeIPh0Mh+nX9YHjBnST2aTxadz4D+V&#10;fD47m5+dDp1AZSYRP5/NTk85kwhPxtPFWW5UMaAmdOdD/KLIsGSU3KPPGV48XoeIlyD1mJLSLV21&#10;Wudea8u61Pg/3EjXFrdeCCQr9rv+wGpH1RPIZj4YneDkVYvK1yLEW+ExMXBip+INjloTKtDB4qwh&#10;/+tf/pSPRiLKWYcJLHn4uRdecaa/WrQ4jevR8EdjdzTs3lwShnqSX5NNXPBRH83ak/mBVdukKggJ&#10;K1Gr5PFoXsZhD7CqUm02OQlD6US8tndOJuhBpM0+Ut1mWZMsgxYHtTCWWe3DCqW5f/2ds17+Nt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fHBnvaAAAACwEAAA8AAAAAAAAAAQAgAAAAIgAAAGRy&#10;cy9kb3ducmV2LnhtbFBLAQIUABQAAAAIAIdO4kALo2HVPAIAAH4EAAAOAAAAAAAAAAEAIAAAACkB&#10;AABkcnMvZTJvRG9jLnhtbFBLBQYAAAAABgAGAFkBAADXBQAAAAA=&#10;">
                  <v:path/>
                  <v:fill on="f" focussize="0,0"/>
                  <v:stroke on="f" weight="0pt" joinstyle="miter"/>
                  <v:imagedata o:title=""/>
                  <o:lock v:ext="edit"/>
                  <v:textbox inset="0mm,0mm,0mm,0mm">
                    <w:txbxContent>
                      <w:p>
                        <w:pPr>
                          <w:spacing w:before="20" w:line="204" w:lineRule="auto"/>
                          <w:ind w:firstLine="20"/>
                          <w:rPr>
                            <w:rFonts w:ascii="黑体" w:hAnsi="黑体" w:eastAsia="黑体" w:cs="黑体"/>
                            <w:sz w:val="11"/>
                            <w:szCs w:val="11"/>
                          </w:rPr>
                        </w:pPr>
                        <w:r>
                          <w:rPr>
                            <w:rFonts w:ascii="黑体" w:hAnsi="黑体" w:eastAsia="黑体" w:cs="黑体"/>
                            <w:sz w:val="11"/>
                            <w:szCs w:val="11"/>
                          </w:rPr>
                          <w:t>②</w:t>
                        </w:r>
                      </w:p>
                    </w:txbxContent>
                  </v:textbox>
                </v:shape>
              </w:pict>
            </w: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72" w:line="204" w:lineRule="auto"/>
              <w:ind w:firstLine="380"/>
              <w:rPr>
                <w:rFonts w:hint="eastAsia" w:ascii="黑体" w:hAnsi="黑体" w:eastAsia="黑体" w:cs="黑体"/>
                <w:color w:val="000000" w:themeColor="text1"/>
              </w:rPr>
            </w:pPr>
            <w:r>
              <w:rPr>
                <w:rFonts w:hint="eastAsia" w:ascii="黑体" w:hAnsi="黑体" w:eastAsia="黑体" w:cs="黑体"/>
                <w:color w:val="000000" w:themeColor="text1"/>
                <w:spacing w:val="-1"/>
              </w:rPr>
              <w:t>质量要求</w:t>
            </w:r>
          </w:p>
        </w:tc>
        <w:tc>
          <w:tcPr>
            <w:tcW w:w="6120" w:type="dxa"/>
          </w:tcPr>
          <w:p>
            <w:pPr>
              <w:spacing w:before="169" w:line="204" w:lineRule="auto"/>
              <w:ind w:firstLine="123"/>
              <w:rPr>
                <w:rFonts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399616" behindDoc="1" locked="0" layoutInCell="1" allowOverlap="1">
                  <wp:simplePos x="0" y="0"/>
                  <wp:positionH relativeFrom="rightMargin">
                    <wp:posOffset>-3812540</wp:posOffset>
                  </wp:positionH>
                  <wp:positionV relativeFrom="topMargin">
                    <wp:posOffset>0</wp:posOffset>
                  </wp:positionV>
                  <wp:extent cx="932815" cy="280035"/>
                  <wp:effectExtent l="0" t="0" r="0" b="0"/>
                  <wp:wrapNone/>
                  <wp:docPr id="30" name="IM 30" descr="IM 30"/>
                  <wp:cNvGraphicFramePr/>
                  <a:graphic xmlns:a="http://schemas.openxmlformats.org/drawingml/2006/main">
                    <a:graphicData uri="http://schemas.openxmlformats.org/drawingml/2006/picture">
                      <pic:pic xmlns:pic="http://schemas.openxmlformats.org/drawingml/2006/picture">
                        <pic:nvPicPr>
                          <pic:cNvPr id="30" name="IM 30" descr="IM 30"/>
                          <pic:cNvPicPr/>
                        </pic:nvPicPr>
                        <pic:blipFill>
                          <a:blip r:embed="rId202" cstate="print"/>
                          <a:stretch>
                            <a:fillRect/>
                          </a:stretch>
                        </pic:blipFill>
                        <pic:spPr>
                          <a:xfrm>
                            <a:off x="0" y="0"/>
                            <a:ext cx="932992" cy="280289"/>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444672" behindDoc="1" locked="0" layoutInCell="1" allowOverlap="1">
                  <wp:simplePos x="0" y="0"/>
                  <wp:positionH relativeFrom="rightMargin">
                    <wp:posOffset>-3812540</wp:posOffset>
                  </wp:positionH>
                  <wp:positionV relativeFrom="topMargin">
                    <wp:posOffset>280670</wp:posOffset>
                  </wp:positionV>
                  <wp:extent cx="3747770" cy="280670"/>
                  <wp:effectExtent l="0" t="0" r="0" b="0"/>
                  <wp:wrapNone/>
                  <wp:docPr id="31" name="IM 31" descr="IM 31"/>
                  <wp:cNvGraphicFramePr/>
                  <a:graphic xmlns:a="http://schemas.openxmlformats.org/drawingml/2006/main">
                    <a:graphicData uri="http://schemas.openxmlformats.org/drawingml/2006/picture">
                      <pic:pic xmlns:pic="http://schemas.openxmlformats.org/drawingml/2006/picture">
                        <pic:nvPicPr>
                          <pic:cNvPr id="31" name="IM 31" descr="IM 31"/>
                          <pic:cNvPicPr/>
                        </pic:nvPicPr>
                        <pic:blipFill>
                          <a:blip r:embed="rId203" cstate="print"/>
                          <a:stretch>
                            <a:fillRect/>
                          </a:stretch>
                        </pic:blipFill>
                        <pic:spPr>
                          <a:xfrm>
                            <a:off x="0" y="0"/>
                            <a:ext cx="3747515" cy="280415"/>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491776" behindDoc="1" locked="0" layoutInCell="1" allowOverlap="1">
                  <wp:simplePos x="0" y="0"/>
                  <wp:positionH relativeFrom="rightMargin">
                    <wp:posOffset>-3812540</wp:posOffset>
                  </wp:positionH>
                  <wp:positionV relativeFrom="topMargin">
                    <wp:posOffset>560705</wp:posOffset>
                  </wp:positionV>
                  <wp:extent cx="3747770" cy="277495"/>
                  <wp:effectExtent l="0" t="0" r="0" b="0"/>
                  <wp:wrapNone/>
                  <wp:docPr id="32" name="IM 32" descr="IM 32"/>
                  <wp:cNvGraphicFramePr/>
                  <a:graphic xmlns:a="http://schemas.openxmlformats.org/drawingml/2006/main">
                    <a:graphicData uri="http://schemas.openxmlformats.org/drawingml/2006/picture">
                      <pic:pic xmlns:pic="http://schemas.openxmlformats.org/drawingml/2006/picture">
                        <pic:nvPicPr>
                          <pic:cNvPr id="32" name="IM 32" descr="IM 32"/>
                          <pic:cNvPicPr/>
                        </pic:nvPicPr>
                        <pic:blipFill>
                          <a:blip r:embed="rId204" cstate="print"/>
                          <a:stretch>
                            <a:fillRect/>
                          </a:stretch>
                        </pic:blipFill>
                        <pic:spPr>
                          <a:xfrm>
                            <a:off x="0" y="0"/>
                            <a:ext cx="3747515" cy="277367"/>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535808" behindDoc="1" locked="0" layoutInCell="1" allowOverlap="1">
                  <wp:simplePos x="0" y="0"/>
                  <wp:positionH relativeFrom="rightMargin">
                    <wp:posOffset>-3812540</wp:posOffset>
                  </wp:positionH>
                  <wp:positionV relativeFrom="topMargin">
                    <wp:posOffset>838200</wp:posOffset>
                  </wp:positionV>
                  <wp:extent cx="3747770" cy="280670"/>
                  <wp:effectExtent l="0" t="0" r="0" b="0"/>
                  <wp:wrapNone/>
                  <wp:docPr id="33" name="IM 33" descr="IM 33"/>
                  <wp:cNvGraphicFramePr/>
                  <a:graphic xmlns:a="http://schemas.openxmlformats.org/drawingml/2006/main">
                    <a:graphicData uri="http://schemas.openxmlformats.org/drawingml/2006/picture">
                      <pic:pic xmlns:pic="http://schemas.openxmlformats.org/drawingml/2006/picture">
                        <pic:nvPicPr>
                          <pic:cNvPr id="33" name="IM 33" descr="IM 33"/>
                          <pic:cNvPicPr/>
                        </pic:nvPicPr>
                        <pic:blipFill>
                          <a:blip r:embed="rId204" cstate="print"/>
                          <a:stretch>
                            <a:fillRect/>
                          </a:stretch>
                        </pic:blipFill>
                        <pic:spPr>
                          <a:xfrm>
                            <a:off x="0" y="0"/>
                            <a:ext cx="3747515" cy="28072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579840" behindDoc="1" locked="0" layoutInCell="1" allowOverlap="1">
                  <wp:simplePos x="0" y="0"/>
                  <wp:positionH relativeFrom="rightMargin">
                    <wp:posOffset>-3812540</wp:posOffset>
                  </wp:positionH>
                  <wp:positionV relativeFrom="topMargin">
                    <wp:posOffset>1118870</wp:posOffset>
                  </wp:positionV>
                  <wp:extent cx="932815" cy="280670"/>
                  <wp:effectExtent l="0" t="0" r="0" b="0"/>
                  <wp:wrapNone/>
                  <wp:docPr id="34" name="IM 34" descr="IM 34"/>
                  <wp:cNvGraphicFramePr/>
                  <a:graphic xmlns:a="http://schemas.openxmlformats.org/drawingml/2006/main">
                    <a:graphicData uri="http://schemas.openxmlformats.org/drawingml/2006/picture">
                      <pic:pic xmlns:pic="http://schemas.openxmlformats.org/drawingml/2006/picture">
                        <pic:nvPicPr>
                          <pic:cNvPr id="34" name="IM 34" descr="IM 34"/>
                          <pic:cNvPicPr/>
                        </pic:nvPicPr>
                        <pic:blipFill>
                          <a:blip r:embed="rId205" cstate="print"/>
                          <a:stretch>
                            <a:fillRect/>
                          </a:stretch>
                        </pic:blipFill>
                        <pic:spPr>
                          <a:xfrm>
                            <a:off x="0" y="0"/>
                            <a:ext cx="932992" cy="280416"/>
                          </a:xfrm>
                          <a:prstGeom prst="rect">
                            <a:avLst/>
                          </a:prstGeom>
                        </pic:spPr>
                      </pic:pic>
                    </a:graphicData>
                  </a:graphic>
                </wp:anchor>
              </w:drawing>
            </w:r>
            <w:r>
              <w:rPr>
                <w:rFonts w:hint="eastAsia" w:ascii="黑体" w:hAnsi="黑体" w:eastAsia="黑体" w:cs="黑体"/>
                <w:color w:val="000000" w:themeColor="text1"/>
                <w:spacing w:val="-2"/>
              </w:rPr>
              <w:t>☑</w:t>
            </w:r>
            <w:r>
              <w:rPr>
                <w:rFonts w:ascii="黑体" w:hAnsi="黑体" w:eastAsia="黑体" w:cs="黑体"/>
                <w:color w:val="000000" w:themeColor="text1"/>
                <w:spacing w:val="-2"/>
              </w:rPr>
              <w:t>合格□其他：</w:t>
            </w:r>
          </w:p>
          <w:p>
            <w:pPr>
              <w:spacing w:before="209" w:line="204" w:lineRule="auto"/>
              <w:ind w:firstLine="114"/>
              <w:rPr>
                <w:rFonts w:ascii="黑体" w:hAnsi="黑体" w:eastAsia="黑体" w:cs="黑体"/>
                <w:color w:val="000000" w:themeColor="text1"/>
              </w:rPr>
            </w:pPr>
            <w:r>
              <w:rPr>
                <w:rFonts w:ascii="黑体" w:hAnsi="黑体" w:eastAsia="黑体" w:cs="黑体"/>
                <w:color w:val="000000" w:themeColor="text1"/>
              </w:rPr>
              <w:t>设计过程和成果必须符合国家有关工程建设标准强制性条文</w:t>
            </w:r>
          </w:p>
          <w:p>
            <w:pPr>
              <w:spacing w:before="209" w:line="204" w:lineRule="auto"/>
              <w:ind w:firstLine="116"/>
              <w:rPr>
                <w:rFonts w:ascii="黑体" w:hAnsi="黑体" w:eastAsia="黑体" w:cs="黑体"/>
                <w:color w:val="000000" w:themeColor="text1"/>
              </w:rPr>
            </w:pPr>
            <w:r>
              <w:rPr>
                <w:rFonts w:ascii="黑体" w:hAnsi="黑体" w:eastAsia="黑体" w:cs="黑体"/>
                <w:color w:val="000000" w:themeColor="text1"/>
              </w:rPr>
              <w:t>和交通运输部关于</w:t>
            </w:r>
            <w:r>
              <w:rPr>
                <w:rFonts w:hint="eastAsia" w:ascii="黑体" w:hAnsi="黑体" w:eastAsia="黑体" w:cs="黑体"/>
                <w:color w:val="000000" w:themeColor="text1"/>
              </w:rPr>
              <w:t>水</w:t>
            </w:r>
            <w:r>
              <w:rPr>
                <w:rFonts w:ascii="黑体" w:hAnsi="黑体" w:eastAsia="黑体" w:cs="黑体"/>
                <w:color w:val="000000" w:themeColor="text1"/>
              </w:rPr>
              <w:t>路</w:t>
            </w:r>
            <w:r>
              <w:rPr>
                <w:rFonts w:hint="eastAsia" w:ascii="黑体" w:hAnsi="黑体" w:eastAsia="黑体" w:cs="黑体"/>
                <w:color w:val="000000" w:themeColor="text1"/>
              </w:rPr>
              <w:t>设计</w:t>
            </w:r>
            <w:r>
              <w:rPr>
                <w:rFonts w:ascii="黑体" w:hAnsi="黑体" w:eastAsia="黑体" w:cs="黑体"/>
                <w:color w:val="000000" w:themeColor="text1"/>
              </w:rPr>
              <w:t>方面现行的标准、规范、规程、</w:t>
            </w:r>
          </w:p>
          <w:p>
            <w:pPr>
              <w:spacing w:before="205" w:line="204" w:lineRule="auto"/>
              <w:ind w:firstLine="112"/>
              <w:rPr>
                <w:rFonts w:ascii="黑体" w:hAnsi="黑体" w:eastAsia="黑体" w:cs="黑体"/>
                <w:color w:val="000000" w:themeColor="text1"/>
              </w:rPr>
            </w:pPr>
            <w:r>
              <w:rPr>
                <w:rFonts w:ascii="黑体" w:hAnsi="黑体" w:eastAsia="黑体" w:cs="黑体"/>
                <w:color w:val="000000" w:themeColor="text1"/>
              </w:rPr>
              <w:t>定额、办法、示例以及招标项目所在地关于</w:t>
            </w:r>
            <w:r>
              <w:rPr>
                <w:rFonts w:hint="eastAsia" w:ascii="黑体" w:hAnsi="黑体" w:eastAsia="黑体" w:cs="黑体"/>
                <w:color w:val="000000" w:themeColor="text1"/>
              </w:rPr>
              <w:t>水</w:t>
            </w:r>
            <w:r>
              <w:rPr>
                <w:rFonts w:ascii="黑体" w:hAnsi="黑体" w:eastAsia="黑体" w:cs="黑体"/>
                <w:color w:val="000000" w:themeColor="text1"/>
              </w:rPr>
              <w:t>路工程</w:t>
            </w:r>
            <w:r>
              <w:rPr>
                <w:rFonts w:hint="eastAsia" w:ascii="黑体" w:hAnsi="黑体" w:eastAsia="黑体" w:cs="黑体"/>
                <w:color w:val="000000" w:themeColor="text1"/>
              </w:rPr>
              <w:t>设计</w:t>
            </w:r>
            <w:r>
              <w:rPr>
                <w:rFonts w:ascii="黑体" w:hAnsi="黑体" w:eastAsia="黑体" w:cs="黑体"/>
                <w:color w:val="000000" w:themeColor="text1"/>
              </w:rPr>
              <w:t>方</w:t>
            </w:r>
          </w:p>
          <w:p>
            <w:pPr>
              <w:spacing w:before="209" w:line="204" w:lineRule="auto"/>
              <w:ind w:firstLine="121"/>
              <w:rPr>
                <w:rFonts w:ascii="黑体" w:hAnsi="黑体" w:eastAsia="黑体" w:cs="黑体"/>
                <w:color w:val="000000" w:themeColor="text1"/>
              </w:rPr>
            </w:pPr>
            <w:r>
              <w:rPr>
                <w:rFonts w:ascii="黑体" w:hAnsi="黑体" w:eastAsia="黑体" w:cs="黑体"/>
                <w:color w:val="000000" w:themeColor="text1"/>
                <w:spacing w:val="-2"/>
              </w:rPr>
              <w:t>面的文件、规定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61" w:type="dxa"/>
          </w:tcPr>
          <w:p>
            <w:pPr>
              <w:rPr>
                <w:rFonts w:hint="eastAsia" w:ascii="黑体" w:hAnsi="黑体" w:eastAsia="黑体" w:cs="黑体"/>
                <w:color w:val="000000" w:themeColor="text1"/>
              </w:rPr>
            </w:pPr>
          </w:p>
          <w:p>
            <w:pPr>
              <w:spacing w:before="100" w:line="204" w:lineRule="auto"/>
              <w:ind w:firstLine="296"/>
              <w:rPr>
                <w:rFonts w:hint="eastAsia" w:ascii="黑体" w:hAnsi="黑体" w:eastAsia="黑体" w:cs="黑体"/>
                <w:color w:val="000000" w:themeColor="text1"/>
              </w:rPr>
            </w:pPr>
            <w:r>
              <w:rPr>
                <w:rFonts w:hint="eastAsia" w:ascii="黑体" w:hAnsi="黑体" w:eastAsia="黑体" w:cs="黑体"/>
                <w:color w:val="000000" w:themeColor="text1"/>
                <w:spacing w:val="-4"/>
              </w:rPr>
              <w:t>1.3.4</w:t>
            </w:r>
          </w:p>
        </w:tc>
        <w:tc>
          <w:tcPr>
            <w:tcW w:w="1706" w:type="dxa"/>
          </w:tcPr>
          <w:p>
            <w:pPr>
              <w:spacing w:before="279" w:line="204" w:lineRule="auto"/>
              <w:ind w:firstLine="383"/>
              <w:rPr>
                <w:rFonts w:ascii="黑体" w:hAnsi="黑体" w:eastAsia="黑体" w:cs="黑体"/>
                <w:color w:val="000000" w:themeColor="text1"/>
                <w:sz w:val="11"/>
                <w:szCs w:val="11"/>
              </w:rPr>
            </w:pPr>
            <w:r>
              <w:rPr>
                <w:rFonts w:hint="eastAsia" w:ascii="黑体" w:hAnsi="黑体" w:eastAsia="黑体" w:cs="黑体"/>
                <w:color w:val="000000" w:themeColor="text1"/>
                <w:spacing w:val="-2"/>
              </w:rPr>
              <w:t>安全目标</w:t>
            </w:r>
            <w:r>
              <w:rPr>
                <w:rFonts w:ascii="黑体" w:hAnsi="黑体" w:eastAsia="黑体" w:cs="黑体"/>
                <w:color w:val="000000" w:themeColor="text1"/>
                <w:spacing w:val="-2"/>
                <w:position w:val="9"/>
                <w:sz w:val="11"/>
                <w:szCs w:val="11"/>
              </w:rPr>
              <w:t>③</w:t>
            </w:r>
          </w:p>
        </w:tc>
        <w:tc>
          <w:tcPr>
            <w:tcW w:w="6120" w:type="dxa"/>
          </w:tcPr>
          <w:p>
            <w:pPr>
              <w:spacing w:before="115" w:line="204" w:lineRule="auto"/>
              <w:ind w:firstLine="115"/>
              <w:rPr>
                <w:rFonts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627968" behindDoc="1" locked="0" layoutInCell="1" allowOverlap="1">
                  <wp:simplePos x="0" y="0"/>
                  <wp:positionH relativeFrom="rightMargin">
                    <wp:posOffset>-3812540</wp:posOffset>
                  </wp:positionH>
                  <wp:positionV relativeFrom="topMargin">
                    <wp:posOffset>0</wp:posOffset>
                  </wp:positionV>
                  <wp:extent cx="3201670" cy="228600"/>
                  <wp:effectExtent l="0" t="0" r="0" b="0"/>
                  <wp:wrapNone/>
                  <wp:docPr id="35" name="IM 35" descr="IM 35"/>
                  <wp:cNvGraphicFramePr/>
                  <a:graphic xmlns:a="http://schemas.openxmlformats.org/drawingml/2006/main">
                    <a:graphicData uri="http://schemas.openxmlformats.org/drawingml/2006/picture">
                      <pic:pic xmlns:pic="http://schemas.openxmlformats.org/drawingml/2006/picture">
                        <pic:nvPicPr>
                          <pic:cNvPr id="35" name="IM 35" descr="IM 35"/>
                          <pic:cNvPicPr/>
                        </pic:nvPicPr>
                        <pic:blipFill>
                          <a:blip r:embed="rId206" cstate="print"/>
                          <a:stretch>
                            <a:fillRect/>
                          </a:stretch>
                        </pic:blipFill>
                        <pic:spPr>
                          <a:xfrm>
                            <a:off x="0" y="0"/>
                            <a:ext cx="3201670" cy="228473"/>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673024" behindDoc="1" locked="0" layoutInCell="1" allowOverlap="1">
                  <wp:simplePos x="0" y="0"/>
                  <wp:positionH relativeFrom="rightMargin">
                    <wp:posOffset>-3812540</wp:posOffset>
                  </wp:positionH>
                  <wp:positionV relativeFrom="topMargin">
                    <wp:posOffset>228600</wp:posOffset>
                  </wp:positionV>
                  <wp:extent cx="932815" cy="228600"/>
                  <wp:effectExtent l="0" t="0" r="0" b="0"/>
                  <wp:wrapNone/>
                  <wp:docPr id="36" name="IM 36" descr="IM 36"/>
                  <wp:cNvGraphicFramePr/>
                  <a:graphic xmlns:a="http://schemas.openxmlformats.org/drawingml/2006/main">
                    <a:graphicData uri="http://schemas.openxmlformats.org/drawingml/2006/picture">
                      <pic:pic xmlns:pic="http://schemas.openxmlformats.org/drawingml/2006/picture">
                        <pic:nvPicPr>
                          <pic:cNvPr id="36" name="IM 36" descr="IM 36"/>
                          <pic:cNvPicPr/>
                        </pic:nvPicPr>
                        <pic:blipFill>
                          <a:blip r:embed="rId207" cstate="print"/>
                          <a:stretch>
                            <a:fillRect/>
                          </a:stretch>
                        </pic:blipFill>
                        <pic:spPr>
                          <a:xfrm>
                            <a:off x="0" y="0"/>
                            <a:ext cx="932992" cy="228600"/>
                          </a:xfrm>
                          <a:prstGeom prst="rect">
                            <a:avLst/>
                          </a:prstGeom>
                        </pic:spPr>
                      </pic:pic>
                    </a:graphicData>
                  </a:graphic>
                </wp:anchor>
              </w:drawing>
            </w:r>
            <w:r>
              <w:rPr>
                <w:rFonts w:ascii="黑体" w:hAnsi="黑体" w:eastAsia="黑体" w:cs="黑体"/>
                <w:color w:val="000000" w:themeColor="text1"/>
                <w:spacing w:val="-1"/>
              </w:rPr>
              <w:t>严格执行有关安全生产的法律法规和规章制度，</w:t>
            </w:r>
            <w:r>
              <w:rPr>
                <w:rFonts w:ascii="黑体" w:hAnsi="黑体" w:eastAsia="黑体" w:cs="黑体"/>
                <w:color w:val="000000" w:themeColor="text1"/>
                <w:spacing w:val="-86"/>
              </w:rPr>
              <w:t xml:space="preserve"> </w:t>
            </w:r>
            <w:r>
              <w:rPr>
                <w:rFonts w:ascii="黑体" w:hAnsi="黑体" w:eastAsia="黑体" w:cs="黑体"/>
                <w:color w:val="000000" w:themeColor="text1"/>
                <w:spacing w:val="-1"/>
              </w:rPr>
              <w:t>确保：</w:t>
            </w:r>
          </w:p>
          <w:p>
            <w:pPr>
              <w:spacing w:before="127" w:line="204" w:lineRule="auto"/>
              <w:ind w:firstLine="119"/>
              <w:rPr>
                <w:rFonts w:ascii="黑体" w:hAnsi="黑体" w:eastAsia="黑体" w:cs="黑体"/>
                <w:color w:val="000000" w:themeColor="text1"/>
              </w:rPr>
            </w:pPr>
            <w:r>
              <w:rPr>
                <w:rFonts w:ascii="黑体" w:hAnsi="黑体" w:eastAsia="黑体" w:cs="黑体"/>
                <w:color w:val="000000" w:themeColor="text1"/>
                <w:spacing w:val="-2"/>
              </w:rPr>
              <w:t>无安全责任事故</w:t>
            </w:r>
          </w:p>
        </w:tc>
      </w:tr>
    </w:tbl>
    <w:p>
      <w:pPr>
        <w:rPr>
          <w:color w:val="000000" w:themeColor="text1"/>
        </w:rPr>
      </w:pPr>
    </w:p>
    <w:p>
      <w:pPr>
        <w:rPr>
          <w:color w:val="000000" w:themeColor="text1"/>
        </w:rPr>
      </w:pPr>
    </w:p>
    <w:p>
      <w:pPr>
        <w:rPr>
          <w:color w:val="000000" w:themeColor="text1"/>
        </w:rPr>
      </w:pPr>
    </w:p>
    <w:p>
      <w:pPr>
        <w:rPr>
          <w:color w:val="000000" w:themeColor="text1"/>
        </w:rPr>
        <w:sectPr>
          <w:type w:val="continuous"/>
          <w:pgSz w:w="11909" w:h="16839"/>
          <w:pgMar w:top="1152" w:right="1560" w:bottom="400" w:left="1526" w:header="874" w:footer="0" w:gutter="0"/>
          <w:pgNumType w:fmt="decimal"/>
          <w:cols w:equalWidth="0" w:num="1">
            <w:col w:w="8822"/>
          </w:cols>
        </w:sectPr>
      </w:pPr>
    </w:p>
    <w:p>
      <w:pPr>
        <w:rPr>
          <w:color w:val="000000" w:themeColor="text1"/>
        </w:rPr>
      </w:pPr>
      <w:r>
        <w:rPr>
          <w:color w:val="000000" w:themeColor="text1"/>
        </w:rPr>
        <w:pict>
          <v:shape id="TextBox 40" o:spid="_x0000_s1042" o:spt="202" alt="TextBox 40" type="#_x0000_t202" style="position:absolute;left:0pt;margin-left:81.25pt;margin-top:696.3pt;height:7pt;width:6.4pt;mso-position-horizontal-relative:page;mso-position-vertical-relative:page;z-index:252798976;mso-width-relative:page;mso-height-relative:page;" filled="f" stroked="f" coordsize="21600,21600" o:allowincell="f" o:gfxdata="UEsDBAoAAAAAAIdO4kAAAAAAAAAAAAAAAAAEAAAAZHJzL1BLAwQUAAAACACHTuJAbDRu5NwAAAAN&#10;AQAADwAAAGRycy9kb3ducmV2LnhtbE2PwU7DMBBE70j8g7VIXBC1mxIXQpweQFSiEgfSAuLmxksS&#10;EdtR7DTl79me4DajfZqdyVdH27EDDqH1TsF8JoChq7xpXa1gt326vgUWonZGd96hgh8MsCrOz3Kd&#10;GT+5VzyUsWYU4kKmFTQx9hnnoWrQ6jDzPTq6ffnB6kh2qLkZ9EThtuOJEJJb3Tr60OgeHxqsvsvR&#10;Kti+fGCyntbvb88b//mIyVUs01Gpy4u5uAcW8Rj/YDjVp+pQUKe9H50JrCMvk5RQEou7RAI7Ict0&#10;AWxP4kZICbzI+f8VxS9QSwMEFAAAAAgAh07iQFIj5mI3AgAAfgQAAA4AAABkcnMvZTJvRG9jLnht&#10;bK1UwW7bMAy9D9g/CLovTtKgTYM6RdYgw4BiLZAOOyuyHBuQRE1Sandfvyc5abtuhx6Wg0BT1CPf&#10;I5mr695o9qh8aMmWfDIac6aspKq1+5J/f9h8mnMWorCV0GRVyZ9U4NfLjx+uOrdQU2pIV8ozgNiw&#10;6FzJmxjdoiiCbJQRYUROWVzW5I2I+PT7ovKiA7rRxXQ8Pi868pXzJFUI8K6HS35E9O8BpLpupVqT&#10;PBhl44DqlRYRlELTusCXudq6VjLe1XVQkemSg2nMJ5LA3qWzWF6Jxd4L17TyWIJ4TwlvOBnRWiR9&#10;hlqLKNjBt39BmVZ6ClTHkSRTDESyImAxGb/RZtsIpzIXSB3cs+jh/8HKb4/3nrVVyWeQxAqDjj+o&#10;Pn6mniVPpYKEXK9cUKxzYYGHW4ensUco5igpmfwBziREX3vDPEHw6eR8nH5ZHzBmKXx8Np1eXHL2&#10;VPL5fHY2uZgNrUBqJhEwn0znSC/z/SUeA74YUBO68yF+UWRYMkru0ecMLx5vQxxCTyEp3NKm1Rp+&#10;sdCWdanxf7iBrC0SvBBIVux3/ZHVjqonkM18UFZwctMi860I8V54TAyc2Kl4h6PWhAx0tDhryP/6&#10;lz/Fo5G45azDBJY8/DwIrzjTXy1aDMh4MvzJ2J0MezA3hKGe5GqyiQc+6pNZezI/sGqrlAVXwkrk&#10;Knk8mTdx2AOsqlSrVQ7CUDoRb+3WyQQ9iLQ6RKrbLGuSZdDiqBbGMjfmuEJp7l9/56iXv43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w0buTcAAAADQEAAA8AAAAAAAAAAQAgAAAAIgAAAGRycy9k&#10;b3ducmV2LnhtbFBLAQIUABQAAAAIAIdO4kBSI+ZiNwIAAH4EAAAOAAAAAAAAAAEAIAAAACsBAABk&#10;cnMvZTJvRG9jLnhtbFBLBQYAAAAABgAGAFkBAADUBQAAAAA=&#10;">
            <v:path/>
            <v:fill on="f" focussize="0,0"/>
            <v:stroke on="f" weight="0pt" joinstyle="miter"/>
            <v:imagedata o:title=""/>
            <o:lock v:ext="edit"/>
            <v:textbox inset="0mm,0mm,0mm,0mm">
              <w:txbxContent>
                <w:p>
                  <w:pPr>
                    <w:spacing w:before="20" w:line="204" w:lineRule="auto"/>
                    <w:ind w:firstLine="20"/>
                    <w:rPr>
                      <w:rFonts w:ascii="黑体" w:hAnsi="黑体" w:eastAsia="黑体" w:cs="黑体"/>
                      <w:sz w:val="9"/>
                      <w:szCs w:val="9"/>
                    </w:rPr>
                  </w:pPr>
                </w:p>
              </w:txbxContent>
            </v:textbox>
          </v:shape>
        </w:pict>
      </w:r>
    </w:p>
    <w:p>
      <w:pPr>
        <w:spacing w:line="195" w:lineRule="exact"/>
        <w:rPr>
          <w:color w:val="000000" w:themeColor="text1"/>
        </w:rPr>
      </w:pPr>
    </w:p>
    <w:tbl>
      <w:tblPr>
        <w:tblStyle w:val="19"/>
        <w:tblW w:w="878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1"/>
        <w:gridCol w:w="1706"/>
        <w:gridCol w:w="61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1" w:type="dxa"/>
          </w:tcPr>
          <w:p>
            <w:pPr>
              <w:spacing w:before="117" w:line="204" w:lineRule="auto"/>
              <w:ind w:firstLine="170"/>
              <w:rPr>
                <w:rFonts w:hint="eastAsia" w:ascii="黑体" w:hAnsi="黑体" w:eastAsia="黑体" w:cs="黑体"/>
                <w:color w:val="000000" w:themeColor="text1"/>
              </w:rPr>
            </w:pPr>
            <w:r>
              <w:rPr>
                <w:rFonts w:hint="eastAsia" w:ascii="黑体" w:hAnsi="黑体" w:eastAsia="黑体" w:cs="黑体"/>
                <w:color w:val="000000" w:themeColor="text1"/>
                <w:spacing w:val="-2"/>
              </w:rPr>
              <w:t>条款号</w:t>
            </w:r>
          </w:p>
        </w:tc>
        <w:tc>
          <w:tcPr>
            <w:tcW w:w="1706" w:type="dxa"/>
            <w:shd w:val="clear" w:color="auto" w:fill="FFFFFF"/>
          </w:tcPr>
          <w:p>
            <w:pPr>
              <w:spacing w:before="117" w:line="204" w:lineRule="auto"/>
              <w:ind w:firstLine="122"/>
              <w:rPr>
                <w:rFonts w:hint="eastAsia" w:ascii="黑体" w:hAnsi="黑体" w:eastAsia="黑体" w:cs="黑体"/>
                <w:color w:val="000000" w:themeColor="text1"/>
              </w:rPr>
            </w:pPr>
            <w:r>
              <w:rPr>
                <w:rFonts w:hint="eastAsia" w:ascii="黑体" w:hAnsi="黑体" w:eastAsia="黑体" w:cs="黑体"/>
                <w:color w:val="000000" w:themeColor="text1"/>
                <w:spacing w:val="-7"/>
              </w:rPr>
              <w:t>条</w:t>
            </w:r>
            <w:r>
              <w:rPr>
                <w:rFonts w:hint="eastAsia" w:ascii="黑体" w:hAnsi="黑体" w:eastAsia="黑体" w:cs="黑体"/>
                <w:color w:val="000000" w:themeColor="text1"/>
                <w:spacing w:val="6"/>
              </w:rPr>
              <w:t xml:space="preserve">  </w:t>
            </w:r>
            <w:r>
              <w:rPr>
                <w:rFonts w:hint="eastAsia" w:ascii="黑体" w:hAnsi="黑体" w:eastAsia="黑体" w:cs="黑体"/>
                <w:color w:val="000000" w:themeColor="text1"/>
                <w:spacing w:val="-7"/>
              </w:rPr>
              <w:t>款</w:t>
            </w:r>
            <w:r>
              <w:rPr>
                <w:rFonts w:hint="eastAsia" w:ascii="黑体" w:hAnsi="黑体" w:eastAsia="黑体" w:cs="黑体"/>
                <w:color w:val="000000" w:themeColor="text1"/>
                <w:spacing w:val="6"/>
              </w:rPr>
              <w:t xml:space="preserve">  </w:t>
            </w:r>
            <w:r>
              <w:rPr>
                <w:rFonts w:hint="eastAsia" w:ascii="黑体" w:hAnsi="黑体" w:eastAsia="黑体" w:cs="黑体"/>
                <w:color w:val="000000" w:themeColor="text1"/>
                <w:spacing w:val="-7"/>
              </w:rPr>
              <w:t>名</w:t>
            </w:r>
            <w:r>
              <w:rPr>
                <w:rFonts w:hint="eastAsia" w:ascii="黑体" w:hAnsi="黑体" w:eastAsia="黑体" w:cs="黑体"/>
                <w:color w:val="000000" w:themeColor="text1"/>
                <w:spacing w:val="2"/>
              </w:rPr>
              <w:t xml:space="preserve">  </w:t>
            </w:r>
            <w:r>
              <w:rPr>
                <w:rFonts w:hint="eastAsia" w:ascii="黑体" w:hAnsi="黑体" w:eastAsia="黑体" w:cs="黑体"/>
                <w:color w:val="000000" w:themeColor="text1"/>
                <w:spacing w:val="-7"/>
              </w:rPr>
              <w:t>称</w:t>
            </w:r>
          </w:p>
        </w:tc>
        <w:tc>
          <w:tcPr>
            <w:tcW w:w="6120" w:type="dxa"/>
          </w:tcPr>
          <w:p>
            <w:pPr>
              <w:spacing w:before="117" w:line="204" w:lineRule="auto"/>
              <w:ind w:firstLine="2330"/>
              <w:rPr>
                <w:rFonts w:hint="eastAsia" w:ascii="黑体" w:hAnsi="黑体" w:eastAsia="黑体" w:cs="黑体"/>
                <w:color w:val="000000" w:themeColor="text1"/>
              </w:rPr>
            </w:pPr>
            <w:r>
              <w:rPr>
                <w:rFonts w:hint="eastAsia" w:ascii="黑体" w:hAnsi="黑体" w:eastAsia="黑体" w:cs="黑体"/>
                <w:color w:val="000000" w:themeColor="text1"/>
                <w:spacing w:val="-14"/>
              </w:rPr>
              <w:t>编</w:t>
            </w:r>
            <w:r>
              <w:rPr>
                <w:rFonts w:hint="eastAsia" w:ascii="黑体" w:hAnsi="黑体" w:eastAsia="黑体" w:cs="黑体"/>
                <w:color w:val="000000" w:themeColor="text1"/>
                <w:spacing w:val="8"/>
              </w:rPr>
              <w:t xml:space="preserve">  </w:t>
            </w:r>
            <w:r>
              <w:rPr>
                <w:rFonts w:hint="eastAsia" w:ascii="黑体" w:hAnsi="黑体" w:eastAsia="黑体" w:cs="黑体"/>
                <w:color w:val="000000" w:themeColor="text1"/>
                <w:spacing w:val="-14"/>
              </w:rPr>
              <w:t>列</w:t>
            </w:r>
            <w:r>
              <w:rPr>
                <w:rFonts w:hint="eastAsia" w:ascii="黑体" w:hAnsi="黑体" w:eastAsia="黑体" w:cs="黑体"/>
                <w:color w:val="000000" w:themeColor="text1"/>
                <w:spacing w:val="18"/>
              </w:rPr>
              <w:t xml:space="preserve">  </w:t>
            </w:r>
            <w:r>
              <w:rPr>
                <w:rFonts w:hint="eastAsia" w:ascii="黑体" w:hAnsi="黑体" w:eastAsia="黑体" w:cs="黑体"/>
                <w:color w:val="000000" w:themeColor="text1"/>
                <w:spacing w:val="-14"/>
              </w:rPr>
              <w:t>内</w:t>
            </w:r>
            <w:r>
              <w:rPr>
                <w:rFonts w:hint="eastAsia" w:ascii="黑体" w:hAnsi="黑体" w:eastAsia="黑体" w:cs="黑体"/>
                <w:color w:val="000000" w:themeColor="text1"/>
                <w:spacing w:val="4"/>
              </w:rPr>
              <w:t xml:space="preserve">  </w:t>
            </w:r>
            <w:r>
              <w:rPr>
                <w:rFonts w:hint="eastAsia" w:ascii="黑体" w:hAnsi="黑体" w:eastAsia="黑体" w:cs="黑体"/>
                <w:color w:val="000000" w:themeColor="text1"/>
                <w:spacing w:val="-14"/>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961"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264" w:line="204" w:lineRule="auto"/>
              <w:ind w:firstLine="296"/>
              <w:rPr>
                <w:rFonts w:hint="eastAsia" w:ascii="黑体" w:hAnsi="黑体" w:eastAsia="黑体" w:cs="黑体"/>
                <w:color w:val="000000" w:themeColor="text1"/>
              </w:rPr>
            </w:pPr>
            <w:r>
              <w:rPr>
                <w:rFonts w:hint="eastAsia" w:ascii="黑体" w:hAnsi="黑体" w:eastAsia="黑体" w:cs="黑体"/>
                <w:color w:val="000000" w:themeColor="text1"/>
                <w:spacing w:val="-4"/>
              </w:rPr>
              <w:t>1.3.5</w:t>
            </w:r>
          </w:p>
        </w:tc>
        <w:tc>
          <w:tcPr>
            <w:tcW w:w="1706" w:type="dxa"/>
          </w:tcPr>
          <w:p>
            <w:pPr>
              <w:rPr>
                <w:rFonts w:hint="eastAsia" w:ascii="黑体" w:hAnsi="黑体" w:eastAsia="黑体" w:cs="黑体"/>
                <w:color w:val="000000" w:themeColor="text1"/>
              </w:rPr>
            </w:pPr>
            <w:r>
              <w:rPr>
                <w:rFonts w:hint="eastAsia" w:ascii="黑体" w:hAnsi="黑体" w:eastAsia="黑体" w:cs="黑体"/>
                <w:color w:val="000000" w:themeColor="text1"/>
              </w:rPr>
              <w:pict>
                <v:shape id="TextBox 46" o:spid="_x0000_s1041" o:spt="202" alt="TextBox 46" type="#_x0000_t202" style="position:absolute;left:0pt;margin-left:60.15pt;margin-top:33.5pt;height:8.1pt;width:7.35pt;mso-position-horizontal-relative:page;mso-position-vertical-relative:page;z-index:252801024;mso-width-relative:page;mso-height-relative:page;" filled="f" stroked="f" coordsize="21600,21600" o:gfxdata="UEsDBAoAAAAAAIdO4kAAAAAAAAAAAAAAAAAEAAAAZHJzL1BLAwQUAAAACACHTuJA4HKmONsAAAAJ&#10;AQAADwAAAGRycy9kb3ducmV2LnhtbE2PTU+EMBCG7yb+h2ZMvBi2BQU3yLAHjZto4kHWj3jrwghE&#10;OiW0LOu/t570OHmfvO8zxeZoBnGgyfWWEeKVAkFc26bnFuFldx+tQTivudGDZUL4Jgeb8vSk0Hlj&#10;F36mQ+VbEUrY5Rqh837MpXR1R0a7lR2JQ/ZpJ6N9OKdWNpNeQrkZZKJUJo3uOSx0eqTbjuqvajYI&#10;u6d3SrbL9u314dF+3FFy4at0Rjw/i9UNCE9H/wfDr35QhzI47e3MjRMDQpSqOKAIWZaCCEB0mV6B&#10;2COsk2uQZSH/f1D+AFBLAwQUAAAACACHTuJA4dn95jsCAAB+BAAADgAAAGRycy9lMm9Eb2MueG1s&#10;rVTBThsxEL1X6j9YvsMmm0BDlA1KQVSVUEGCqmfH62VXsj2u7bBLv77P3gQo7YFDc7BmZ8Zv/N7M&#10;ZHU+GM0elQ8d2YpPjyecKSup7uxDxb/fXx0tOAtR2FposqriTyrw8/XHD6veLVVJLelaeQYQG5a9&#10;q3gbo1sWRZCtMiIck1MWwYa8ERGf/qGoveiBbnRRTianRU++dp6kCgHeyzHI94j+PYDUNJ1UlyR3&#10;Rtk4onqlRQSl0HYu8HV+bdMoGW+aJqjIdMXBNOYTRWBv01msV2L54IVrO7l/gnjPE95wMqKzKPoM&#10;dSmiYDvf/QVlOukpUBOPJZliJJIVAYvp5I02d61wKnOB1ME9ix7+H6z89njrWVdXfH7KmRUGHb9X&#10;Q/xMA0ueWgUJuV65oFjvwhIX7xyuxgGpmKOkZPIHOJMQQ+MN8wTBy+npJP2yPmDMkH40my5Ozs44&#10;e0LhsjwpF2MnUJlJxM9ms/mcM4nwdFIuPuVGFSNqQnc+xC+KDEtGxT36nOHF43WIeAlSDykp3dJV&#10;p3XutbasT43/w410bXHrhUCy4rAd9qy2VD+BbOaD0QlOXnWofC1CvBUeEwMndire4Gg0oQLtLc5a&#10;8r/+5U/5aCSinPWYwIqHnzvhFWf6q0WL07geDH8wtgfD7swFYain+TXZxAUf9cFsPJkfWLVNqoKQ&#10;sBK1Kh4P5kUc9wCrKtVmk5MwlE7Ea3vnZIIeRdrsIjVdljXJMmqxVwtjmdXer1Ca+9ffOevlb2P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BypjjbAAAACQEAAA8AAAAAAAAAAQAgAAAAIgAAAGRy&#10;cy9kb3ducmV2LnhtbFBLAQIUABQAAAAIAIdO4kDh2f3mOwIAAH4EAAAOAAAAAAAAAAEAIAAAACoB&#10;AABkcnMvZTJvRG9jLnhtbFBLBQYAAAAABgAGAFkBAADXBQAAAAA=&#10;">
                  <v:path/>
                  <v:fill on="f" focussize="0,0"/>
                  <v:stroke on="f" weight="0pt" joinstyle="miter"/>
                  <v:imagedata o:title=""/>
                  <o:lock v:ext="edit"/>
                  <v:textbox inset="0mm,0mm,0mm,0mm">
                    <w:txbxContent>
                      <w:p>
                        <w:pPr>
                          <w:spacing w:before="20" w:line="204" w:lineRule="auto"/>
                          <w:ind w:firstLine="20"/>
                          <w:rPr>
                            <w:rFonts w:ascii="黑体" w:hAnsi="黑体" w:eastAsia="黑体" w:cs="黑体"/>
                            <w:sz w:val="11"/>
                            <w:szCs w:val="11"/>
                          </w:rPr>
                        </w:pPr>
                        <w:r>
                          <w:rPr>
                            <w:rFonts w:ascii="黑体" w:hAnsi="黑体" w:eastAsia="黑体" w:cs="黑体"/>
                            <w:sz w:val="11"/>
                            <w:szCs w:val="11"/>
                          </w:rPr>
                          <w:t>①</w:t>
                        </w:r>
                      </w:p>
                    </w:txbxContent>
                  </v:textbox>
                </v:shape>
              </w:pict>
            </w:r>
          </w:p>
          <w:p>
            <w:pPr>
              <w:rPr>
                <w:rFonts w:hint="eastAsia" w:ascii="黑体" w:hAnsi="黑体" w:eastAsia="黑体" w:cs="黑体"/>
                <w:color w:val="000000" w:themeColor="text1"/>
              </w:rPr>
            </w:pPr>
          </w:p>
          <w:p>
            <w:pPr>
              <w:spacing w:before="216" w:line="204" w:lineRule="auto"/>
              <w:ind w:firstLine="379"/>
              <w:rPr>
                <w:rFonts w:ascii="黑体" w:hAnsi="黑体" w:eastAsia="黑体" w:cs="黑体"/>
                <w:color w:val="000000" w:themeColor="text1"/>
              </w:rPr>
            </w:pPr>
            <w:r>
              <w:rPr>
                <w:rFonts w:ascii="黑体" w:hAnsi="黑体" w:eastAsia="黑体" w:cs="黑体"/>
                <w:color w:val="000000" w:themeColor="text1"/>
                <w:spacing w:val="-1"/>
              </w:rPr>
              <w:t>环保目标</w:t>
            </w:r>
          </w:p>
        </w:tc>
        <w:tc>
          <w:tcPr>
            <w:tcW w:w="6120" w:type="dxa"/>
          </w:tcPr>
          <w:p>
            <w:pPr>
              <w:spacing w:before="156" w:line="204" w:lineRule="auto"/>
              <w:ind w:firstLine="113"/>
              <w:rPr>
                <w:rFonts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1686912" behindDoc="1" locked="0" layoutInCell="1" allowOverlap="1">
                  <wp:simplePos x="0" y="0"/>
                  <wp:positionH relativeFrom="rightMargin">
                    <wp:posOffset>-3812540</wp:posOffset>
                  </wp:positionH>
                  <wp:positionV relativeFrom="topMargin">
                    <wp:posOffset>254000</wp:posOffset>
                  </wp:positionV>
                  <wp:extent cx="2533650" cy="256540"/>
                  <wp:effectExtent l="0" t="0" r="0" b="0"/>
                  <wp:wrapNone/>
                  <wp:docPr id="47" name="IM 47" descr="IM 47"/>
                  <wp:cNvGraphicFramePr/>
                  <a:graphic xmlns:a="http://schemas.openxmlformats.org/drawingml/2006/main">
                    <a:graphicData uri="http://schemas.openxmlformats.org/drawingml/2006/picture">
                      <pic:pic xmlns:pic="http://schemas.openxmlformats.org/drawingml/2006/picture">
                        <pic:nvPicPr>
                          <pic:cNvPr id="47" name="IM 47" descr="IM 47"/>
                          <pic:cNvPicPr/>
                        </pic:nvPicPr>
                        <pic:blipFill>
                          <a:blip r:embed="rId208" cstate="print"/>
                          <a:stretch>
                            <a:fillRect/>
                          </a:stretch>
                        </pic:blipFill>
                        <pic:spPr>
                          <a:xfrm>
                            <a:off x="0" y="0"/>
                            <a:ext cx="2533777" cy="256337"/>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708416" behindDoc="1" locked="0" layoutInCell="1" allowOverlap="1">
                  <wp:simplePos x="0" y="0"/>
                  <wp:positionH relativeFrom="rightMargin">
                    <wp:posOffset>-3812540</wp:posOffset>
                  </wp:positionH>
                  <wp:positionV relativeFrom="topMargin">
                    <wp:posOffset>510540</wp:posOffset>
                  </wp:positionV>
                  <wp:extent cx="3201670" cy="228600"/>
                  <wp:effectExtent l="0" t="0" r="0" b="0"/>
                  <wp:wrapNone/>
                  <wp:docPr id="48" name="IM 48" descr="IM 48"/>
                  <wp:cNvGraphicFramePr/>
                  <a:graphic xmlns:a="http://schemas.openxmlformats.org/drawingml/2006/main">
                    <a:graphicData uri="http://schemas.openxmlformats.org/drawingml/2006/picture">
                      <pic:pic xmlns:pic="http://schemas.openxmlformats.org/drawingml/2006/picture">
                        <pic:nvPicPr>
                          <pic:cNvPr id="48" name="IM 48" descr="IM 48"/>
                          <pic:cNvPicPr/>
                        </pic:nvPicPr>
                        <pic:blipFill>
                          <a:blip r:embed="rId209" cstate="print"/>
                          <a:stretch>
                            <a:fillRect/>
                          </a:stretch>
                        </pic:blipFill>
                        <pic:spPr>
                          <a:xfrm>
                            <a:off x="0" y="0"/>
                            <a:ext cx="3201670"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734016" behindDoc="1" locked="0" layoutInCell="1" allowOverlap="1">
                  <wp:simplePos x="0" y="0"/>
                  <wp:positionH relativeFrom="rightMargin">
                    <wp:posOffset>-3812540</wp:posOffset>
                  </wp:positionH>
                  <wp:positionV relativeFrom="topMargin">
                    <wp:posOffset>739140</wp:posOffset>
                  </wp:positionV>
                  <wp:extent cx="932815" cy="228600"/>
                  <wp:effectExtent l="0" t="0" r="0" b="0"/>
                  <wp:wrapNone/>
                  <wp:docPr id="49" name="IM 49" descr="IM 49"/>
                  <wp:cNvGraphicFramePr/>
                  <a:graphic xmlns:a="http://schemas.openxmlformats.org/drawingml/2006/main">
                    <a:graphicData uri="http://schemas.openxmlformats.org/drawingml/2006/picture">
                      <pic:pic xmlns:pic="http://schemas.openxmlformats.org/drawingml/2006/picture">
                        <pic:nvPicPr>
                          <pic:cNvPr id="49" name="IM 49" descr="IM 49"/>
                          <pic:cNvPicPr/>
                        </pic:nvPicPr>
                        <pic:blipFill>
                          <a:blip r:embed="rId210" cstate="print"/>
                          <a:stretch>
                            <a:fillRect/>
                          </a:stretch>
                        </pic:blipFill>
                        <pic:spPr>
                          <a:xfrm>
                            <a:off x="0" y="0"/>
                            <a:ext cx="932992" cy="228600"/>
                          </a:xfrm>
                          <a:prstGeom prst="rect">
                            <a:avLst/>
                          </a:prstGeom>
                        </pic:spPr>
                      </pic:pic>
                    </a:graphicData>
                  </a:graphic>
                </wp:anchor>
              </w:drawing>
            </w:r>
            <w:r>
              <w:rPr>
                <w:rFonts w:ascii="黑体" w:hAnsi="黑体" w:eastAsia="黑体" w:cs="黑体"/>
                <w:color w:val="000000" w:themeColor="text1"/>
                <w:spacing w:val="-4"/>
              </w:rPr>
              <w:t>补充</w:t>
            </w:r>
            <w:r>
              <w:rPr>
                <w:rFonts w:ascii="黑体" w:hAnsi="黑体" w:eastAsia="黑体" w:cs="黑体"/>
                <w:color w:val="000000" w:themeColor="text1"/>
                <w:spacing w:val="-22"/>
              </w:rPr>
              <w:t xml:space="preserve"> </w:t>
            </w:r>
            <w:r>
              <w:rPr>
                <w:rFonts w:hint="eastAsia" w:ascii="黑体" w:hAnsi="黑体" w:eastAsia="黑体" w:cs="黑体"/>
                <w:color w:val="000000" w:themeColor="text1"/>
                <w:spacing w:val="-4"/>
              </w:rPr>
              <w:t>1.3.5</w:t>
            </w:r>
            <w:r>
              <w:rPr>
                <w:rFonts w:hint="eastAsia" w:ascii="黑体" w:hAnsi="黑体" w:eastAsia="黑体" w:cs="黑体"/>
                <w:color w:val="000000" w:themeColor="text1"/>
                <w:spacing w:val="8"/>
                <w:w w:val="101"/>
              </w:rPr>
              <w:t xml:space="preserve"> </w:t>
            </w:r>
            <w:r>
              <w:rPr>
                <w:rFonts w:ascii="黑体" w:hAnsi="黑体" w:eastAsia="黑体" w:cs="黑体"/>
                <w:color w:val="000000" w:themeColor="text1"/>
                <w:spacing w:val="-4"/>
              </w:rPr>
              <w:t>项</w:t>
            </w:r>
          </w:p>
          <w:p>
            <w:pPr>
              <w:spacing w:before="166" w:line="204" w:lineRule="auto"/>
              <w:ind w:firstLine="116"/>
              <w:rPr>
                <w:rFonts w:ascii="黑体" w:hAnsi="黑体" w:eastAsia="黑体" w:cs="黑体"/>
                <w:color w:val="000000" w:themeColor="text1"/>
              </w:rPr>
            </w:pPr>
            <w:r>
              <w:rPr>
                <w:rFonts w:ascii="黑体" w:hAnsi="黑体" w:eastAsia="黑体" w:cs="黑体"/>
                <w:color w:val="000000" w:themeColor="text1"/>
                <w:spacing w:val="-1"/>
              </w:rPr>
              <w:t>本标段的环保目标：</w:t>
            </w:r>
            <w:r>
              <w:rPr>
                <w:rFonts w:ascii="黑体" w:hAnsi="黑体" w:eastAsia="黑体" w:cs="黑体"/>
                <w:color w:val="000000" w:themeColor="text1"/>
                <w:spacing w:val="-91"/>
              </w:rPr>
              <w:t xml:space="preserve"> </w:t>
            </w:r>
            <w:r>
              <w:rPr>
                <w:rFonts w:ascii="黑体" w:hAnsi="黑体" w:eastAsia="黑体" w:cs="黑体"/>
                <w:color w:val="000000" w:themeColor="text1"/>
                <w:spacing w:val="-1"/>
              </w:rPr>
              <w:t>见投标人须知前附表。</w:t>
            </w:r>
          </w:p>
          <w:p>
            <w:pPr>
              <w:spacing w:before="132" w:line="204" w:lineRule="auto"/>
              <w:ind w:firstLine="115"/>
              <w:rPr>
                <w:rFonts w:ascii="黑体" w:hAnsi="黑体" w:eastAsia="黑体" w:cs="黑体"/>
                <w:color w:val="000000" w:themeColor="text1"/>
              </w:rPr>
            </w:pPr>
            <w:r>
              <w:rPr>
                <w:rFonts w:ascii="黑体" w:hAnsi="黑体" w:eastAsia="黑体" w:cs="黑体"/>
                <w:color w:val="000000" w:themeColor="text1"/>
                <w:spacing w:val="-1"/>
              </w:rPr>
              <w:t>严格执行有关环境保护的法律法规和规章制度，</w:t>
            </w:r>
            <w:r>
              <w:rPr>
                <w:rFonts w:ascii="黑体" w:hAnsi="黑体" w:eastAsia="黑体" w:cs="黑体"/>
                <w:color w:val="000000" w:themeColor="text1"/>
                <w:spacing w:val="-86"/>
              </w:rPr>
              <w:t xml:space="preserve"> </w:t>
            </w:r>
            <w:r>
              <w:rPr>
                <w:rFonts w:ascii="黑体" w:hAnsi="黑体" w:eastAsia="黑体" w:cs="黑体"/>
                <w:color w:val="000000" w:themeColor="text1"/>
                <w:spacing w:val="-1"/>
              </w:rPr>
              <w:t>确保：</w:t>
            </w:r>
          </w:p>
          <w:p>
            <w:pPr>
              <w:spacing w:before="127" w:line="204" w:lineRule="auto"/>
              <w:ind w:firstLine="119"/>
              <w:rPr>
                <w:rFonts w:ascii="黑体" w:hAnsi="黑体" w:eastAsia="黑体" w:cs="黑体"/>
                <w:color w:val="000000" w:themeColor="text1"/>
              </w:rPr>
            </w:pPr>
            <w:r>
              <w:rPr>
                <w:rFonts w:ascii="黑体" w:hAnsi="黑体" w:eastAsia="黑体" w:cs="黑体"/>
                <w:color w:val="000000" w:themeColor="text1"/>
                <w:spacing w:val="-2"/>
              </w:rPr>
              <w:t>无环保责任事故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2" w:hRule="atLeast"/>
        </w:trPr>
        <w:tc>
          <w:tcPr>
            <w:tcW w:w="961" w:type="dxa"/>
          </w:tcPr>
          <w:p>
            <w:pPr>
              <w:rPr>
                <w:rFonts w:hint="eastAsia" w:ascii="黑体" w:hAnsi="黑体" w:eastAsia="黑体" w:cs="黑体"/>
                <w:color w:val="000000" w:themeColor="text1"/>
              </w:rPr>
            </w:pPr>
            <w:r>
              <w:rPr>
                <w:rFonts w:hint="eastAsia" w:ascii="黑体" w:hAnsi="黑体" w:eastAsia="黑体" w:cs="黑体"/>
                <w:color w:val="000000" w:themeColor="text1"/>
              </w:rPr>
              <w:pict>
                <v:shape id="TextBox 50" o:spid="_x0000_s1040" o:spt="202" alt="TextBox 50" type="#_x0000_t202" style="position:absolute;left:0pt;margin-left:31.05pt;margin-top:49.8pt;height:8.1pt;width:7.35pt;mso-position-horizontal-relative:page;mso-position-vertical-relative:page;z-index:252803072;mso-width-relative:page;mso-height-relative:page;" filled="f" stroked="f" coordsize="21600,21600" o:gfxdata="UEsDBAoAAAAAAIdO4kAAAAAAAAAAAAAAAAAEAAAAZHJzL1BLAwQUAAAACACHTuJAVTSj9doAAAAK&#10;AQAADwAAAGRycy9kb3ducmV2LnhtbE2PTUvDQBCG74L/YRnBi6SbDyo2ZtODYkHBg6m2eNtmxySY&#10;nQ3ZTVP/vdOT3maYh3eet1ifbC+OOPrOkYJkEYNAqp3pqFHwvn2K7kD4oMno3hEq+EEP6/LyotC5&#10;cTO94bEKjeAQ8rlW0IYw5FL6ukWr/cINSHz7cqPVgdexkWbUM4fbXqZxfCut7og/tHrAhxbr72qy&#10;Crave0w382b38fziPh8xvQnVclLq+iqJ70EEPIU/GM76rA4lOx3cRMaLXkGUZaweFKxWCQgGouQ8&#10;HJhMlhnIspD/K5S/UEsDBBQAAAAIAIdO4kCF1zGtOgIAAH4EAAAOAAAAZHJzL2Uyb0RvYy54bWyt&#10;VMFOGzEQvVfqP1i+wyZLSkPEBqVEVJVQQQLUs+P1ZleyPa7tsEu/vs/eBCjtgUNzsGZnxm/83szk&#10;/GIwmj0qHzqyFZ8eTzhTVlLd2W3FH+6vjuachShsLTRZVfEnFfjF8uOH894tVEkt6Vp5BhAbFr2r&#10;eBujWxRFkK0yIhyTUxbBhrwREZ9+W9Re9EA3uignk9OiJ187T1KFAO96DPI9on8PIDVNJ9Wa5M4o&#10;G0dUr7SIoBTazgW+zK9tGiXjTdMEFZmuOJjGfKII7E06i+W5WGy9cG0n908Q73nCG05GdBZFn6HW&#10;Igq2891fUKaTngI18ViSKUYiWRGwmE7eaHPXCqcyF0gd3LPo4f/Byu+Pt551dcU/QRIrDDp+r4b4&#10;hQaWPLUKEnK9ckGx3oUFLt45XI0DUjFHScnkD3AmIYbGG+YJgpfT00n6ZX3AmCH9qJzO5nNM2lPF&#10;T8uz2Vk5dgKVmUT87ORkNuNMIjydlPPPuVHFiJrQnQ/xqyLDklFxjz5nePF4HSJegtRDSkq3dNVp&#10;nXutLetT4/9wI11b3HohkKw4bIY9qw3VTyCb+UCV4ORVh8rXIsRb4TExcGKn4g2ORhMq0N7irCX/&#10;61/+lI9GIspZjwmsePi5E15xpr9ZtBiQ8WD4g7E5GHZnLglDPc2vySYu+KgPZuPJ/MCqrVIVhISV&#10;qFXxeDAv47gHWFWpVquchKF0Il7bOycT9CjSahep6bKsSZZRi71aGMus9n6F0ty//s5ZL38b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NKP12gAAAAoBAAAPAAAAAAAAAAEAIAAAACIAAABkcnMv&#10;ZG93bnJldi54bWxQSwECFAAUAAAACACHTuJAhdcxrToCAAB+BAAADgAAAAAAAAABACAAAAApAQAA&#10;ZHJzL2Uyb0RvYy54bWxQSwUGAAAAAAYABgBZAQAA1QUAAAAA&#10;">
                  <v:path/>
                  <v:fill on="f" focussize="0,0"/>
                  <v:stroke on="f" weight="0pt" joinstyle="miter"/>
                  <v:imagedata o:title=""/>
                  <o:lock v:ext="edit"/>
                  <v:textbox inset="0mm,0mm,0mm,0mm">
                    <w:txbxContent>
                      <w:p>
                        <w:pPr>
                          <w:spacing w:before="20" w:line="204" w:lineRule="auto"/>
                          <w:ind w:firstLine="20"/>
                          <w:rPr>
                            <w:rFonts w:ascii="宋体" w:hAnsi="宋体" w:eastAsia="宋体" w:cs="宋体"/>
                            <w:sz w:val="11"/>
                            <w:szCs w:val="11"/>
                          </w:rPr>
                        </w:pPr>
                        <w:r>
                          <w:rPr>
                            <w:rFonts w:ascii="宋体" w:hAnsi="宋体" w:eastAsia="宋体" w:cs="宋体"/>
                            <w:sz w:val="11"/>
                            <w:szCs w:val="11"/>
                          </w:rPr>
                          <w:t>②</w:t>
                        </w:r>
                      </w:p>
                    </w:txbxContent>
                  </v:textbox>
                </v:shape>
              </w:pict>
            </w: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97" w:line="204" w:lineRule="auto"/>
              <w:ind w:firstLine="238"/>
              <w:rPr>
                <w:rFonts w:hint="eastAsia" w:ascii="黑体" w:hAnsi="黑体" w:eastAsia="黑体" w:cs="黑体"/>
                <w:color w:val="000000" w:themeColor="text1"/>
              </w:rPr>
            </w:pPr>
            <w:r>
              <w:rPr>
                <w:rFonts w:hint="eastAsia" w:ascii="黑体" w:hAnsi="黑体" w:eastAsia="黑体" w:cs="黑体"/>
                <w:color w:val="000000" w:themeColor="text1"/>
                <w:spacing w:val="-4"/>
              </w:rPr>
              <w:t>1.4.1</w:t>
            </w:r>
          </w:p>
        </w:tc>
        <w:tc>
          <w:tcPr>
            <w:tcW w:w="1706" w:type="dxa"/>
          </w:tcPr>
          <w:p>
            <w:pPr>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1764736" behindDoc="1" locked="0" layoutInCell="1" allowOverlap="1">
                  <wp:simplePos x="0" y="0"/>
                  <wp:positionH relativeFrom="rightMargin">
                    <wp:posOffset>-1006475</wp:posOffset>
                  </wp:positionH>
                  <wp:positionV relativeFrom="topMargin">
                    <wp:posOffset>457835</wp:posOffset>
                  </wp:positionV>
                  <wp:extent cx="932815" cy="457200"/>
                  <wp:effectExtent l="0" t="0" r="0" b="0"/>
                  <wp:wrapNone/>
                  <wp:docPr id="51" name="IM 51" descr="IM 51"/>
                  <wp:cNvGraphicFramePr/>
                  <a:graphic xmlns:a="http://schemas.openxmlformats.org/drawingml/2006/main">
                    <a:graphicData uri="http://schemas.openxmlformats.org/drawingml/2006/picture">
                      <pic:pic xmlns:pic="http://schemas.openxmlformats.org/drawingml/2006/picture">
                        <pic:nvPicPr>
                          <pic:cNvPr id="51" name="IM 51" descr="IM 51"/>
                          <pic:cNvPicPr/>
                        </pic:nvPicPr>
                        <pic:blipFill>
                          <a:blip r:embed="rId211" cstate="print"/>
                          <a:stretch>
                            <a:fillRect/>
                          </a:stretch>
                        </pic:blipFill>
                        <pic:spPr>
                          <a:xfrm>
                            <a:off x="0" y="0"/>
                            <a:ext cx="932992" cy="457504"/>
                          </a:xfrm>
                          <a:prstGeom prst="rect">
                            <a:avLst/>
                          </a:prstGeom>
                        </pic:spPr>
                      </pic:pic>
                    </a:graphicData>
                  </a:graphic>
                </wp:anchor>
              </w:drawing>
            </w: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115" w:line="316" w:lineRule="auto"/>
              <w:ind w:left="119" w:right="112" w:firstLine="108"/>
              <w:rPr>
                <w:rFonts w:hint="eastAsia" w:ascii="黑体" w:hAnsi="黑体" w:eastAsia="黑体" w:cs="黑体"/>
                <w:color w:val="000000" w:themeColor="text1"/>
              </w:rPr>
            </w:pPr>
            <w:r>
              <w:rPr>
                <w:rFonts w:hint="eastAsia" w:ascii="黑体" w:hAnsi="黑体" w:eastAsia="黑体" w:cs="黑体"/>
                <w:color w:val="000000" w:themeColor="text1"/>
                <w:spacing w:val="-2"/>
              </w:rPr>
              <w:t>投标人资质条</w:t>
            </w:r>
            <w:r>
              <w:rPr>
                <w:rFonts w:hint="eastAsia" w:ascii="黑体" w:hAnsi="黑体" w:eastAsia="黑体" w:cs="黑体"/>
                <w:color w:val="000000" w:themeColor="text1"/>
                <w:spacing w:val="24"/>
              </w:rPr>
              <w:t xml:space="preserve"> </w:t>
            </w:r>
            <w:r>
              <w:rPr>
                <w:rFonts w:hint="eastAsia" w:ascii="黑体" w:hAnsi="黑体" w:eastAsia="黑体" w:cs="黑体"/>
                <w:color w:val="000000" w:themeColor="text1"/>
                <w:spacing w:val="-1"/>
              </w:rPr>
              <w:t>件、能力和信誉</w:t>
            </w:r>
          </w:p>
        </w:tc>
        <w:tc>
          <w:tcPr>
            <w:tcW w:w="6120" w:type="dxa"/>
          </w:tcPr>
          <w:p>
            <w:pPr>
              <w:spacing w:before="114" w:line="204" w:lineRule="auto"/>
              <w:ind w:firstLine="116"/>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1798528" behindDoc="1" locked="0" layoutInCell="1" allowOverlap="1">
                  <wp:simplePos x="0" y="0"/>
                  <wp:positionH relativeFrom="rightMargin">
                    <wp:posOffset>-3812540</wp:posOffset>
                  </wp:positionH>
                  <wp:positionV relativeFrom="topMargin">
                    <wp:posOffset>635</wp:posOffset>
                  </wp:positionV>
                  <wp:extent cx="1167765" cy="228600"/>
                  <wp:effectExtent l="0" t="0" r="0" b="0"/>
                  <wp:wrapNone/>
                  <wp:docPr id="52" name="IM 52" descr="IM 52"/>
                  <wp:cNvGraphicFramePr/>
                  <a:graphic xmlns:a="http://schemas.openxmlformats.org/drawingml/2006/main">
                    <a:graphicData uri="http://schemas.openxmlformats.org/drawingml/2006/picture">
                      <pic:pic xmlns:pic="http://schemas.openxmlformats.org/drawingml/2006/picture">
                        <pic:nvPicPr>
                          <pic:cNvPr id="52" name="IM 52" descr="IM 52"/>
                          <pic:cNvPicPr/>
                        </pic:nvPicPr>
                        <pic:blipFill>
                          <a:blip r:embed="rId212" cstate="print"/>
                          <a:stretch>
                            <a:fillRect/>
                          </a:stretch>
                        </pic:blipFill>
                        <pic:spPr>
                          <a:xfrm>
                            <a:off x="0" y="0"/>
                            <a:ext cx="1167688" cy="228472"/>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833344" behindDoc="1" locked="0" layoutInCell="1" allowOverlap="1">
                  <wp:simplePos x="0" y="0"/>
                  <wp:positionH relativeFrom="rightMargin">
                    <wp:posOffset>-3812540</wp:posOffset>
                  </wp:positionH>
                  <wp:positionV relativeFrom="topMargin">
                    <wp:posOffset>229235</wp:posOffset>
                  </wp:positionV>
                  <wp:extent cx="1167765" cy="228600"/>
                  <wp:effectExtent l="0" t="0" r="0" b="0"/>
                  <wp:wrapNone/>
                  <wp:docPr id="53" name="IM 53" descr="IM 53"/>
                  <wp:cNvGraphicFramePr/>
                  <a:graphic xmlns:a="http://schemas.openxmlformats.org/drawingml/2006/main">
                    <a:graphicData uri="http://schemas.openxmlformats.org/drawingml/2006/picture">
                      <pic:pic xmlns:pic="http://schemas.openxmlformats.org/drawingml/2006/picture">
                        <pic:nvPicPr>
                          <pic:cNvPr id="53" name="IM 53" descr="IM 53"/>
                          <pic:cNvPicPr/>
                        </pic:nvPicPr>
                        <pic:blipFill>
                          <a:blip r:embed="rId213" cstate="print"/>
                          <a:stretch>
                            <a:fillRect/>
                          </a:stretch>
                        </pic:blipFill>
                        <pic:spPr>
                          <a:xfrm>
                            <a:off x="0" y="0"/>
                            <a:ext cx="1167688"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870208" behindDoc="1" locked="0" layoutInCell="1" allowOverlap="1">
                  <wp:simplePos x="0" y="0"/>
                  <wp:positionH relativeFrom="rightMargin">
                    <wp:posOffset>-3812540</wp:posOffset>
                  </wp:positionH>
                  <wp:positionV relativeFrom="topMargin">
                    <wp:posOffset>457835</wp:posOffset>
                  </wp:positionV>
                  <wp:extent cx="1167765" cy="228600"/>
                  <wp:effectExtent l="0" t="0" r="0" b="0"/>
                  <wp:wrapNone/>
                  <wp:docPr id="54" name="IM 54" descr="IM 54"/>
                  <wp:cNvGraphicFramePr/>
                  <a:graphic xmlns:a="http://schemas.openxmlformats.org/drawingml/2006/main">
                    <a:graphicData uri="http://schemas.openxmlformats.org/drawingml/2006/picture">
                      <pic:pic xmlns:pic="http://schemas.openxmlformats.org/drawingml/2006/picture">
                        <pic:nvPicPr>
                          <pic:cNvPr id="54" name="IM 54" descr="IM 54"/>
                          <pic:cNvPicPr/>
                        </pic:nvPicPr>
                        <pic:blipFill>
                          <a:blip r:embed="rId213" cstate="print"/>
                          <a:stretch>
                            <a:fillRect/>
                          </a:stretch>
                        </pic:blipFill>
                        <pic:spPr>
                          <a:xfrm>
                            <a:off x="0" y="0"/>
                            <a:ext cx="1167688" cy="228904"/>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907072" behindDoc="1" locked="0" layoutInCell="1" allowOverlap="1">
                  <wp:simplePos x="0" y="0"/>
                  <wp:positionH relativeFrom="rightMargin">
                    <wp:posOffset>-3812540</wp:posOffset>
                  </wp:positionH>
                  <wp:positionV relativeFrom="topMargin">
                    <wp:posOffset>687070</wp:posOffset>
                  </wp:positionV>
                  <wp:extent cx="1567180" cy="228600"/>
                  <wp:effectExtent l="0" t="0" r="0" b="0"/>
                  <wp:wrapNone/>
                  <wp:docPr id="55" name="IM 55" descr="IM 55"/>
                  <wp:cNvGraphicFramePr/>
                  <a:graphic xmlns:a="http://schemas.openxmlformats.org/drawingml/2006/main">
                    <a:graphicData uri="http://schemas.openxmlformats.org/drawingml/2006/picture">
                      <pic:pic xmlns:pic="http://schemas.openxmlformats.org/drawingml/2006/picture">
                        <pic:nvPicPr>
                          <pic:cNvPr id="55" name="IM 55" descr="IM 55"/>
                          <pic:cNvPicPr/>
                        </pic:nvPicPr>
                        <pic:blipFill>
                          <a:blip r:embed="rId214" cstate="print"/>
                          <a:stretch>
                            <a:fillRect/>
                          </a:stretch>
                        </pic:blipFill>
                        <pic:spPr>
                          <a:xfrm>
                            <a:off x="0" y="0"/>
                            <a:ext cx="1567307"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944960" behindDoc="1" locked="0" layoutInCell="1" allowOverlap="1">
                  <wp:simplePos x="0" y="0"/>
                  <wp:positionH relativeFrom="rightMargin">
                    <wp:posOffset>-3812540</wp:posOffset>
                  </wp:positionH>
                  <wp:positionV relativeFrom="topMargin">
                    <wp:posOffset>915670</wp:posOffset>
                  </wp:positionV>
                  <wp:extent cx="668020" cy="228600"/>
                  <wp:effectExtent l="0" t="0" r="0" b="0"/>
                  <wp:wrapNone/>
                  <wp:docPr id="56" name="IM 56" descr="IM 56"/>
                  <wp:cNvGraphicFramePr/>
                  <a:graphic xmlns:a="http://schemas.openxmlformats.org/drawingml/2006/main">
                    <a:graphicData uri="http://schemas.openxmlformats.org/drawingml/2006/picture">
                      <pic:pic xmlns:pic="http://schemas.openxmlformats.org/drawingml/2006/picture">
                        <pic:nvPicPr>
                          <pic:cNvPr id="56" name="IM 56" descr="IM 56"/>
                          <pic:cNvPicPr/>
                        </pic:nvPicPr>
                        <pic:blipFill>
                          <a:blip r:embed="rId196" cstate="print"/>
                          <a:stretch>
                            <a:fillRect/>
                          </a:stretch>
                        </pic:blipFill>
                        <pic:spPr>
                          <a:xfrm>
                            <a:off x="0" y="0"/>
                            <a:ext cx="667816"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983872" behindDoc="1" locked="0" layoutInCell="1" allowOverlap="1">
                  <wp:simplePos x="0" y="0"/>
                  <wp:positionH relativeFrom="rightMargin">
                    <wp:posOffset>-3812540</wp:posOffset>
                  </wp:positionH>
                  <wp:positionV relativeFrom="topMargin">
                    <wp:posOffset>1144270</wp:posOffset>
                  </wp:positionV>
                  <wp:extent cx="36830" cy="228600"/>
                  <wp:effectExtent l="0" t="0" r="0" b="0"/>
                  <wp:wrapNone/>
                  <wp:docPr id="57" name="IM 57" descr="IM 57"/>
                  <wp:cNvGraphicFramePr/>
                  <a:graphic xmlns:a="http://schemas.openxmlformats.org/drawingml/2006/main">
                    <a:graphicData uri="http://schemas.openxmlformats.org/drawingml/2006/picture">
                      <pic:pic xmlns:pic="http://schemas.openxmlformats.org/drawingml/2006/picture">
                        <pic:nvPicPr>
                          <pic:cNvPr id="57" name="IM 57" descr="IM 57"/>
                          <pic:cNvPicPr/>
                        </pic:nvPicPr>
                        <pic:blipFill>
                          <a:blip r:embed="rId215" cstate="print"/>
                          <a:stretch>
                            <a:fillRect/>
                          </a:stretch>
                        </pic:blipFill>
                        <pic:spPr>
                          <a:xfrm>
                            <a:off x="0" y="0"/>
                            <a:ext cx="36576" cy="228472"/>
                          </a:xfrm>
                          <a:prstGeom prst="rect">
                            <a:avLst/>
                          </a:prstGeom>
                        </pic:spPr>
                      </pic:pic>
                    </a:graphicData>
                  </a:graphic>
                </wp:anchor>
              </w:drawing>
            </w:r>
            <w:r>
              <w:rPr>
                <w:rFonts w:hint="eastAsia" w:ascii="黑体" w:hAnsi="黑体" w:eastAsia="黑体" w:cs="黑体"/>
                <w:color w:val="000000" w:themeColor="text1"/>
                <w:spacing w:val="-3"/>
              </w:rPr>
              <w:t>资质要求：</w:t>
            </w:r>
            <w:r>
              <w:rPr>
                <w:rFonts w:hint="eastAsia" w:ascii="黑体" w:hAnsi="黑体" w:eastAsia="黑体" w:cs="黑体"/>
                <w:color w:val="000000" w:themeColor="text1"/>
                <w:spacing w:val="-91"/>
              </w:rPr>
              <w:t xml:space="preserve"> </w:t>
            </w:r>
            <w:r>
              <w:rPr>
                <w:rFonts w:hint="eastAsia" w:ascii="黑体" w:hAnsi="黑体" w:eastAsia="黑体" w:cs="黑体"/>
                <w:color w:val="000000" w:themeColor="text1"/>
                <w:spacing w:val="-3"/>
              </w:rPr>
              <w:t>见</w:t>
            </w:r>
            <w:r>
              <w:rPr>
                <w:rFonts w:ascii="黑体" w:hAnsi="黑体" w:eastAsia="黑体" w:cs="黑体"/>
                <w:color w:val="000000" w:themeColor="text1"/>
                <w:spacing w:val="-3"/>
              </w:rPr>
              <w:t>附录</w:t>
            </w:r>
            <w:r>
              <w:rPr>
                <w:rFonts w:ascii="黑体" w:hAnsi="黑体" w:eastAsia="黑体" w:cs="黑体"/>
                <w:color w:val="000000" w:themeColor="text1"/>
                <w:spacing w:val="-27"/>
              </w:rPr>
              <w:t xml:space="preserve"> </w:t>
            </w:r>
            <w:r>
              <w:rPr>
                <w:rFonts w:hint="eastAsia" w:ascii="黑体" w:hAnsi="黑体" w:eastAsia="黑体" w:cs="黑体"/>
                <w:color w:val="000000" w:themeColor="text1"/>
                <w:spacing w:val="-3"/>
              </w:rPr>
              <w:t>1</w:t>
            </w:r>
          </w:p>
          <w:p>
            <w:pPr>
              <w:spacing w:before="114" w:line="204" w:lineRule="auto"/>
              <w:ind w:firstLine="116"/>
              <w:rPr>
                <w:rFonts w:hint="eastAsia" w:ascii="黑体" w:hAnsi="黑体" w:eastAsia="黑体" w:cs="黑体"/>
                <w:color w:val="000000" w:themeColor="text1"/>
              </w:rPr>
            </w:pPr>
            <w:r>
              <w:rPr>
                <w:rFonts w:hint="eastAsia" w:ascii="黑体" w:hAnsi="黑体" w:eastAsia="黑体" w:cs="黑体"/>
                <w:color w:val="000000" w:themeColor="text1"/>
                <w:spacing w:val="-1"/>
              </w:rPr>
              <w:t>业绩要求：</w:t>
            </w:r>
            <w:r>
              <w:rPr>
                <w:rFonts w:hint="eastAsia" w:ascii="黑体" w:hAnsi="黑体" w:eastAsia="黑体" w:cs="黑体"/>
                <w:color w:val="000000" w:themeColor="text1"/>
                <w:spacing w:val="-99"/>
              </w:rPr>
              <w:t xml:space="preserve"> </w:t>
            </w:r>
            <w:r>
              <w:rPr>
                <w:rFonts w:hint="eastAsia" w:ascii="黑体" w:hAnsi="黑体" w:eastAsia="黑体" w:cs="黑体"/>
                <w:color w:val="000000" w:themeColor="text1"/>
                <w:spacing w:val="-1"/>
              </w:rPr>
              <w:t>见</w:t>
            </w:r>
            <w:r>
              <w:rPr>
                <w:rFonts w:ascii="黑体" w:hAnsi="黑体" w:eastAsia="黑体" w:cs="黑体"/>
                <w:color w:val="000000" w:themeColor="text1"/>
                <w:spacing w:val="-1"/>
              </w:rPr>
              <w:t>附录</w:t>
            </w:r>
            <w:r>
              <w:rPr>
                <w:rFonts w:ascii="黑体" w:hAnsi="黑体" w:eastAsia="黑体" w:cs="黑体"/>
                <w:color w:val="000000" w:themeColor="text1"/>
                <w:spacing w:val="-47"/>
              </w:rPr>
              <w:t xml:space="preserve"> </w:t>
            </w:r>
            <w:r>
              <w:rPr>
                <w:rFonts w:hint="eastAsia" w:ascii="黑体" w:hAnsi="黑体" w:eastAsia="黑体" w:cs="黑体"/>
                <w:color w:val="000000" w:themeColor="text1"/>
                <w:spacing w:val="-1"/>
              </w:rPr>
              <w:t>2</w:t>
            </w:r>
          </w:p>
          <w:p>
            <w:pPr>
              <w:spacing w:before="114" w:line="204" w:lineRule="auto"/>
              <w:ind w:firstLine="116"/>
              <w:rPr>
                <w:rFonts w:hint="eastAsia" w:ascii="黑体" w:hAnsi="黑体" w:eastAsia="黑体" w:cs="黑体"/>
                <w:color w:val="000000" w:themeColor="text1"/>
              </w:rPr>
            </w:pPr>
            <w:r>
              <w:rPr>
                <w:rFonts w:hint="eastAsia" w:ascii="黑体" w:hAnsi="黑体" w:eastAsia="黑体" w:cs="黑体"/>
                <w:color w:val="000000" w:themeColor="text1"/>
                <w:spacing w:val="-2"/>
              </w:rPr>
              <w:t>信誉要求：</w:t>
            </w:r>
            <w:r>
              <w:rPr>
                <w:rFonts w:hint="eastAsia" w:ascii="黑体" w:hAnsi="黑体" w:eastAsia="黑体" w:cs="黑体"/>
                <w:color w:val="000000" w:themeColor="text1"/>
                <w:spacing w:val="-91"/>
              </w:rPr>
              <w:t xml:space="preserve"> </w:t>
            </w:r>
            <w:r>
              <w:rPr>
                <w:rFonts w:hint="eastAsia" w:ascii="黑体" w:hAnsi="黑体" w:eastAsia="黑体" w:cs="黑体"/>
                <w:color w:val="000000" w:themeColor="text1"/>
                <w:spacing w:val="-2"/>
              </w:rPr>
              <w:t>见</w:t>
            </w:r>
            <w:r>
              <w:rPr>
                <w:rFonts w:ascii="黑体" w:hAnsi="黑体" w:eastAsia="黑体" w:cs="黑体"/>
                <w:color w:val="000000" w:themeColor="text1"/>
                <w:spacing w:val="-2"/>
              </w:rPr>
              <w:t>附录</w:t>
            </w:r>
            <w:r>
              <w:rPr>
                <w:rFonts w:ascii="黑体" w:hAnsi="黑体" w:eastAsia="黑体" w:cs="黑体"/>
                <w:color w:val="000000" w:themeColor="text1"/>
                <w:spacing w:val="-43"/>
              </w:rPr>
              <w:t xml:space="preserve"> </w:t>
            </w:r>
            <w:r>
              <w:rPr>
                <w:rFonts w:hint="eastAsia" w:ascii="黑体" w:hAnsi="黑体" w:eastAsia="黑体" w:cs="黑体"/>
                <w:color w:val="000000" w:themeColor="text1"/>
                <w:spacing w:val="-2"/>
              </w:rPr>
              <w:t>3</w:t>
            </w:r>
          </w:p>
          <w:p>
            <w:pPr>
              <w:spacing w:before="114" w:line="204" w:lineRule="auto"/>
              <w:ind w:firstLine="116"/>
              <w:rPr>
                <w:rFonts w:hint="eastAsia" w:ascii="黑体" w:hAnsi="黑体" w:eastAsia="黑体" w:cs="黑体"/>
                <w:color w:val="000000" w:themeColor="text1"/>
              </w:rPr>
            </w:pPr>
            <w:r>
              <w:rPr>
                <w:rFonts w:hint="eastAsia" w:ascii="黑体" w:hAnsi="黑体" w:eastAsia="黑体" w:cs="黑体"/>
                <w:color w:val="000000" w:themeColor="text1"/>
                <w:spacing w:val="-1"/>
              </w:rPr>
              <w:t>项目负责人资格：见</w:t>
            </w:r>
            <w:r>
              <w:rPr>
                <w:rFonts w:ascii="黑体" w:hAnsi="黑体" w:eastAsia="黑体" w:cs="黑体"/>
                <w:color w:val="000000" w:themeColor="text1"/>
                <w:spacing w:val="-1"/>
              </w:rPr>
              <w:t>附录</w:t>
            </w:r>
            <w:r>
              <w:rPr>
                <w:rFonts w:ascii="黑体" w:hAnsi="黑体" w:eastAsia="黑体" w:cs="黑体"/>
                <w:color w:val="000000" w:themeColor="text1"/>
                <w:spacing w:val="-45"/>
              </w:rPr>
              <w:t xml:space="preserve"> </w:t>
            </w:r>
            <w:r>
              <w:rPr>
                <w:rFonts w:hint="eastAsia" w:ascii="黑体" w:hAnsi="黑体" w:eastAsia="黑体" w:cs="黑体"/>
                <w:color w:val="000000" w:themeColor="text1"/>
                <w:spacing w:val="-1"/>
              </w:rPr>
              <w:t>4</w:t>
            </w:r>
          </w:p>
          <w:p>
            <w:pPr>
              <w:spacing w:before="114" w:line="204" w:lineRule="auto"/>
              <w:ind w:firstLine="116"/>
              <w:rPr>
                <w:rFonts w:hint="eastAsia" w:ascii="黑体" w:hAnsi="黑体" w:eastAsia="黑体" w:cs="黑体"/>
                <w:color w:val="000000" w:themeColor="text1"/>
              </w:rPr>
            </w:pPr>
            <w:r>
              <w:rPr>
                <w:rFonts w:hint="eastAsia" w:ascii="黑体" w:hAnsi="黑体" w:eastAsia="黑体" w:cs="黑体"/>
                <w:color w:val="000000" w:themeColor="text1"/>
                <w:spacing w:val="-1"/>
              </w:rPr>
              <w:t>其他要求：</w:t>
            </w:r>
            <w:r>
              <w:rPr>
                <w:rFonts w:hint="eastAsia" w:ascii="黑体" w:hAnsi="黑体" w:eastAsia="黑体" w:cs="黑体"/>
                <w:color w:val="000000" w:themeColor="text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2" w:hRule="atLeast"/>
        </w:trPr>
        <w:tc>
          <w:tcPr>
            <w:tcW w:w="961" w:type="dxa"/>
          </w:tcPr>
          <w:p>
            <w:pPr>
              <w:rPr>
                <w:rFonts w:hint="eastAsia" w:ascii="黑体" w:hAnsi="黑体" w:eastAsia="黑体" w:cs="黑体"/>
                <w:color w:val="000000" w:themeColor="text1"/>
              </w:rPr>
            </w:pPr>
            <w:r>
              <w:rPr>
                <w:rFonts w:hint="eastAsia" w:ascii="黑体" w:hAnsi="黑体" w:eastAsia="黑体" w:cs="黑体"/>
                <w:color w:val="000000" w:themeColor="text1"/>
              </w:rPr>
              <w:pict>
                <v:shape id="TextBox 58" o:spid="_x0000_s1039" o:spt="202" alt="TextBox 58" type="#_x0000_t202" style="position:absolute;left:0pt;margin-left:31.05pt;margin-top:86.75pt;height:8.1pt;width:7.35pt;mso-position-horizontal-relative:page;mso-position-vertical-relative:page;z-index:252802048;mso-width-relative:page;mso-height-relative:page;" filled="f" stroked="f" coordsize="21600,21600" o:gfxdata="UEsDBAoAAAAAAIdO4kAAAAAAAAAAAAAAAAAEAAAAZHJzL1BLAwQUAAAACACHTuJAjgb1wtsAAAAL&#10;AQAADwAAAGRycy9kb3ducmV2LnhtbE2PzU7DMBCE70i8g7VIXFDq/AhoQ5weQFQCiQMpLeLmxksS&#10;Ea+j2GnK27Oc4Lgzo9lvivXJ9uKIo+8cKUgWMQik2pmOGgVv28doCcIHTUb3jlDBN3pYl+dnhc6N&#10;m+kVj1VoBJeQz7WCNoQhl9LXLVrtF25AYu/TjVYHPsdGmlHPXG57mcbxjbS6I/7Q6gHvW6y/qskq&#10;2L68Y7qZN/vd07P7eMD0KlTXk1KXF0l8ByLgKfyF4Ref0aFkpoObyHjRK4iyjNEDG7cZj+JElKwS&#10;EAdWlqsUZFnI/xvKH1BLAwQUAAAACACHTuJAurhQjDkCAAB/BAAADgAAAGRycy9lMm9Eb2MueG1s&#10;rVRNb9swDL0P2H8QdG/tpF9pEKfIWnQYUKwF2mFnRZZjA5KoSUrt7tfvSU76tR16WA4CTVKPfI9U&#10;FheD0exR+dCRrfjksORMWUl1ZzcV//FwfTDjLERha6HJqoo/qcAvlp8/LXo3V1NqSdfKM4DYMO9d&#10;xdsY3bwogmyVEeGQnLIINuSNiPj0m6L2oge60cW0LE+LnnztPEkVArxXY5DvEP1HAKlpOqmuSG6N&#10;snFE9UqLCEqh7Vzgy9xt0ygZb5smqMh0xcE05hNFYK/TWSwXYr7xwrWd3LUgPtLCO05GdBZFn6Gu&#10;RBRs67u/oEwnPQVq4qEkU4xEsiJgMSnfaXPfCqcyF0gd3LPo4f/Byu+Pd551dcVPMHcrDCb+oIb4&#10;hQaWPLUKEnK9ckGx3oU5Lt47XI0DUrFHScnkD3AmIYbGG+YJgk8np2X6ZX3AmCH9YDo5ns2A/4Sr&#10;5fns7PRkHAVKM4mE86Oj42POZI5PZ2d5UsUIm+CdD/GrIsOSUXGPQWd88XgTIlpB6j4lpVu67rTO&#10;w9aW9Wnyb9xI1xa3XhgkKw7rYUdrTfUT2GZC2J3g5HWHyjcixDvhsTJw4lHFWxyNJlSgncVZS/73&#10;v/wpH5NElLMeK1jx8GsrvOJMf7OYcdrXveH3xnpv2K25JGz1JHeTTVzwUe/NxpP5ibe2SlUQElai&#10;VsXj3ryM40PAW5VqtcpJ2Eon4o29dzJBjyKttpGaLsuaZBm12KmFvcxq795QWvzX3znr5X9j+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OBvXC2wAAAAsBAAAPAAAAAAAAAAEAIAAAACIAAABkcnMv&#10;ZG93bnJldi54bWxQSwECFAAUAAAACACHTuJAurhQjDkCAAB/BAAADgAAAAAAAAABACAAAAAqAQAA&#10;ZHJzL2Uyb0RvYy54bWxQSwUGAAAAAAYABgBZAQAA1QUAAAAA&#10;">
                  <v:path/>
                  <v:fill on="f" focussize="0,0"/>
                  <v:stroke on="f" weight="0pt" joinstyle="miter"/>
                  <v:imagedata o:title=""/>
                  <o:lock v:ext="edit"/>
                  <v:textbox inset="0mm,0mm,0mm,0mm">
                    <w:txbxContent>
                      <w:p>
                        <w:pPr>
                          <w:spacing w:before="20" w:line="204" w:lineRule="auto"/>
                          <w:ind w:firstLine="20"/>
                          <w:rPr>
                            <w:rFonts w:ascii="宋体" w:hAnsi="宋体" w:eastAsia="宋体" w:cs="宋体"/>
                            <w:sz w:val="11"/>
                            <w:szCs w:val="11"/>
                          </w:rPr>
                        </w:pPr>
                        <w:r>
                          <w:rPr>
                            <w:rFonts w:ascii="宋体" w:hAnsi="宋体" w:eastAsia="宋体" w:cs="宋体"/>
                            <w:sz w:val="11"/>
                            <w:szCs w:val="11"/>
                          </w:rPr>
                          <w:t>④</w:t>
                        </w:r>
                      </w:p>
                    </w:txbxContent>
                  </v:textbox>
                </v:shape>
              </w:pict>
            </w: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112" w:line="204" w:lineRule="auto"/>
              <w:ind w:firstLine="238"/>
              <w:rPr>
                <w:rFonts w:hint="eastAsia" w:ascii="黑体" w:hAnsi="黑体" w:eastAsia="黑体" w:cs="黑体"/>
                <w:color w:val="000000" w:themeColor="text1"/>
              </w:rPr>
            </w:pPr>
            <w:r>
              <w:rPr>
                <w:rFonts w:hint="eastAsia" w:ascii="黑体" w:hAnsi="黑体" w:eastAsia="黑体" w:cs="黑体"/>
                <w:color w:val="000000" w:themeColor="text1"/>
                <w:spacing w:val="-4"/>
              </w:rPr>
              <w:t>1.4.2</w:t>
            </w:r>
          </w:p>
        </w:tc>
        <w:tc>
          <w:tcPr>
            <w:tcW w:w="1706" w:type="dxa"/>
          </w:tcPr>
          <w:p>
            <w:pPr>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022784" behindDoc="1" locked="0" layoutInCell="1" allowOverlap="1">
                  <wp:simplePos x="0" y="0"/>
                  <wp:positionH relativeFrom="rightMargin">
                    <wp:posOffset>-1006475</wp:posOffset>
                  </wp:positionH>
                  <wp:positionV relativeFrom="topMargin">
                    <wp:posOffset>927735</wp:posOffset>
                  </wp:positionV>
                  <wp:extent cx="932815" cy="228600"/>
                  <wp:effectExtent l="0" t="0" r="0" b="0"/>
                  <wp:wrapNone/>
                  <wp:docPr id="59" name="IM 59" descr="IM 59"/>
                  <wp:cNvGraphicFramePr/>
                  <a:graphic xmlns:a="http://schemas.openxmlformats.org/drawingml/2006/main">
                    <a:graphicData uri="http://schemas.openxmlformats.org/drawingml/2006/picture">
                      <pic:pic xmlns:pic="http://schemas.openxmlformats.org/drawingml/2006/picture">
                        <pic:nvPicPr>
                          <pic:cNvPr id="59" name="IM 59" descr="IM 59"/>
                          <pic:cNvPicPr/>
                        </pic:nvPicPr>
                        <pic:blipFill>
                          <a:blip r:embed="rId216" cstate="print"/>
                          <a:stretch>
                            <a:fillRect/>
                          </a:stretch>
                        </pic:blipFill>
                        <pic:spPr>
                          <a:xfrm>
                            <a:off x="0" y="0"/>
                            <a:ext cx="932992"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060672" behindDoc="1" locked="0" layoutInCell="1" allowOverlap="1">
                  <wp:simplePos x="0" y="0"/>
                  <wp:positionH relativeFrom="rightMargin">
                    <wp:posOffset>-671195</wp:posOffset>
                  </wp:positionH>
                  <wp:positionV relativeFrom="topMargin">
                    <wp:posOffset>1156335</wp:posOffset>
                  </wp:positionV>
                  <wp:extent cx="265430" cy="228600"/>
                  <wp:effectExtent l="0" t="0" r="0" b="0"/>
                  <wp:wrapNone/>
                  <wp:docPr id="60" name="IM 60" descr="IM 60"/>
                  <wp:cNvGraphicFramePr/>
                  <a:graphic xmlns:a="http://schemas.openxmlformats.org/drawingml/2006/main">
                    <a:graphicData uri="http://schemas.openxmlformats.org/drawingml/2006/picture">
                      <pic:pic xmlns:pic="http://schemas.openxmlformats.org/drawingml/2006/picture">
                        <pic:nvPicPr>
                          <pic:cNvPr id="60" name="IM 60" descr="IM 60"/>
                          <pic:cNvPicPr/>
                        </pic:nvPicPr>
                        <pic:blipFill>
                          <a:blip r:embed="rId217" cstate="print"/>
                          <a:stretch>
                            <a:fillRect/>
                          </a:stretch>
                        </pic:blipFill>
                        <pic:spPr>
                          <a:xfrm>
                            <a:off x="0" y="0"/>
                            <a:ext cx="265176" cy="228600"/>
                          </a:xfrm>
                          <a:prstGeom prst="rect">
                            <a:avLst/>
                          </a:prstGeom>
                        </pic:spPr>
                      </pic:pic>
                    </a:graphicData>
                  </a:graphic>
                </wp:anchor>
              </w:drawing>
            </w: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128" w:line="204" w:lineRule="auto"/>
              <w:ind w:firstLine="123"/>
              <w:rPr>
                <w:rFonts w:hint="eastAsia" w:ascii="黑体" w:hAnsi="黑体" w:eastAsia="黑体" w:cs="黑体"/>
                <w:color w:val="000000" w:themeColor="text1"/>
              </w:rPr>
            </w:pPr>
            <w:r>
              <w:rPr>
                <w:rFonts w:hint="eastAsia" w:ascii="黑体" w:hAnsi="黑体" w:eastAsia="黑体" w:cs="黑体"/>
                <w:color w:val="000000" w:themeColor="text1"/>
                <w:spacing w:val="-1"/>
              </w:rPr>
              <w:t>是否接受联合体</w:t>
            </w:r>
          </w:p>
          <w:p>
            <w:pPr>
              <w:spacing w:before="127" w:line="204" w:lineRule="auto"/>
              <w:ind w:firstLine="651"/>
              <w:rPr>
                <w:rFonts w:hint="eastAsia" w:ascii="黑体" w:hAnsi="黑体" w:eastAsia="黑体" w:cs="黑体"/>
                <w:color w:val="000000" w:themeColor="text1"/>
              </w:rPr>
            </w:pPr>
            <w:r>
              <w:rPr>
                <w:rFonts w:hint="eastAsia" w:ascii="黑体" w:hAnsi="黑体" w:eastAsia="黑体" w:cs="黑体"/>
                <w:color w:val="000000" w:themeColor="text1"/>
                <w:spacing w:val="-3"/>
              </w:rPr>
              <w:t>投标</w:t>
            </w:r>
          </w:p>
        </w:tc>
        <w:tc>
          <w:tcPr>
            <w:tcW w:w="6120" w:type="dxa"/>
          </w:tcPr>
          <w:p>
            <w:pPr>
              <w:spacing w:before="117" w:line="204" w:lineRule="auto"/>
              <w:ind w:firstLine="123"/>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098560" behindDoc="1" locked="0" layoutInCell="1" allowOverlap="1">
                  <wp:simplePos x="0" y="0"/>
                  <wp:positionH relativeFrom="rightMargin">
                    <wp:posOffset>-3812540</wp:posOffset>
                  </wp:positionH>
                  <wp:positionV relativeFrom="topMargin">
                    <wp:posOffset>635</wp:posOffset>
                  </wp:positionV>
                  <wp:extent cx="2134235" cy="228600"/>
                  <wp:effectExtent l="0" t="0" r="0" b="0"/>
                  <wp:wrapNone/>
                  <wp:docPr id="61" name="IM 61" descr="IM 61"/>
                  <wp:cNvGraphicFramePr/>
                  <a:graphic xmlns:a="http://schemas.openxmlformats.org/drawingml/2006/main">
                    <a:graphicData uri="http://schemas.openxmlformats.org/drawingml/2006/picture">
                      <pic:pic xmlns:pic="http://schemas.openxmlformats.org/drawingml/2006/picture">
                        <pic:nvPicPr>
                          <pic:cNvPr id="61" name="IM 61" descr="IM 61"/>
                          <pic:cNvPicPr/>
                        </pic:nvPicPr>
                        <pic:blipFill>
                          <a:blip r:embed="rId218" cstate="print"/>
                          <a:stretch>
                            <a:fillRect/>
                          </a:stretch>
                        </pic:blipFill>
                        <pic:spPr>
                          <a:xfrm>
                            <a:off x="0" y="0"/>
                            <a:ext cx="2134234"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137472" behindDoc="1" locked="0" layoutInCell="1" allowOverlap="1">
                  <wp:simplePos x="0" y="0"/>
                  <wp:positionH relativeFrom="rightMargin">
                    <wp:posOffset>-3480435</wp:posOffset>
                  </wp:positionH>
                  <wp:positionV relativeFrom="topMargin">
                    <wp:posOffset>229235</wp:posOffset>
                  </wp:positionV>
                  <wp:extent cx="2439035" cy="228600"/>
                  <wp:effectExtent l="0" t="0" r="0" b="0"/>
                  <wp:wrapNone/>
                  <wp:docPr id="62" name="IM 62" descr="IM 62"/>
                  <wp:cNvGraphicFramePr/>
                  <a:graphic xmlns:a="http://schemas.openxmlformats.org/drawingml/2006/main">
                    <a:graphicData uri="http://schemas.openxmlformats.org/drawingml/2006/picture">
                      <pic:pic xmlns:pic="http://schemas.openxmlformats.org/drawingml/2006/picture">
                        <pic:nvPicPr>
                          <pic:cNvPr id="62" name="IM 62" descr="IM 62"/>
                          <pic:cNvPicPr/>
                        </pic:nvPicPr>
                        <pic:blipFill>
                          <a:blip r:embed="rId219" cstate="print"/>
                          <a:stretch>
                            <a:fillRect/>
                          </a:stretch>
                        </pic:blipFill>
                        <pic:spPr>
                          <a:xfrm>
                            <a:off x="0" y="0"/>
                            <a:ext cx="2439288" cy="228904"/>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176384" behindDoc="1" locked="0" layoutInCell="1" allowOverlap="1">
                  <wp:simplePos x="0" y="0"/>
                  <wp:positionH relativeFrom="rightMargin">
                    <wp:posOffset>-3480435</wp:posOffset>
                  </wp:positionH>
                  <wp:positionV relativeFrom="topMargin">
                    <wp:posOffset>457835</wp:posOffset>
                  </wp:positionV>
                  <wp:extent cx="1969770" cy="228600"/>
                  <wp:effectExtent l="0" t="0" r="0" b="0"/>
                  <wp:wrapNone/>
                  <wp:docPr id="63" name="IM 63" descr="IM 63"/>
                  <wp:cNvGraphicFramePr/>
                  <a:graphic xmlns:a="http://schemas.openxmlformats.org/drawingml/2006/main">
                    <a:graphicData uri="http://schemas.openxmlformats.org/drawingml/2006/picture">
                      <pic:pic xmlns:pic="http://schemas.openxmlformats.org/drawingml/2006/picture">
                        <pic:nvPicPr>
                          <pic:cNvPr id="63" name="IM 63" descr="IM 63"/>
                          <pic:cNvPicPr/>
                        </pic:nvPicPr>
                        <pic:blipFill>
                          <a:blip r:embed="rId220" cstate="print"/>
                          <a:stretch>
                            <a:fillRect/>
                          </a:stretch>
                        </pic:blipFill>
                        <pic:spPr>
                          <a:xfrm>
                            <a:off x="0" y="0"/>
                            <a:ext cx="1969897"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217344" behindDoc="1" locked="0" layoutInCell="1" allowOverlap="1">
                  <wp:simplePos x="0" y="0"/>
                  <wp:positionH relativeFrom="rightMargin">
                    <wp:posOffset>-3480435</wp:posOffset>
                  </wp:positionH>
                  <wp:positionV relativeFrom="topMargin">
                    <wp:posOffset>686435</wp:posOffset>
                  </wp:positionV>
                  <wp:extent cx="3415030" cy="228600"/>
                  <wp:effectExtent l="0" t="0" r="0" b="0"/>
                  <wp:wrapNone/>
                  <wp:docPr id="64" name="IM 64" descr="IM 64"/>
                  <wp:cNvGraphicFramePr/>
                  <a:graphic xmlns:a="http://schemas.openxmlformats.org/drawingml/2006/main">
                    <a:graphicData uri="http://schemas.openxmlformats.org/drawingml/2006/picture">
                      <pic:pic xmlns:pic="http://schemas.openxmlformats.org/drawingml/2006/picture">
                        <pic:nvPicPr>
                          <pic:cNvPr id="64" name="IM 64" descr="IM 64"/>
                          <pic:cNvPicPr/>
                        </pic:nvPicPr>
                        <pic:blipFill>
                          <a:blip r:embed="rId221" cstate="print"/>
                          <a:stretch>
                            <a:fillRect/>
                          </a:stretch>
                        </pic:blipFill>
                        <pic:spPr>
                          <a:xfrm>
                            <a:off x="0" y="0"/>
                            <a:ext cx="3415283"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354560" behindDoc="1" locked="0" layoutInCell="1" allowOverlap="1">
                  <wp:simplePos x="0" y="0"/>
                  <wp:positionH relativeFrom="rightMargin">
                    <wp:posOffset>-3812540</wp:posOffset>
                  </wp:positionH>
                  <wp:positionV relativeFrom="topMargin">
                    <wp:posOffset>915035</wp:posOffset>
                  </wp:positionV>
                  <wp:extent cx="3747770" cy="228600"/>
                  <wp:effectExtent l="0" t="0" r="0" b="0"/>
                  <wp:wrapNone/>
                  <wp:docPr id="65" name="IM 65" descr="IM 65"/>
                  <wp:cNvGraphicFramePr/>
                  <a:graphic xmlns:a="http://schemas.openxmlformats.org/drawingml/2006/main">
                    <a:graphicData uri="http://schemas.openxmlformats.org/drawingml/2006/picture">
                      <pic:pic xmlns:pic="http://schemas.openxmlformats.org/drawingml/2006/picture">
                        <pic:nvPicPr>
                          <pic:cNvPr id="65" name="IM 65" descr="IM 65"/>
                          <pic:cNvPicPr/>
                        </pic:nvPicPr>
                        <pic:blipFill>
                          <a:blip r:embed="rId222" cstate="print"/>
                          <a:stretch>
                            <a:fillRect/>
                          </a:stretch>
                        </pic:blipFill>
                        <pic:spPr>
                          <a:xfrm>
                            <a:off x="0" y="0"/>
                            <a:ext cx="3747515"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309504" behindDoc="1" locked="0" layoutInCell="1" allowOverlap="1">
                  <wp:simplePos x="0" y="0"/>
                  <wp:positionH relativeFrom="rightMargin">
                    <wp:posOffset>-3812540</wp:posOffset>
                  </wp:positionH>
                  <wp:positionV relativeFrom="topMargin">
                    <wp:posOffset>1143635</wp:posOffset>
                  </wp:positionV>
                  <wp:extent cx="3747770" cy="228600"/>
                  <wp:effectExtent l="0" t="0" r="0" b="0"/>
                  <wp:wrapNone/>
                  <wp:docPr id="66" name="IM 66" descr="IM 66"/>
                  <wp:cNvGraphicFramePr/>
                  <a:graphic xmlns:a="http://schemas.openxmlformats.org/drawingml/2006/main">
                    <a:graphicData uri="http://schemas.openxmlformats.org/drawingml/2006/picture">
                      <pic:pic xmlns:pic="http://schemas.openxmlformats.org/drawingml/2006/picture">
                        <pic:nvPicPr>
                          <pic:cNvPr id="66" name="IM 66" descr="IM 66"/>
                          <pic:cNvPicPr/>
                        </pic:nvPicPr>
                        <pic:blipFill>
                          <a:blip r:embed="rId222" cstate="print"/>
                          <a:stretch>
                            <a:fillRect/>
                          </a:stretch>
                        </pic:blipFill>
                        <pic:spPr>
                          <a:xfrm>
                            <a:off x="0" y="0"/>
                            <a:ext cx="3747515"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400640" behindDoc="1" locked="0" layoutInCell="1" allowOverlap="1">
                  <wp:simplePos x="0" y="0"/>
                  <wp:positionH relativeFrom="rightMargin">
                    <wp:posOffset>-3812540</wp:posOffset>
                  </wp:positionH>
                  <wp:positionV relativeFrom="topMargin">
                    <wp:posOffset>1372235</wp:posOffset>
                  </wp:positionV>
                  <wp:extent cx="3747770" cy="228600"/>
                  <wp:effectExtent l="0" t="0" r="0" b="0"/>
                  <wp:wrapNone/>
                  <wp:docPr id="67" name="IM 67" descr="IM 67"/>
                  <wp:cNvGraphicFramePr/>
                  <a:graphic xmlns:a="http://schemas.openxmlformats.org/drawingml/2006/main">
                    <a:graphicData uri="http://schemas.openxmlformats.org/drawingml/2006/picture">
                      <pic:pic xmlns:pic="http://schemas.openxmlformats.org/drawingml/2006/picture">
                        <pic:nvPicPr>
                          <pic:cNvPr id="67" name="IM 67" descr="IM 67"/>
                          <pic:cNvPicPr/>
                        </pic:nvPicPr>
                        <pic:blipFill>
                          <a:blip r:embed="rId223" cstate="print"/>
                          <a:stretch>
                            <a:fillRect/>
                          </a:stretch>
                        </pic:blipFill>
                        <pic:spPr>
                          <a:xfrm>
                            <a:off x="0" y="0"/>
                            <a:ext cx="3747515" cy="228904"/>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263424" behindDoc="1" locked="0" layoutInCell="1" allowOverlap="1">
                  <wp:simplePos x="0" y="0"/>
                  <wp:positionH relativeFrom="rightMargin">
                    <wp:posOffset>-3812540</wp:posOffset>
                  </wp:positionH>
                  <wp:positionV relativeFrom="topMargin">
                    <wp:posOffset>1601470</wp:posOffset>
                  </wp:positionV>
                  <wp:extent cx="399415" cy="228600"/>
                  <wp:effectExtent l="0" t="0" r="0" b="0"/>
                  <wp:wrapNone/>
                  <wp:docPr id="68" name="IM 68" descr="IM 68"/>
                  <wp:cNvGraphicFramePr/>
                  <a:graphic xmlns:a="http://schemas.openxmlformats.org/drawingml/2006/main">
                    <a:graphicData uri="http://schemas.openxmlformats.org/drawingml/2006/picture">
                      <pic:pic xmlns:pic="http://schemas.openxmlformats.org/drawingml/2006/picture">
                        <pic:nvPicPr>
                          <pic:cNvPr id="68" name="IM 68" descr="IM 68"/>
                          <pic:cNvPicPr/>
                        </pic:nvPicPr>
                        <pic:blipFill>
                          <a:blip r:embed="rId224" cstate="print"/>
                          <a:stretch>
                            <a:fillRect/>
                          </a:stretch>
                        </pic:blipFill>
                        <pic:spPr>
                          <a:xfrm>
                            <a:off x="0" y="0"/>
                            <a:ext cx="399288"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445696" behindDoc="1" locked="0" layoutInCell="1" allowOverlap="1">
                  <wp:simplePos x="0" y="0"/>
                  <wp:positionH relativeFrom="rightMargin">
                    <wp:posOffset>-3678555</wp:posOffset>
                  </wp:positionH>
                  <wp:positionV relativeFrom="topMargin">
                    <wp:posOffset>1830070</wp:posOffset>
                  </wp:positionV>
                  <wp:extent cx="3265805" cy="252730"/>
                  <wp:effectExtent l="0" t="0" r="0" b="0"/>
                  <wp:wrapNone/>
                  <wp:docPr id="69" name="IM 69" descr="IM 69"/>
                  <wp:cNvGraphicFramePr/>
                  <a:graphic xmlns:a="http://schemas.openxmlformats.org/drawingml/2006/main">
                    <a:graphicData uri="http://schemas.openxmlformats.org/drawingml/2006/picture">
                      <pic:pic xmlns:pic="http://schemas.openxmlformats.org/drawingml/2006/picture">
                        <pic:nvPicPr>
                          <pic:cNvPr id="69" name="IM 69" descr="IM 69"/>
                          <pic:cNvPicPr/>
                        </pic:nvPicPr>
                        <pic:blipFill>
                          <a:blip r:embed="rId225" cstate="print"/>
                          <a:stretch>
                            <a:fillRect/>
                          </a:stretch>
                        </pic:blipFill>
                        <pic:spPr>
                          <a:xfrm>
                            <a:off x="0" y="0"/>
                            <a:ext cx="3265678" cy="252984"/>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492800" behindDoc="1" locked="0" layoutInCell="1" allowOverlap="1">
                  <wp:simplePos x="0" y="0"/>
                  <wp:positionH relativeFrom="rightMargin">
                    <wp:posOffset>-3480435</wp:posOffset>
                  </wp:positionH>
                  <wp:positionV relativeFrom="topMargin">
                    <wp:posOffset>2082800</wp:posOffset>
                  </wp:positionV>
                  <wp:extent cx="304800" cy="228600"/>
                  <wp:effectExtent l="0" t="0" r="0" b="0"/>
                  <wp:wrapNone/>
                  <wp:docPr id="70" name="IM 70" descr="IM 70"/>
                  <wp:cNvGraphicFramePr/>
                  <a:graphic xmlns:a="http://schemas.openxmlformats.org/drawingml/2006/main">
                    <a:graphicData uri="http://schemas.openxmlformats.org/drawingml/2006/picture">
                      <pic:pic xmlns:pic="http://schemas.openxmlformats.org/drawingml/2006/picture">
                        <pic:nvPicPr>
                          <pic:cNvPr id="70" name="IM 70" descr="IM 70"/>
                          <pic:cNvPicPr/>
                        </pic:nvPicPr>
                        <pic:blipFill>
                          <a:blip r:embed="rId226" cstate="print"/>
                          <a:stretch>
                            <a:fillRect/>
                          </a:stretch>
                        </pic:blipFill>
                        <pic:spPr>
                          <a:xfrm>
                            <a:off x="0" y="0"/>
                            <a:ext cx="304799" cy="228600"/>
                          </a:xfrm>
                          <a:prstGeom prst="rect">
                            <a:avLst/>
                          </a:prstGeom>
                        </pic:spPr>
                      </pic:pic>
                    </a:graphicData>
                  </a:graphic>
                </wp:anchor>
              </w:drawing>
            </w:r>
            <w:r>
              <w:rPr>
                <w:rFonts w:hint="eastAsia" w:ascii="黑体" w:hAnsi="黑体" w:eastAsia="黑体" w:cs="黑体"/>
                <w:color w:val="000000" w:themeColor="text1"/>
                <w:spacing w:val="-1"/>
              </w:rPr>
              <w:t>☑不接受□接受，应满足下列要求：</w:t>
            </w:r>
          </w:p>
          <w:p>
            <w:pPr>
              <w:spacing w:before="128" w:line="204" w:lineRule="auto"/>
              <w:ind w:firstLine="749"/>
              <w:rPr>
                <w:rFonts w:hint="eastAsia" w:ascii="黑体" w:hAnsi="黑体" w:eastAsia="黑体" w:cs="黑体"/>
                <w:color w:val="000000" w:themeColor="text1"/>
              </w:rPr>
            </w:pPr>
            <w:r>
              <w:rPr>
                <w:rFonts w:hint="eastAsia" w:ascii="黑体" w:hAnsi="黑体" w:eastAsia="黑体" w:cs="黑体"/>
                <w:color w:val="000000" w:themeColor="text1"/>
                <w:spacing w:val="-6"/>
              </w:rPr>
              <w:t>（1）联合体所有成员数量不得超过\家；</w:t>
            </w:r>
          </w:p>
          <w:p>
            <w:pPr>
              <w:spacing w:before="127" w:line="204" w:lineRule="auto"/>
              <w:ind w:firstLine="749"/>
              <w:rPr>
                <w:rFonts w:hint="eastAsia" w:ascii="黑体" w:hAnsi="黑体" w:eastAsia="黑体" w:cs="黑体"/>
                <w:color w:val="000000" w:themeColor="text1"/>
              </w:rPr>
            </w:pPr>
            <w:r>
              <w:rPr>
                <w:rFonts w:hint="eastAsia" w:ascii="黑体" w:hAnsi="黑体" w:eastAsia="黑体" w:cs="黑体"/>
                <w:color w:val="000000" w:themeColor="text1"/>
                <w:spacing w:val="-5"/>
                <w:w w:val="98"/>
              </w:rPr>
              <w:t>（2）联合体牵头人应具有\资质；</w:t>
            </w:r>
          </w:p>
          <w:p>
            <w:pPr>
              <w:spacing w:before="125" w:line="317" w:lineRule="auto"/>
              <w:ind w:left="113" w:right="100" w:firstLine="644"/>
              <w:rPr>
                <w:rFonts w:ascii="黑体" w:hAnsi="黑体" w:eastAsia="黑体" w:cs="黑体"/>
                <w:color w:val="000000" w:themeColor="text1"/>
              </w:rPr>
            </w:pPr>
            <w:r>
              <w:rPr>
                <w:rFonts w:ascii="黑体" w:hAnsi="黑体" w:eastAsia="黑体" w:cs="黑体"/>
                <w:color w:val="000000" w:themeColor="text1"/>
                <w:spacing w:val="-5"/>
              </w:rPr>
              <w:t>（</w:t>
            </w:r>
            <w:r>
              <w:rPr>
                <w:rFonts w:hint="eastAsia" w:ascii="黑体" w:hAnsi="黑体" w:eastAsia="黑体" w:cs="黑体"/>
                <w:color w:val="000000" w:themeColor="text1"/>
                <w:spacing w:val="-5"/>
              </w:rPr>
              <w:t>3</w:t>
            </w:r>
            <w:r>
              <w:rPr>
                <w:rFonts w:ascii="黑体" w:hAnsi="黑体" w:eastAsia="黑体" w:cs="黑体"/>
                <w:color w:val="000000" w:themeColor="text1"/>
                <w:spacing w:val="-5"/>
              </w:rPr>
              <w:t>）联合体协议应当明确各成员在合同工程中所承担的专</w:t>
            </w:r>
            <w:r>
              <w:rPr>
                <w:rFonts w:ascii="黑体" w:hAnsi="黑体" w:eastAsia="黑体" w:cs="黑体"/>
                <w:color w:val="000000" w:themeColor="text1"/>
                <w:spacing w:val="-58"/>
              </w:rPr>
              <w:t xml:space="preserve"> </w:t>
            </w:r>
            <w:r>
              <w:rPr>
                <w:rFonts w:ascii="黑体" w:hAnsi="黑体" w:eastAsia="黑体" w:cs="黑体"/>
                <w:color w:val="000000" w:themeColor="text1"/>
              </w:rPr>
              <w:t>业工程或工作内容及范围。联合体各方应当具备联合体协议书中</w:t>
            </w:r>
            <w:r>
              <w:rPr>
                <w:rFonts w:ascii="黑体" w:hAnsi="黑体" w:eastAsia="黑体" w:cs="黑体"/>
                <w:color w:val="000000" w:themeColor="text1"/>
                <w:spacing w:val="-68"/>
              </w:rPr>
              <w:t xml:space="preserve"> </w:t>
            </w:r>
            <w:r>
              <w:rPr>
                <w:rFonts w:ascii="黑体" w:hAnsi="黑体" w:eastAsia="黑体" w:cs="黑体"/>
                <w:color w:val="000000" w:themeColor="text1"/>
              </w:rPr>
              <w:t>承担相应专业工程的资质；不承担联合体协议中相关专业工程的</w:t>
            </w:r>
            <w:r>
              <w:rPr>
                <w:rFonts w:ascii="黑体" w:hAnsi="黑体" w:eastAsia="黑体" w:cs="黑体"/>
                <w:color w:val="000000" w:themeColor="text1"/>
                <w:spacing w:val="-68"/>
              </w:rPr>
              <w:t xml:space="preserve"> </w:t>
            </w:r>
            <w:r>
              <w:rPr>
                <w:rFonts w:ascii="黑体" w:hAnsi="黑体" w:eastAsia="黑体" w:cs="黑体"/>
                <w:color w:val="000000" w:themeColor="text1"/>
              </w:rPr>
              <w:t>成员，其相关的专业资质不作为该联合体该专业的资质进行资格</w:t>
            </w:r>
            <w:r>
              <w:rPr>
                <w:rFonts w:ascii="黑体" w:hAnsi="黑体" w:eastAsia="黑体" w:cs="黑体"/>
                <w:color w:val="000000" w:themeColor="text1"/>
                <w:spacing w:val="-68"/>
              </w:rPr>
              <w:t xml:space="preserve"> </w:t>
            </w:r>
            <w:r>
              <w:rPr>
                <w:rFonts w:ascii="黑体" w:hAnsi="黑体" w:eastAsia="黑体" w:cs="黑体"/>
                <w:color w:val="000000" w:themeColor="text1"/>
                <w:spacing w:val="-1"/>
              </w:rPr>
              <w:t>审查；</w:t>
            </w:r>
          </w:p>
          <w:p>
            <w:pPr>
              <w:spacing w:before="37" w:line="204" w:lineRule="auto"/>
              <w:ind w:firstLine="446"/>
              <w:rPr>
                <w:rFonts w:ascii="黑体" w:hAnsi="黑体" w:eastAsia="黑体" w:cs="黑体"/>
                <w:color w:val="000000" w:themeColor="text1"/>
              </w:rPr>
            </w:pPr>
            <w:r>
              <w:rPr>
                <w:rFonts w:ascii="黑体" w:hAnsi="黑体" w:eastAsia="黑体" w:cs="黑体"/>
                <w:color w:val="000000" w:themeColor="text1"/>
                <w:spacing w:val="-6"/>
              </w:rPr>
              <w:t>（</w:t>
            </w:r>
            <w:r>
              <w:rPr>
                <w:rFonts w:hint="eastAsia" w:ascii="黑体" w:hAnsi="黑体" w:eastAsia="黑体" w:cs="黑体"/>
                <w:color w:val="000000" w:themeColor="text1"/>
                <w:spacing w:val="-6"/>
              </w:rPr>
              <w:t>4</w:t>
            </w:r>
            <w:r>
              <w:rPr>
                <w:rFonts w:ascii="黑体" w:hAnsi="黑体" w:eastAsia="黑体" w:cs="黑体"/>
                <w:color w:val="000000" w:themeColor="text1"/>
                <w:spacing w:val="-6"/>
              </w:rPr>
              <w:t>）联合体信用等级按联合体成员最低信用等级确定；</w:t>
            </w:r>
          </w:p>
          <w:p>
            <w:pPr>
              <w:spacing w:before="127" w:line="204" w:lineRule="auto"/>
              <w:ind w:firstLine="651"/>
              <w:rPr>
                <w:rFonts w:hint="eastAsia" w:ascii="黑体" w:hAnsi="黑体" w:eastAsia="黑体" w:cs="黑体"/>
                <w:color w:val="000000" w:themeColor="text1"/>
              </w:rPr>
            </w:pPr>
            <w:r>
              <w:rPr>
                <w:rFonts w:hint="eastAsia" w:ascii="黑体" w:hAnsi="黑体" w:eastAsia="黑体" w:cs="黑体"/>
                <w:color w:val="000000" w:themeColor="text1"/>
                <w:spacing w:val="-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61" w:type="dxa"/>
          </w:tcPr>
          <w:p>
            <w:pPr>
              <w:rPr>
                <w:rFonts w:hint="eastAsia" w:ascii="黑体" w:hAnsi="黑体" w:eastAsia="黑体" w:cs="黑体"/>
                <w:color w:val="000000" w:themeColor="text1"/>
              </w:rPr>
            </w:pPr>
          </w:p>
          <w:p>
            <w:pPr>
              <w:spacing w:before="106" w:line="204" w:lineRule="auto"/>
              <w:ind w:firstLine="296"/>
              <w:rPr>
                <w:rFonts w:hint="eastAsia" w:ascii="黑体" w:hAnsi="黑体" w:eastAsia="黑体" w:cs="黑体"/>
                <w:color w:val="000000" w:themeColor="text1"/>
              </w:rPr>
            </w:pPr>
            <w:r>
              <w:rPr>
                <w:rFonts w:hint="eastAsia" w:ascii="黑体" w:hAnsi="黑体" w:eastAsia="黑体" w:cs="黑体"/>
                <w:color w:val="000000" w:themeColor="text1"/>
                <w:spacing w:val="-4"/>
              </w:rPr>
              <w:t>1.4.3</w:t>
            </w:r>
          </w:p>
        </w:tc>
        <w:tc>
          <w:tcPr>
            <w:tcW w:w="1706" w:type="dxa"/>
            <w:shd w:val="clear" w:color="auto" w:fill="FFFFFF"/>
          </w:tcPr>
          <w:p>
            <w:pPr>
              <w:spacing w:before="117" w:line="251" w:lineRule="auto"/>
              <w:ind w:left="137" w:right="112" w:hanging="14"/>
              <w:rPr>
                <w:rFonts w:hint="eastAsia" w:ascii="黑体" w:hAnsi="黑体" w:eastAsia="黑体" w:cs="黑体"/>
                <w:color w:val="000000" w:themeColor="text1"/>
              </w:rPr>
            </w:pPr>
            <w:r>
              <w:rPr>
                <w:rFonts w:hint="eastAsia" w:ascii="黑体" w:hAnsi="黑体" w:eastAsia="黑体" w:cs="黑体"/>
                <w:color w:val="000000" w:themeColor="text1"/>
                <w:spacing w:val="-2"/>
              </w:rPr>
              <w:t>投标人不得存在</w:t>
            </w:r>
            <w:r>
              <w:rPr>
                <w:rFonts w:hint="eastAsia" w:ascii="黑体" w:hAnsi="黑体" w:eastAsia="黑体" w:cs="黑体"/>
                <w:color w:val="000000" w:themeColor="text1"/>
                <w:spacing w:val="-79"/>
              </w:rPr>
              <w:t xml:space="preserve"> </w:t>
            </w:r>
            <w:r>
              <w:rPr>
                <w:rFonts w:hint="eastAsia" w:ascii="黑体" w:hAnsi="黑体" w:eastAsia="黑体" w:cs="黑体"/>
                <w:color w:val="000000" w:themeColor="text1"/>
                <w:spacing w:val="-4"/>
              </w:rPr>
              <w:t>的其他关联情形</w:t>
            </w:r>
          </w:p>
        </w:tc>
        <w:tc>
          <w:tcPr>
            <w:tcW w:w="6120" w:type="dxa"/>
          </w:tcPr>
          <w:p>
            <w:pPr>
              <w:ind w:firstLine="420" w:firstLineChars="200"/>
              <w:rPr>
                <w:rFonts w:hint="default" w:ascii="黑体" w:hAnsi="黑体" w:eastAsia="黑体" w:cs="黑体"/>
                <w:color w:val="000000" w:themeColor="text1"/>
                <w:lang w:val="en-US" w:eastAsia="zh-CN"/>
              </w:rPr>
            </w:pPr>
            <w:r>
              <w:rPr>
                <w:rFonts w:hint="eastAsia" w:ascii="黑体" w:hAnsi="黑体" w:eastAsia="黑体" w:cs="黑体"/>
                <w:color w:val="000000" w:themeColor="text1"/>
                <w:lang w:eastAsia="zh-CN"/>
              </w:rPr>
              <w:t>（</w:t>
            </w:r>
            <w:r>
              <w:rPr>
                <w:rFonts w:hint="eastAsia" w:ascii="黑体" w:hAnsi="黑体" w:eastAsia="黑体" w:cs="黑体"/>
                <w:color w:val="000000" w:themeColor="text1"/>
                <w:lang w:val="en-US" w:eastAsia="zh-CN"/>
              </w:rPr>
              <w:t>1</w:t>
            </w:r>
            <w:r>
              <w:rPr>
                <w:rFonts w:hint="eastAsia" w:ascii="黑体" w:hAnsi="黑体" w:eastAsia="黑体" w:cs="黑体"/>
                <w:color w:val="000000" w:themeColor="text1"/>
                <w:lang w:eastAsia="zh-CN"/>
              </w:rPr>
              <w:t>）</w:t>
            </w:r>
            <w:r>
              <w:rPr>
                <w:rFonts w:hint="eastAsia" w:ascii="黑体" w:hAnsi="黑体" w:eastAsia="黑体" w:cs="黑体"/>
                <w:color w:val="000000" w:themeColor="text1"/>
              </w:rPr>
              <w:t>在最近三年内有骗取中标或严重违约或重大工程质量问题的</w:t>
            </w:r>
            <w:r>
              <w:rPr>
                <w:rFonts w:hint="eastAsia" w:ascii="黑体" w:hAnsi="黑体" w:eastAsia="黑体" w:cs="黑体"/>
                <w:color w:val="000000" w:themeColor="text1"/>
                <w:lang w:eastAsia="zh-CN"/>
              </w:rPr>
              <w:t>；（</w:t>
            </w:r>
            <w:r>
              <w:rPr>
                <w:rFonts w:hint="eastAsia" w:ascii="黑体" w:hAnsi="黑体" w:eastAsia="黑体" w:cs="黑体"/>
                <w:color w:val="000000" w:themeColor="text1"/>
                <w:lang w:val="en-US" w:eastAsia="zh-CN"/>
              </w:rPr>
              <w:t>2</w:t>
            </w:r>
            <w:r>
              <w:rPr>
                <w:rFonts w:hint="eastAsia" w:ascii="黑体" w:hAnsi="黑体" w:eastAsia="黑体" w:cs="黑体"/>
                <w:color w:val="000000" w:themeColor="text1"/>
                <w:lang w:eastAsia="zh-CN"/>
              </w:rPr>
              <w:t>）与招标人存在利害关系</w:t>
            </w:r>
            <w:r>
              <w:rPr>
                <w:rFonts w:hint="eastAsia" w:ascii="黑体" w:hAnsi="黑体" w:eastAsia="黑体" w:cs="黑体"/>
                <w:color w:val="000000" w:themeColor="text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2" w:hRule="atLeast"/>
        </w:trPr>
        <w:tc>
          <w:tcPr>
            <w:tcW w:w="961"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165" w:line="204" w:lineRule="auto"/>
              <w:ind w:firstLine="296"/>
              <w:rPr>
                <w:rFonts w:hint="eastAsia" w:ascii="黑体" w:hAnsi="黑体" w:eastAsia="黑体" w:cs="黑体"/>
                <w:color w:val="000000" w:themeColor="text1"/>
              </w:rPr>
            </w:pPr>
            <w:r>
              <w:rPr>
                <w:rFonts w:hint="eastAsia" w:ascii="黑体" w:hAnsi="黑体" w:eastAsia="黑体" w:cs="黑体"/>
                <w:color w:val="000000" w:themeColor="text1"/>
                <w:spacing w:val="-4"/>
              </w:rPr>
              <w:t>1.4.4</w:t>
            </w:r>
          </w:p>
        </w:tc>
        <w:tc>
          <w:tcPr>
            <w:tcW w:w="1706" w:type="dxa"/>
          </w:tcPr>
          <w:p>
            <w:pPr>
              <w:rPr>
                <w:rFonts w:hint="eastAsia" w:ascii="黑体" w:hAnsi="黑体" w:eastAsia="黑体" w:cs="黑体"/>
                <w:color w:val="000000" w:themeColor="text1"/>
              </w:rPr>
            </w:pPr>
          </w:p>
          <w:p>
            <w:pPr>
              <w:shd w:val="clear" w:color="auto" w:fill="FFFFFF"/>
              <w:spacing w:before="241" w:line="316" w:lineRule="auto"/>
              <w:ind w:left="123" w:right="112"/>
              <w:rPr>
                <w:rFonts w:hint="eastAsia" w:ascii="黑体" w:hAnsi="黑体" w:eastAsia="黑体" w:cs="黑体"/>
                <w:color w:val="000000" w:themeColor="text1"/>
              </w:rPr>
            </w:pPr>
            <w:r>
              <w:rPr>
                <w:rFonts w:hint="eastAsia" w:ascii="黑体" w:hAnsi="黑体" w:eastAsia="黑体" w:cs="黑体"/>
                <w:color w:val="000000" w:themeColor="text1"/>
                <w:spacing w:val="-2"/>
              </w:rPr>
              <w:t>投标人不得存在</w:t>
            </w:r>
            <w:r>
              <w:rPr>
                <w:rFonts w:hint="eastAsia" w:ascii="黑体" w:hAnsi="黑体" w:eastAsia="黑体" w:cs="黑体"/>
                <w:color w:val="000000" w:themeColor="text1"/>
                <w:spacing w:val="-79"/>
              </w:rPr>
              <w:t xml:space="preserve"> </w:t>
            </w:r>
            <w:r>
              <w:rPr>
                <w:rFonts w:hint="eastAsia" w:ascii="黑体" w:hAnsi="黑体" w:eastAsia="黑体" w:cs="黑体"/>
                <w:color w:val="000000" w:themeColor="text1"/>
                <w:spacing w:val="-2"/>
              </w:rPr>
              <w:t>的其他不良状况</w:t>
            </w:r>
            <w:r>
              <w:rPr>
                <w:rFonts w:hint="eastAsia" w:ascii="黑体" w:hAnsi="黑体" w:eastAsia="黑体" w:cs="黑体"/>
                <w:color w:val="000000" w:themeColor="text1"/>
                <w:spacing w:val="-79"/>
              </w:rPr>
              <w:t xml:space="preserve"> </w:t>
            </w:r>
            <w:r>
              <w:rPr>
                <w:rFonts w:hint="eastAsia" w:ascii="黑体" w:hAnsi="黑体" w:eastAsia="黑体" w:cs="黑体"/>
                <w:color w:val="000000" w:themeColor="text1"/>
                <w:spacing w:val="-2"/>
              </w:rPr>
              <w:t>或不良信用记录</w:t>
            </w:r>
          </w:p>
        </w:tc>
        <w:tc>
          <w:tcPr>
            <w:tcW w:w="6120" w:type="dxa"/>
          </w:tcPr>
          <w:p>
            <w:pPr>
              <w:spacing w:before="25" w:line="213" w:lineRule="auto"/>
              <w:ind w:left="234" w:right="98" w:hanging="119"/>
              <w:rPr>
                <w:rFonts w:ascii="黑体" w:hAnsi="黑体" w:eastAsia="黑体" w:cs="黑体"/>
                <w:color w:val="000000" w:themeColor="text1"/>
              </w:rPr>
            </w:pPr>
            <w:r>
              <w:rPr>
                <w:rFonts w:ascii="黑体" w:hAnsi="黑体" w:eastAsia="黑体" w:cs="黑体"/>
                <w:color w:val="000000" w:themeColor="text1"/>
                <w:spacing w:val="-1"/>
                <w:shd w:val="clear" w:color="auto" w:fill="FFFFFF"/>
              </w:rPr>
              <w:t>第（</w:t>
            </w:r>
            <w:r>
              <w:rPr>
                <w:rFonts w:hint="eastAsia" w:ascii="黑体" w:hAnsi="黑体" w:eastAsia="黑体" w:cs="黑体"/>
                <w:color w:val="000000" w:themeColor="text1"/>
                <w:spacing w:val="-1"/>
                <w:shd w:val="clear" w:color="auto" w:fill="FFFFFF"/>
              </w:rPr>
              <w:t>6</w:t>
            </w:r>
            <w:r>
              <w:rPr>
                <w:rFonts w:ascii="黑体" w:hAnsi="黑体" w:eastAsia="黑体" w:cs="黑体"/>
                <w:color w:val="000000" w:themeColor="text1"/>
                <w:spacing w:val="-1"/>
                <w:shd w:val="clear" w:color="auto" w:fill="FFFFFF"/>
              </w:rPr>
              <w:t>）目细化为：</w:t>
            </w:r>
            <w:r>
              <w:rPr>
                <w:rFonts w:ascii="黑体" w:hAnsi="黑体" w:eastAsia="黑体" w:cs="黑体"/>
                <w:color w:val="000000" w:themeColor="text1"/>
                <w:spacing w:val="1"/>
              </w:rPr>
              <w:t xml:space="preserve">                                       </w:t>
            </w:r>
            <w:r>
              <w:rPr>
                <w:rFonts w:ascii="黑体" w:hAnsi="黑体" w:eastAsia="黑体" w:cs="黑体"/>
                <w:color w:val="000000" w:themeColor="text1"/>
                <w:spacing w:val="-8"/>
                <w:shd w:val="clear" w:color="auto" w:fill="FFFFFF"/>
              </w:rPr>
              <w:t>（</w:t>
            </w:r>
            <w:r>
              <w:rPr>
                <w:rFonts w:hint="eastAsia" w:ascii="黑体" w:hAnsi="黑体" w:eastAsia="黑体" w:cs="黑体"/>
                <w:color w:val="000000" w:themeColor="text1"/>
                <w:spacing w:val="-8"/>
                <w:shd w:val="clear" w:color="auto" w:fill="FFFFFF"/>
              </w:rPr>
              <w:t>6</w:t>
            </w:r>
            <w:r>
              <w:rPr>
                <w:rFonts w:ascii="黑体" w:hAnsi="黑体" w:eastAsia="黑体" w:cs="黑体"/>
                <w:color w:val="000000" w:themeColor="text1"/>
                <w:spacing w:val="-8"/>
                <w:shd w:val="clear" w:color="auto" w:fill="FFFFFF"/>
              </w:rPr>
              <w:t>）投标人或其法定代表人、拟委任的项目负责人在近三年内有</w:t>
            </w:r>
          </w:p>
          <w:p>
            <w:pPr>
              <w:spacing w:before="61" w:line="241" w:lineRule="auto"/>
              <w:ind w:firstLine="115"/>
              <w:rPr>
                <w:rFonts w:ascii="黑体" w:hAnsi="黑体" w:eastAsia="黑体" w:cs="黑体"/>
                <w:color w:val="000000" w:themeColor="text1"/>
              </w:rPr>
            </w:pPr>
            <w:r>
              <w:rPr>
                <w:rFonts w:ascii="黑体" w:hAnsi="黑体" w:eastAsia="黑体" w:cs="黑体"/>
                <w:color w:val="000000" w:themeColor="text1"/>
                <w:spacing w:val="-1"/>
                <w:shd w:val="clear" w:color="auto" w:fill="FFFFFF"/>
              </w:rPr>
              <w:t>行贿犯罪行为的</w:t>
            </w:r>
            <w:r>
              <w:rPr>
                <w:rFonts w:ascii="黑体" w:hAnsi="黑体" w:eastAsia="黑体" w:cs="黑体"/>
                <w:color w:val="000000" w:themeColor="text1"/>
                <w:spacing w:val="-8"/>
                <w:shd w:val="clear" w:color="auto" w:fill="FFFFFF"/>
              </w:rPr>
              <w:t>（提供中国裁判文书网查询结果截图）</w:t>
            </w:r>
            <w:r>
              <w:rPr>
                <w:rFonts w:ascii="黑体" w:hAnsi="黑体" w:eastAsia="黑体" w:cs="黑体"/>
                <w:color w:val="000000" w:themeColor="text1"/>
                <w:spacing w:val="-1"/>
                <w:shd w:val="clear" w:color="auto" w:fill="FFFFFF"/>
              </w:rPr>
              <w:t>；</w:t>
            </w:r>
          </w:p>
          <w:p>
            <w:pPr>
              <w:spacing w:line="204" w:lineRule="auto"/>
              <w:ind w:firstLine="113"/>
              <w:rPr>
                <w:rFonts w:ascii="黑体" w:hAnsi="黑体" w:eastAsia="黑体" w:cs="黑体"/>
                <w:color w:val="000000" w:themeColor="text1"/>
              </w:rPr>
            </w:pPr>
            <w:r>
              <w:rPr>
                <w:rFonts w:ascii="黑体" w:hAnsi="黑体" w:eastAsia="黑体" w:cs="黑体"/>
                <w:color w:val="000000" w:themeColor="text1"/>
                <w:spacing w:val="-3"/>
                <w:shd w:val="clear" w:color="auto" w:fill="FFFFFF"/>
              </w:rPr>
              <w:t>补充第（</w:t>
            </w:r>
            <w:r>
              <w:rPr>
                <w:rFonts w:hint="eastAsia" w:ascii="黑体" w:hAnsi="黑体" w:eastAsia="黑体" w:cs="黑体"/>
                <w:color w:val="000000" w:themeColor="text1"/>
                <w:spacing w:val="-3"/>
                <w:shd w:val="clear" w:color="auto" w:fill="FFFFFF"/>
              </w:rPr>
              <w:t>8</w:t>
            </w:r>
            <w:r>
              <w:rPr>
                <w:rFonts w:ascii="黑体" w:hAnsi="黑体" w:eastAsia="黑体" w:cs="黑体"/>
                <w:color w:val="000000" w:themeColor="text1"/>
                <w:spacing w:val="-3"/>
                <w:shd w:val="clear" w:color="auto" w:fill="FFFFFF"/>
              </w:rPr>
              <w:t>）</w:t>
            </w:r>
            <w:r>
              <w:rPr>
                <w:rFonts w:ascii="黑体" w:hAnsi="黑体" w:eastAsia="黑体" w:cs="黑体"/>
                <w:color w:val="000000" w:themeColor="text1"/>
                <w:spacing w:val="-68"/>
                <w:shd w:val="clear" w:color="auto" w:fill="FFFFFF"/>
              </w:rPr>
              <w:t xml:space="preserve"> </w:t>
            </w:r>
            <w:r>
              <w:rPr>
                <w:rFonts w:ascii="黑体" w:hAnsi="黑体" w:eastAsia="黑体" w:cs="黑体"/>
                <w:color w:val="000000" w:themeColor="text1"/>
                <w:spacing w:val="-3"/>
                <w:shd w:val="clear" w:color="auto" w:fill="FFFFFF"/>
              </w:rPr>
              <w:t>目：</w:t>
            </w:r>
          </w:p>
          <w:p>
            <w:pPr>
              <w:spacing w:before="127" w:line="251" w:lineRule="auto"/>
              <w:ind w:left="115" w:right="94" w:firstLine="119"/>
              <w:rPr>
                <w:rFonts w:ascii="黑体" w:hAnsi="黑体" w:eastAsia="黑体" w:cs="黑体"/>
                <w:color w:val="000000" w:themeColor="text1"/>
              </w:rPr>
            </w:pPr>
            <w:r>
              <w:rPr>
                <w:rFonts w:ascii="黑体" w:hAnsi="黑体" w:eastAsia="黑体" w:cs="黑体"/>
                <w:color w:val="000000" w:themeColor="text1"/>
                <w:spacing w:val="-10"/>
              </w:rPr>
              <w:t>（</w:t>
            </w:r>
            <w:r>
              <w:rPr>
                <w:rFonts w:hint="eastAsia" w:ascii="黑体" w:hAnsi="黑体" w:eastAsia="黑体" w:cs="黑体"/>
                <w:color w:val="000000" w:themeColor="text1"/>
                <w:spacing w:val="-10"/>
              </w:rPr>
              <w:t>8</w:t>
            </w:r>
            <w:r>
              <w:rPr>
                <w:rFonts w:ascii="黑体" w:hAnsi="黑体" w:eastAsia="黑体" w:cs="黑体"/>
                <w:color w:val="000000" w:themeColor="text1"/>
                <w:spacing w:val="-10"/>
              </w:rPr>
              <w:t>）被</w:t>
            </w:r>
            <w:r>
              <w:rPr>
                <w:rFonts w:hint="eastAsia" w:ascii="黑体" w:hAnsi="黑体" w:eastAsia="黑体" w:cs="黑体"/>
                <w:color w:val="000000" w:themeColor="text1"/>
                <w:spacing w:val="-10"/>
                <w:lang w:val="en-US" w:eastAsia="zh-CN"/>
              </w:rPr>
              <w:t>交通运输部或</w:t>
            </w:r>
            <w:r>
              <w:rPr>
                <w:rFonts w:ascii="黑体" w:hAnsi="黑体" w:eastAsia="黑体" w:cs="黑体"/>
                <w:color w:val="000000" w:themeColor="text1"/>
                <w:spacing w:val="-10"/>
              </w:rPr>
              <w:t>湖南省交通运输厅评为最近第一年度</w:t>
            </w:r>
            <w:r>
              <w:rPr>
                <w:rFonts w:ascii="黑体" w:hAnsi="黑体" w:eastAsia="黑体" w:cs="黑体"/>
                <w:color w:val="000000" w:themeColor="text1"/>
                <w:spacing w:val="-24"/>
              </w:rPr>
              <w:t xml:space="preserve"> </w:t>
            </w:r>
            <w:r>
              <w:rPr>
                <w:rFonts w:hint="eastAsia" w:ascii="黑体" w:hAnsi="黑体" w:eastAsia="黑体" w:cs="黑体"/>
                <w:color w:val="000000" w:themeColor="text1"/>
                <w:spacing w:val="-10"/>
              </w:rPr>
              <w:t>D</w:t>
            </w:r>
            <w:r>
              <w:rPr>
                <w:rFonts w:hint="eastAsia" w:ascii="黑体" w:hAnsi="黑体" w:eastAsia="黑体" w:cs="黑体"/>
                <w:color w:val="000000" w:themeColor="text1"/>
                <w:spacing w:val="12"/>
              </w:rPr>
              <w:t xml:space="preserve"> </w:t>
            </w:r>
            <w:r>
              <w:rPr>
                <w:rFonts w:ascii="黑体" w:hAnsi="黑体" w:eastAsia="黑体" w:cs="黑体"/>
                <w:color w:val="000000" w:themeColor="text1"/>
                <w:spacing w:val="-10"/>
              </w:rPr>
              <w:t>级、连续两年（最</w:t>
            </w:r>
            <w:r>
              <w:rPr>
                <w:rFonts w:ascii="黑体" w:hAnsi="黑体" w:eastAsia="黑体" w:cs="黑体"/>
                <w:color w:val="000000" w:themeColor="text1"/>
                <w:spacing w:val="-85"/>
              </w:rPr>
              <w:t xml:space="preserve"> </w:t>
            </w:r>
            <w:r>
              <w:rPr>
                <w:rFonts w:ascii="黑体" w:hAnsi="黑体" w:eastAsia="黑体" w:cs="黑体"/>
                <w:color w:val="000000" w:themeColor="text1"/>
                <w:spacing w:val="2"/>
              </w:rPr>
              <w:t>近第二年和最近第一年）评为</w:t>
            </w:r>
            <w:r>
              <w:rPr>
                <w:rFonts w:hint="eastAsia" w:ascii="黑体" w:hAnsi="黑体" w:eastAsia="黑体" w:cs="黑体"/>
                <w:color w:val="000000" w:themeColor="text1"/>
                <w:spacing w:val="2"/>
              </w:rPr>
              <w:t>C</w:t>
            </w:r>
            <w:r>
              <w:rPr>
                <w:rFonts w:hint="eastAsia" w:ascii="黑体" w:hAnsi="黑体" w:eastAsia="黑体" w:cs="黑体"/>
                <w:color w:val="000000" w:themeColor="text1"/>
                <w:spacing w:val="9"/>
                <w:w w:val="101"/>
              </w:rPr>
              <w:t xml:space="preserve"> </w:t>
            </w:r>
            <w:r>
              <w:rPr>
                <w:rFonts w:ascii="黑体" w:hAnsi="黑体" w:eastAsia="黑体" w:cs="黑体"/>
                <w:color w:val="000000" w:themeColor="text1"/>
                <w:spacing w:val="2"/>
              </w:rPr>
              <w:t>级信用等级。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1" w:type="dxa"/>
            <w:vMerge w:val="restart"/>
            <w:tcBorders>
              <w:bottom w:val="nil"/>
            </w:tcBorders>
          </w:tcPr>
          <w:p>
            <w:pPr>
              <w:rPr>
                <w:rFonts w:hint="eastAsia" w:ascii="黑体" w:hAnsi="黑体" w:eastAsia="黑体" w:cs="黑体"/>
                <w:color w:val="000000" w:themeColor="text1"/>
              </w:rPr>
            </w:pPr>
          </w:p>
          <w:p>
            <w:pPr>
              <w:spacing w:before="287" w:line="204" w:lineRule="auto"/>
              <w:ind w:firstLine="242"/>
              <w:rPr>
                <w:rFonts w:hint="eastAsia" w:ascii="黑体" w:hAnsi="黑体" w:eastAsia="黑体" w:cs="黑体"/>
                <w:color w:val="000000" w:themeColor="text1"/>
              </w:rPr>
            </w:pPr>
            <w:r>
              <w:rPr>
                <w:rFonts w:hint="eastAsia" w:ascii="黑体" w:hAnsi="黑体" w:eastAsia="黑体" w:cs="黑体"/>
                <w:color w:val="000000" w:themeColor="text1"/>
                <w:spacing w:val="-3"/>
              </w:rPr>
              <w:t>1.10.2</w:t>
            </w:r>
          </w:p>
        </w:tc>
        <w:tc>
          <w:tcPr>
            <w:tcW w:w="1706" w:type="dxa"/>
            <w:vMerge w:val="restart"/>
            <w:tcBorders>
              <w:bottom w:val="nil"/>
            </w:tcBorders>
          </w:tcPr>
          <w:p>
            <w:pPr>
              <w:shd w:val="clear" w:color="auto" w:fill="FFFFFF"/>
              <w:spacing w:before="304" w:line="316" w:lineRule="auto"/>
              <w:ind w:left="123" w:right="112"/>
              <w:rPr>
                <w:rFonts w:hint="eastAsia" w:ascii="黑体" w:hAnsi="黑体" w:eastAsia="黑体" w:cs="黑体"/>
                <w:color w:val="000000" w:themeColor="text1"/>
              </w:rPr>
            </w:pPr>
            <w:r>
              <w:rPr>
                <w:rFonts w:hint="eastAsia" w:ascii="黑体" w:hAnsi="黑体" w:eastAsia="黑体" w:cs="黑体"/>
                <w:color w:val="000000" w:themeColor="text1"/>
                <w:spacing w:val="-2"/>
              </w:rPr>
              <w:t>投标人在投标预</w:t>
            </w:r>
            <w:r>
              <w:rPr>
                <w:rFonts w:hint="eastAsia" w:ascii="黑体" w:hAnsi="黑体" w:eastAsia="黑体" w:cs="黑体"/>
                <w:color w:val="000000" w:themeColor="text1"/>
                <w:spacing w:val="-79"/>
              </w:rPr>
              <w:t xml:space="preserve"> </w:t>
            </w:r>
            <w:r>
              <w:rPr>
                <w:rFonts w:hint="eastAsia" w:ascii="黑体" w:hAnsi="黑体" w:eastAsia="黑体" w:cs="黑体"/>
                <w:color w:val="000000" w:themeColor="text1"/>
                <w:spacing w:val="-2"/>
              </w:rPr>
              <w:t>备会前提出问题</w:t>
            </w:r>
          </w:p>
        </w:tc>
        <w:tc>
          <w:tcPr>
            <w:tcW w:w="6120" w:type="dxa"/>
          </w:tcPr>
          <w:p>
            <w:pPr>
              <w:spacing w:before="116" w:line="204" w:lineRule="auto"/>
              <w:ind w:firstLine="125"/>
              <w:rPr>
                <w:rFonts w:hint="eastAsia" w:ascii="黑体" w:hAnsi="黑体" w:eastAsia="黑体" w:cs="黑体"/>
                <w:color w:val="000000" w:themeColor="text1"/>
              </w:rPr>
            </w:pPr>
            <w:r>
              <w:rPr>
                <w:rFonts w:hint="eastAsia" w:ascii="黑体" w:hAnsi="黑体" w:eastAsia="黑体" w:cs="黑体"/>
                <w:color w:val="000000" w:themeColor="text1"/>
                <w:spacing w:val="-8"/>
              </w:rPr>
              <w:t>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61" w:type="dxa"/>
            <w:vMerge w:val="continue"/>
            <w:tcBorders>
              <w:top w:val="nil"/>
            </w:tcBorders>
          </w:tcPr>
          <w:p>
            <w:pPr>
              <w:rPr>
                <w:rFonts w:hint="eastAsia" w:ascii="黑体" w:hAnsi="黑体" w:eastAsia="黑体" w:cs="黑体"/>
                <w:color w:val="000000" w:themeColor="text1"/>
              </w:rPr>
            </w:pPr>
          </w:p>
        </w:tc>
        <w:tc>
          <w:tcPr>
            <w:tcW w:w="1706" w:type="dxa"/>
            <w:vMerge w:val="continue"/>
            <w:tcBorders>
              <w:top w:val="nil"/>
            </w:tcBorders>
          </w:tcPr>
          <w:p>
            <w:pPr>
              <w:rPr>
                <w:rFonts w:hint="eastAsia" w:ascii="黑体" w:hAnsi="黑体" w:eastAsia="黑体" w:cs="黑体"/>
                <w:color w:val="000000" w:themeColor="text1"/>
              </w:rPr>
            </w:pPr>
          </w:p>
        </w:tc>
        <w:tc>
          <w:tcPr>
            <w:tcW w:w="6120" w:type="dxa"/>
          </w:tcPr>
          <w:p>
            <w:pPr>
              <w:spacing w:before="116" w:line="251" w:lineRule="auto"/>
              <w:ind w:left="115" w:firstLine="2"/>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580864" behindDoc="1" locked="0" layoutInCell="1" allowOverlap="1">
                  <wp:simplePos x="0" y="0"/>
                  <wp:positionH relativeFrom="rightMargin">
                    <wp:posOffset>-3812540</wp:posOffset>
                  </wp:positionH>
                  <wp:positionV relativeFrom="topMargin">
                    <wp:posOffset>0</wp:posOffset>
                  </wp:positionV>
                  <wp:extent cx="3747770" cy="457200"/>
                  <wp:effectExtent l="0" t="0" r="0" b="0"/>
                  <wp:wrapNone/>
                  <wp:docPr id="72" name="IM 72" descr="IM 72"/>
                  <wp:cNvGraphicFramePr/>
                  <a:graphic xmlns:a="http://schemas.openxmlformats.org/drawingml/2006/main">
                    <a:graphicData uri="http://schemas.openxmlformats.org/drawingml/2006/picture">
                      <pic:pic xmlns:pic="http://schemas.openxmlformats.org/drawingml/2006/picture">
                        <pic:nvPicPr>
                          <pic:cNvPr id="72" name="IM 72" descr="IM 72"/>
                          <pic:cNvPicPr/>
                        </pic:nvPicPr>
                        <pic:blipFill>
                          <a:blip r:embed="rId227" cstate="print"/>
                          <a:stretch>
                            <a:fillRect/>
                          </a:stretch>
                        </pic:blipFill>
                        <pic:spPr>
                          <a:xfrm>
                            <a:off x="0" y="0"/>
                            <a:ext cx="3747515" cy="457073"/>
                          </a:xfrm>
                          <a:prstGeom prst="rect">
                            <a:avLst/>
                          </a:prstGeom>
                        </pic:spPr>
                      </pic:pic>
                    </a:graphicData>
                  </a:graphic>
                </wp:anchor>
              </w:drawing>
            </w:r>
            <w:r>
              <w:rPr>
                <w:rFonts w:hint="eastAsia" w:ascii="黑体" w:hAnsi="黑体" w:eastAsia="黑体" w:cs="黑体"/>
                <w:color w:val="000000" w:themeColor="text1"/>
                <w:spacing w:val="-7"/>
              </w:rPr>
              <w:t>形式：使用</w:t>
            </w:r>
            <w:r>
              <w:rPr>
                <w:rFonts w:hint="eastAsia" w:ascii="黑体" w:hAnsi="黑体" w:eastAsia="黑体" w:cs="黑体"/>
                <w:color w:val="000000" w:themeColor="text1"/>
                <w:spacing w:val="27"/>
              </w:rPr>
              <w:t xml:space="preserve"> </w:t>
            </w:r>
            <w:r>
              <w:rPr>
                <w:rFonts w:hint="eastAsia" w:ascii="黑体" w:hAnsi="黑体" w:eastAsia="黑体" w:cs="黑体"/>
                <w:color w:val="000000" w:themeColor="text1"/>
                <w:spacing w:val="-7"/>
              </w:rPr>
              <w:t>CA</w:t>
            </w:r>
            <w:r>
              <w:rPr>
                <w:rFonts w:hint="eastAsia" w:ascii="黑体" w:hAnsi="黑体" w:eastAsia="黑体" w:cs="黑体"/>
                <w:color w:val="000000" w:themeColor="text1"/>
                <w:spacing w:val="50"/>
              </w:rPr>
              <w:t xml:space="preserve"> </w:t>
            </w:r>
            <w:r>
              <w:rPr>
                <w:rFonts w:hint="eastAsia" w:ascii="黑体" w:hAnsi="黑体" w:eastAsia="黑体" w:cs="黑体"/>
                <w:color w:val="000000" w:themeColor="text1"/>
                <w:spacing w:val="-7"/>
              </w:rPr>
              <w:t>数字证书登录“电子交易平台”，在“网上提问”</w:t>
            </w:r>
            <w:r>
              <w:rPr>
                <w:rFonts w:hint="eastAsia" w:ascii="黑体" w:hAnsi="黑体" w:eastAsia="黑体" w:cs="黑体"/>
                <w:color w:val="000000" w:themeColor="text1"/>
                <w:spacing w:val="-85"/>
              </w:rPr>
              <w:t xml:space="preserve"> </w:t>
            </w:r>
            <w:r>
              <w:rPr>
                <w:rFonts w:hint="eastAsia" w:ascii="黑体" w:hAnsi="黑体" w:eastAsia="黑体" w:cs="黑体"/>
                <w:color w:val="000000" w:themeColor="text1"/>
                <w:spacing w:val="-1"/>
              </w:rPr>
              <w:t>菜单以书面形式将提出的问题送达招标人。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61" w:type="dxa"/>
          </w:tcPr>
          <w:p>
            <w:pPr>
              <w:spacing w:before="169" w:line="196" w:lineRule="auto"/>
              <w:ind w:firstLine="242"/>
              <w:rPr>
                <w:rFonts w:hint="eastAsia" w:ascii="黑体" w:hAnsi="黑体" w:eastAsia="黑体" w:cs="黑体"/>
                <w:color w:val="000000" w:themeColor="text1"/>
              </w:rPr>
            </w:pPr>
            <w:r>
              <w:rPr>
                <w:rFonts w:hint="eastAsia" w:ascii="黑体" w:hAnsi="黑体" w:eastAsia="黑体" w:cs="黑体"/>
                <w:color w:val="000000" w:themeColor="text1"/>
                <w:spacing w:val="-5"/>
              </w:rPr>
              <w:t>1.11.1</w:t>
            </w:r>
          </w:p>
        </w:tc>
        <w:tc>
          <w:tcPr>
            <w:tcW w:w="1706" w:type="dxa"/>
          </w:tcPr>
          <w:p>
            <w:pPr>
              <w:spacing w:before="120" w:line="204" w:lineRule="auto"/>
              <w:ind w:firstLine="545"/>
              <w:rPr>
                <w:rFonts w:hint="eastAsia" w:ascii="黑体" w:hAnsi="黑体" w:eastAsia="黑体" w:cs="黑体"/>
                <w:color w:val="000000" w:themeColor="text1"/>
              </w:rPr>
            </w:pPr>
            <w:r>
              <w:rPr>
                <w:rFonts w:hint="eastAsia" w:ascii="黑体" w:hAnsi="黑体" w:eastAsia="黑体" w:cs="黑体"/>
                <w:color w:val="000000" w:themeColor="text1"/>
                <w:spacing w:val="-5"/>
              </w:rPr>
              <w:t>分</w:t>
            </w:r>
            <w:r>
              <w:rPr>
                <w:rFonts w:hint="eastAsia" w:ascii="黑体" w:hAnsi="黑体" w:eastAsia="黑体" w:cs="黑体"/>
                <w:color w:val="000000" w:themeColor="text1"/>
                <w:spacing w:val="4"/>
              </w:rPr>
              <w:t xml:space="preserve">  </w:t>
            </w:r>
            <w:r>
              <w:rPr>
                <w:rFonts w:hint="eastAsia" w:ascii="黑体" w:hAnsi="黑体" w:eastAsia="黑体" w:cs="黑体"/>
                <w:color w:val="000000" w:themeColor="text1"/>
                <w:spacing w:val="-5"/>
              </w:rPr>
              <w:t>包</w:t>
            </w:r>
          </w:p>
        </w:tc>
        <w:tc>
          <w:tcPr>
            <w:tcW w:w="6120" w:type="dxa"/>
            <w:shd w:val="clear" w:color="auto" w:fill="FFFFFF"/>
          </w:tcPr>
          <w:p>
            <w:pPr>
              <w:spacing w:before="120" w:line="204" w:lineRule="auto"/>
              <w:ind w:firstLine="123"/>
              <w:rPr>
                <w:rFonts w:hint="eastAsia" w:ascii="黑体" w:hAnsi="黑体" w:eastAsia="黑体" w:cs="黑体"/>
                <w:color w:val="000000" w:themeColor="text1"/>
                <w:spacing w:val="-1"/>
              </w:rPr>
            </w:pPr>
            <w:r>
              <w:rPr>
                <w:rFonts w:hint="eastAsia" w:ascii="黑体" w:hAnsi="黑体" w:eastAsia="黑体" w:cs="黑体"/>
                <w:color w:val="000000" w:themeColor="text1"/>
                <w:spacing w:val="-1"/>
              </w:rPr>
              <w:t>□不允许</w:t>
            </w:r>
          </w:p>
          <w:p>
            <w:pPr>
              <w:spacing w:before="120" w:line="204" w:lineRule="auto"/>
              <w:ind w:firstLine="123"/>
              <w:rPr>
                <w:rFonts w:hint="eastAsia" w:ascii="黑体" w:hAnsi="黑体" w:eastAsia="黑体" w:cs="黑体"/>
                <w:color w:val="000000" w:themeColor="text1"/>
              </w:rPr>
            </w:pPr>
            <w:r>
              <w:rPr>
                <w:rFonts w:hint="eastAsia" w:ascii="黑体" w:hAnsi="黑体" w:eastAsia="黑体" w:cs="黑体"/>
                <w:color w:val="000000" w:themeColor="text1"/>
                <w:spacing w:val="-2"/>
                <w:position w:val="10"/>
                <w:lang w:eastAsia="zh-CN"/>
              </w:rPr>
              <w:t>☑</w:t>
            </w:r>
            <w:r>
              <w:rPr>
                <w:rFonts w:hint="eastAsia" w:ascii="黑体" w:hAnsi="黑体" w:eastAsia="黑体" w:cs="黑体"/>
                <w:color w:val="000000" w:themeColor="text1"/>
                <w:spacing w:val="-1"/>
              </w:rPr>
              <w:t>允许，允许分包的工程（或不允许分包的工程</w:t>
            </w:r>
            <w:r>
              <w:rPr>
                <w:rFonts w:hint="eastAsia" w:ascii="黑体" w:hAnsi="黑体" w:eastAsia="黑体" w:cs="黑体"/>
                <w:color w:val="000000" w:themeColor="text1"/>
                <w:spacing w:val="5"/>
              </w:rPr>
              <w:t>）：</w:t>
            </w:r>
            <w:r>
              <w:rPr>
                <w:rFonts w:hint="eastAsia" w:ascii="黑体" w:hAnsi="黑体" w:eastAsia="黑体" w:cs="黑体"/>
                <w:color w:val="000000" w:themeColor="text1"/>
                <w:sz w:val="24"/>
                <w:szCs w:val="24"/>
                <w:lang w:val="en-US" w:eastAsia="zh-CN"/>
              </w:rPr>
              <w:t>危化品装卸及存储</w:t>
            </w:r>
            <w:r>
              <w:rPr>
                <w:rFonts w:hint="eastAsia" w:ascii="黑体" w:hAnsi="黑体" w:eastAsia="黑体" w:cs="黑体"/>
                <w:color w:val="000000" w:themeColor="text1"/>
                <w:sz w:val="24"/>
                <w:szCs w:val="24"/>
              </w:rPr>
              <w:t>的设计</w:t>
            </w:r>
          </w:p>
        </w:tc>
      </w:tr>
    </w:tbl>
    <w:p>
      <w:pPr>
        <w:rPr>
          <w:color w:val="000000" w:themeColor="text1"/>
        </w:rPr>
      </w:pPr>
    </w:p>
    <w:p>
      <w:pPr>
        <w:rPr>
          <w:color w:val="000000" w:themeColor="text1"/>
        </w:rPr>
      </w:pPr>
    </w:p>
    <w:p>
      <w:pPr>
        <w:rPr>
          <w:color w:val="000000" w:themeColor="text1"/>
        </w:rPr>
        <w:sectPr>
          <w:headerReference r:id="rId13" w:type="default"/>
          <w:footerReference r:id="rId14" w:type="default"/>
          <w:pgSz w:w="11909" w:h="16839"/>
          <w:pgMar w:top="1152" w:right="1560" w:bottom="400" w:left="1526" w:header="874" w:footer="0" w:gutter="0"/>
          <w:pgNumType w:fmt="decimal"/>
          <w:cols w:space="720" w:num="1"/>
        </w:sectPr>
      </w:pPr>
    </w:p>
    <w:p>
      <w:pPr>
        <w:rPr>
          <w:color w:val="000000" w:themeColor="text1"/>
        </w:rPr>
      </w:pPr>
    </w:p>
    <w:p>
      <w:pPr>
        <w:spacing w:line="195" w:lineRule="exact"/>
        <w:rPr>
          <w:color w:val="000000" w:themeColor="text1"/>
        </w:rPr>
      </w:pPr>
    </w:p>
    <w:tbl>
      <w:tblPr>
        <w:tblStyle w:val="19"/>
        <w:tblW w:w="8787"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1"/>
        <w:gridCol w:w="1706"/>
        <w:gridCol w:w="61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1" w:type="dxa"/>
          </w:tcPr>
          <w:p>
            <w:pPr>
              <w:spacing w:before="117" w:line="204" w:lineRule="auto"/>
              <w:ind w:firstLine="170"/>
              <w:rPr>
                <w:rFonts w:hint="eastAsia" w:ascii="黑体" w:hAnsi="黑体" w:eastAsia="黑体" w:cs="黑体"/>
                <w:color w:val="000000" w:themeColor="text1"/>
              </w:rPr>
            </w:pPr>
            <w:r>
              <w:rPr>
                <w:rFonts w:hint="eastAsia" w:ascii="黑体" w:hAnsi="黑体" w:eastAsia="黑体" w:cs="黑体"/>
                <w:color w:val="000000" w:themeColor="text1"/>
                <w:spacing w:val="-2"/>
              </w:rPr>
              <w:t>条款号</w:t>
            </w:r>
          </w:p>
        </w:tc>
        <w:tc>
          <w:tcPr>
            <w:tcW w:w="1706" w:type="dxa"/>
            <w:shd w:val="clear" w:color="auto" w:fill="FFFFFF"/>
          </w:tcPr>
          <w:p>
            <w:pPr>
              <w:spacing w:before="117" w:line="204" w:lineRule="auto"/>
              <w:ind w:firstLine="122"/>
              <w:rPr>
                <w:rFonts w:hint="eastAsia" w:ascii="黑体" w:hAnsi="黑体" w:eastAsia="黑体" w:cs="黑体"/>
                <w:color w:val="000000" w:themeColor="text1"/>
              </w:rPr>
            </w:pPr>
            <w:r>
              <w:rPr>
                <w:rFonts w:hint="eastAsia" w:ascii="黑体" w:hAnsi="黑体" w:eastAsia="黑体" w:cs="黑体"/>
                <w:color w:val="000000" w:themeColor="text1"/>
                <w:spacing w:val="-7"/>
              </w:rPr>
              <w:t>条</w:t>
            </w:r>
            <w:r>
              <w:rPr>
                <w:rFonts w:hint="eastAsia" w:ascii="黑体" w:hAnsi="黑体" w:eastAsia="黑体" w:cs="黑体"/>
                <w:color w:val="000000" w:themeColor="text1"/>
                <w:spacing w:val="6"/>
              </w:rPr>
              <w:t xml:space="preserve">  </w:t>
            </w:r>
            <w:r>
              <w:rPr>
                <w:rFonts w:hint="eastAsia" w:ascii="黑体" w:hAnsi="黑体" w:eastAsia="黑体" w:cs="黑体"/>
                <w:color w:val="000000" w:themeColor="text1"/>
                <w:spacing w:val="-7"/>
              </w:rPr>
              <w:t>款</w:t>
            </w:r>
            <w:r>
              <w:rPr>
                <w:rFonts w:hint="eastAsia" w:ascii="黑体" w:hAnsi="黑体" w:eastAsia="黑体" w:cs="黑体"/>
                <w:color w:val="000000" w:themeColor="text1"/>
                <w:spacing w:val="6"/>
              </w:rPr>
              <w:t xml:space="preserve">  </w:t>
            </w:r>
            <w:r>
              <w:rPr>
                <w:rFonts w:hint="eastAsia" w:ascii="黑体" w:hAnsi="黑体" w:eastAsia="黑体" w:cs="黑体"/>
                <w:color w:val="000000" w:themeColor="text1"/>
                <w:spacing w:val="-7"/>
              </w:rPr>
              <w:t>名</w:t>
            </w:r>
            <w:r>
              <w:rPr>
                <w:rFonts w:hint="eastAsia" w:ascii="黑体" w:hAnsi="黑体" w:eastAsia="黑体" w:cs="黑体"/>
                <w:color w:val="000000" w:themeColor="text1"/>
                <w:spacing w:val="2"/>
              </w:rPr>
              <w:t xml:space="preserve">  </w:t>
            </w:r>
            <w:r>
              <w:rPr>
                <w:rFonts w:hint="eastAsia" w:ascii="黑体" w:hAnsi="黑体" w:eastAsia="黑体" w:cs="黑体"/>
                <w:color w:val="000000" w:themeColor="text1"/>
                <w:spacing w:val="-7"/>
              </w:rPr>
              <w:t>称</w:t>
            </w:r>
          </w:p>
        </w:tc>
        <w:tc>
          <w:tcPr>
            <w:tcW w:w="6120" w:type="dxa"/>
          </w:tcPr>
          <w:p>
            <w:pPr>
              <w:spacing w:before="117" w:line="204" w:lineRule="auto"/>
              <w:ind w:firstLine="2330"/>
              <w:rPr>
                <w:rFonts w:hint="eastAsia" w:ascii="黑体" w:hAnsi="黑体" w:eastAsia="黑体" w:cs="黑体"/>
                <w:color w:val="000000" w:themeColor="text1"/>
              </w:rPr>
            </w:pPr>
            <w:r>
              <w:rPr>
                <w:rFonts w:hint="eastAsia" w:ascii="黑体" w:hAnsi="黑体" w:eastAsia="黑体" w:cs="黑体"/>
                <w:color w:val="000000" w:themeColor="text1"/>
                <w:spacing w:val="-14"/>
              </w:rPr>
              <w:t>编</w:t>
            </w:r>
            <w:r>
              <w:rPr>
                <w:rFonts w:hint="eastAsia" w:ascii="黑体" w:hAnsi="黑体" w:eastAsia="黑体" w:cs="黑体"/>
                <w:color w:val="000000" w:themeColor="text1"/>
                <w:spacing w:val="8"/>
              </w:rPr>
              <w:t xml:space="preserve">  </w:t>
            </w:r>
            <w:r>
              <w:rPr>
                <w:rFonts w:hint="eastAsia" w:ascii="黑体" w:hAnsi="黑体" w:eastAsia="黑体" w:cs="黑体"/>
                <w:color w:val="000000" w:themeColor="text1"/>
                <w:spacing w:val="-14"/>
              </w:rPr>
              <w:t>列</w:t>
            </w:r>
            <w:r>
              <w:rPr>
                <w:rFonts w:hint="eastAsia" w:ascii="黑体" w:hAnsi="黑体" w:eastAsia="黑体" w:cs="黑体"/>
                <w:color w:val="000000" w:themeColor="text1"/>
                <w:spacing w:val="18"/>
              </w:rPr>
              <w:t xml:space="preserve">  </w:t>
            </w:r>
            <w:r>
              <w:rPr>
                <w:rFonts w:hint="eastAsia" w:ascii="黑体" w:hAnsi="黑体" w:eastAsia="黑体" w:cs="黑体"/>
                <w:color w:val="000000" w:themeColor="text1"/>
                <w:spacing w:val="-14"/>
              </w:rPr>
              <w:t>内</w:t>
            </w:r>
            <w:r>
              <w:rPr>
                <w:rFonts w:hint="eastAsia" w:ascii="黑体" w:hAnsi="黑体" w:eastAsia="黑体" w:cs="黑体"/>
                <w:color w:val="000000" w:themeColor="text1"/>
                <w:spacing w:val="4"/>
              </w:rPr>
              <w:t xml:space="preserve">  </w:t>
            </w:r>
            <w:r>
              <w:rPr>
                <w:rFonts w:hint="eastAsia" w:ascii="黑体" w:hAnsi="黑体" w:eastAsia="黑体" w:cs="黑体"/>
                <w:color w:val="000000" w:themeColor="text1"/>
                <w:spacing w:val="-14"/>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961" w:type="dxa"/>
          </w:tcPr>
          <w:p>
            <w:pPr>
              <w:rPr>
                <w:rFonts w:hint="eastAsia" w:ascii="黑体" w:hAnsi="黑体" w:eastAsia="黑体" w:cs="黑体"/>
                <w:color w:val="000000" w:themeColor="text1"/>
              </w:rPr>
            </w:pPr>
          </w:p>
        </w:tc>
        <w:tc>
          <w:tcPr>
            <w:tcW w:w="1706" w:type="dxa"/>
          </w:tcPr>
          <w:p>
            <w:pPr>
              <w:rPr>
                <w:rFonts w:hint="eastAsia" w:ascii="黑体" w:hAnsi="黑体" w:eastAsia="黑体" w:cs="黑体"/>
                <w:color w:val="000000" w:themeColor="text1"/>
              </w:rPr>
            </w:pPr>
          </w:p>
        </w:tc>
        <w:tc>
          <w:tcPr>
            <w:tcW w:w="6120" w:type="dxa"/>
          </w:tcPr>
          <w:p>
            <w:pPr>
              <w:spacing w:before="163" w:line="204" w:lineRule="auto"/>
              <w:ind w:firstLine="107"/>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1799552" behindDoc="1" locked="0" layoutInCell="1" allowOverlap="1">
                  <wp:simplePos x="0" y="0"/>
                  <wp:positionH relativeFrom="rightMargin">
                    <wp:posOffset>-3812540</wp:posOffset>
                  </wp:positionH>
                  <wp:positionV relativeFrom="topMargin">
                    <wp:posOffset>229870</wp:posOffset>
                  </wp:positionV>
                  <wp:extent cx="1332230" cy="228600"/>
                  <wp:effectExtent l="0" t="0" r="0" b="0"/>
                  <wp:wrapNone/>
                  <wp:docPr id="74" name="IM 74" descr="IM 74"/>
                  <wp:cNvGraphicFramePr/>
                  <a:graphic xmlns:a="http://schemas.openxmlformats.org/drawingml/2006/main">
                    <a:graphicData uri="http://schemas.openxmlformats.org/drawingml/2006/picture">
                      <pic:pic xmlns:pic="http://schemas.openxmlformats.org/drawingml/2006/picture">
                        <pic:nvPicPr>
                          <pic:cNvPr id="74" name="IM 74" descr="IM 74"/>
                          <pic:cNvPicPr/>
                        </pic:nvPicPr>
                        <pic:blipFill>
                          <a:blip r:embed="rId228" cstate="print"/>
                          <a:stretch>
                            <a:fillRect/>
                          </a:stretch>
                        </pic:blipFill>
                        <pic:spPr>
                          <a:xfrm>
                            <a:off x="0" y="0"/>
                            <a:ext cx="1332229" cy="228904"/>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834368" behindDoc="1" locked="0" layoutInCell="1" allowOverlap="1">
                  <wp:simplePos x="0" y="0"/>
                  <wp:positionH relativeFrom="rightMargin">
                    <wp:posOffset>-3812540</wp:posOffset>
                  </wp:positionH>
                  <wp:positionV relativeFrom="topMargin">
                    <wp:posOffset>458470</wp:posOffset>
                  </wp:positionV>
                  <wp:extent cx="36830" cy="228600"/>
                  <wp:effectExtent l="0" t="0" r="0" b="0"/>
                  <wp:wrapNone/>
                  <wp:docPr id="75" name="IM 75" descr="IM 75"/>
                  <wp:cNvGraphicFramePr/>
                  <a:graphic xmlns:a="http://schemas.openxmlformats.org/drawingml/2006/main">
                    <a:graphicData uri="http://schemas.openxmlformats.org/drawingml/2006/picture">
                      <pic:pic xmlns:pic="http://schemas.openxmlformats.org/drawingml/2006/picture">
                        <pic:nvPicPr>
                          <pic:cNvPr id="75" name="IM 75" descr="IM 75"/>
                          <pic:cNvPicPr/>
                        </pic:nvPicPr>
                        <pic:blipFill>
                          <a:blip r:embed="rId215" cstate="print"/>
                          <a:stretch>
                            <a:fillRect/>
                          </a:stretch>
                        </pic:blipFill>
                        <pic:spPr>
                          <a:xfrm>
                            <a:off x="0" y="0"/>
                            <a:ext cx="36576" cy="228600"/>
                          </a:xfrm>
                          <a:prstGeom prst="rect">
                            <a:avLst/>
                          </a:prstGeom>
                        </pic:spPr>
                      </pic:pic>
                    </a:graphicData>
                  </a:graphic>
                </wp:anchor>
              </w:drawing>
            </w:r>
            <w:r>
              <w:rPr>
                <w:rFonts w:hint="eastAsia" w:ascii="黑体" w:hAnsi="黑体" w:eastAsia="黑体" w:cs="黑体"/>
                <w:color w:val="000000" w:themeColor="text1"/>
              </w:rPr>
              <w:t>\</w:t>
            </w:r>
          </w:p>
          <w:p>
            <w:pPr>
              <w:pStyle w:val="21"/>
              <w:adjustRightInd w:val="0"/>
              <w:snapToGrid w:val="0"/>
              <w:ind w:firstLine="420" w:firstLineChars="200"/>
              <w:rPr>
                <w:rFonts w:hint="eastAsia" w:ascii="黑体" w:hAnsi="黑体" w:eastAsia="黑体" w:cs="黑体"/>
                <w:color w:val="000000" w:themeColor="text1"/>
                <w:szCs w:val="21"/>
              </w:rPr>
            </w:pPr>
            <w:r>
              <w:rPr>
                <w:rFonts w:hint="eastAsia" w:ascii="黑体" w:hAnsi="黑体" w:eastAsia="黑体" w:cs="黑体"/>
                <w:color w:val="000000" w:themeColor="text1"/>
                <w:szCs w:val="21"/>
              </w:rPr>
              <w:t>对</w:t>
            </w:r>
            <w:r>
              <w:rPr>
                <w:rFonts w:hint="eastAsia" w:ascii="黑体" w:hAnsi="黑体" w:eastAsia="黑体" w:cs="黑体"/>
                <w:color w:val="000000" w:themeColor="text1"/>
                <w:szCs w:val="21"/>
                <w:lang w:val="en-US" w:eastAsia="zh-CN"/>
              </w:rPr>
              <w:t>危化品装卸及存储</w:t>
            </w:r>
            <w:r>
              <w:rPr>
                <w:rFonts w:hint="eastAsia" w:ascii="黑体" w:hAnsi="黑体" w:eastAsia="黑体" w:cs="黑体"/>
                <w:color w:val="000000" w:themeColor="text1"/>
                <w:szCs w:val="21"/>
              </w:rPr>
              <w:t>分包人的资格要求：（1）在中华人民共和国境内注册的独立法人；</w:t>
            </w:r>
          </w:p>
          <w:p>
            <w:pPr>
              <w:pStyle w:val="21"/>
              <w:adjustRightInd w:val="0"/>
              <w:snapToGrid w:val="0"/>
              <w:ind w:firstLine="420" w:firstLineChars="200"/>
              <w:rPr>
                <w:rFonts w:hint="eastAsia" w:ascii="黑体" w:hAnsi="黑体" w:eastAsia="黑体" w:cs="黑体"/>
                <w:color w:val="000000" w:themeColor="text1"/>
                <w:szCs w:val="21"/>
              </w:rPr>
            </w:pPr>
            <w:r>
              <w:rPr>
                <w:rFonts w:hint="eastAsia" w:ascii="黑体" w:hAnsi="黑体" w:eastAsia="黑体" w:cs="黑体"/>
                <w:color w:val="000000" w:themeColor="text1"/>
                <w:szCs w:val="21"/>
              </w:rPr>
              <w:t>（2）持有化工石化医药行业</w:t>
            </w:r>
            <w:r>
              <w:rPr>
                <w:rFonts w:hint="eastAsia" w:ascii="黑体" w:hAnsi="黑体" w:eastAsia="黑体" w:cs="黑体"/>
                <w:color w:val="auto"/>
                <w:szCs w:val="21"/>
              </w:rPr>
              <w:t>（石油及化工产品储运）</w:t>
            </w:r>
            <w:r>
              <w:rPr>
                <w:rFonts w:hint="eastAsia" w:ascii="黑体" w:hAnsi="黑体" w:eastAsia="黑体" w:cs="黑体"/>
                <w:color w:val="auto"/>
                <w:szCs w:val="21"/>
                <w:lang w:val="en-US" w:eastAsia="zh-CN"/>
              </w:rPr>
              <w:t>或相关</w:t>
            </w:r>
            <w:r>
              <w:rPr>
                <w:rFonts w:hint="eastAsia" w:ascii="黑体" w:hAnsi="黑体" w:eastAsia="黑体" w:cs="黑体"/>
                <w:color w:val="auto"/>
                <w:szCs w:val="21"/>
              </w:rPr>
              <w:t>专</w:t>
            </w:r>
            <w:r>
              <w:rPr>
                <w:rFonts w:hint="eastAsia" w:ascii="黑体" w:hAnsi="黑体" w:eastAsia="黑体" w:cs="黑体"/>
                <w:color w:val="000000" w:themeColor="text1"/>
                <w:szCs w:val="21"/>
              </w:rPr>
              <w:t>业甲级及以上设计资质证书；</w:t>
            </w:r>
          </w:p>
          <w:p>
            <w:pPr>
              <w:pStyle w:val="21"/>
              <w:adjustRightInd w:val="0"/>
              <w:snapToGrid w:val="0"/>
              <w:ind w:firstLine="420" w:firstLineChars="200"/>
              <w:rPr>
                <w:rFonts w:hint="eastAsia" w:ascii="黑体" w:hAnsi="黑体" w:eastAsia="黑体" w:cs="黑体"/>
                <w:color w:val="000000" w:themeColor="text1"/>
                <w:szCs w:val="21"/>
              </w:rPr>
            </w:pPr>
            <w:r>
              <w:rPr>
                <w:rFonts w:hint="eastAsia" w:ascii="黑体" w:hAnsi="黑体" w:eastAsia="黑体" w:cs="黑体"/>
                <w:color w:val="000000" w:themeColor="text1"/>
                <w:szCs w:val="21"/>
              </w:rPr>
              <w:t>（3）持有质量管理、环境管理、职业健康安全管理体系认证证书；</w:t>
            </w:r>
          </w:p>
          <w:p>
            <w:pPr>
              <w:pStyle w:val="21"/>
              <w:adjustRightInd w:val="0"/>
              <w:snapToGrid w:val="0"/>
              <w:ind w:firstLine="420" w:firstLineChars="200"/>
              <w:rPr>
                <w:rFonts w:hint="eastAsia" w:ascii="黑体" w:hAnsi="黑体" w:eastAsia="黑体" w:cs="黑体"/>
                <w:color w:val="000000" w:themeColor="text1"/>
                <w:szCs w:val="21"/>
              </w:rPr>
            </w:pPr>
            <w:r>
              <w:rPr>
                <w:rFonts w:hint="eastAsia" w:ascii="黑体" w:hAnsi="黑体" w:eastAsia="黑体" w:cs="黑体"/>
                <w:color w:val="000000" w:themeColor="text1"/>
                <w:szCs w:val="21"/>
              </w:rPr>
              <w:t xml:space="preserve">（4）财务状况良好，具有足够资产及能力并有效地履行合同； </w:t>
            </w:r>
          </w:p>
          <w:p>
            <w:pPr>
              <w:pStyle w:val="21"/>
              <w:adjustRightInd w:val="0"/>
              <w:snapToGrid w:val="0"/>
              <w:ind w:firstLine="420" w:firstLineChars="200"/>
              <w:rPr>
                <w:rFonts w:hint="eastAsia" w:ascii="黑体" w:hAnsi="黑体" w:eastAsia="黑体" w:cs="黑体"/>
                <w:color w:val="000000" w:themeColor="text1"/>
                <w:szCs w:val="21"/>
              </w:rPr>
            </w:pPr>
            <w:r>
              <w:rPr>
                <w:rFonts w:hint="eastAsia" w:ascii="黑体" w:hAnsi="黑体" w:eastAsia="黑体" w:cs="黑体"/>
                <w:color w:val="000000" w:themeColor="text1"/>
                <w:szCs w:val="21"/>
              </w:rPr>
              <w:t>（5）分包单位设计负责人持有国家注册化工工程师注册执业证书（注册于分包单位）及相关专业高级工程师及以上职称证书。</w:t>
            </w:r>
          </w:p>
          <w:p>
            <w:pPr>
              <w:pStyle w:val="21"/>
              <w:adjustRightInd w:val="0"/>
              <w:snapToGrid w:val="0"/>
              <w:ind w:firstLine="420" w:firstLineChars="200"/>
              <w:rPr>
                <w:rFonts w:hint="eastAsia" w:ascii="黑体" w:hAnsi="黑体" w:eastAsia="黑体" w:cs="黑体"/>
                <w:color w:val="000000" w:themeColor="text1"/>
                <w:szCs w:val="21"/>
              </w:rPr>
            </w:pPr>
            <w:r>
              <w:rPr>
                <w:rFonts w:hint="eastAsia" w:ascii="黑体" w:hAnsi="黑体" w:eastAsia="黑体" w:cs="黑体"/>
                <w:color w:val="000000" w:themeColor="text1"/>
                <w:szCs w:val="21"/>
              </w:rPr>
              <w:t>（6)</w:t>
            </w:r>
            <w:r>
              <w:rPr>
                <w:rFonts w:hint="eastAsia" w:ascii="黑体" w:hAnsi="黑体" w:eastAsia="黑体" w:cs="黑体"/>
                <w:color w:val="000000" w:themeColor="text1"/>
                <w:szCs w:val="21"/>
                <w:lang w:val="en-US" w:eastAsia="zh-CN"/>
              </w:rPr>
              <w:t>分</w:t>
            </w:r>
            <w:r>
              <w:rPr>
                <w:rFonts w:hint="eastAsia" w:ascii="黑体" w:hAnsi="黑体" w:eastAsia="黑体" w:cs="黑体"/>
                <w:color w:val="000000" w:themeColor="text1"/>
                <w:szCs w:val="21"/>
              </w:rPr>
              <w:t>包单位工艺、电气、结构专业设计负责人（每个专业至少配备1人）分别持有相应专业注册工程师注册执业证书（注册于分包单位）。</w:t>
            </w:r>
          </w:p>
          <w:p>
            <w:pPr>
              <w:spacing w:before="173" w:line="198" w:lineRule="auto"/>
              <w:ind w:firstLine="525" w:firstLineChars="250"/>
              <w:rPr>
                <w:rFonts w:hint="eastAsia" w:ascii="黑体" w:hAnsi="黑体" w:eastAsia="黑体" w:cs="黑体"/>
                <w:color w:val="000000" w:themeColor="text1"/>
              </w:rPr>
            </w:pPr>
            <w:r>
              <w:rPr>
                <w:rFonts w:hint="eastAsia" w:ascii="黑体" w:hAnsi="黑体" w:eastAsia="黑体" w:cs="黑体"/>
                <w:color w:val="000000" w:themeColor="text1"/>
              </w:rPr>
              <w:t>(7)分包单位自</w:t>
            </w:r>
            <w:r>
              <w:rPr>
                <w:rFonts w:hint="eastAsia" w:ascii="黑体" w:hAnsi="黑体" w:eastAsia="黑体" w:cs="黑体"/>
                <w:color w:val="000000" w:themeColor="text1"/>
                <w:lang w:val="en-US" w:eastAsia="zh-CN"/>
              </w:rPr>
              <w:t>2018</w:t>
            </w:r>
            <w:r>
              <w:rPr>
                <w:rFonts w:hint="eastAsia" w:ascii="黑体" w:hAnsi="黑体" w:eastAsia="黑体" w:cs="黑体"/>
                <w:color w:val="000000" w:themeColor="text1"/>
              </w:rPr>
              <w:t>年1月1日以来，承担过10000m³以上石油及化工产品储运工程项目设计（提供中标通知书（招标工程提供）和合同协议书</w:t>
            </w:r>
            <w:r>
              <w:rPr>
                <w:rFonts w:hint="eastAsia" w:ascii="黑体" w:hAnsi="黑体" w:eastAsia="黑体" w:cs="黑体"/>
                <w:color w:val="000000" w:themeColor="text1"/>
                <w:lang w:eastAsia="zh-CN"/>
              </w:rPr>
              <w:t>，</w:t>
            </w:r>
            <w:r>
              <w:rPr>
                <w:rFonts w:hint="eastAsia" w:ascii="黑体" w:hAnsi="黑体" w:eastAsia="黑体" w:cs="黑体"/>
                <w:color w:val="000000" w:themeColor="text1"/>
              </w:rPr>
              <w:t>以及设计批复文件）。</w:t>
            </w:r>
          </w:p>
          <w:p>
            <w:pPr>
              <w:pStyle w:val="2"/>
              <w:rPr>
                <w:rFonts w:hint="eastAsia" w:ascii="黑体" w:hAnsi="黑体" w:eastAsia="黑体" w:cs="黑体"/>
                <w:color w:val="000000" w:themeColor="text1"/>
              </w:rPr>
            </w:pPr>
            <w:r>
              <w:rPr>
                <w:rFonts w:hint="eastAsia" w:ascii="黑体" w:hAnsi="黑体" w:eastAsia="黑体" w:cs="黑体"/>
                <w:color w:val="000000" w:themeColor="text1"/>
                <w:highlight w:val="white"/>
                <w:lang w:val="en-US" w:eastAsia="zh-CN"/>
              </w:rPr>
              <w:t>注：在招标阶段，不对分包单位的资格要求进行审核。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61" w:type="dxa"/>
          </w:tcPr>
          <w:p>
            <w:pPr>
              <w:rPr>
                <w:rFonts w:hint="eastAsia" w:ascii="黑体" w:hAnsi="黑体" w:eastAsia="黑体" w:cs="黑体"/>
                <w:color w:val="000000" w:themeColor="text1"/>
              </w:rPr>
            </w:pPr>
          </w:p>
          <w:p>
            <w:pPr>
              <w:spacing w:before="106" w:line="204" w:lineRule="auto"/>
              <w:ind w:firstLine="352"/>
              <w:rPr>
                <w:rFonts w:hint="eastAsia" w:ascii="黑体" w:hAnsi="黑体" w:eastAsia="黑体" w:cs="黑体"/>
                <w:color w:val="000000" w:themeColor="text1"/>
              </w:rPr>
            </w:pPr>
            <w:r>
              <w:rPr>
                <w:rFonts w:hint="eastAsia" w:ascii="黑体" w:hAnsi="黑体" w:eastAsia="黑体" w:cs="黑体"/>
                <w:color w:val="000000" w:themeColor="text1"/>
                <w:spacing w:val="-1"/>
              </w:rPr>
              <w:t>2.1</w:t>
            </w:r>
          </w:p>
        </w:tc>
        <w:tc>
          <w:tcPr>
            <w:tcW w:w="1706" w:type="dxa"/>
          </w:tcPr>
          <w:p>
            <w:pPr>
              <w:spacing w:before="117" w:line="204" w:lineRule="auto"/>
              <w:ind w:firstLine="123"/>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1871232" behindDoc="1" locked="0" layoutInCell="1" allowOverlap="1">
                  <wp:simplePos x="0" y="0"/>
                  <wp:positionH relativeFrom="rightMargin">
                    <wp:posOffset>-1006475</wp:posOffset>
                  </wp:positionH>
                  <wp:positionV relativeFrom="topMargin">
                    <wp:posOffset>1270</wp:posOffset>
                  </wp:positionV>
                  <wp:extent cx="932815" cy="228600"/>
                  <wp:effectExtent l="0" t="0" r="0" b="0"/>
                  <wp:wrapNone/>
                  <wp:docPr id="76" name="IM 76" descr="IM 76"/>
                  <wp:cNvGraphicFramePr/>
                  <a:graphic xmlns:a="http://schemas.openxmlformats.org/drawingml/2006/main">
                    <a:graphicData uri="http://schemas.openxmlformats.org/drawingml/2006/picture">
                      <pic:pic xmlns:pic="http://schemas.openxmlformats.org/drawingml/2006/picture">
                        <pic:nvPicPr>
                          <pic:cNvPr id="76" name="IM 76" descr="IM 76"/>
                          <pic:cNvPicPr/>
                        </pic:nvPicPr>
                        <pic:blipFill>
                          <a:blip r:embed="rId229" cstate="print"/>
                          <a:stretch>
                            <a:fillRect/>
                          </a:stretch>
                        </pic:blipFill>
                        <pic:spPr>
                          <a:xfrm>
                            <a:off x="0" y="0"/>
                            <a:ext cx="932992" cy="228472"/>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908096" behindDoc="1" locked="0" layoutInCell="1" allowOverlap="1">
                  <wp:simplePos x="0" y="0"/>
                  <wp:positionH relativeFrom="rightMargin">
                    <wp:posOffset>-805180</wp:posOffset>
                  </wp:positionH>
                  <wp:positionV relativeFrom="topMargin">
                    <wp:posOffset>229235</wp:posOffset>
                  </wp:positionV>
                  <wp:extent cx="533400" cy="228600"/>
                  <wp:effectExtent l="0" t="0" r="0" b="0"/>
                  <wp:wrapNone/>
                  <wp:docPr id="77" name="IM 77" descr="IM 77"/>
                  <wp:cNvGraphicFramePr/>
                  <a:graphic xmlns:a="http://schemas.openxmlformats.org/drawingml/2006/main">
                    <a:graphicData uri="http://schemas.openxmlformats.org/drawingml/2006/picture">
                      <pic:pic xmlns:pic="http://schemas.openxmlformats.org/drawingml/2006/picture">
                        <pic:nvPicPr>
                          <pic:cNvPr id="77" name="IM 77" descr="IM 77"/>
                          <pic:cNvPicPr/>
                        </pic:nvPicPr>
                        <pic:blipFill>
                          <a:blip r:embed="rId230" cstate="print"/>
                          <a:stretch>
                            <a:fillRect/>
                          </a:stretch>
                        </pic:blipFill>
                        <pic:spPr>
                          <a:xfrm>
                            <a:off x="0" y="0"/>
                            <a:ext cx="533704" cy="228600"/>
                          </a:xfrm>
                          <a:prstGeom prst="rect">
                            <a:avLst/>
                          </a:prstGeom>
                        </pic:spPr>
                      </pic:pic>
                    </a:graphicData>
                  </a:graphic>
                </wp:anchor>
              </w:drawing>
            </w:r>
            <w:r>
              <w:rPr>
                <w:rFonts w:hint="eastAsia" w:ascii="黑体" w:hAnsi="黑体" w:eastAsia="黑体" w:cs="黑体"/>
                <w:color w:val="000000" w:themeColor="text1"/>
                <w:spacing w:val="-1"/>
              </w:rPr>
              <w:t>构成招标文件的</w:t>
            </w:r>
          </w:p>
          <w:p>
            <w:pPr>
              <w:spacing w:before="127" w:line="204" w:lineRule="auto"/>
              <w:ind w:firstLine="438"/>
              <w:rPr>
                <w:rFonts w:hint="eastAsia" w:ascii="黑体" w:hAnsi="黑体" w:eastAsia="黑体" w:cs="黑体"/>
                <w:color w:val="000000" w:themeColor="text1"/>
              </w:rPr>
            </w:pPr>
            <w:r>
              <w:rPr>
                <w:rFonts w:hint="eastAsia" w:ascii="黑体" w:hAnsi="黑体" w:eastAsia="黑体" w:cs="黑体"/>
                <w:color w:val="000000" w:themeColor="text1"/>
                <w:spacing w:val="-1"/>
              </w:rPr>
              <w:t>其他资料</w:t>
            </w:r>
          </w:p>
        </w:tc>
        <w:tc>
          <w:tcPr>
            <w:tcW w:w="6120" w:type="dxa"/>
          </w:tcPr>
          <w:p>
            <w:pPr>
              <w:spacing w:before="300" w:line="204" w:lineRule="auto"/>
              <w:ind w:firstLine="118"/>
              <w:rPr>
                <w:rFonts w:hint="eastAsia" w:ascii="黑体" w:hAnsi="黑体" w:eastAsia="黑体" w:cs="黑体"/>
                <w:color w:val="000000" w:themeColor="text1"/>
              </w:rPr>
            </w:pPr>
            <w:r>
              <w:rPr>
                <w:rFonts w:hint="eastAsia" w:ascii="黑体" w:hAnsi="黑体" w:eastAsia="黑体" w:cs="黑体"/>
                <w:color w:val="000000" w:themeColor="text1"/>
              </w:rPr>
              <w:t>总平面布置图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2" w:hRule="atLeast"/>
        </w:trPr>
        <w:tc>
          <w:tcPr>
            <w:tcW w:w="961"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230" w:line="204" w:lineRule="auto"/>
              <w:ind w:firstLine="275"/>
              <w:rPr>
                <w:rFonts w:hint="eastAsia" w:ascii="黑体" w:hAnsi="黑体" w:eastAsia="黑体" w:cs="黑体"/>
                <w:color w:val="000000" w:themeColor="text1"/>
              </w:rPr>
            </w:pPr>
            <w:r>
              <w:rPr>
                <w:rFonts w:hint="eastAsia" w:ascii="黑体" w:hAnsi="黑体" w:eastAsia="黑体" w:cs="黑体"/>
                <w:color w:val="000000" w:themeColor="text1"/>
                <w:spacing w:val="-1"/>
              </w:rPr>
              <w:t>2.2.1</w:t>
            </w:r>
          </w:p>
        </w:tc>
        <w:tc>
          <w:tcPr>
            <w:tcW w:w="1706" w:type="dxa"/>
          </w:tcPr>
          <w:p>
            <w:pPr>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1945984" behindDoc="1" locked="0" layoutInCell="1" allowOverlap="1">
                  <wp:simplePos x="0" y="0"/>
                  <wp:positionH relativeFrom="rightMargin">
                    <wp:posOffset>-1006475</wp:posOffset>
                  </wp:positionH>
                  <wp:positionV relativeFrom="topMargin">
                    <wp:posOffset>232410</wp:posOffset>
                  </wp:positionV>
                  <wp:extent cx="932815" cy="228600"/>
                  <wp:effectExtent l="0" t="0" r="0" b="0"/>
                  <wp:wrapNone/>
                  <wp:docPr id="78" name="IM 78" descr="IM 78"/>
                  <wp:cNvGraphicFramePr/>
                  <a:graphic xmlns:a="http://schemas.openxmlformats.org/drawingml/2006/main">
                    <a:graphicData uri="http://schemas.openxmlformats.org/drawingml/2006/picture">
                      <pic:pic xmlns:pic="http://schemas.openxmlformats.org/drawingml/2006/picture">
                        <pic:nvPicPr>
                          <pic:cNvPr id="78" name="IM 78" descr="IM 78"/>
                          <pic:cNvPicPr/>
                        </pic:nvPicPr>
                        <pic:blipFill>
                          <a:blip r:embed="rId216" cstate="print"/>
                          <a:stretch>
                            <a:fillRect/>
                          </a:stretch>
                        </pic:blipFill>
                        <pic:spPr>
                          <a:xfrm>
                            <a:off x="0" y="0"/>
                            <a:ext cx="932992" cy="228904"/>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984896" behindDoc="1" locked="0" layoutInCell="1" allowOverlap="1">
                  <wp:simplePos x="0" y="0"/>
                  <wp:positionH relativeFrom="rightMargin">
                    <wp:posOffset>-805180</wp:posOffset>
                  </wp:positionH>
                  <wp:positionV relativeFrom="topMargin">
                    <wp:posOffset>461010</wp:posOffset>
                  </wp:positionV>
                  <wp:extent cx="533400" cy="228600"/>
                  <wp:effectExtent l="0" t="0" r="0" b="0"/>
                  <wp:wrapNone/>
                  <wp:docPr id="79" name="IM 79" descr="IM 79"/>
                  <wp:cNvGraphicFramePr/>
                  <a:graphic xmlns:a="http://schemas.openxmlformats.org/drawingml/2006/main">
                    <a:graphicData uri="http://schemas.openxmlformats.org/drawingml/2006/picture">
                      <pic:pic xmlns:pic="http://schemas.openxmlformats.org/drawingml/2006/picture">
                        <pic:nvPicPr>
                          <pic:cNvPr id="79" name="IM 79" descr="IM 79"/>
                          <pic:cNvPicPr/>
                        </pic:nvPicPr>
                        <pic:blipFill>
                          <a:blip r:embed="rId198" cstate="print"/>
                          <a:stretch>
                            <a:fillRect/>
                          </a:stretch>
                        </pic:blipFill>
                        <pic:spPr>
                          <a:xfrm>
                            <a:off x="0" y="0"/>
                            <a:ext cx="533704" cy="228600"/>
                          </a:xfrm>
                          <a:prstGeom prst="rect">
                            <a:avLst/>
                          </a:prstGeom>
                        </pic:spPr>
                      </pic:pic>
                    </a:graphicData>
                  </a:graphic>
                </wp:anchor>
              </w:drawing>
            </w:r>
          </w:p>
          <w:p>
            <w:pPr>
              <w:spacing w:before="240" w:line="204" w:lineRule="auto"/>
              <w:ind w:firstLine="123"/>
              <w:rPr>
                <w:rFonts w:hint="eastAsia" w:ascii="黑体" w:hAnsi="黑体" w:eastAsia="黑体" w:cs="黑体"/>
                <w:color w:val="000000" w:themeColor="text1"/>
              </w:rPr>
            </w:pPr>
            <w:r>
              <w:rPr>
                <w:rFonts w:hint="eastAsia" w:ascii="黑体" w:hAnsi="黑体" w:eastAsia="黑体" w:cs="黑体"/>
                <w:color w:val="000000" w:themeColor="text1"/>
                <w:spacing w:val="-1"/>
              </w:rPr>
              <w:t>投标人要求澄清</w:t>
            </w:r>
          </w:p>
          <w:p>
            <w:pPr>
              <w:spacing w:before="128" w:line="204" w:lineRule="auto"/>
              <w:ind w:firstLine="438"/>
              <w:rPr>
                <w:rFonts w:hint="eastAsia" w:ascii="黑体" w:hAnsi="黑体" w:eastAsia="黑体" w:cs="黑体"/>
                <w:color w:val="000000" w:themeColor="text1"/>
              </w:rPr>
            </w:pPr>
            <w:r>
              <w:rPr>
                <w:rFonts w:hint="eastAsia" w:ascii="黑体" w:hAnsi="黑体" w:eastAsia="黑体" w:cs="黑体"/>
                <w:color w:val="000000" w:themeColor="text1"/>
                <w:spacing w:val="-1"/>
              </w:rPr>
              <w:t>招标文件</w:t>
            </w:r>
          </w:p>
        </w:tc>
        <w:tc>
          <w:tcPr>
            <w:tcW w:w="6120" w:type="dxa"/>
          </w:tcPr>
          <w:p>
            <w:pPr>
              <w:spacing w:before="303" w:line="317" w:lineRule="auto"/>
              <w:ind w:left="116" w:right="99" w:firstLine="1"/>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061696" behindDoc="1" locked="0" layoutInCell="1" allowOverlap="1">
                  <wp:simplePos x="0" y="0"/>
                  <wp:positionH relativeFrom="rightMargin">
                    <wp:posOffset>-3812540</wp:posOffset>
                  </wp:positionH>
                  <wp:positionV relativeFrom="topMargin">
                    <wp:posOffset>119380</wp:posOffset>
                  </wp:positionV>
                  <wp:extent cx="3747770" cy="228600"/>
                  <wp:effectExtent l="0" t="0" r="0" b="0"/>
                  <wp:wrapNone/>
                  <wp:docPr id="80" name="IM 80" descr="IM 80"/>
                  <wp:cNvGraphicFramePr/>
                  <a:graphic xmlns:a="http://schemas.openxmlformats.org/drawingml/2006/main">
                    <a:graphicData uri="http://schemas.openxmlformats.org/drawingml/2006/picture">
                      <pic:pic xmlns:pic="http://schemas.openxmlformats.org/drawingml/2006/picture">
                        <pic:nvPicPr>
                          <pic:cNvPr id="80" name="IM 80" descr="IM 80"/>
                          <pic:cNvPicPr/>
                        </pic:nvPicPr>
                        <pic:blipFill>
                          <a:blip r:embed="rId222" cstate="print"/>
                          <a:stretch>
                            <a:fillRect/>
                          </a:stretch>
                        </pic:blipFill>
                        <pic:spPr>
                          <a:xfrm>
                            <a:off x="0" y="0"/>
                            <a:ext cx="3747515"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023808" behindDoc="1" locked="0" layoutInCell="1" allowOverlap="1">
                  <wp:simplePos x="0" y="0"/>
                  <wp:positionH relativeFrom="rightMargin">
                    <wp:posOffset>-3812540</wp:posOffset>
                  </wp:positionH>
                  <wp:positionV relativeFrom="topMargin">
                    <wp:posOffset>347980</wp:posOffset>
                  </wp:positionV>
                  <wp:extent cx="3747770" cy="228600"/>
                  <wp:effectExtent l="0" t="0" r="0" b="0"/>
                  <wp:wrapNone/>
                  <wp:docPr id="81" name="IM 81" descr="IM 81"/>
                  <wp:cNvGraphicFramePr/>
                  <a:graphic xmlns:a="http://schemas.openxmlformats.org/drawingml/2006/main">
                    <a:graphicData uri="http://schemas.openxmlformats.org/drawingml/2006/picture">
                      <pic:pic xmlns:pic="http://schemas.openxmlformats.org/drawingml/2006/picture">
                        <pic:nvPicPr>
                          <pic:cNvPr id="81" name="IM 81" descr="IM 81"/>
                          <pic:cNvPicPr/>
                        </pic:nvPicPr>
                        <pic:blipFill>
                          <a:blip r:embed="rId223" cstate="print"/>
                          <a:stretch>
                            <a:fillRect/>
                          </a:stretch>
                        </pic:blipFill>
                        <pic:spPr>
                          <a:xfrm>
                            <a:off x="0" y="0"/>
                            <a:ext cx="3747515" cy="228904"/>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099584" behindDoc="1" locked="0" layoutInCell="1" allowOverlap="1">
                  <wp:simplePos x="0" y="0"/>
                  <wp:positionH relativeFrom="rightMargin">
                    <wp:posOffset>-3812540</wp:posOffset>
                  </wp:positionH>
                  <wp:positionV relativeFrom="topMargin">
                    <wp:posOffset>577215</wp:posOffset>
                  </wp:positionV>
                  <wp:extent cx="932815" cy="228600"/>
                  <wp:effectExtent l="0" t="0" r="0" b="0"/>
                  <wp:wrapNone/>
                  <wp:docPr id="82" name="IM 82" descr="IM 82"/>
                  <wp:cNvGraphicFramePr/>
                  <a:graphic xmlns:a="http://schemas.openxmlformats.org/drawingml/2006/main">
                    <a:graphicData uri="http://schemas.openxmlformats.org/drawingml/2006/picture">
                      <pic:pic xmlns:pic="http://schemas.openxmlformats.org/drawingml/2006/picture">
                        <pic:nvPicPr>
                          <pic:cNvPr id="82" name="IM 82" descr="IM 82"/>
                          <pic:cNvPicPr/>
                        </pic:nvPicPr>
                        <pic:blipFill>
                          <a:blip r:embed="rId210" cstate="print"/>
                          <a:stretch>
                            <a:fillRect/>
                          </a:stretch>
                        </pic:blipFill>
                        <pic:spPr>
                          <a:xfrm>
                            <a:off x="0" y="0"/>
                            <a:ext cx="932992" cy="228600"/>
                          </a:xfrm>
                          <a:prstGeom prst="rect">
                            <a:avLst/>
                          </a:prstGeom>
                        </pic:spPr>
                      </pic:pic>
                    </a:graphicData>
                  </a:graphic>
                </wp:anchor>
              </w:drawing>
            </w:r>
            <w:r>
              <w:rPr>
                <w:rFonts w:hint="eastAsia" w:ascii="黑体" w:hAnsi="黑体" w:eastAsia="黑体" w:cs="黑体"/>
                <w:color w:val="000000" w:themeColor="text1"/>
                <w:spacing w:val="-5"/>
              </w:rPr>
              <w:t>形式：如有疑问，应在投标截止时</w:t>
            </w:r>
            <w:r>
              <w:rPr>
                <w:rFonts w:hint="eastAsia" w:ascii="黑体" w:hAnsi="黑体" w:eastAsia="黑体" w:cs="黑体"/>
                <w:color w:val="000000" w:themeColor="text1"/>
                <w:spacing w:val="-5"/>
                <w:lang w:val="en-US" w:eastAsia="zh-CN"/>
              </w:rPr>
              <w:t>15</w:t>
            </w:r>
            <w:r>
              <w:rPr>
                <w:rFonts w:hint="eastAsia" w:ascii="黑体" w:hAnsi="黑体" w:eastAsia="黑体" w:cs="黑体"/>
                <w:color w:val="000000" w:themeColor="text1"/>
                <w:spacing w:val="-5"/>
              </w:rPr>
              <w:t>天前，使用CA</w:t>
            </w:r>
            <w:r>
              <w:rPr>
                <w:rFonts w:hint="eastAsia" w:ascii="黑体" w:hAnsi="黑体" w:eastAsia="黑体" w:cs="黑体"/>
                <w:color w:val="000000" w:themeColor="text1"/>
                <w:spacing w:val="25"/>
              </w:rPr>
              <w:t xml:space="preserve"> </w:t>
            </w:r>
            <w:r>
              <w:rPr>
                <w:rFonts w:hint="eastAsia" w:ascii="黑体" w:hAnsi="黑体" w:eastAsia="黑体" w:cs="黑体"/>
                <w:color w:val="000000" w:themeColor="text1"/>
                <w:spacing w:val="-5"/>
              </w:rPr>
              <w:t>数字证书登录“电</w:t>
            </w:r>
            <w:r>
              <w:rPr>
                <w:rFonts w:hint="eastAsia" w:ascii="黑体" w:hAnsi="黑体" w:eastAsia="黑体" w:cs="黑体"/>
                <w:color w:val="000000" w:themeColor="text1"/>
                <w:spacing w:val="-85"/>
              </w:rPr>
              <w:t xml:space="preserve"> </w:t>
            </w:r>
            <w:r>
              <w:rPr>
                <w:rFonts w:hint="eastAsia" w:ascii="黑体" w:hAnsi="黑体" w:eastAsia="黑体" w:cs="黑体"/>
                <w:color w:val="000000" w:themeColor="text1"/>
                <w:spacing w:val="-7"/>
              </w:rPr>
              <w:t>子交易平台”，在“网上提问”菜单以书面形式要求招标人对招标</w:t>
            </w:r>
            <w:r>
              <w:rPr>
                <w:rFonts w:hint="eastAsia" w:ascii="黑体" w:hAnsi="黑体" w:eastAsia="黑体" w:cs="黑体"/>
                <w:color w:val="000000" w:themeColor="text1"/>
                <w:spacing w:val="-76"/>
              </w:rPr>
              <w:t xml:space="preserve"> </w:t>
            </w:r>
            <w:r>
              <w:rPr>
                <w:rFonts w:hint="eastAsia" w:ascii="黑体" w:hAnsi="黑体" w:eastAsia="黑体" w:cs="黑体"/>
                <w:color w:val="000000" w:themeColor="text1"/>
                <w:spacing w:val="-1"/>
              </w:rPr>
              <w:t>文件予以澄清。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961"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225" w:line="204" w:lineRule="auto"/>
              <w:ind w:firstLine="275"/>
              <w:rPr>
                <w:rFonts w:hint="eastAsia" w:ascii="黑体" w:hAnsi="黑体" w:eastAsia="黑体" w:cs="黑体"/>
                <w:color w:val="000000" w:themeColor="text1"/>
              </w:rPr>
            </w:pPr>
            <w:r>
              <w:rPr>
                <w:rFonts w:hint="eastAsia" w:ascii="黑体" w:hAnsi="黑体" w:eastAsia="黑体" w:cs="黑体"/>
                <w:color w:val="000000" w:themeColor="text1"/>
                <w:spacing w:val="-1"/>
              </w:rPr>
              <w:t>2.2.2</w:t>
            </w:r>
          </w:p>
        </w:tc>
        <w:tc>
          <w:tcPr>
            <w:tcW w:w="1706" w:type="dxa"/>
          </w:tcPr>
          <w:p>
            <w:pPr>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138496" behindDoc="1" locked="0" layoutInCell="1" allowOverlap="1">
                  <wp:simplePos x="0" y="0"/>
                  <wp:positionH relativeFrom="rightMargin">
                    <wp:posOffset>-1006475</wp:posOffset>
                  </wp:positionH>
                  <wp:positionV relativeFrom="topMargin">
                    <wp:posOffset>229235</wp:posOffset>
                  </wp:positionV>
                  <wp:extent cx="932815" cy="228600"/>
                  <wp:effectExtent l="0" t="0" r="0" b="0"/>
                  <wp:wrapNone/>
                  <wp:docPr id="83" name="IM 83" descr="IM 83"/>
                  <wp:cNvGraphicFramePr/>
                  <a:graphic xmlns:a="http://schemas.openxmlformats.org/drawingml/2006/main">
                    <a:graphicData uri="http://schemas.openxmlformats.org/drawingml/2006/picture">
                      <pic:pic xmlns:pic="http://schemas.openxmlformats.org/drawingml/2006/picture">
                        <pic:nvPicPr>
                          <pic:cNvPr id="83" name="IM 83" descr="IM 83"/>
                          <pic:cNvPicPr/>
                        </pic:nvPicPr>
                        <pic:blipFill>
                          <a:blip r:embed="rId229" cstate="print"/>
                          <a:stretch>
                            <a:fillRect/>
                          </a:stretch>
                        </pic:blipFill>
                        <pic:spPr>
                          <a:xfrm>
                            <a:off x="0" y="0"/>
                            <a:ext cx="932992"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177408" behindDoc="1" locked="0" layoutInCell="1" allowOverlap="1">
                  <wp:simplePos x="0" y="0"/>
                  <wp:positionH relativeFrom="rightMargin">
                    <wp:posOffset>-805180</wp:posOffset>
                  </wp:positionH>
                  <wp:positionV relativeFrom="topMargin">
                    <wp:posOffset>457835</wp:posOffset>
                  </wp:positionV>
                  <wp:extent cx="533400" cy="228600"/>
                  <wp:effectExtent l="0" t="0" r="0" b="0"/>
                  <wp:wrapNone/>
                  <wp:docPr id="84" name="IM 84" descr="IM 84"/>
                  <wp:cNvGraphicFramePr/>
                  <a:graphic xmlns:a="http://schemas.openxmlformats.org/drawingml/2006/main">
                    <a:graphicData uri="http://schemas.openxmlformats.org/drawingml/2006/picture">
                      <pic:pic xmlns:pic="http://schemas.openxmlformats.org/drawingml/2006/picture">
                        <pic:nvPicPr>
                          <pic:cNvPr id="84" name="IM 84" descr="IM 84"/>
                          <pic:cNvPicPr/>
                        </pic:nvPicPr>
                        <pic:blipFill>
                          <a:blip r:embed="rId230" cstate="print"/>
                          <a:stretch>
                            <a:fillRect/>
                          </a:stretch>
                        </pic:blipFill>
                        <pic:spPr>
                          <a:xfrm>
                            <a:off x="0" y="0"/>
                            <a:ext cx="533704" cy="228904"/>
                          </a:xfrm>
                          <a:prstGeom prst="rect">
                            <a:avLst/>
                          </a:prstGeom>
                        </pic:spPr>
                      </pic:pic>
                    </a:graphicData>
                  </a:graphic>
                </wp:anchor>
              </w:drawing>
            </w:r>
          </w:p>
          <w:p>
            <w:pPr>
              <w:spacing w:before="235" w:line="204" w:lineRule="auto"/>
              <w:ind w:firstLine="121"/>
              <w:rPr>
                <w:rFonts w:hint="eastAsia" w:ascii="黑体" w:hAnsi="黑体" w:eastAsia="黑体" w:cs="黑体"/>
                <w:color w:val="000000" w:themeColor="text1"/>
              </w:rPr>
            </w:pPr>
            <w:r>
              <w:rPr>
                <w:rFonts w:hint="eastAsia" w:ascii="黑体" w:hAnsi="黑体" w:eastAsia="黑体" w:cs="黑体"/>
                <w:color w:val="000000" w:themeColor="text1"/>
                <w:spacing w:val="-1"/>
              </w:rPr>
              <w:t>招标文件澄清发</w:t>
            </w:r>
          </w:p>
          <w:p>
            <w:pPr>
              <w:spacing w:before="128" w:line="204" w:lineRule="auto"/>
              <w:ind w:firstLine="455"/>
              <w:rPr>
                <w:rFonts w:hint="eastAsia" w:ascii="黑体" w:hAnsi="黑体" w:eastAsia="黑体" w:cs="黑体"/>
                <w:color w:val="000000" w:themeColor="text1"/>
              </w:rPr>
            </w:pPr>
            <w:r>
              <w:rPr>
                <w:rFonts w:hint="eastAsia" w:ascii="黑体" w:hAnsi="黑体" w:eastAsia="黑体" w:cs="黑体"/>
                <w:color w:val="000000" w:themeColor="text1"/>
                <w:spacing w:val="-5"/>
              </w:rPr>
              <w:t>出的形式</w:t>
            </w:r>
          </w:p>
        </w:tc>
        <w:tc>
          <w:tcPr>
            <w:tcW w:w="6120" w:type="dxa"/>
          </w:tcPr>
          <w:p>
            <w:pPr>
              <w:spacing w:before="117" w:line="284" w:lineRule="auto"/>
              <w:ind w:left="118" w:right="100" w:hanging="2"/>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218368" behindDoc="1" locked="0" layoutInCell="1" allowOverlap="1">
                  <wp:simplePos x="0" y="0"/>
                  <wp:positionH relativeFrom="rightMargin">
                    <wp:posOffset>-3812540</wp:posOffset>
                  </wp:positionH>
                  <wp:positionV relativeFrom="topMargin">
                    <wp:posOffset>635</wp:posOffset>
                  </wp:positionV>
                  <wp:extent cx="3747770" cy="914400"/>
                  <wp:effectExtent l="0" t="0" r="0" b="0"/>
                  <wp:wrapNone/>
                  <wp:docPr id="85" name="IM 85" descr="IM 85"/>
                  <wp:cNvGraphicFramePr/>
                  <a:graphic xmlns:a="http://schemas.openxmlformats.org/drawingml/2006/main">
                    <a:graphicData uri="http://schemas.openxmlformats.org/drawingml/2006/picture">
                      <pic:pic xmlns:pic="http://schemas.openxmlformats.org/drawingml/2006/picture">
                        <pic:nvPicPr>
                          <pic:cNvPr id="85" name="IM 85" descr="IM 85"/>
                          <pic:cNvPicPr/>
                        </pic:nvPicPr>
                        <pic:blipFill>
                          <a:blip r:embed="rId231" cstate="print"/>
                          <a:stretch>
                            <a:fillRect/>
                          </a:stretch>
                        </pic:blipFill>
                        <pic:spPr>
                          <a:xfrm>
                            <a:off x="0" y="0"/>
                            <a:ext cx="3747515" cy="914654"/>
                          </a:xfrm>
                          <a:prstGeom prst="rect">
                            <a:avLst/>
                          </a:prstGeom>
                        </pic:spPr>
                      </pic:pic>
                    </a:graphicData>
                  </a:graphic>
                </wp:anchor>
              </w:drawing>
            </w:r>
            <w:r>
              <w:rPr>
                <w:rFonts w:hint="eastAsia" w:ascii="黑体" w:hAnsi="黑体" w:eastAsia="黑体" w:cs="黑体"/>
                <w:color w:val="000000" w:themeColor="text1"/>
              </w:rPr>
              <w:t>投标人应注意及时浏览网上</w:t>
            </w:r>
            <w:r>
              <w:rPr>
                <w:rFonts w:hint="eastAsia" w:ascii="黑体" w:hAnsi="黑体" w:eastAsia="黑体" w:cs="黑体"/>
                <w:color w:val="000000" w:themeColor="text1"/>
                <w:spacing w:val="-73"/>
              </w:rPr>
              <w:t xml:space="preserve"> </w:t>
            </w:r>
            <w:r>
              <w:rPr>
                <w:rFonts w:hint="eastAsia" w:ascii="黑体" w:hAnsi="黑体" w:eastAsia="黑体" w:cs="黑体"/>
                <w:color w:val="000000" w:themeColor="text1"/>
              </w:rPr>
              <w:t>发出的澄清通知，因投标人自身原因未及时获知澄清内容而导致</w:t>
            </w:r>
            <w:r>
              <w:rPr>
                <w:rFonts w:hint="eastAsia" w:ascii="黑体" w:hAnsi="黑体" w:eastAsia="黑体" w:cs="黑体"/>
                <w:color w:val="000000" w:themeColor="text1"/>
                <w:spacing w:val="-73"/>
              </w:rPr>
              <w:t xml:space="preserve"> </w:t>
            </w:r>
            <w:r>
              <w:rPr>
                <w:rFonts w:hint="eastAsia" w:ascii="黑体" w:hAnsi="黑体" w:eastAsia="黑体" w:cs="黑体"/>
                <w:color w:val="000000" w:themeColor="text1"/>
                <w:spacing w:val="-1"/>
              </w:rPr>
              <w:t>的任何后果将由投标人自行承担。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961"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225" w:line="204" w:lineRule="auto"/>
              <w:ind w:firstLine="275"/>
              <w:rPr>
                <w:rFonts w:hint="eastAsia" w:ascii="黑体" w:hAnsi="黑体" w:eastAsia="黑体" w:cs="黑体"/>
                <w:color w:val="000000" w:themeColor="text1"/>
              </w:rPr>
            </w:pPr>
            <w:r>
              <w:rPr>
                <w:rFonts w:hint="eastAsia" w:ascii="黑体" w:hAnsi="黑体" w:eastAsia="黑体" w:cs="黑体"/>
                <w:color w:val="000000" w:themeColor="text1"/>
                <w:spacing w:val="-1"/>
              </w:rPr>
              <w:t>2.3.1</w:t>
            </w:r>
          </w:p>
        </w:tc>
        <w:tc>
          <w:tcPr>
            <w:tcW w:w="1706" w:type="dxa"/>
          </w:tcPr>
          <w:p>
            <w:pPr>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401664" behindDoc="1" locked="0" layoutInCell="1" allowOverlap="1">
                  <wp:simplePos x="0" y="0"/>
                  <wp:positionH relativeFrom="rightMargin">
                    <wp:posOffset>-1006475</wp:posOffset>
                  </wp:positionH>
                  <wp:positionV relativeFrom="topMargin">
                    <wp:posOffset>232410</wp:posOffset>
                  </wp:positionV>
                  <wp:extent cx="932815" cy="228600"/>
                  <wp:effectExtent l="0" t="0" r="0" b="0"/>
                  <wp:wrapNone/>
                  <wp:docPr id="89" name="IM 89" descr="IM 89"/>
                  <wp:cNvGraphicFramePr/>
                  <a:graphic xmlns:a="http://schemas.openxmlformats.org/drawingml/2006/main">
                    <a:graphicData uri="http://schemas.openxmlformats.org/drawingml/2006/picture">
                      <pic:pic xmlns:pic="http://schemas.openxmlformats.org/drawingml/2006/picture">
                        <pic:nvPicPr>
                          <pic:cNvPr id="89" name="IM 89" descr="IM 89"/>
                          <pic:cNvPicPr/>
                        </pic:nvPicPr>
                        <pic:blipFill>
                          <a:blip r:embed="rId216" cstate="print"/>
                          <a:stretch>
                            <a:fillRect/>
                          </a:stretch>
                        </pic:blipFill>
                        <pic:spPr>
                          <a:xfrm>
                            <a:off x="0" y="0"/>
                            <a:ext cx="932992"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446720" behindDoc="1" locked="0" layoutInCell="1" allowOverlap="1">
                  <wp:simplePos x="0" y="0"/>
                  <wp:positionH relativeFrom="rightMargin">
                    <wp:posOffset>-805180</wp:posOffset>
                  </wp:positionH>
                  <wp:positionV relativeFrom="topMargin">
                    <wp:posOffset>461010</wp:posOffset>
                  </wp:positionV>
                  <wp:extent cx="533400" cy="228600"/>
                  <wp:effectExtent l="0" t="0" r="0" b="0"/>
                  <wp:wrapNone/>
                  <wp:docPr id="90" name="IM 90" descr="IM 90"/>
                  <wp:cNvGraphicFramePr/>
                  <a:graphic xmlns:a="http://schemas.openxmlformats.org/drawingml/2006/main">
                    <a:graphicData uri="http://schemas.openxmlformats.org/drawingml/2006/picture">
                      <pic:pic xmlns:pic="http://schemas.openxmlformats.org/drawingml/2006/picture">
                        <pic:nvPicPr>
                          <pic:cNvPr id="90" name="IM 90" descr="IM 90"/>
                          <pic:cNvPicPr/>
                        </pic:nvPicPr>
                        <pic:blipFill>
                          <a:blip r:embed="rId232" cstate="print"/>
                          <a:stretch>
                            <a:fillRect/>
                          </a:stretch>
                        </pic:blipFill>
                        <pic:spPr>
                          <a:xfrm>
                            <a:off x="0" y="0"/>
                            <a:ext cx="533704" cy="228600"/>
                          </a:xfrm>
                          <a:prstGeom prst="rect">
                            <a:avLst/>
                          </a:prstGeom>
                        </pic:spPr>
                      </pic:pic>
                    </a:graphicData>
                  </a:graphic>
                </wp:anchor>
              </w:drawing>
            </w:r>
          </w:p>
          <w:p>
            <w:pPr>
              <w:spacing w:before="240" w:line="204" w:lineRule="auto"/>
              <w:ind w:firstLine="121"/>
              <w:rPr>
                <w:rFonts w:hint="eastAsia" w:ascii="黑体" w:hAnsi="黑体" w:eastAsia="黑体" w:cs="黑体"/>
                <w:color w:val="000000" w:themeColor="text1"/>
              </w:rPr>
            </w:pPr>
            <w:r>
              <w:rPr>
                <w:rFonts w:hint="eastAsia" w:ascii="黑体" w:hAnsi="黑体" w:eastAsia="黑体" w:cs="黑体"/>
                <w:color w:val="000000" w:themeColor="text1"/>
                <w:spacing w:val="-1"/>
              </w:rPr>
              <w:t>招标文件修改发</w:t>
            </w:r>
          </w:p>
          <w:p>
            <w:pPr>
              <w:spacing w:before="127" w:line="204" w:lineRule="auto"/>
              <w:ind w:firstLine="455"/>
              <w:rPr>
                <w:rFonts w:hint="eastAsia" w:ascii="黑体" w:hAnsi="黑体" w:eastAsia="黑体" w:cs="黑体"/>
                <w:color w:val="000000" w:themeColor="text1"/>
              </w:rPr>
            </w:pPr>
            <w:r>
              <w:rPr>
                <w:rFonts w:hint="eastAsia" w:ascii="黑体" w:hAnsi="黑体" w:eastAsia="黑体" w:cs="黑体"/>
                <w:color w:val="000000" w:themeColor="text1"/>
                <w:spacing w:val="-5"/>
              </w:rPr>
              <w:t>出的形式</w:t>
            </w:r>
          </w:p>
        </w:tc>
        <w:tc>
          <w:tcPr>
            <w:tcW w:w="6120" w:type="dxa"/>
          </w:tcPr>
          <w:p>
            <w:pPr>
              <w:spacing w:before="121" w:line="284" w:lineRule="auto"/>
              <w:ind w:left="114" w:right="100" w:firstLine="1"/>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493824" behindDoc="1" locked="0" layoutInCell="1" allowOverlap="1">
                  <wp:simplePos x="0" y="0"/>
                  <wp:positionH relativeFrom="rightMargin">
                    <wp:posOffset>-3812540</wp:posOffset>
                  </wp:positionH>
                  <wp:positionV relativeFrom="topMargin">
                    <wp:posOffset>3175</wp:posOffset>
                  </wp:positionV>
                  <wp:extent cx="3747770" cy="914400"/>
                  <wp:effectExtent l="0" t="0" r="0" b="0"/>
                  <wp:wrapNone/>
                  <wp:docPr id="91" name="IM 91" descr="IM 91"/>
                  <wp:cNvGraphicFramePr/>
                  <a:graphic xmlns:a="http://schemas.openxmlformats.org/drawingml/2006/main">
                    <a:graphicData uri="http://schemas.openxmlformats.org/drawingml/2006/picture">
                      <pic:pic xmlns:pic="http://schemas.openxmlformats.org/drawingml/2006/picture">
                        <pic:nvPicPr>
                          <pic:cNvPr id="91" name="IM 91" descr="IM 91"/>
                          <pic:cNvPicPr/>
                        </pic:nvPicPr>
                        <pic:blipFill>
                          <a:blip r:embed="rId233" cstate="print"/>
                          <a:stretch>
                            <a:fillRect/>
                          </a:stretch>
                        </pic:blipFill>
                        <pic:spPr>
                          <a:xfrm>
                            <a:off x="0" y="0"/>
                            <a:ext cx="3747515" cy="914704"/>
                          </a:xfrm>
                          <a:prstGeom prst="rect">
                            <a:avLst/>
                          </a:prstGeom>
                        </pic:spPr>
                      </pic:pic>
                    </a:graphicData>
                  </a:graphic>
                </wp:anchor>
              </w:drawing>
            </w:r>
            <w:r>
              <w:rPr>
                <w:rFonts w:hint="eastAsia" w:ascii="黑体" w:hAnsi="黑体" w:eastAsia="黑体" w:cs="黑体"/>
                <w:color w:val="000000" w:themeColor="text1"/>
              </w:rPr>
              <w:t>投标人应注意及时浏览网</w:t>
            </w:r>
            <w:r>
              <w:rPr>
                <w:rFonts w:hint="eastAsia" w:ascii="黑体" w:hAnsi="黑体" w:eastAsia="黑体" w:cs="黑体"/>
                <w:color w:val="000000" w:themeColor="text1"/>
                <w:spacing w:val="-69"/>
              </w:rPr>
              <w:t xml:space="preserve"> </w:t>
            </w:r>
            <w:r>
              <w:rPr>
                <w:rFonts w:hint="eastAsia" w:ascii="黑体" w:hAnsi="黑体" w:eastAsia="黑体" w:cs="黑体"/>
                <w:color w:val="000000" w:themeColor="text1"/>
              </w:rPr>
              <w:t>上发出的招标文件修改，因投标人自身原因未及时获知招标文件</w:t>
            </w:r>
            <w:r>
              <w:rPr>
                <w:rFonts w:hint="eastAsia" w:ascii="黑体" w:hAnsi="黑体" w:eastAsia="黑体" w:cs="黑体"/>
                <w:color w:val="000000" w:themeColor="text1"/>
                <w:spacing w:val="-69"/>
              </w:rPr>
              <w:t xml:space="preserve"> </w:t>
            </w:r>
            <w:r>
              <w:rPr>
                <w:rFonts w:hint="eastAsia" w:ascii="黑体" w:hAnsi="黑体" w:eastAsia="黑体" w:cs="黑体"/>
                <w:color w:val="000000" w:themeColor="text1"/>
                <w:spacing w:val="-1"/>
              </w:rPr>
              <w:t>修改内容而导致的任何后果将由投标人自行承担。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1" w:type="dxa"/>
            <w:vMerge w:val="restart"/>
            <w:tcBorders>
              <w:bottom w:val="nil"/>
            </w:tcBorders>
          </w:tcPr>
          <w:p>
            <w:pPr>
              <w:rPr>
                <w:rFonts w:hint="eastAsia" w:ascii="黑体" w:hAnsi="黑体" w:eastAsia="黑体" w:cs="黑体"/>
                <w:color w:val="000000" w:themeColor="text1"/>
              </w:rPr>
            </w:pPr>
          </w:p>
          <w:p>
            <w:pPr>
              <w:spacing w:before="288" w:line="204" w:lineRule="auto"/>
              <w:ind w:firstLine="275"/>
              <w:rPr>
                <w:rFonts w:hint="eastAsia" w:ascii="黑体" w:hAnsi="黑体" w:eastAsia="黑体" w:cs="黑体"/>
                <w:color w:val="000000" w:themeColor="text1"/>
              </w:rPr>
            </w:pPr>
            <w:r>
              <w:rPr>
                <w:rFonts w:hint="eastAsia" w:ascii="黑体" w:hAnsi="黑体" w:eastAsia="黑体" w:cs="黑体"/>
                <w:color w:val="000000" w:themeColor="text1"/>
                <w:spacing w:val="-1"/>
              </w:rPr>
              <w:t>2.3.2</w:t>
            </w:r>
          </w:p>
        </w:tc>
        <w:tc>
          <w:tcPr>
            <w:tcW w:w="1706" w:type="dxa"/>
            <w:vMerge w:val="restart"/>
            <w:tcBorders>
              <w:bottom w:val="nil"/>
            </w:tcBorders>
          </w:tcPr>
          <w:p>
            <w:pPr>
              <w:spacing w:before="299" w:line="204" w:lineRule="auto"/>
              <w:ind w:firstLine="123"/>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536832" behindDoc="1" locked="0" layoutInCell="1" allowOverlap="1">
                  <wp:simplePos x="0" y="0"/>
                  <wp:positionH relativeFrom="rightMargin">
                    <wp:posOffset>-1006475</wp:posOffset>
                  </wp:positionH>
                  <wp:positionV relativeFrom="topMargin">
                    <wp:posOffset>116205</wp:posOffset>
                  </wp:positionV>
                  <wp:extent cx="932815" cy="457200"/>
                  <wp:effectExtent l="0" t="0" r="0" b="0"/>
                  <wp:wrapNone/>
                  <wp:docPr id="92" name="IM 92" descr="IM 92"/>
                  <wp:cNvGraphicFramePr/>
                  <a:graphic xmlns:a="http://schemas.openxmlformats.org/drawingml/2006/main">
                    <a:graphicData uri="http://schemas.openxmlformats.org/drawingml/2006/picture">
                      <pic:pic xmlns:pic="http://schemas.openxmlformats.org/drawingml/2006/picture">
                        <pic:nvPicPr>
                          <pic:cNvPr id="92" name="IM 92" descr="IM 92"/>
                          <pic:cNvPicPr/>
                        </pic:nvPicPr>
                        <pic:blipFill>
                          <a:blip r:embed="rId234" cstate="print"/>
                          <a:stretch>
                            <a:fillRect/>
                          </a:stretch>
                        </pic:blipFill>
                        <pic:spPr>
                          <a:xfrm>
                            <a:off x="0" y="0"/>
                            <a:ext cx="932992" cy="457454"/>
                          </a:xfrm>
                          <a:prstGeom prst="rect">
                            <a:avLst/>
                          </a:prstGeom>
                        </pic:spPr>
                      </pic:pic>
                    </a:graphicData>
                  </a:graphic>
                </wp:anchor>
              </w:drawing>
            </w:r>
            <w:r>
              <w:rPr>
                <w:rFonts w:hint="eastAsia" w:ascii="黑体" w:hAnsi="黑体" w:eastAsia="黑体" w:cs="黑体"/>
                <w:color w:val="000000" w:themeColor="text1"/>
                <w:spacing w:val="-1"/>
              </w:rPr>
              <w:t>投标人确认收到</w:t>
            </w:r>
          </w:p>
          <w:p>
            <w:pPr>
              <w:spacing w:before="128" w:line="204" w:lineRule="auto"/>
              <w:ind w:firstLine="226"/>
              <w:rPr>
                <w:rFonts w:hint="eastAsia" w:ascii="黑体" w:hAnsi="黑体" w:eastAsia="黑体" w:cs="黑体"/>
                <w:color w:val="000000" w:themeColor="text1"/>
              </w:rPr>
            </w:pPr>
            <w:r>
              <w:rPr>
                <w:rFonts w:hint="eastAsia" w:ascii="黑体" w:hAnsi="黑体" w:eastAsia="黑体" w:cs="黑体"/>
                <w:color w:val="000000" w:themeColor="text1"/>
                <w:spacing w:val="-1"/>
              </w:rPr>
              <w:t>招标文件修改</w:t>
            </w:r>
          </w:p>
        </w:tc>
        <w:tc>
          <w:tcPr>
            <w:tcW w:w="6120" w:type="dxa"/>
          </w:tcPr>
          <w:p>
            <w:pPr>
              <w:spacing w:before="116" w:line="204" w:lineRule="auto"/>
              <w:ind w:firstLine="125"/>
              <w:rPr>
                <w:rFonts w:hint="eastAsia" w:ascii="黑体" w:hAnsi="黑体" w:eastAsia="黑体" w:cs="黑体"/>
                <w:color w:val="000000" w:themeColor="text1"/>
              </w:rPr>
            </w:pPr>
            <w:r>
              <w:rPr>
                <w:rFonts w:hint="eastAsia" w:ascii="黑体" w:hAnsi="黑体" w:eastAsia="黑体" w:cs="黑体"/>
                <w:color w:val="000000" w:themeColor="text1"/>
                <w:spacing w:val="-1"/>
              </w:rPr>
              <w:t>时间：</w:t>
            </w:r>
            <w:r>
              <w:rPr>
                <w:rFonts w:hint="eastAsia" w:ascii="黑体" w:hAnsi="黑体" w:eastAsia="黑体" w:cs="黑体"/>
                <w:color w:val="000000" w:themeColor="text1"/>
                <w:spacing w:val="-5"/>
              </w:rPr>
              <w:t>在投标截止时</w:t>
            </w:r>
            <w:r>
              <w:rPr>
                <w:rFonts w:hint="eastAsia" w:ascii="黑体" w:hAnsi="黑体" w:eastAsia="黑体" w:cs="黑体"/>
                <w:color w:val="000000" w:themeColor="text1"/>
                <w:spacing w:val="-5"/>
                <w:lang w:val="en-US" w:eastAsia="zh-CN"/>
              </w:rPr>
              <w:t>15</w:t>
            </w:r>
            <w:r>
              <w:rPr>
                <w:rFonts w:hint="eastAsia" w:ascii="黑体" w:hAnsi="黑体" w:eastAsia="黑体" w:cs="黑体"/>
                <w:color w:val="000000" w:themeColor="text1"/>
                <w:spacing w:val="-5"/>
              </w:rPr>
              <w:t>天前</w:t>
            </w:r>
            <w:r>
              <w:rPr>
                <w:rFonts w:hint="eastAsia" w:ascii="黑体" w:hAnsi="黑体" w:eastAsia="黑体" w:cs="黑体"/>
                <w:color w:val="000000" w:themeColor="text1"/>
                <w:spacing w:val="-1"/>
              </w:rPr>
              <w:t>（以发出时间为准）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61" w:type="dxa"/>
            <w:vMerge w:val="continue"/>
            <w:tcBorders>
              <w:top w:val="nil"/>
            </w:tcBorders>
          </w:tcPr>
          <w:p>
            <w:pPr>
              <w:rPr>
                <w:rFonts w:hint="eastAsia" w:ascii="黑体" w:hAnsi="黑体" w:eastAsia="黑体" w:cs="黑体"/>
                <w:color w:val="000000" w:themeColor="text1"/>
              </w:rPr>
            </w:pPr>
          </w:p>
        </w:tc>
        <w:tc>
          <w:tcPr>
            <w:tcW w:w="1706" w:type="dxa"/>
            <w:vMerge w:val="continue"/>
            <w:tcBorders>
              <w:top w:val="nil"/>
            </w:tcBorders>
          </w:tcPr>
          <w:p>
            <w:pPr>
              <w:rPr>
                <w:rFonts w:hint="eastAsia" w:ascii="黑体" w:hAnsi="黑体" w:eastAsia="黑体" w:cs="黑体"/>
                <w:color w:val="000000" w:themeColor="text1"/>
              </w:rPr>
            </w:pPr>
          </w:p>
        </w:tc>
        <w:tc>
          <w:tcPr>
            <w:tcW w:w="6120" w:type="dxa"/>
          </w:tcPr>
          <w:p>
            <w:pPr>
              <w:spacing w:before="117" w:line="251" w:lineRule="auto"/>
              <w:ind w:left="116" w:right="100"/>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628992" behindDoc="1" locked="0" layoutInCell="1" allowOverlap="1">
                  <wp:simplePos x="0" y="0"/>
                  <wp:positionH relativeFrom="rightMargin">
                    <wp:posOffset>-3812540</wp:posOffset>
                  </wp:positionH>
                  <wp:positionV relativeFrom="topMargin">
                    <wp:posOffset>0</wp:posOffset>
                  </wp:positionV>
                  <wp:extent cx="3747770" cy="228600"/>
                  <wp:effectExtent l="0" t="0" r="0" b="0"/>
                  <wp:wrapNone/>
                  <wp:docPr id="93" name="IM 93" descr="IM 93"/>
                  <wp:cNvGraphicFramePr/>
                  <a:graphic xmlns:a="http://schemas.openxmlformats.org/drawingml/2006/main">
                    <a:graphicData uri="http://schemas.openxmlformats.org/drawingml/2006/picture">
                      <pic:pic xmlns:pic="http://schemas.openxmlformats.org/drawingml/2006/picture">
                        <pic:nvPicPr>
                          <pic:cNvPr id="93" name="IM 93" descr="IM 93"/>
                          <pic:cNvPicPr/>
                        </pic:nvPicPr>
                        <pic:blipFill>
                          <a:blip r:embed="rId223" cstate="print"/>
                          <a:stretch>
                            <a:fillRect/>
                          </a:stretch>
                        </pic:blipFill>
                        <pic:spPr>
                          <a:xfrm>
                            <a:off x="0" y="0"/>
                            <a:ext cx="3747515" cy="228854"/>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581888" behindDoc="1" locked="0" layoutInCell="1" allowOverlap="1">
                  <wp:simplePos x="0" y="0"/>
                  <wp:positionH relativeFrom="rightMargin">
                    <wp:posOffset>-3812540</wp:posOffset>
                  </wp:positionH>
                  <wp:positionV relativeFrom="topMargin">
                    <wp:posOffset>229235</wp:posOffset>
                  </wp:positionV>
                  <wp:extent cx="1734820" cy="228600"/>
                  <wp:effectExtent l="0" t="0" r="0" b="0"/>
                  <wp:wrapNone/>
                  <wp:docPr id="94" name="IM 94" descr="IM 94"/>
                  <wp:cNvGraphicFramePr/>
                  <a:graphic xmlns:a="http://schemas.openxmlformats.org/drawingml/2006/main">
                    <a:graphicData uri="http://schemas.openxmlformats.org/drawingml/2006/picture">
                      <pic:pic xmlns:pic="http://schemas.openxmlformats.org/drawingml/2006/picture">
                        <pic:nvPicPr>
                          <pic:cNvPr id="94" name="IM 94" descr="IM 94"/>
                          <pic:cNvPicPr/>
                        </pic:nvPicPr>
                        <pic:blipFill>
                          <a:blip r:embed="rId235" cstate="print"/>
                          <a:stretch>
                            <a:fillRect/>
                          </a:stretch>
                        </pic:blipFill>
                        <pic:spPr>
                          <a:xfrm>
                            <a:off x="0" y="0"/>
                            <a:ext cx="1734946" cy="228600"/>
                          </a:xfrm>
                          <a:prstGeom prst="rect">
                            <a:avLst/>
                          </a:prstGeom>
                        </pic:spPr>
                      </pic:pic>
                    </a:graphicData>
                  </a:graphic>
                </wp:anchor>
              </w:drawing>
            </w:r>
            <w:r>
              <w:rPr>
                <w:rFonts w:hint="eastAsia" w:ascii="黑体" w:hAnsi="黑体" w:eastAsia="黑体" w:cs="黑体"/>
                <w:color w:val="000000" w:themeColor="text1"/>
                <w:spacing w:val="-7"/>
              </w:rPr>
              <w:t>形式：“电子交易平台”的招标文件修改通知一经发出均视为投标</w:t>
            </w:r>
            <w:r>
              <w:rPr>
                <w:rFonts w:hint="eastAsia" w:ascii="黑体" w:hAnsi="黑体" w:eastAsia="黑体" w:cs="黑体"/>
                <w:color w:val="000000" w:themeColor="text1"/>
                <w:spacing w:val="-80"/>
              </w:rPr>
              <w:t xml:space="preserve"> </w:t>
            </w:r>
            <w:r>
              <w:rPr>
                <w:rFonts w:hint="eastAsia" w:ascii="黑体" w:hAnsi="黑体" w:eastAsia="黑体" w:cs="黑体"/>
                <w:color w:val="000000" w:themeColor="text1"/>
                <w:spacing w:val="-1"/>
              </w:rPr>
              <w:t>人已收到招标文件修改文件。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61" w:type="dxa"/>
          </w:tcPr>
          <w:p>
            <w:pPr>
              <w:rPr>
                <w:rFonts w:hint="eastAsia" w:ascii="黑体" w:hAnsi="黑体" w:eastAsia="黑体" w:cs="黑体"/>
                <w:color w:val="000000" w:themeColor="text1"/>
              </w:rPr>
            </w:pPr>
          </w:p>
          <w:p>
            <w:pPr>
              <w:spacing w:before="100" w:line="204" w:lineRule="auto"/>
              <w:ind w:firstLine="280"/>
              <w:rPr>
                <w:rFonts w:hint="eastAsia" w:ascii="黑体" w:hAnsi="黑体" w:eastAsia="黑体" w:cs="黑体"/>
                <w:color w:val="000000" w:themeColor="text1"/>
              </w:rPr>
            </w:pPr>
            <w:r>
              <w:rPr>
                <w:rFonts w:hint="eastAsia" w:ascii="黑体" w:hAnsi="黑体" w:eastAsia="黑体" w:cs="黑体"/>
                <w:color w:val="000000" w:themeColor="text1"/>
                <w:spacing w:val="-1"/>
              </w:rPr>
              <w:t>3.1.1</w:t>
            </w:r>
          </w:p>
        </w:tc>
        <w:tc>
          <w:tcPr>
            <w:tcW w:w="1706" w:type="dxa"/>
          </w:tcPr>
          <w:p>
            <w:pPr>
              <w:spacing w:before="116" w:line="204" w:lineRule="auto"/>
              <w:ind w:firstLine="123"/>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674048" behindDoc="1" locked="0" layoutInCell="1" allowOverlap="1">
                  <wp:simplePos x="0" y="0"/>
                  <wp:positionH relativeFrom="rightMargin">
                    <wp:posOffset>-1006475</wp:posOffset>
                  </wp:positionH>
                  <wp:positionV relativeFrom="topMargin">
                    <wp:posOffset>0</wp:posOffset>
                  </wp:positionV>
                  <wp:extent cx="932815" cy="228600"/>
                  <wp:effectExtent l="0" t="0" r="0" b="0"/>
                  <wp:wrapNone/>
                  <wp:docPr id="95" name="IM 95" descr="IM 95"/>
                  <wp:cNvGraphicFramePr/>
                  <a:graphic xmlns:a="http://schemas.openxmlformats.org/drawingml/2006/main">
                    <a:graphicData uri="http://schemas.openxmlformats.org/drawingml/2006/picture">
                      <pic:pic xmlns:pic="http://schemas.openxmlformats.org/drawingml/2006/picture">
                        <pic:nvPicPr>
                          <pic:cNvPr id="95" name="IM 95" descr="IM 95"/>
                          <pic:cNvPicPr/>
                        </pic:nvPicPr>
                        <pic:blipFill>
                          <a:blip r:embed="rId200" cstate="print"/>
                          <a:stretch>
                            <a:fillRect/>
                          </a:stretch>
                        </pic:blipFill>
                        <pic:spPr>
                          <a:xfrm>
                            <a:off x="0" y="0"/>
                            <a:ext cx="932992" cy="228472"/>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723200" behindDoc="1" locked="0" layoutInCell="1" allowOverlap="1">
                  <wp:simplePos x="0" y="0"/>
                  <wp:positionH relativeFrom="rightMargin">
                    <wp:posOffset>-805180</wp:posOffset>
                  </wp:positionH>
                  <wp:positionV relativeFrom="topMargin">
                    <wp:posOffset>228600</wp:posOffset>
                  </wp:positionV>
                  <wp:extent cx="533400" cy="228600"/>
                  <wp:effectExtent l="0" t="0" r="0" b="0"/>
                  <wp:wrapNone/>
                  <wp:docPr id="96" name="IM 96" descr="IM 96"/>
                  <wp:cNvGraphicFramePr/>
                  <a:graphic xmlns:a="http://schemas.openxmlformats.org/drawingml/2006/main">
                    <a:graphicData uri="http://schemas.openxmlformats.org/drawingml/2006/picture">
                      <pic:pic xmlns:pic="http://schemas.openxmlformats.org/drawingml/2006/picture">
                        <pic:nvPicPr>
                          <pic:cNvPr id="96" name="IM 96" descr="IM 96"/>
                          <pic:cNvPicPr/>
                        </pic:nvPicPr>
                        <pic:blipFill>
                          <a:blip r:embed="rId232" cstate="print"/>
                          <a:stretch>
                            <a:fillRect/>
                          </a:stretch>
                        </pic:blipFill>
                        <pic:spPr>
                          <a:xfrm>
                            <a:off x="0" y="0"/>
                            <a:ext cx="533704" cy="228600"/>
                          </a:xfrm>
                          <a:prstGeom prst="rect">
                            <a:avLst/>
                          </a:prstGeom>
                        </pic:spPr>
                      </pic:pic>
                    </a:graphicData>
                  </a:graphic>
                </wp:anchor>
              </w:drawing>
            </w:r>
            <w:r>
              <w:rPr>
                <w:rFonts w:hint="eastAsia" w:ascii="黑体" w:hAnsi="黑体" w:eastAsia="黑体" w:cs="黑体"/>
                <w:color w:val="000000" w:themeColor="text1"/>
                <w:spacing w:val="-1"/>
              </w:rPr>
              <w:t>构成投标文件的</w:t>
            </w:r>
          </w:p>
          <w:p>
            <w:pPr>
              <w:spacing w:before="127" w:line="204" w:lineRule="auto"/>
              <w:ind w:firstLine="438"/>
              <w:rPr>
                <w:rFonts w:hint="eastAsia" w:ascii="黑体" w:hAnsi="黑体" w:eastAsia="黑体" w:cs="黑体"/>
                <w:color w:val="000000" w:themeColor="text1"/>
              </w:rPr>
            </w:pPr>
            <w:r>
              <w:rPr>
                <w:rFonts w:hint="eastAsia" w:ascii="黑体" w:hAnsi="黑体" w:eastAsia="黑体" w:cs="黑体"/>
                <w:color w:val="000000" w:themeColor="text1"/>
                <w:spacing w:val="-1"/>
              </w:rPr>
              <w:t>其他资料</w:t>
            </w:r>
          </w:p>
        </w:tc>
        <w:tc>
          <w:tcPr>
            <w:tcW w:w="6120" w:type="dxa"/>
          </w:tcPr>
          <w:p>
            <w:pPr>
              <w:spacing w:before="294" w:line="204" w:lineRule="auto"/>
              <w:ind w:firstLine="140"/>
              <w:rPr>
                <w:rFonts w:hint="eastAsia" w:ascii="黑体" w:hAnsi="黑体" w:eastAsia="黑体" w:cs="黑体"/>
                <w:color w:val="000000" w:themeColor="text1"/>
              </w:rPr>
            </w:pPr>
            <w:r>
              <w:rPr>
                <w:rFonts w:hint="eastAsia" w:ascii="黑体" w:hAnsi="黑体" w:eastAsia="黑体" w:cs="黑体"/>
                <w:color w:val="000000" w:themeColor="text1"/>
                <w:spacing w:val="-2"/>
              </w:rPr>
              <w:t>电子招标投标交易系统生成的开标一览表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61" w:type="dxa"/>
          </w:tcPr>
          <w:p>
            <w:pPr>
              <w:rPr>
                <w:rFonts w:hint="eastAsia" w:ascii="黑体" w:hAnsi="黑体" w:eastAsia="黑体" w:cs="黑体"/>
                <w:color w:val="000000" w:themeColor="text1"/>
              </w:rPr>
            </w:pPr>
          </w:p>
          <w:p>
            <w:pPr>
              <w:spacing w:before="100" w:line="204" w:lineRule="auto"/>
              <w:ind w:firstLine="280"/>
              <w:rPr>
                <w:rFonts w:hint="eastAsia" w:ascii="黑体" w:hAnsi="黑体" w:eastAsia="黑体" w:cs="黑体"/>
                <w:color w:val="000000" w:themeColor="text1"/>
              </w:rPr>
            </w:pPr>
            <w:r>
              <w:rPr>
                <w:rFonts w:hint="eastAsia" w:ascii="黑体" w:hAnsi="黑体" w:eastAsia="黑体" w:cs="黑体"/>
                <w:color w:val="000000" w:themeColor="text1"/>
                <w:spacing w:val="-1"/>
              </w:rPr>
              <w:t>3.2.1</w:t>
            </w:r>
          </w:p>
        </w:tc>
        <w:tc>
          <w:tcPr>
            <w:tcW w:w="1706" w:type="dxa"/>
          </w:tcPr>
          <w:p>
            <w:pPr>
              <w:spacing w:before="116" w:line="204" w:lineRule="auto"/>
              <w:ind w:firstLine="121"/>
              <w:rPr>
                <w:rFonts w:hint="eastAsia" w:ascii="黑体" w:hAnsi="黑体" w:eastAsia="黑体" w:cs="黑体"/>
                <w:color w:val="000000" w:themeColor="text1"/>
              </w:rPr>
            </w:pPr>
            <w:r>
              <w:rPr>
                <w:rFonts w:hint="eastAsia" w:ascii="黑体" w:hAnsi="黑体" w:eastAsia="黑体" w:cs="黑体"/>
                <w:color w:val="000000" w:themeColor="text1"/>
                <w:spacing w:val="-1"/>
              </w:rPr>
              <w:t>增值税税金的计</w:t>
            </w:r>
          </w:p>
          <w:p>
            <w:pPr>
              <w:spacing w:before="128" w:line="204" w:lineRule="auto"/>
              <w:ind w:firstLine="544"/>
              <w:rPr>
                <w:rFonts w:hint="eastAsia" w:ascii="黑体" w:hAnsi="黑体" w:eastAsia="黑体" w:cs="黑体"/>
                <w:color w:val="000000" w:themeColor="text1"/>
              </w:rPr>
            </w:pPr>
            <w:r>
              <w:rPr>
                <w:rFonts w:hint="eastAsia" w:ascii="黑体" w:hAnsi="黑体" w:eastAsia="黑体" w:cs="黑体"/>
                <w:color w:val="000000" w:themeColor="text1"/>
                <w:spacing w:val="-2"/>
              </w:rPr>
              <w:t>算方法</w:t>
            </w:r>
          </w:p>
        </w:tc>
        <w:tc>
          <w:tcPr>
            <w:tcW w:w="6120" w:type="dxa"/>
          </w:tcPr>
          <w:p>
            <w:pPr>
              <w:rPr>
                <w:rFonts w:hint="eastAsia" w:ascii="黑体" w:hAnsi="黑体" w:eastAsia="黑体" w:cs="黑体"/>
                <w:color w:val="000000" w:themeColor="text1"/>
              </w:rPr>
            </w:pPr>
          </w:p>
          <w:p>
            <w:pPr>
              <w:spacing w:before="71" w:line="204" w:lineRule="auto"/>
              <w:ind w:firstLine="123"/>
              <w:rPr>
                <w:rFonts w:ascii="黑体" w:hAnsi="黑体" w:eastAsia="黑体" w:cs="黑体"/>
                <w:color w:val="000000" w:themeColor="text1"/>
              </w:rPr>
            </w:pPr>
            <w:r>
              <w:rPr>
                <w:rFonts w:hint="eastAsia" w:ascii="黑体" w:hAnsi="黑体" w:eastAsia="黑体" w:cs="黑体"/>
                <w:color w:val="000000" w:themeColor="text1"/>
                <w:spacing w:val="-1"/>
              </w:rPr>
              <w:t>☑</w:t>
            </w:r>
            <w:r>
              <w:rPr>
                <w:rFonts w:ascii="黑体" w:hAnsi="黑体" w:eastAsia="黑体" w:cs="黑体"/>
                <w:color w:val="000000" w:themeColor="text1"/>
                <w:spacing w:val="-1"/>
              </w:rPr>
              <w:t>一般计税方法□简易计税方法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1" w:type="dxa"/>
          </w:tcPr>
          <w:p>
            <w:pPr>
              <w:spacing w:before="164" w:line="196" w:lineRule="auto"/>
              <w:ind w:firstLine="280"/>
              <w:rPr>
                <w:rFonts w:hint="eastAsia" w:ascii="黑体" w:hAnsi="黑体" w:eastAsia="黑体" w:cs="黑体"/>
                <w:color w:val="000000" w:themeColor="text1"/>
              </w:rPr>
            </w:pPr>
            <w:r>
              <w:rPr>
                <w:rFonts w:hint="eastAsia" w:ascii="黑体" w:hAnsi="黑体" w:eastAsia="黑体" w:cs="黑体"/>
                <w:color w:val="000000" w:themeColor="text1"/>
                <w:spacing w:val="-1"/>
              </w:rPr>
              <w:t>3.2.3</w:t>
            </w:r>
          </w:p>
        </w:tc>
        <w:tc>
          <w:tcPr>
            <w:tcW w:w="1706" w:type="dxa"/>
          </w:tcPr>
          <w:p>
            <w:pPr>
              <w:spacing w:before="116" w:line="204" w:lineRule="auto"/>
              <w:ind w:firstLine="435"/>
              <w:rPr>
                <w:rFonts w:hint="eastAsia" w:ascii="黑体" w:hAnsi="黑体" w:eastAsia="黑体" w:cs="黑体"/>
                <w:color w:val="000000" w:themeColor="text1"/>
              </w:rPr>
            </w:pPr>
            <w:r>
              <w:rPr>
                <w:rFonts w:hint="eastAsia" w:ascii="黑体" w:hAnsi="黑体" w:eastAsia="黑体" w:cs="黑体"/>
                <w:color w:val="000000" w:themeColor="text1"/>
                <w:spacing w:val="-1"/>
              </w:rPr>
              <w:t>报价方式</w:t>
            </w:r>
          </w:p>
        </w:tc>
        <w:tc>
          <w:tcPr>
            <w:tcW w:w="6120" w:type="dxa"/>
          </w:tcPr>
          <w:p>
            <w:pPr>
              <w:spacing w:before="116" w:line="204" w:lineRule="auto"/>
              <w:ind w:firstLine="123"/>
              <w:rPr>
                <w:rFonts w:hint="eastAsia" w:ascii="黑体" w:hAnsi="黑体" w:eastAsia="黑体" w:cs="黑体"/>
                <w:color w:val="000000" w:themeColor="text1"/>
              </w:rPr>
            </w:pPr>
            <w:r>
              <w:rPr>
                <w:rFonts w:hint="eastAsia" w:ascii="黑体" w:hAnsi="黑体" w:eastAsia="黑体" w:cs="黑体"/>
                <w:color w:val="000000" w:themeColor="text1"/>
                <w:spacing w:val="-2"/>
              </w:rPr>
              <w:t>☑总价□单价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0" w:hRule="atLeast"/>
        </w:trPr>
        <w:tc>
          <w:tcPr>
            <w:tcW w:w="961"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62" w:line="204" w:lineRule="auto"/>
              <w:ind w:firstLine="280"/>
              <w:rPr>
                <w:rFonts w:hint="eastAsia" w:ascii="黑体" w:hAnsi="黑体" w:eastAsia="黑体" w:cs="黑体"/>
                <w:color w:val="000000" w:themeColor="text1"/>
              </w:rPr>
            </w:pPr>
            <w:r>
              <w:rPr>
                <w:rFonts w:hint="eastAsia" w:ascii="黑体" w:hAnsi="黑体" w:eastAsia="黑体" w:cs="黑体"/>
                <w:color w:val="000000" w:themeColor="text1"/>
                <w:spacing w:val="-1"/>
              </w:rPr>
              <w:t>3.2.4</w:t>
            </w:r>
          </w:p>
        </w:tc>
        <w:tc>
          <w:tcPr>
            <w:tcW w:w="1706"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255" w:line="204" w:lineRule="auto"/>
              <w:ind w:firstLine="228"/>
              <w:rPr>
                <w:rFonts w:hint="eastAsia" w:ascii="黑体" w:hAnsi="黑体" w:eastAsia="黑体" w:cs="黑体"/>
                <w:color w:val="000000" w:themeColor="text1"/>
              </w:rPr>
            </w:pPr>
            <w:r>
              <w:rPr>
                <w:rFonts w:hint="eastAsia" w:ascii="黑体" w:hAnsi="黑体" w:eastAsia="黑体" w:cs="黑体"/>
                <w:color w:val="000000" w:themeColor="text1"/>
                <w:spacing w:val="-1"/>
              </w:rPr>
              <w:t>最高投标限价</w:t>
            </w:r>
          </w:p>
        </w:tc>
        <w:tc>
          <w:tcPr>
            <w:tcW w:w="6120" w:type="dxa"/>
          </w:tcPr>
          <w:p>
            <w:pPr>
              <w:spacing w:before="83" w:line="204" w:lineRule="auto"/>
              <w:ind w:firstLine="123"/>
              <w:rPr>
                <w:rFonts w:hint="eastAsia" w:ascii="黑体" w:hAnsi="黑体" w:eastAsia="黑体" w:cs="黑体"/>
                <w:color w:val="000000" w:themeColor="text1"/>
              </w:rPr>
            </w:pPr>
            <w:r>
              <w:rPr>
                <w:rFonts w:hint="eastAsia" w:ascii="黑体" w:hAnsi="黑体" w:eastAsia="黑体" w:cs="黑体"/>
                <w:color w:val="000000" w:themeColor="text1"/>
                <w:spacing w:val="-2"/>
                <w:shd w:val="clear" w:color="auto" w:fill="FFFFFF"/>
              </w:rPr>
              <w:t>□无☑有，招标人为本次招标编制了最高投标限价</w:t>
            </w:r>
          </w:p>
          <w:p>
            <w:pPr>
              <w:spacing w:before="125" w:line="204" w:lineRule="auto"/>
              <w:ind w:firstLine="111"/>
              <w:rPr>
                <w:rFonts w:hint="eastAsia" w:ascii="黑体" w:hAnsi="黑体" w:eastAsia="黑体" w:cs="黑体"/>
                <w:color w:val="000000" w:themeColor="text1"/>
              </w:rPr>
            </w:pPr>
            <w:r>
              <w:rPr>
                <w:rFonts w:hint="eastAsia" w:ascii="黑体" w:hAnsi="黑体" w:eastAsia="黑体" w:cs="黑体"/>
                <w:color w:val="000000" w:themeColor="text1"/>
                <w:spacing w:val="-2"/>
                <w:shd w:val="clear" w:color="auto" w:fill="FFFFFF"/>
              </w:rPr>
              <w:t>岳阳港危化品船舶洗舱站新增装卸及配套仓储业务改造工程项目设计</w:t>
            </w:r>
            <w:r>
              <w:rPr>
                <w:rFonts w:hint="eastAsia" w:ascii="黑体" w:hAnsi="黑体" w:eastAsia="黑体" w:cs="黑体"/>
                <w:color w:val="000000" w:themeColor="text1"/>
                <w:spacing w:val="-2"/>
              </w:rPr>
              <w:t>标段</w:t>
            </w:r>
            <w:r>
              <w:rPr>
                <w:rFonts w:hint="eastAsia" w:ascii="黑体" w:hAnsi="黑体" w:eastAsia="黑体" w:cs="黑体"/>
                <w:color w:val="000000" w:themeColor="text1"/>
                <w:spacing w:val="23"/>
                <w:u w:val="single"/>
              </w:rPr>
              <w:t xml:space="preserve">   </w:t>
            </w:r>
            <w:r>
              <w:rPr>
                <w:rFonts w:hint="eastAsia" w:ascii="黑体" w:hAnsi="黑体" w:eastAsia="黑体" w:cs="黑体"/>
                <w:color w:val="000000" w:themeColor="text1"/>
                <w:spacing w:val="23"/>
                <w:u w:val="single"/>
                <w:lang w:val="en-US" w:eastAsia="zh-CN"/>
              </w:rPr>
              <w:t>192.08</w:t>
            </w:r>
            <w:r>
              <w:rPr>
                <w:rFonts w:hint="eastAsia" w:ascii="黑体" w:hAnsi="黑体" w:eastAsia="黑体" w:cs="黑体"/>
                <w:color w:val="000000" w:themeColor="text1"/>
                <w:spacing w:val="23"/>
                <w:u w:val="single"/>
              </w:rPr>
              <w:t xml:space="preserve">     </w:t>
            </w:r>
            <w:r>
              <w:rPr>
                <w:rFonts w:hint="eastAsia" w:ascii="黑体" w:hAnsi="黑体" w:eastAsia="黑体" w:cs="黑体"/>
                <w:color w:val="000000" w:themeColor="text1"/>
                <w:spacing w:val="23"/>
                <w:u w:val="none"/>
              </w:rPr>
              <w:t xml:space="preserve"> 万</w:t>
            </w:r>
            <w:r>
              <w:rPr>
                <w:rFonts w:hint="eastAsia" w:ascii="黑体" w:hAnsi="黑体" w:eastAsia="黑体" w:cs="黑体"/>
                <w:color w:val="000000" w:themeColor="text1"/>
                <w:spacing w:val="-2"/>
              </w:rPr>
              <w:t>元，其中</w:t>
            </w:r>
            <w:r>
              <w:rPr>
                <w:rFonts w:hint="eastAsia" w:ascii="黑体" w:hAnsi="黑体" w:eastAsia="黑体" w:cs="黑体"/>
                <w:color w:val="000000" w:themeColor="text1"/>
                <w:spacing w:val="-2"/>
                <w:shd w:val="clear" w:color="auto" w:fill="FFFFFF"/>
              </w:rPr>
              <w:t>勘察</w:t>
            </w:r>
            <w:r>
              <w:rPr>
                <w:rFonts w:hint="eastAsia" w:ascii="黑体" w:hAnsi="黑体" w:eastAsia="黑体" w:cs="黑体"/>
                <w:color w:val="000000" w:themeColor="text1"/>
                <w:spacing w:val="-2"/>
              </w:rPr>
              <w:t>暂列金额</w:t>
            </w:r>
            <w:r>
              <w:rPr>
                <w:rFonts w:hint="eastAsia" w:ascii="黑体" w:hAnsi="黑体" w:eastAsia="黑体" w:cs="黑体"/>
                <w:b/>
                <w:bCs/>
                <w:color w:val="000000" w:themeColor="text1"/>
                <w:spacing w:val="-1"/>
              </w:rPr>
              <w:t xml:space="preserve"> </w:t>
            </w:r>
            <w:r>
              <w:rPr>
                <w:rFonts w:hint="eastAsia" w:ascii="黑体" w:hAnsi="黑体" w:eastAsia="黑体" w:cs="黑体"/>
                <w:b w:val="0"/>
                <w:bCs w:val="0"/>
                <w:color w:val="000000" w:themeColor="text1"/>
                <w:spacing w:val="-2"/>
              </w:rPr>
              <w:t>15万</w:t>
            </w:r>
            <w:r>
              <w:rPr>
                <w:rFonts w:hint="eastAsia" w:ascii="黑体" w:hAnsi="黑体" w:eastAsia="黑体" w:cs="黑体"/>
                <w:color w:val="000000" w:themeColor="text1"/>
                <w:spacing w:val="-1"/>
              </w:rPr>
              <w:t xml:space="preserve"> </w:t>
            </w:r>
            <w:r>
              <w:rPr>
                <w:rFonts w:hint="eastAsia" w:ascii="黑体" w:hAnsi="黑体" w:eastAsia="黑体" w:cs="黑体"/>
                <w:color w:val="000000" w:themeColor="text1"/>
                <w:spacing w:val="-2"/>
              </w:rPr>
              <w:t>元</w:t>
            </w:r>
            <w:r>
              <w:rPr>
                <w:rFonts w:hint="eastAsia" w:ascii="黑体" w:hAnsi="黑体" w:eastAsia="黑体" w:cs="黑体"/>
                <w:color w:val="000000" w:themeColor="text1"/>
                <w:spacing w:val="-2"/>
                <w:lang w:eastAsia="zh-CN"/>
              </w:rPr>
              <w:t>（</w:t>
            </w:r>
            <w:r>
              <w:rPr>
                <w:rFonts w:hint="eastAsia" w:ascii="黑体" w:hAnsi="黑体" w:eastAsia="黑体" w:cs="黑体"/>
                <w:color w:val="000000" w:themeColor="text1"/>
                <w:spacing w:val="-2"/>
                <w:lang w:val="en-US" w:eastAsia="zh-CN"/>
              </w:rPr>
              <w:t>如实际工作中需要进行勘察工作，勘察费的收费标准按国家收费标准下浮50%计取勘察费）</w:t>
            </w:r>
            <w:r>
              <w:rPr>
                <w:rFonts w:hint="eastAsia" w:ascii="黑体" w:hAnsi="黑体" w:eastAsia="黑体" w:cs="黑体"/>
                <w:color w:val="000000" w:themeColor="text1"/>
                <w:spacing w:val="-2"/>
              </w:rPr>
              <w:t>；</w:t>
            </w:r>
          </w:p>
          <w:p>
            <w:pPr>
              <w:spacing w:before="126" w:line="204" w:lineRule="auto"/>
              <w:ind w:firstLine="107"/>
              <w:rPr>
                <w:rFonts w:hint="eastAsia" w:ascii="黑体" w:hAnsi="黑体" w:eastAsia="黑体" w:cs="黑体"/>
                <w:color w:val="000000" w:themeColor="text1"/>
              </w:rPr>
            </w:pPr>
            <w:r>
              <w:rPr>
                <w:rFonts w:hint="eastAsia" w:ascii="黑体" w:hAnsi="黑体" w:eastAsia="黑体" w:cs="黑体"/>
                <w:color w:val="000000" w:themeColor="text1"/>
              </w:rPr>
              <w:t>\标段\元，其中暂列金额\元；</w:t>
            </w:r>
          </w:p>
          <w:p>
            <w:pPr>
              <w:spacing w:before="149" w:line="204" w:lineRule="auto"/>
              <w:ind w:firstLine="128"/>
              <w:rPr>
                <w:rFonts w:hint="eastAsia" w:ascii="黑体" w:hAnsi="黑体" w:eastAsia="黑体" w:cs="黑体"/>
                <w:color w:val="000000" w:themeColor="text1"/>
              </w:rPr>
            </w:pPr>
            <w:r>
              <w:rPr>
                <w:rFonts w:hint="eastAsia" w:ascii="黑体" w:hAnsi="黑体" w:eastAsia="黑体" w:cs="黑体"/>
                <w:color w:val="000000" w:themeColor="text1"/>
                <w:spacing w:val="-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61" w:type="dxa"/>
          </w:tcPr>
          <w:p>
            <w:pPr>
              <w:rPr>
                <w:rFonts w:hint="eastAsia" w:ascii="黑体" w:hAnsi="黑体" w:eastAsia="黑体" w:cs="黑体"/>
                <w:color w:val="000000" w:themeColor="text1"/>
              </w:rPr>
            </w:pPr>
          </w:p>
          <w:p>
            <w:pPr>
              <w:spacing w:before="105" w:line="204" w:lineRule="auto"/>
              <w:ind w:firstLine="280"/>
              <w:rPr>
                <w:rFonts w:hint="eastAsia" w:ascii="黑体" w:hAnsi="黑体" w:eastAsia="黑体" w:cs="黑体"/>
                <w:color w:val="000000" w:themeColor="text1"/>
              </w:rPr>
            </w:pPr>
            <w:r>
              <w:rPr>
                <w:rFonts w:hint="eastAsia" w:ascii="黑体" w:hAnsi="黑体" w:eastAsia="黑体" w:cs="黑体"/>
                <w:color w:val="000000" w:themeColor="text1"/>
                <w:spacing w:val="-1"/>
              </w:rPr>
              <w:t>3.2.5</w:t>
            </w:r>
          </w:p>
        </w:tc>
        <w:tc>
          <w:tcPr>
            <w:tcW w:w="1706" w:type="dxa"/>
          </w:tcPr>
          <w:p>
            <w:pPr>
              <w:spacing w:before="115" w:line="204" w:lineRule="auto"/>
              <w:ind w:firstLine="123"/>
              <w:rPr>
                <w:rFonts w:hint="eastAsia" w:ascii="黑体" w:hAnsi="黑体" w:eastAsia="黑体" w:cs="黑体"/>
                <w:color w:val="000000" w:themeColor="text1"/>
              </w:rPr>
            </w:pPr>
            <w:r>
              <w:rPr>
                <w:rFonts w:hint="eastAsia" w:ascii="黑体" w:hAnsi="黑体" w:eastAsia="黑体" w:cs="黑体"/>
                <w:color w:val="000000" w:themeColor="text1"/>
                <w:spacing w:val="-1"/>
              </w:rPr>
              <w:t>投标报价的其他</w:t>
            </w:r>
          </w:p>
          <w:p>
            <w:pPr>
              <w:spacing w:before="127" w:line="204" w:lineRule="auto"/>
              <w:ind w:firstLine="649"/>
              <w:rPr>
                <w:rFonts w:hint="eastAsia" w:ascii="黑体" w:hAnsi="黑体" w:eastAsia="黑体" w:cs="黑体"/>
                <w:color w:val="000000" w:themeColor="text1"/>
              </w:rPr>
            </w:pPr>
            <w:r>
              <w:rPr>
                <w:rFonts w:hint="eastAsia" w:ascii="黑体" w:hAnsi="黑体" w:eastAsia="黑体" w:cs="黑体"/>
                <w:color w:val="000000" w:themeColor="text1"/>
                <w:spacing w:val="-2"/>
              </w:rPr>
              <w:t>要求</w:t>
            </w:r>
          </w:p>
        </w:tc>
        <w:tc>
          <w:tcPr>
            <w:tcW w:w="6120" w:type="dxa"/>
          </w:tcPr>
          <w:p>
            <w:pPr>
              <w:rPr>
                <w:rFonts w:hint="eastAsia" w:ascii="黑体" w:hAnsi="黑体" w:eastAsia="黑体" w:cs="黑体"/>
                <w:color w:val="000000" w:themeColor="text1"/>
              </w:rPr>
            </w:pPr>
          </w:p>
          <w:p>
            <w:pPr>
              <w:spacing w:before="102" w:line="204" w:lineRule="auto"/>
              <w:ind w:firstLine="107"/>
              <w:rPr>
                <w:rFonts w:hint="eastAsia" w:ascii="黑体" w:hAnsi="黑体" w:eastAsia="黑体" w:cs="黑体"/>
                <w:color w:val="000000" w:themeColor="text1"/>
              </w:rPr>
            </w:pPr>
            <w:r>
              <w:rPr>
                <w:rFonts w:hint="eastAsia" w:ascii="黑体" w:hAnsi="黑体" w:eastAsia="黑体" w:cs="黑体"/>
                <w:color w:val="000000" w:themeColor="text1"/>
              </w:rPr>
              <w:t>投标报价不得超过最高投标限价，否则按不响应招标文件处理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1" w:type="dxa"/>
          </w:tcPr>
          <w:p>
            <w:pPr>
              <w:spacing w:before="165" w:line="195" w:lineRule="auto"/>
              <w:ind w:firstLine="280"/>
              <w:rPr>
                <w:rFonts w:hint="eastAsia" w:ascii="黑体" w:hAnsi="黑体" w:eastAsia="黑体" w:cs="黑体"/>
                <w:color w:val="000000" w:themeColor="text1"/>
              </w:rPr>
            </w:pPr>
            <w:r>
              <w:rPr>
                <w:rFonts w:hint="eastAsia" w:ascii="黑体" w:hAnsi="黑体" w:eastAsia="黑体" w:cs="黑体"/>
                <w:color w:val="000000" w:themeColor="text1"/>
                <w:spacing w:val="-1"/>
              </w:rPr>
              <w:t>3.3.1</w:t>
            </w:r>
          </w:p>
        </w:tc>
        <w:tc>
          <w:tcPr>
            <w:tcW w:w="1706" w:type="dxa"/>
          </w:tcPr>
          <w:p>
            <w:pPr>
              <w:spacing w:before="117" w:line="204" w:lineRule="auto"/>
              <w:ind w:firstLine="334"/>
              <w:rPr>
                <w:rFonts w:hint="eastAsia" w:ascii="黑体" w:hAnsi="黑体" w:eastAsia="黑体" w:cs="黑体"/>
                <w:color w:val="000000" w:themeColor="text1"/>
              </w:rPr>
            </w:pPr>
            <w:r>
              <w:rPr>
                <w:rFonts w:hint="eastAsia" w:ascii="黑体" w:hAnsi="黑体" w:eastAsia="黑体" w:cs="黑体"/>
                <w:color w:val="000000" w:themeColor="text1"/>
                <w:spacing w:val="-1"/>
              </w:rPr>
              <w:t>投标有效期</w:t>
            </w:r>
          </w:p>
        </w:tc>
        <w:tc>
          <w:tcPr>
            <w:tcW w:w="6120" w:type="dxa"/>
          </w:tcPr>
          <w:p>
            <w:pPr>
              <w:spacing w:before="117" w:line="204" w:lineRule="auto"/>
              <w:ind w:firstLine="149"/>
              <w:rPr>
                <w:rFonts w:hint="eastAsia" w:ascii="黑体" w:hAnsi="黑体" w:eastAsia="黑体" w:cs="黑体"/>
                <w:color w:val="000000" w:themeColor="text1"/>
              </w:rPr>
            </w:pPr>
            <w:r>
              <w:rPr>
                <w:rFonts w:hint="eastAsia" w:ascii="黑体" w:hAnsi="黑体" w:eastAsia="黑体" w:cs="黑体"/>
                <w:color w:val="000000" w:themeColor="text1"/>
                <w:spacing w:val="-3"/>
              </w:rPr>
              <w:t>自投标人提交投标文件截止之日起计算90日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1" w:hRule="atLeast"/>
        </w:trPr>
        <w:tc>
          <w:tcPr>
            <w:tcW w:w="961"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189" w:line="204" w:lineRule="auto"/>
              <w:ind w:firstLine="280"/>
              <w:rPr>
                <w:rFonts w:hint="eastAsia" w:ascii="黑体" w:hAnsi="黑体" w:eastAsia="黑体" w:cs="黑体"/>
                <w:color w:val="000000" w:themeColor="text1"/>
              </w:rPr>
            </w:pPr>
            <w:r>
              <w:rPr>
                <w:rFonts w:hint="eastAsia" w:ascii="黑体" w:hAnsi="黑体" w:eastAsia="黑体" w:cs="黑体"/>
                <w:color w:val="000000" w:themeColor="text1"/>
                <w:spacing w:val="-1"/>
              </w:rPr>
              <w:t>3.4.1</w:t>
            </w:r>
          </w:p>
        </w:tc>
        <w:tc>
          <w:tcPr>
            <w:tcW w:w="1706"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140" w:line="204" w:lineRule="auto"/>
              <w:ind w:firstLine="334"/>
              <w:rPr>
                <w:rFonts w:hint="eastAsia" w:ascii="黑体" w:hAnsi="黑体" w:eastAsia="黑体" w:cs="黑体"/>
                <w:color w:val="000000" w:themeColor="text1"/>
              </w:rPr>
            </w:pPr>
            <w:r>
              <w:rPr>
                <w:rFonts w:hint="eastAsia" w:ascii="黑体" w:hAnsi="黑体" w:eastAsia="黑体" w:cs="黑体"/>
                <w:color w:val="000000" w:themeColor="text1"/>
                <w:spacing w:val="-1"/>
              </w:rPr>
              <w:t>投标保证金</w:t>
            </w:r>
          </w:p>
        </w:tc>
        <w:tc>
          <w:tcPr>
            <w:tcW w:w="6120" w:type="dxa"/>
          </w:tcPr>
          <w:p>
            <w:pPr>
              <w:spacing w:before="2" w:line="364" w:lineRule="exact"/>
              <w:ind w:firstLine="115"/>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1735040" behindDoc="1" locked="0" layoutInCell="1" allowOverlap="1">
                  <wp:simplePos x="0" y="0"/>
                  <wp:positionH relativeFrom="rightMargin">
                    <wp:posOffset>-3812540</wp:posOffset>
                  </wp:positionH>
                  <wp:positionV relativeFrom="topMargin">
                    <wp:posOffset>1270</wp:posOffset>
                  </wp:positionV>
                  <wp:extent cx="2000250" cy="228600"/>
                  <wp:effectExtent l="0" t="0" r="0" b="0"/>
                  <wp:wrapNone/>
                  <wp:docPr id="104" name="IM 104" descr="IM 104"/>
                  <wp:cNvGraphicFramePr/>
                  <a:graphic xmlns:a="http://schemas.openxmlformats.org/drawingml/2006/main">
                    <a:graphicData uri="http://schemas.openxmlformats.org/drawingml/2006/picture">
                      <pic:pic xmlns:pic="http://schemas.openxmlformats.org/drawingml/2006/picture">
                        <pic:nvPicPr>
                          <pic:cNvPr id="104" name="IM 104" descr="IM 104"/>
                          <pic:cNvPicPr/>
                        </pic:nvPicPr>
                        <pic:blipFill>
                          <a:blip r:embed="rId236" cstate="print"/>
                          <a:stretch>
                            <a:fillRect/>
                          </a:stretch>
                        </pic:blipFill>
                        <pic:spPr>
                          <a:xfrm>
                            <a:off x="0" y="0"/>
                            <a:ext cx="2000122" cy="228853"/>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709440" behindDoc="1" locked="0" layoutInCell="1" allowOverlap="1">
                  <wp:simplePos x="0" y="0"/>
                  <wp:positionH relativeFrom="rightMargin">
                    <wp:posOffset>-3812540</wp:posOffset>
                  </wp:positionH>
                  <wp:positionV relativeFrom="topMargin">
                    <wp:posOffset>229870</wp:posOffset>
                  </wp:positionV>
                  <wp:extent cx="2372360" cy="228600"/>
                  <wp:effectExtent l="0" t="0" r="0" b="0"/>
                  <wp:wrapNone/>
                  <wp:docPr id="105" name="IM 105" descr="IM 105"/>
                  <wp:cNvGraphicFramePr/>
                  <a:graphic xmlns:a="http://schemas.openxmlformats.org/drawingml/2006/main">
                    <a:graphicData uri="http://schemas.openxmlformats.org/drawingml/2006/picture">
                      <pic:pic xmlns:pic="http://schemas.openxmlformats.org/drawingml/2006/picture">
                        <pic:nvPicPr>
                          <pic:cNvPr id="105" name="IM 105" descr="IM 105"/>
                          <pic:cNvPicPr/>
                        </pic:nvPicPr>
                        <pic:blipFill>
                          <a:blip r:embed="rId237" cstate="print"/>
                          <a:stretch>
                            <a:fillRect/>
                          </a:stretch>
                        </pic:blipFill>
                        <pic:spPr>
                          <a:xfrm>
                            <a:off x="0" y="0"/>
                            <a:ext cx="2372232"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765760" behindDoc="1" locked="0" layoutInCell="1" allowOverlap="1">
                  <wp:simplePos x="0" y="0"/>
                  <wp:positionH relativeFrom="rightMargin">
                    <wp:posOffset>-3544570</wp:posOffset>
                  </wp:positionH>
                  <wp:positionV relativeFrom="topMargin">
                    <wp:posOffset>458470</wp:posOffset>
                  </wp:positionV>
                  <wp:extent cx="3479165" cy="228600"/>
                  <wp:effectExtent l="0" t="0" r="0" b="0"/>
                  <wp:wrapNone/>
                  <wp:docPr id="106" name="IM 106" descr="IM 106"/>
                  <wp:cNvGraphicFramePr/>
                  <a:graphic xmlns:a="http://schemas.openxmlformats.org/drawingml/2006/main">
                    <a:graphicData uri="http://schemas.openxmlformats.org/drawingml/2006/picture">
                      <pic:pic xmlns:pic="http://schemas.openxmlformats.org/drawingml/2006/picture">
                        <pic:nvPicPr>
                          <pic:cNvPr id="106" name="IM 106" descr="IM 106"/>
                          <pic:cNvPicPr/>
                        </pic:nvPicPr>
                        <pic:blipFill>
                          <a:blip r:embed="rId238" cstate="print"/>
                          <a:stretch>
                            <a:fillRect/>
                          </a:stretch>
                        </pic:blipFill>
                        <pic:spPr>
                          <a:xfrm>
                            <a:off x="0" y="0"/>
                            <a:ext cx="3479291"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800576" behindDoc="1" locked="0" layoutInCell="1" allowOverlap="1">
                  <wp:simplePos x="0" y="0"/>
                  <wp:positionH relativeFrom="rightMargin">
                    <wp:posOffset>-3812540</wp:posOffset>
                  </wp:positionH>
                  <wp:positionV relativeFrom="topMargin">
                    <wp:posOffset>687070</wp:posOffset>
                  </wp:positionV>
                  <wp:extent cx="668020" cy="228600"/>
                  <wp:effectExtent l="0" t="0" r="0" b="0"/>
                  <wp:wrapNone/>
                  <wp:docPr id="107" name="IM 107" descr="IM 107"/>
                  <wp:cNvGraphicFramePr/>
                  <a:graphic xmlns:a="http://schemas.openxmlformats.org/drawingml/2006/main">
                    <a:graphicData uri="http://schemas.openxmlformats.org/drawingml/2006/picture">
                      <pic:pic xmlns:pic="http://schemas.openxmlformats.org/drawingml/2006/picture">
                        <pic:nvPicPr>
                          <pic:cNvPr id="107" name="IM 107" descr="IM 107"/>
                          <pic:cNvPicPr/>
                        </pic:nvPicPr>
                        <pic:blipFill>
                          <a:blip r:embed="rId196" cstate="print"/>
                          <a:stretch>
                            <a:fillRect/>
                          </a:stretch>
                        </pic:blipFill>
                        <pic:spPr>
                          <a:xfrm>
                            <a:off x="0" y="0"/>
                            <a:ext cx="667816"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872256" behindDoc="1" locked="0" layoutInCell="1" allowOverlap="1">
                  <wp:simplePos x="0" y="0"/>
                  <wp:positionH relativeFrom="rightMargin">
                    <wp:posOffset>-3544570</wp:posOffset>
                  </wp:positionH>
                  <wp:positionV relativeFrom="topMargin">
                    <wp:posOffset>915670</wp:posOffset>
                  </wp:positionV>
                  <wp:extent cx="2134235" cy="228600"/>
                  <wp:effectExtent l="0" t="0" r="0" b="0"/>
                  <wp:wrapNone/>
                  <wp:docPr id="108" name="IM 108" descr="IM 108"/>
                  <wp:cNvGraphicFramePr/>
                  <a:graphic xmlns:a="http://schemas.openxmlformats.org/drawingml/2006/main">
                    <a:graphicData uri="http://schemas.openxmlformats.org/drawingml/2006/picture">
                      <pic:pic xmlns:pic="http://schemas.openxmlformats.org/drawingml/2006/picture">
                        <pic:nvPicPr>
                          <pic:cNvPr id="108" name="IM 108" descr="IM 108"/>
                          <pic:cNvPicPr/>
                        </pic:nvPicPr>
                        <pic:blipFill>
                          <a:blip r:embed="rId218" cstate="print"/>
                          <a:stretch>
                            <a:fillRect/>
                          </a:stretch>
                        </pic:blipFill>
                        <pic:spPr>
                          <a:xfrm>
                            <a:off x="0" y="0"/>
                            <a:ext cx="2134489"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835392" behindDoc="1" locked="0" layoutInCell="1" allowOverlap="1">
                  <wp:simplePos x="0" y="0"/>
                  <wp:positionH relativeFrom="rightMargin">
                    <wp:posOffset>-3544570</wp:posOffset>
                  </wp:positionH>
                  <wp:positionV relativeFrom="topMargin">
                    <wp:posOffset>1144270</wp:posOffset>
                  </wp:positionV>
                  <wp:extent cx="2134235" cy="228600"/>
                  <wp:effectExtent l="0" t="0" r="0" b="0"/>
                  <wp:wrapNone/>
                  <wp:docPr id="109" name="IM 109" descr="IM 109"/>
                  <wp:cNvGraphicFramePr/>
                  <a:graphic xmlns:a="http://schemas.openxmlformats.org/drawingml/2006/main">
                    <a:graphicData uri="http://schemas.openxmlformats.org/drawingml/2006/picture">
                      <pic:pic xmlns:pic="http://schemas.openxmlformats.org/drawingml/2006/picture">
                        <pic:nvPicPr>
                          <pic:cNvPr id="109" name="IM 109" descr="IM 109"/>
                          <pic:cNvPicPr/>
                        </pic:nvPicPr>
                        <pic:blipFill>
                          <a:blip r:embed="rId239" cstate="print"/>
                          <a:stretch>
                            <a:fillRect/>
                          </a:stretch>
                        </pic:blipFill>
                        <pic:spPr>
                          <a:xfrm>
                            <a:off x="0" y="0"/>
                            <a:ext cx="2134489" cy="228904"/>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947008" behindDoc="1" locked="0" layoutInCell="1" allowOverlap="1">
                  <wp:simplePos x="0" y="0"/>
                  <wp:positionH relativeFrom="rightMargin">
                    <wp:posOffset>-3544570</wp:posOffset>
                  </wp:positionH>
                  <wp:positionV relativeFrom="topMargin">
                    <wp:posOffset>1372870</wp:posOffset>
                  </wp:positionV>
                  <wp:extent cx="3332480" cy="228600"/>
                  <wp:effectExtent l="0" t="0" r="0" b="0"/>
                  <wp:wrapNone/>
                  <wp:docPr id="110" name="IM 110" descr="IM 110"/>
                  <wp:cNvGraphicFramePr/>
                  <a:graphic xmlns:a="http://schemas.openxmlformats.org/drawingml/2006/main">
                    <a:graphicData uri="http://schemas.openxmlformats.org/drawingml/2006/picture">
                      <pic:pic xmlns:pic="http://schemas.openxmlformats.org/drawingml/2006/picture">
                        <pic:nvPicPr>
                          <pic:cNvPr id="110" name="IM 110" descr="IM 110"/>
                          <pic:cNvPicPr/>
                        </pic:nvPicPr>
                        <pic:blipFill>
                          <a:blip r:embed="rId240" cstate="print"/>
                          <a:stretch>
                            <a:fillRect/>
                          </a:stretch>
                        </pic:blipFill>
                        <pic:spPr>
                          <a:xfrm>
                            <a:off x="0" y="0"/>
                            <a:ext cx="3332733"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909120" behindDoc="1" locked="0" layoutInCell="1" allowOverlap="1">
                  <wp:simplePos x="0" y="0"/>
                  <wp:positionH relativeFrom="rightMargin">
                    <wp:posOffset>-3544570</wp:posOffset>
                  </wp:positionH>
                  <wp:positionV relativeFrom="topMargin">
                    <wp:posOffset>1601470</wp:posOffset>
                  </wp:positionV>
                  <wp:extent cx="3479165" cy="228600"/>
                  <wp:effectExtent l="0" t="0" r="0" b="0"/>
                  <wp:wrapNone/>
                  <wp:docPr id="111" name="IM 111" descr="IM 111"/>
                  <wp:cNvGraphicFramePr/>
                  <a:graphic xmlns:a="http://schemas.openxmlformats.org/drawingml/2006/main">
                    <a:graphicData uri="http://schemas.openxmlformats.org/drawingml/2006/picture">
                      <pic:pic xmlns:pic="http://schemas.openxmlformats.org/drawingml/2006/picture">
                        <pic:nvPicPr>
                          <pic:cNvPr id="111" name="IM 111" descr="IM 111"/>
                          <pic:cNvPicPr/>
                        </pic:nvPicPr>
                        <pic:blipFill>
                          <a:blip r:embed="rId238" cstate="print"/>
                          <a:stretch>
                            <a:fillRect/>
                          </a:stretch>
                        </pic:blipFill>
                        <pic:spPr>
                          <a:xfrm>
                            <a:off x="0" y="0"/>
                            <a:ext cx="3479291"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024832" behindDoc="1" locked="0" layoutInCell="1" allowOverlap="1">
                  <wp:simplePos x="0" y="0"/>
                  <wp:positionH relativeFrom="rightMargin">
                    <wp:posOffset>-3812540</wp:posOffset>
                  </wp:positionH>
                  <wp:positionV relativeFrom="topMargin">
                    <wp:posOffset>2058670</wp:posOffset>
                  </wp:positionV>
                  <wp:extent cx="932815" cy="228600"/>
                  <wp:effectExtent l="0" t="0" r="0" b="0"/>
                  <wp:wrapNone/>
                  <wp:docPr id="113" name="IM 113" descr="IM 113"/>
                  <wp:cNvGraphicFramePr/>
                  <a:graphic xmlns:a="http://schemas.openxmlformats.org/drawingml/2006/main">
                    <a:graphicData uri="http://schemas.openxmlformats.org/drawingml/2006/picture">
                      <pic:pic xmlns:pic="http://schemas.openxmlformats.org/drawingml/2006/picture">
                        <pic:nvPicPr>
                          <pic:cNvPr id="113" name="IM 113" descr="IM 113"/>
                          <pic:cNvPicPr/>
                        </pic:nvPicPr>
                        <pic:blipFill>
                          <a:blip r:embed="rId207" cstate="print"/>
                          <a:stretch>
                            <a:fillRect/>
                          </a:stretch>
                        </pic:blipFill>
                        <pic:spPr>
                          <a:xfrm>
                            <a:off x="0" y="0"/>
                            <a:ext cx="932992" cy="228600"/>
                          </a:xfrm>
                          <a:prstGeom prst="rect">
                            <a:avLst/>
                          </a:prstGeom>
                        </pic:spPr>
                      </pic:pic>
                    </a:graphicData>
                  </a:graphic>
                </wp:anchor>
              </w:drawing>
            </w:r>
            <w:r>
              <w:rPr>
                <w:rFonts w:hint="eastAsia" w:ascii="黑体" w:hAnsi="黑体" w:eastAsia="黑体" w:cs="黑体"/>
                <w:color w:val="000000" w:themeColor="text1"/>
                <w:spacing w:val="-1"/>
                <w:position w:val="9"/>
              </w:rPr>
              <w:t>是否要求投标人递交投标保证金：</w:t>
            </w:r>
          </w:p>
          <w:p>
            <w:pPr>
              <w:spacing w:before="2" w:line="364" w:lineRule="exact"/>
              <w:ind w:firstLine="115"/>
              <w:rPr>
                <w:rFonts w:hint="eastAsia" w:ascii="黑体" w:hAnsi="黑体" w:eastAsia="黑体" w:cs="黑体"/>
                <w:color w:val="000000" w:themeColor="text1"/>
                <w:sz w:val="21"/>
                <w:szCs w:val="21"/>
              </w:rPr>
            </w:pPr>
            <w:r>
              <w:rPr>
                <w:rFonts w:hint="eastAsia" w:ascii="黑体" w:hAnsi="黑体" w:eastAsia="黑体" w:cs="黑体"/>
                <w:color w:val="000000" w:themeColor="text1"/>
                <w:spacing w:val="-2"/>
              </w:rPr>
              <w:t>☑要求，投标保证金的金额：</w:t>
            </w:r>
            <w:r>
              <w:rPr>
                <w:rFonts w:hint="eastAsia" w:ascii="黑体" w:hAnsi="黑体" w:eastAsia="黑体" w:cs="黑体"/>
                <w:color w:val="000000" w:themeColor="text1"/>
                <w:spacing w:val="-2"/>
                <w:lang w:val="en-US" w:eastAsia="zh-CN"/>
              </w:rPr>
              <w:t>19200</w:t>
            </w:r>
            <w:r>
              <w:rPr>
                <w:rFonts w:hint="eastAsia" w:ascii="黑体" w:hAnsi="黑体" w:eastAsia="黑体" w:cs="黑体"/>
                <w:color w:val="000000" w:themeColor="text1"/>
                <w:spacing w:val="-2"/>
              </w:rPr>
              <w:t>元</w:t>
            </w:r>
          </w:p>
          <w:p>
            <w:pPr>
              <w:spacing w:before="2" w:line="364" w:lineRule="exact"/>
              <w:ind w:firstLine="115"/>
              <w:rPr>
                <w:rFonts w:hint="eastAsia" w:ascii="黑体" w:hAnsi="黑体" w:eastAsia="黑体" w:cs="黑体"/>
                <w:color w:val="000000" w:themeColor="text1"/>
                <w:sz w:val="21"/>
                <w:szCs w:val="21"/>
              </w:rPr>
            </w:pPr>
            <w:r>
              <w:rPr>
                <w:rFonts w:hint="eastAsia" w:ascii="黑体" w:hAnsi="黑体" w:eastAsia="黑体" w:cs="黑体"/>
                <w:color w:val="000000" w:themeColor="text1"/>
              </w:rPr>
              <w:t>投标保证金可采用的其他形式：详见招标公告6.3。</w:t>
            </w:r>
            <w:r>
              <w:rPr>
                <w:rFonts w:hint="eastAsia" w:ascii="黑体" w:hAnsi="黑体" w:eastAsia="黑体" w:cs="黑体"/>
                <w:color w:val="000000" w:themeColor="text1"/>
              </w:rPr>
              <w:tab/>
            </w:r>
          </w:p>
          <w:p>
            <w:pPr>
              <w:spacing w:before="2" w:line="364" w:lineRule="exact"/>
              <w:ind w:firstLine="115"/>
              <w:rPr>
                <w:rFonts w:hint="eastAsia" w:ascii="黑体" w:hAnsi="黑体" w:eastAsia="黑体" w:cs="黑体"/>
                <w:color w:val="000000" w:themeColor="text1"/>
              </w:rPr>
            </w:pPr>
            <w:r>
              <w:rPr>
                <w:rFonts w:hint="eastAsia" w:ascii="黑体" w:hAnsi="黑体" w:eastAsia="黑体" w:cs="黑体"/>
                <w:color w:val="000000" w:themeColor="text1"/>
                <w:spacing w:val="-1"/>
                <w:position w:val="10"/>
              </w:rPr>
              <w:t>招标人指定的开户银行及账号如下：</w:t>
            </w:r>
          </w:p>
          <w:p>
            <w:pPr>
              <w:spacing w:before="2" w:line="364" w:lineRule="exact"/>
              <w:ind w:firstLine="115"/>
              <w:rPr>
                <w:rFonts w:hint="eastAsia" w:ascii="黑体" w:hAnsi="黑体" w:eastAsia="黑体" w:cs="黑体"/>
                <w:color w:val="000000" w:themeColor="text1"/>
                <w:lang w:val="en-US" w:eastAsia="zh-CN"/>
              </w:rPr>
            </w:pPr>
            <w:r>
              <w:rPr>
                <w:rFonts w:hint="eastAsia" w:ascii="黑体" w:hAnsi="黑体" w:eastAsia="黑体" w:cs="黑体"/>
                <w:color w:val="000000" w:themeColor="text1"/>
                <w:spacing w:val="-1"/>
              </w:rPr>
              <w:t>账户名称：</w:t>
            </w:r>
            <w:r>
              <w:rPr>
                <w:rFonts w:hint="eastAsia" w:ascii="黑体" w:hAnsi="黑体" w:eastAsia="黑体" w:cs="黑体"/>
                <w:color w:val="000000" w:themeColor="text1"/>
                <w:spacing w:val="-1"/>
                <w:lang w:val="en-US" w:eastAsia="zh-CN"/>
              </w:rPr>
              <w:t>岳阳市公共资源交易中心</w:t>
            </w:r>
          </w:p>
          <w:p>
            <w:pPr>
              <w:spacing w:before="2" w:line="364" w:lineRule="exact"/>
              <w:ind w:firstLine="115"/>
              <w:rPr>
                <w:rFonts w:hint="eastAsia" w:ascii="黑体" w:hAnsi="黑体" w:eastAsia="黑体" w:cs="黑体"/>
                <w:color w:val="000000" w:themeColor="text1"/>
                <w:spacing w:val="29"/>
              </w:rPr>
            </w:pPr>
            <w:r>
              <w:rPr>
                <w:rFonts w:hint="eastAsia" w:ascii="黑体" w:hAnsi="黑体" w:eastAsia="黑体" w:cs="黑体"/>
                <w:color w:val="000000" w:themeColor="text1"/>
                <w:spacing w:val="-1"/>
              </w:rPr>
              <w:t>开户银行：投标人在网上可自行选择保证金专户银行账户</w:t>
            </w:r>
            <w:r>
              <w:rPr>
                <w:rFonts w:hint="eastAsia" w:ascii="黑体" w:hAnsi="黑体" w:eastAsia="黑体" w:cs="黑体"/>
                <w:color w:val="000000" w:themeColor="text1"/>
                <w:spacing w:val="29"/>
              </w:rPr>
              <w:t xml:space="preserve">  </w:t>
            </w:r>
          </w:p>
          <w:p>
            <w:pPr>
              <w:spacing w:before="2" w:line="364" w:lineRule="exact"/>
              <w:ind w:firstLine="115"/>
              <w:rPr>
                <w:rFonts w:hint="eastAsia" w:ascii="黑体" w:hAnsi="黑体" w:eastAsia="黑体" w:cs="黑体"/>
                <w:color w:val="000000" w:themeColor="text1"/>
              </w:rPr>
            </w:pPr>
            <w:r>
              <w:rPr>
                <w:rFonts w:hint="eastAsia" w:ascii="黑体" w:hAnsi="黑体" w:eastAsia="黑体" w:cs="黑体"/>
                <w:color w:val="000000" w:themeColor="text1"/>
                <w:spacing w:val="-3"/>
              </w:rPr>
              <w:t>账</w:t>
            </w:r>
            <w:r>
              <w:rPr>
                <w:rFonts w:hint="eastAsia" w:ascii="黑体" w:hAnsi="黑体" w:eastAsia="黑体" w:cs="黑体"/>
                <w:color w:val="000000" w:themeColor="text1"/>
                <w:spacing w:val="4"/>
              </w:rPr>
              <w:t xml:space="preserve">    </w:t>
            </w:r>
            <w:r>
              <w:rPr>
                <w:rFonts w:hint="eastAsia" w:ascii="黑体" w:hAnsi="黑体" w:eastAsia="黑体" w:cs="黑体"/>
                <w:color w:val="000000" w:themeColor="text1"/>
                <w:spacing w:val="-3"/>
              </w:rPr>
              <w:t>号：随机获取(具有投标资格有意参加</w:t>
            </w:r>
            <w:r>
              <w:rPr>
                <w:rFonts w:hint="eastAsia" w:ascii="黑体" w:hAnsi="黑体" w:eastAsia="黑体" w:cs="黑体"/>
                <w:color w:val="000000" w:themeColor="text1"/>
                <w:spacing w:val="-7"/>
              </w:rPr>
              <w:t>投标的，须在202</w:t>
            </w:r>
            <w:r>
              <w:rPr>
                <w:rFonts w:hint="eastAsia" w:ascii="黑体" w:hAnsi="黑体" w:eastAsia="黑体" w:cs="黑体"/>
                <w:color w:val="000000" w:themeColor="text1"/>
                <w:spacing w:val="-7"/>
                <w:lang w:val="en-US" w:eastAsia="zh-CN"/>
              </w:rPr>
              <w:t>3</w:t>
            </w:r>
            <w:r>
              <w:rPr>
                <w:rFonts w:hint="eastAsia" w:ascii="黑体" w:hAnsi="黑体" w:eastAsia="黑体" w:cs="黑体"/>
                <w:color w:val="000000" w:themeColor="text1"/>
                <w:spacing w:val="-7"/>
              </w:rPr>
              <w:t>年</w:t>
            </w:r>
            <w:r>
              <w:rPr>
                <w:rFonts w:hint="eastAsia" w:ascii="黑体" w:hAnsi="黑体" w:eastAsia="黑体" w:cs="黑体"/>
                <w:color w:val="000000" w:themeColor="text1"/>
                <w:spacing w:val="-49"/>
              </w:rPr>
              <w:t xml:space="preserve">  </w:t>
            </w:r>
            <w:r>
              <w:rPr>
                <w:rFonts w:hint="eastAsia" w:ascii="黑体" w:hAnsi="黑体" w:eastAsia="黑体" w:cs="黑体"/>
                <w:color w:val="000000" w:themeColor="text1"/>
                <w:spacing w:val="-49"/>
                <w:lang w:val="en-US" w:eastAsia="zh-CN"/>
              </w:rPr>
              <w:t xml:space="preserve">2   月  2   3  </w:t>
            </w:r>
            <w:r>
              <w:rPr>
                <w:rFonts w:hint="eastAsia" w:ascii="黑体" w:hAnsi="黑体" w:eastAsia="黑体" w:cs="黑体"/>
                <w:color w:val="000000" w:themeColor="text1"/>
                <w:spacing w:val="-7"/>
              </w:rPr>
              <w:t>日</w:t>
            </w:r>
            <w:r>
              <w:rPr>
                <w:rFonts w:hint="eastAsia" w:ascii="黑体" w:hAnsi="黑体" w:eastAsia="黑体" w:cs="黑体"/>
                <w:color w:val="000000" w:themeColor="text1"/>
                <w:spacing w:val="-32"/>
              </w:rPr>
              <w:t xml:space="preserve"> </w:t>
            </w:r>
            <w:r>
              <w:rPr>
                <w:rFonts w:hint="eastAsia" w:ascii="黑体" w:hAnsi="黑体" w:eastAsia="黑体" w:cs="黑体"/>
                <w:color w:val="000000" w:themeColor="text1"/>
                <w:spacing w:val="-7"/>
              </w:rPr>
              <w:t>17</w:t>
            </w:r>
            <w:r>
              <w:rPr>
                <w:rFonts w:hint="eastAsia" w:ascii="黑体" w:hAnsi="黑体" w:eastAsia="黑体" w:cs="黑体"/>
                <w:color w:val="000000" w:themeColor="text1"/>
                <w:spacing w:val="18"/>
                <w:w w:val="101"/>
              </w:rPr>
              <w:t xml:space="preserve"> </w:t>
            </w:r>
            <w:r>
              <w:rPr>
                <w:rFonts w:hint="eastAsia" w:ascii="黑体" w:hAnsi="黑体" w:eastAsia="黑体" w:cs="黑体"/>
                <w:color w:val="000000" w:themeColor="text1"/>
                <w:spacing w:val="-7"/>
              </w:rPr>
              <w:t>时</w:t>
            </w:r>
            <w:r>
              <w:rPr>
                <w:rFonts w:hint="eastAsia" w:ascii="黑体" w:hAnsi="黑体" w:eastAsia="黑体" w:cs="黑体"/>
                <w:color w:val="000000" w:themeColor="text1"/>
                <w:spacing w:val="-45"/>
              </w:rPr>
              <w:t xml:space="preserve"> </w:t>
            </w:r>
            <w:r>
              <w:rPr>
                <w:rFonts w:hint="eastAsia" w:ascii="黑体" w:hAnsi="黑体" w:eastAsia="黑体" w:cs="黑体"/>
                <w:color w:val="000000" w:themeColor="text1"/>
                <w:spacing w:val="-7"/>
              </w:rPr>
              <w:t>0</w:t>
            </w:r>
            <w:r>
              <w:rPr>
                <w:rFonts w:hint="eastAsia" w:ascii="黑体" w:hAnsi="黑体" w:eastAsia="黑体" w:cs="黑体"/>
                <w:color w:val="000000" w:themeColor="text1"/>
                <w:spacing w:val="-7"/>
                <w:lang w:val="en-US" w:eastAsia="zh-CN"/>
              </w:rPr>
              <w:t>0</w:t>
            </w:r>
            <w:r>
              <w:rPr>
                <w:rFonts w:hint="eastAsia" w:ascii="黑体" w:hAnsi="黑体" w:eastAsia="黑体" w:cs="黑体"/>
                <w:color w:val="000000" w:themeColor="text1"/>
                <w:spacing w:val="11"/>
                <w:w w:val="101"/>
              </w:rPr>
              <w:t xml:space="preserve"> </w:t>
            </w:r>
            <w:r>
              <w:rPr>
                <w:rFonts w:hint="eastAsia" w:ascii="黑体" w:hAnsi="黑体" w:eastAsia="黑体" w:cs="黑体"/>
                <w:color w:val="000000" w:themeColor="text1"/>
                <w:spacing w:val="-7"/>
              </w:rPr>
              <w:t>分前</w:t>
            </w:r>
            <w:r>
              <w:rPr>
                <w:rFonts w:hint="eastAsia" w:ascii="黑体" w:hAnsi="黑体" w:eastAsia="黑体" w:cs="黑体"/>
                <w:color w:val="000000" w:themeColor="text1"/>
                <w:spacing w:val="-1"/>
              </w:rPr>
              <w:t>获取该子账号）</w:t>
            </w:r>
          </w:p>
          <w:p>
            <w:pPr>
              <w:spacing w:before="2" w:line="364" w:lineRule="exact"/>
              <w:ind w:firstLine="115"/>
              <w:rPr>
                <w:rFonts w:hint="eastAsia" w:ascii="黑体" w:hAnsi="黑体" w:eastAsia="黑体" w:cs="黑体"/>
                <w:color w:val="000000" w:themeColor="text1"/>
              </w:rPr>
            </w:pPr>
            <w:r>
              <w:rPr>
                <w:rFonts w:hint="eastAsia" w:ascii="黑体" w:hAnsi="黑体" w:eastAsia="黑体" w:cs="黑体"/>
                <w:color w:val="000000" w:themeColor="text1"/>
                <w:spacing w:val="-7"/>
              </w:rPr>
              <w:t>□不要求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2" w:hRule="atLeast"/>
        </w:trPr>
        <w:tc>
          <w:tcPr>
            <w:tcW w:w="961"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160" w:line="204" w:lineRule="auto"/>
              <w:ind w:firstLine="280"/>
              <w:rPr>
                <w:rFonts w:hint="eastAsia" w:ascii="黑体" w:hAnsi="黑体" w:eastAsia="黑体" w:cs="黑体"/>
                <w:color w:val="000000" w:themeColor="text1"/>
              </w:rPr>
            </w:pPr>
            <w:r>
              <w:rPr>
                <w:rFonts w:hint="eastAsia" w:ascii="黑体" w:hAnsi="黑体" w:eastAsia="黑体" w:cs="黑体"/>
                <w:color w:val="000000" w:themeColor="text1"/>
                <w:spacing w:val="-1"/>
              </w:rPr>
              <w:t>3.4.3</w:t>
            </w:r>
          </w:p>
        </w:tc>
        <w:tc>
          <w:tcPr>
            <w:tcW w:w="1706" w:type="dxa"/>
          </w:tcPr>
          <w:p>
            <w:pPr>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264448" behindDoc="1" locked="0" layoutInCell="1" allowOverlap="1">
                  <wp:simplePos x="0" y="0"/>
                  <wp:positionH relativeFrom="rightMargin">
                    <wp:posOffset>-1006475</wp:posOffset>
                  </wp:positionH>
                  <wp:positionV relativeFrom="topMargin">
                    <wp:posOffset>341630</wp:posOffset>
                  </wp:positionV>
                  <wp:extent cx="932815" cy="457200"/>
                  <wp:effectExtent l="0" t="0" r="0" b="0"/>
                  <wp:wrapNone/>
                  <wp:docPr id="119" name="IM 119" descr="IM 119"/>
                  <wp:cNvGraphicFramePr/>
                  <a:graphic xmlns:a="http://schemas.openxmlformats.org/drawingml/2006/main">
                    <a:graphicData uri="http://schemas.openxmlformats.org/drawingml/2006/picture">
                      <pic:pic xmlns:pic="http://schemas.openxmlformats.org/drawingml/2006/picture">
                        <pic:nvPicPr>
                          <pic:cNvPr id="119" name="IM 119" descr="IM 119"/>
                          <pic:cNvPicPr/>
                        </pic:nvPicPr>
                        <pic:blipFill>
                          <a:blip r:embed="rId241" cstate="print"/>
                          <a:stretch>
                            <a:fillRect/>
                          </a:stretch>
                        </pic:blipFill>
                        <pic:spPr>
                          <a:xfrm>
                            <a:off x="0" y="0"/>
                            <a:ext cx="932992" cy="457200"/>
                          </a:xfrm>
                          <a:prstGeom prst="rect">
                            <a:avLst/>
                          </a:prstGeom>
                        </pic:spPr>
                      </pic:pic>
                    </a:graphicData>
                  </a:graphic>
                </wp:anchor>
              </w:drawing>
            </w:r>
          </w:p>
          <w:p>
            <w:pPr>
              <w:rPr>
                <w:rFonts w:hint="eastAsia" w:ascii="黑体" w:hAnsi="黑体" w:eastAsia="黑体" w:cs="黑体"/>
                <w:color w:val="000000" w:themeColor="text1"/>
              </w:rPr>
            </w:pPr>
          </w:p>
          <w:p>
            <w:pPr>
              <w:spacing w:before="171" w:line="204" w:lineRule="auto"/>
              <w:ind w:firstLine="123"/>
              <w:rPr>
                <w:rFonts w:hint="eastAsia" w:ascii="黑体" w:hAnsi="黑体" w:eastAsia="黑体" w:cs="黑体"/>
                <w:color w:val="000000" w:themeColor="text1"/>
              </w:rPr>
            </w:pPr>
            <w:r>
              <w:rPr>
                <w:rFonts w:hint="eastAsia" w:ascii="黑体" w:hAnsi="黑体" w:eastAsia="黑体" w:cs="黑体"/>
                <w:color w:val="000000" w:themeColor="text1"/>
                <w:spacing w:val="-1"/>
              </w:rPr>
              <w:t>投标保证金的利</w:t>
            </w:r>
          </w:p>
          <w:p>
            <w:pPr>
              <w:spacing w:before="127" w:line="204" w:lineRule="auto"/>
              <w:ind w:firstLine="340"/>
              <w:rPr>
                <w:rFonts w:hint="eastAsia" w:ascii="黑体" w:hAnsi="黑体" w:eastAsia="黑体" w:cs="黑体"/>
                <w:color w:val="000000" w:themeColor="text1"/>
              </w:rPr>
            </w:pPr>
            <w:r>
              <w:rPr>
                <w:rFonts w:hint="eastAsia" w:ascii="黑体" w:hAnsi="黑体" w:eastAsia="黑体" w:cs="黑体"/>
                <w:color w:val="000000" w:themeColor="text1"/>
                <w:spacing w:val="-2"/>
              </w:rPr>
              <w:t>息计算原则</w:t>
            </w:r>
          </w:p>
        </w:tc>
        <w:tc>
          <w:tcPr>
            <w:tcW w:w="6120" w:type="dxa"/>
          </w:tcPr>
          <w:p>
            <w:pPr>
              <w:spacing w:before="117" w:line="251" w:lineRule="auto"/>
              <w:ind w:left="114" w:right="100" w:firstLine="6"/>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310528" behindDoc="1" locked="0" layoutInCell="1" allowOverlap="1">
                  <wp:simplePos x="0" y="0"/>
                  <wp:positionH relativeFrom="rightMargin">
                    <wp:posOffset>-3812540</wp:posOffset>
                  </wp:positionH>
                  <wp:positionV relativeFrom="topMargin">
                    <wp:posOffset>0</wp:posOffset>
                  </wp:positionV>
                  <wp:extent cx="3747770" cy="1143000"/>
                  <wp:effectExtent l="0" t="0" r="0" b="0"/>
                  <wp:wrapNone/>
                  <wp:docPr id="120" name="IM 120" descr="IM 120"/>
                  <wp:cNvGraphicFramePr/>
                  <a:graphic xmlns:a="http://schemas.openxmlformats.org/drawingml/2006/main">
                    <a:graphicData uri="http://schemas.openxmlformats.org/drawingml/2006/picture">
                      <pic:pic xmlns:pic="http://schemas.openxmlformats.org/drawingml/2006/picture">
                        <pic:nvPicPr>
                          <pic:cNvPr id="120" name="IM 120" descr="IM 120"/>
                          <pic:cNvPicPr/>
                        </pic:nvPicPr>
                        <pic:blipFill>
                          <a:blip r:embed="rId242" cstate="print"/>
                          <a:stretch>
                            <a:fillRect/>
                          </a:stretch>
                        </pic:blipFill>
                        <pic:spPr>
                          <a:xfrm>
                            <a:off x="0" y="0"/>
                            <a:ext cx="3747515" cy="1143253"/>
                          </a:xfrm>
                          <a:prstGeom prst="rect">
                            <a:avLst/>
                          </a:prstGeom>
                        </pic:spPr>
                      </pic:pic>
                    </a:graphicData>
                  </a:graphic>
                </wp:anchor>
              </w:drawing>
            </w:r>
            <w:r>
              <w:rPr>
                <w:rFonts w:hint="eastAsia" w:ascii="黑体" w:hAnsi="黑体" w:eastAsia="黑体" w:cs="黑体"/>
                <w:color w:val="000000" w:themeColor="text1"/>
                <w:spacing w:val="-4"/>
              </w:rPr>
              <w:t>（1）计算利息的起始日期为投标截止当日，终止日期为招标人退</w:t>
            </w:r>
            <w:r>
              <w:rPr>
                <w:rFonts w:hint="eastAsia" w:ascii="黑体" w:hAnsi="黑体" w:eastAsia="黑体" w:cs="黑体"/>
                <w:color w:val="000000" w:themeColor="text1"/>
                <w:spacing w:val="-65"/>
              </w:rPr>
              <w:t xml:space="preserve"> </w:t>
            </w:r>
            <w:r>
              <w:rPr>
                <w:rFonts w:hint="eastAsia" w:ascii="黑体" w:hAnsi="黑体" w:eastAsia="黑体" w:cs="黑体"/>
                <w:color w:val="000000" w:themeColor="text1"/>
                <w:spacing w:val="-1"/>
              </w:rPr>
              <w:t>还投标保证金日期的前一日；</w:t>
            </w:r>
          </w:p>
          <w:p>
            <w:pPr>
              <w:spacing w:before="148" w:line="251" w:lineRule="auto"/>
              <w:ind w:left="120"/>
              <w:rPr>
                <w:rFonts w:hint="eastAsia" w:ascii="黑体" w:hAnsi="黑体" w:eastAsia="黑体" w:cs="黑体"/>
                <w:color w:val="000000" w:themeColor="text1"/>
              </w:rPr>
            </w:pPr>
            <w:r>
              <w:rPr>
                <w:rFonts w:hint="eastAsia" w:ascii="黑体" w:hAnsi="黑体" w:eastAsia="黑体" w:cs="黑体"/>
                <w:color w:val="000000" w:themeColor="text1"/>
                <w:spacing w:val="-7"/>
              </w:rPr>
              <w:t>（2）投标保证金的利息按照第（1）款所述计息时间段内招标人指</w:t>
            </w:r>
            <w:r>
              <w:rPr>
                <w:rFonts w:hint="eastAsia" w:ascii="黑体" w:hAnsi="黑体" w:eastAsia="黑体" w:cs="黑体"/>
                <w:color w:val="000000" w:themeColor="text1"/>
                <w:spacing w:val="30"/>
              </w:rPr>
              <w:t xml:space="preserve"> </w:t>
            </w:r>
            <w:r>
              <w:rPr>
                <w:rFonts w:hint="eastAsia" w:ascii="黑体" w:hAnsi="黑体" w:eastAsia="黑体" w:cs="黑体"/>
                <w:color w:val="000000" w:themeColor="text1"/>
                <w:spacing w:val="-4"/>
              </w:rPr>
              <w:t>定汇入银行公告的活期存款利率计付，并扣除招标人汇款手续费；</w:t>
            </w:r>
          </w:p>
          <w:p>
            <w:pPr>
              <w:spacing w:before="148" w:line="204" w:lineRule="auto"/>
              <w:ind w:firstLine="121"/>
              <w:rPr>
                <w:rFonts w:hint="eastAsia" w:ascii="黑体" w:hAnsi="黑体" w:eastAsia="黑体" w:cs="黑体"/>
                <w:color w:val="000000" w:themeColor="text1"/>
              </w:rPr>
            </w:pPr>
            <w:r>
              <w:rPr>
                <w:rFonts w:hint="eastAsia" w:ascii="黑体" w:hAnsi="黑体" w:eastAsia="黑体" w:cs="黑体"/>
                <w:color w:val="000000" w:themeColor="text1"/>
                <w:spacing w:val="-6"/>
              </w:rPr>
              <w:t>（3）利息金额计算至分位，分以下尾数四舍五入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8" w:hRule="atLeast"/>
        </w:trPr>
        <w:tc>
          <w:tcPr>
            <w:tcW w:w="961"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213" w:line="204" w:lineRule="auto"/>
              <w:ind w:firstLine="280"/>
              <w:rPr>
                <w:rFonts w:hint="eastAsia" w:ascii="黑体" w:hAnsi="黑体" w:eastAsia="黑体" w:cs="黑体"/>
                <w:color w:val="000000" w:themeColor="text1"/>
              </w:rPr>
            </w:pPr>
            <w:r>
              <w:rPr>
                <w:rFonts w:hint="eastAsia" w:ascii="黑体" w:hAnsi="黑体" w:eastAsia="黑体" w:cs="黑体"/>
                <w:color w:val="000000" w:themeColor="text1"/>
                <w:spacing w:val="-1"/>
              </w:rPr>
              <w:t>3.4.4</w:t>
            </w:r>
          </w:p>
        </w:tc>
        <w:tc>
          <w:tcPr>
            <w:tcW w:w="1706" w:type="dxa"/>
          </w:tcPr>
          <w:p>
            <w:pPr>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355584" behindDoc="1" locked="0" layoutInCell="1" allowOverlap="1">
                  <wp:simplePos x="0" y="0"/>
                  <wp:positionH relativeFrom="rightMargin">
                    <wp:posOffset>-1006475</wp:posOffset>
                  </wp:positionH>
                  <wp:positionV relativeFrom="topMargin">
                    <wp:posOffset>262255</wp:posOffset>
                  </wp:positionV>
                  <wp:extent cx="932815" cy="228600"/>
                  <wp:effectExtent l="0" t="0" r="0" b="0"/>
                  <wp:wrapNone/>
                  <wp:docPr id="121" name="IM 121" descr="IM 121"/>
                  <wp:cNvGraphicFramePr/>
                  <a:graphic xmlns:a="http://schemas.openxmlformats.org/drawingml/2006/main">
                    <a:graphicData uri="http://schemas.openxmlformats.org/drawingml/2006/picture">
                      <pic:pic xmlns:pic="http://schemas.openxmlformats.org/drawingml/2006/picture">
                        <pic:nvPicPr>
                          <pic:cNvPr id="121" name="IM 121" descr="IM 121"/>
                          <pic:cNvPicPr/>
                        </pic:nvPicPr>
                        <pic:blipFill>
                          <a:blip r:embed="rId216" cstate="print"/>
                          <a:stretch>
                            <a:fillRect/>
                          </a:stretch>
                        </pic:blipFill>
                        <pic:spPr>
                          <a:xfrm>
                            <a:off x="0" y="0"/>
                            <a:ext cx="932992"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402688" behindDoc="1" locked="0" layoutInCell="1" allowOverlap="1">
                  <wp:simplePos x="0" y="0"/>
                  <wp:positionH relativeFrom="rightMargin">
                    <wp:posOffset>-1006475</wp:posOffset>
                  </wp:positionH>
                  <wp:positionV relativeFrom="topMargin">
                    <wp:posOffset>490855</wp:posOffset>
                  </wp:positionV>
                  <wp:extent cx="932815" cy="228600"/>
                  <wp:effectExtent l="0" t="0" r="0" b="0"/>
                  <wp:wrapNone/>
                  <wp:docPr id="122" name="IM 122" descr="IM 122"/>
                  <wp:cNvGraphicFramePr/>
                  <a:graphic xmlns:a="http://schemas.openxmlformats.org/drawingml/2006/main">
                    <a:graphicData uri="http://schemas.openxmlformats.org/drawingml/2006/picture">
                      <pic:pic xmlns:pic="http://schemas.openxmlformats.org/drawingml/2006/picture">
                        <pic:nvPicPr>
                          <pic:cNvPr id="122" name="IM 122" descr="IM 122"/>
                          <pic:cNvPicPr/>
                        </pic:nvPicPr>
                        <pic:blipFill>
                          <a:blip r:embed="rId200" cstate="print"/>
                          <a:stretch>
                            <a:fillRect/>
                          </a:stretch>
                        </pic:blipFill>
                        <pic:spPr>
                          <a:xfrm>
                            <a:off x="0" y="0"/>
                            <a:ext cx="932992"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447744" behindDoc="1" locked="0" layoutInCell="1" allowOverlap="1">
                  <wp:simplePos x="0" y="0"/>
                  <wp:positionH relativeFrom="rightMargin">
                    <wp:posOffset>-671195</wp:posOffset>
                  </wp:positionH>
                  <wp:positionV relativeFrom="topMargin">
                    <wp:posOffset>719455</wp:posOffset>
                  </wp:positionV>
                  <wp:extent cx="265430" cy="228600"/>
                  <wp:effectExtent l="0" t="0" r="0" b="0"/>
                  <wp:wrapNone/>
                  <wp:docPr id="123" name="IM 123" descr="IM 123"/>
                  <wp:cNvGraphicFramePr/>
                  <a:graphic xmlns:a="http://schemas.openxmlformats.org/drawingml/2006/main">
                    <a:graphicData uri="http://schemas.openxmlformats.org/drawingml/2006/picture">
                      <pic:pic xmlns:pic="http://schemas.openxmlformats.org/drawingml/2006/picture">
                        <pic:nvPicPr>
                          <pic:cNvPr id="123" name="IM 123" descr="IM 123"/>
                          <pic:cNvPicPr/>
                        </pic:nvPicPr>
                        <pic:blipFill>
                          <a:blip r:embed="rId217" cstate="print"/>
                          <a:stretch>
                            <a:fillRect/>
                          </a:stretch>
                        </pic:blipFill>
                        <pic:spPr>
                          <a:xfrm>
                            <a:off x="0" y="0"/>
                            <a:ext cx="265176" cy="228600"/>
                          </a:xfrm>
                          <a:prstGeom prst="rect">
                            <a:avLst/>
                          </a:prstGeom>
                        </pic:spPr>
                      </pic:pic>
                    </a:graphicData>
                  </a:graphic>
                </wp:anchor>
              </w:drawing>
            </w:r>
          </w:p>
          <w:p>
            <w:pPr>
              <w:spacing w:before="287" w:line="204" w:lineRule="auto"/>
              <w:ind w:firstLine="121"/>
              <w:rPr>
                <w:rFonts w:hint="eastAsia" w:ascii="黑体" w:hAnsi="黑体" w:eastAsia="黑体" w:cs="黑体"/>
                <w:color w:val="000000" w:themeColor="text1"/>
              </w:rPr>
            </w:pPr>
            <w:r>
              <w:rPr>
                <w:rFonts w:hint="eastAsia" w:ascii="黑体" w:hAnsi="黑体" w:eastAsia="黑体" w:cs="黑体"/>
                <w:color w:val="000000" w:themeColor="text1"/>
                <w:spacing w:val="-1"/>
              </w:rPr>
              <w:t>其他可以不予退</w:t>
            </w:r>
          </w:p>
          <w:p>
            <w:pPr>
              <w:spacing w:before="127" w:line="204" w:lineRule="auto"/>
              <w:ind w:firstLine="119"/>
              <w:rPr>
                <w:rFonts w:hint="eastAsia" w:ascii="黑体" w:hAnsi="黑体" w:eastAsia="黑体" w:cs="黑体"/>
                <w:color w:val="000000" w:themeColor="text1"/>
              </w:rPr>
            </w:pPr>
            <w:r>
              <w:rPr>
                <w:rFonts w:hint="eastAsia" w:ascii="黑体" w:hAnsi="黑体" w:eastAsia="黑体" w:cs="黑体"/>
                <w:color w:val="000000" w:themeColor="text1"/>
                <w:spacing w:val="-1"/>
              </w:rPr>
              <w:t>还投标保证金的</w:t>
            </w:r>
          </w:p>
          <w:p>
            <w:pPr>
              <w:spacing w:before="127" w:line="204" w:lineRule="auto"/>
              <w:ind w:firstLine="649"/>
              <w:rPr>
                <w:rFonts w:hint="eastAsia" w:ascii="黑体" w:hAnsi="黑体" w:eastAsia="黑体" w:cs="黑体"/>
                <w:color w:val="000000" w:themeColor="text1"/>
              </w:rPr>
            </w:pPr>
            <w:r>
              <w:rPr>
                <w:rFonts w:hint="eastAsia" w:ascii="黑体" w:hAnsi="黑体" w:eastAsia="黑体" w:cs="黑体"/>
                <w:color w:val="000000" w:themeColor="text1"/>
                <w:spacing w:val="-2"/>
              </w:rPr>
              <w:t>情形</w:t>
            </w:r>
          </w:p>
        </w:tc>
        <w:tc>
          <w:tcPr>
            <w:tcW w:w="6120" w:type="dxa"/>
          </w:tcPr>
          <w:p>
            <w:pPr>
              <w:spacing w:before="25" w:line="204" w:lineRule="auto"/>
              <w:ind w:firstLine="117"/>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494848" behindDoc="1" locked="0" layoutInCell="1" allowOverlap="1">
                  <wp:simplePos x="0" y="0"/>
                  <wp:positionH relativeFrom="rightMargin">
                    <wp:posOffset>-3812540</wp:posOffset>
                  </wp:positionH>
                  <wp:positionV relativeFrom="topMargin">
                    <wp:posOffset>0</wp:posOffset>
                  </wp:positionV>
                  <wp:extent cx="3747770" cy="1210310"/>
                  <wp:effectExtent l="0" t="0" r="0" b="0"/>
                  <wp:wrapNone/>
                  <wp:docPr id="124" name="IM 124" descr="IM 124"/>
                  <wp:cNvGraphicFramePr/>
                  <a:graphic xmlns:a="http://schemas.openxmlformats.org/drawingml/2006/main">
                    <a:graphicData uri="http://schemas.openxmlformats.org/drawingml/2006/picture">
                      <pic:pic xmlns:pic="http://schemas.openxmlformats.org/drawingml/2006/picture">
                        <pic:nvPicPr>
                          <pic:cNvPr id="124" name="IM 124" descr="IM 124"/>
                          <pic:cNvPicPr/>
                        </pic:nvPicPr>
                        <pic:blipFill>
                          <a:blip r:embed="rId243" cstate="print"/>
                          <a:stretch>
                            <a:fillRect/>
                          </a:stretch>
                        </pic:blipFill>
                        <pic:spPr>
                          <a:xfrm>
                            <a:off x="0" y="0"/>
                            <a:ext cx="3747515" cy="1210310"/>
                          </a:xfrm>
                          <a:prstGeom prst="rect">
                            <a:avLst/>
                          </a:prstGeom>
                        </pic:spPr>
                      </pic:pic>
                    </a:graphicData>
                  </a:graphic>
                </wp:anchor>
              </w:drawing>
            </w:r>
            <w:r>
              <w:rPr>
                <w:rFonts w:hint="eastAsia" w:ascii="黑体" w:hAnsi="黑体" w:eastAsia="黑体" w:cs="黑体"/>
                <w:color w:val="000000" w:themeColor="text1"/>
                <w:spacing w:val="-1"/>
              </w:rPr>
              <w:t>投标人有下列情形之一的，不予退还投标保证金：</w:t>
            </w:r>
          </w:p>
          <w:p>
            <w:pPr>
              <w:spacing w:before="41" w:line="204" w:lineRule="auto"/>
              <w:ind w:firstLine="226"/>
              <w:rPr>
                <w:rFonts w:hint="eastAsia" w:ascii="黑体" w:hAnsi="黑体" w:eastAsia="黑体" w:cs="黑体"/>
                <w:color w:val="000000" w:themeColor="text1"/>
              </w:rPr>
            </w:pPr>
            <w:r>
              <w:rPr>
                <w:rFonts w:hint="eastAsia" w:ascii="黑体" w:hAnsi="黑体" w:eastAsia="黑体" w:cs="黑体"/>
                <w:color w:val="000000" w:themeColor="text1"/>
                <w:spacing w:val="-5"/>
              </w:rPr>
              <w:t>（1）投标人在规定的投标有效期内撤销或修改其投标文件；</w:t>
            </w:r>
          </w:p>
          <w:p>
            <w:pPr>
              <w:spacing w:before="36" w:line="204" w:lineRule="auto"/>
              <w:ind w:firstLine="226"/>
              <w:rPr>
                <w:rFonts w:hint="eastAsia" w:ascii="黑体" w:hAnsi="黑体" w:eastAsia="黑体" w:cs="黑体"/>
                <w:color w:val="000000" w:themeColor="text1"/>
              </w:rPr>
            </w:pPr>
            <w:r>
              <w:rPr>
                <w:rFonts w:hint="eastAsia" w:ascii="黑体" w:hAnsi="黑体" w:eastAsia="黑体" w:cs="黑体"/>
                <w:color w:val="000000" w:themeColor="text1"/>
                <w:spacing w:val="-7"/>
              </w:rPr>
              <w:t>（2）中标通知书发出后，中标人放弃中标项目的，无正当理由不</w:t>
            </w:r>
          </w:p>
          <w:p>
            <w:pPr>
              <w:spacing w:before="41" w:line="204" w:lineRule="auto"/>
              <w:ind w:firstLine="119"/>
              <w:rPr>
                <w:rFonts w:hint="eastAsia" w:ascii="黑体" w:hAnsi="黑体" w:eastAsia="黑体" w:cs="黑体"/>
                <w:color w:val="000000" w:themeColor="text1"/>
              </w:rPr>
            </w:pPr>
            <w:r>
              <w:rPr>
                <w:rFonts w:hint="eastAsia" w:ascii="黑体" w:hAnsi="黑体" w:eastAsia="黑体" w:cs="黑体"/>
                <w:color w:val="000000" w:themeColor="text1"/>
              </w:rPr>
              <w:t>与招标人签订合同的，在签订合同时向招标人提出附加条件或者</w:t>
            </w:r>
          </w:p>
          <w:p>
            <w:pPr>
              <w:spacing w:before="41" w:line="204" w:lineRule="auto"/>
              <w:ind w:firstLine="117"/>
              <w:rPr>
                <w:rFonts w:hint="eastAsia" w:ascii="黑体" w:hAnsi="黑体" w:eastAsia="黑体" w:cs="黑体"/>
                <w:color w:val="000000" w:themeColor="text1"/>
              </w:rPr>
            </w:pPr>
            <w:r>
              <w:rPr>
                <w:rFonts w:hint="eastAsia" w:ascii="黑体" w:hAnsi="黑体" w:eastAsia="黑体" w:cs="黑体"/>
                <w:color w:val="000000" w:themeColor="text1"/>
                <w:spacing w:val="-1"/>
              </w:rPr>
              <w:t>更改合同实质性内容的，或者拒不提交所要求的履约保证金的；</w:t>
            </w:r>
          </w:p>
          <w:p>
            <w:pPr>
              <w:spacing w:before="41" w:line="204" w:lineRule="auto"/>
              <w:ind w:firstLine="226"/>
              <w:rPr>
                <w:rFonts w:hint="eastAsia" w:ascii="黑体" w:hAnsi="黑体" w:eastAsia="黑体" w:cs="黑体"/>
                <w:color w:val="000000" w:themeColor="text1"/>
              </w:rPr>
            </w:pPr>
            <w:r>
              <w:rPr>
                <w:rFonts w:hint="eastAsia" w:ascii="黑体" w:hAnsi="黑体" w:eastAsia="黑体" w:cs="黑体"/>
                <w:color w:val="000000" w:themeColor="text1"/>
                <w:spacing w:val="-5"/>
              </w:rPr>
              <w:t>（3）投标人在投标活动中串通投标、弄虚作假的；</w:t>
            </w:r>
          </w:p>
          <w:p>
            <w:pPr>
              <w:spacing w:before="37" w:line="204" w:lineRule="auto"/>
              <w:ind w:firstLine="226"/>
              <w:rPr>
                <w:rFonts w:hint="eastAsia" w:ascii="黑体" w:hAnsi="黑体" w:eastAsia="黑体" w:cs="黑体"/>
                <w:color w:val="000000" w:themeColor="text1"/>
              </w:rPr>
            </w:pPr>
            <w:r>
              <w:rPr>
                <w:rFonts w:hint="eastAsia" w:ascii="黑体" w:hAnsi="黑体" w:eastAsia="黑体" w:cs="黑体"/>
                <w:color w:val="000000" w:themeColor="text1"/>
                <w:spacing w:val="-6"/>
              </w:rPr>
              <w:t>（4）法律法规规定不予退还的其他情形。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61" w:type="dxa"/>
          </w:tcPr>
          <w:p>
            <w:pPr>
              <w:rPr>
                <w:rFonts w:hint="eastAsia" w:ascii="黑体" w:hAnsi="黑体" w:eastAsia="黑体" w:cs="黑体"/>
                <w:color w:val="000000" w:themeColor="text1"/>
              </w:rPr>
            </w:pPr>
          </w:p>
          <w:p>
            <w:pPr>
              <w:spacing w:before="105" w:line="204" w:lineRule="auto"/>
              <w:ind w:firstLine="299"/>
              <w:rPr>
                <w:rFonts w:hint="eastAsia" w:ascii="黑体" w:hAnsi="黑体" w:eastAsia="黑体" w:cs="黑体"/>
                <w:color w:val="000000" w:themeColor="text1"/>
              </w:rPr>
            </w:pPr>
            <w:r>
              <w:rPr>
                <w:rFonts w:hint="eastAsia" w:ascii="黑体" w:hAnsi="黑体" w:eastAsia="黑体" w:cs="黑体"/>
                <w:color w:val="000000" w:themeColor="text1"/>
                <w:spacing w:val="-2"/>
              </w:rPr>
              <w:t>3.5</w:t>
            </w:r>
          </w:p>
        </w:tc>
        <w:tc>
          <w:tcPr>
            <w:tcW w:w="1706" w:type="dxa"/>
          </w:tcPr>
          <w:p>
            <w:pPr>
              <w:spacing w:before="116" w:line="204" w:lineRule="auto"/>
              <w:ind w:firstLine="129"/>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537856" behindDoc="1" locked="0" layoutInCell="1" allowOverlap="1">
                  <wp:simplePos x="0" y="0"/>
                  <wp:positionH relativeFrom="rightMargin">
                    <wp:posOffset>-1006475</wp:posOffset>
                  </wp:positionH>
                  <wp:positionV relativeFrom="topMargin">
                    <wp:posOffset>0</wp:posOffset>
                  </wp:positionV>
                  <wp:extent cx="932815" cy="228600"/>
                  <wp:effectExtent l="0" t="0" r="0" b="0"/>
                  <wp:wrapNone/>
                  <wp:docPr id="126" name="IM 126" descr="IM 126"/>
                  <wp:cNvGraphicFramePr/>
                  <a:graphic xmlns:a="http://schemas.openxmlformats.org/drawingml/2006/main">
                    <a:graphicData uri="http://schemas.openxmlformats.org/drawingml/2006/picture">
                      <pic:pic xmlns:pic="http://schemas.openxmlformats.org/drawingml/2006/picture">
                        <pic:nvPicPr>
                          <pic:cNvPr id="126" name="IM 126" descr="IM 126"/>
                          <pic:cNvPicPr/>
                        </pic:nvPicPr>
                        <pic:blipFill>
                          <a:blip r:embed="rId200" cstate="print"/>
                          <a:stretch>
                            <a:fillRect/>
                          </a:stretch>
                        </pic:blipFill>
                        <pic:spPr>
                          <a:xfrm>
                            <a:off x="0" y="0"/>
                            <a:ext cx="932992" cy="228472"/>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582912" behindDoc="1" locked="0" layoutInCell="1" allowOverlap="1">
                  <wp:simplePos x="0" y="0"/>
                  <wp:positionH relativeFrom="rightMargin">
                    <wp:posOffset>-805180</wp:posOffset>
                  </wp:positionH>
                  <wp:positionV relativeFrom="topMargin">
                    <wp:posOffset>228600</wp:posOffset>
                  </wp:positionV>
                  <wp:extent cx="533400" cy="228600"/>
                  <wp:effectExtent l="0" t="0" r="0" b="0"/>
                  <wp:wrapNone/>
                  <wp:docPr id="127" name="IM 127" descr="IM 127"/>
                  <wp:cNvGraphicFramePr/>
                  <a:graphic xmlns:a="http://schemas.openxmlformats.org/drawingml/2006/main">
                    <a:graphicData uri="http://schemas.openxmlformats.org/drawingml/2006/picture">
                      <pic:pic xmlns:pic="http://schemas.openxmlformats.org/drawingml/2006/picture">
                        <pic:nvPicPr>
                          <pic:cNvPr id="127" name="IM 127" descr="IM 127"/>
                          <pic:cNvPicPr/>
                        </pic:nvPicPr>
                        <pic:blipFill>
                          <a:blip r:embed="rId230" cstate="print"/>
                          <a:stretch>
                            <a:fillRect/>
                          </a:stretch>
                        </pic:blipFill>
                        <pic:spPr>
                          <a:xfrm>
                            <a:off x="0" y="0"/>
                            <a:ext cx="533704" cy="228600"/>
                          </a:xfrm>
                          <a:prstGeom prst="rect">
                            <a:avLst/>
                          </a:prstGeom>
                        </pic:spPr>
                      </pic:pic>
                    </a:graphicData>
                  </a:graphic>
                </wp:anchor>
              </w:drawing>
            </w:r>
            <w:r>
              <w:rPr>
                <w:rFonts w:hint="eastAsia" w:ascii="黑体" w:hAnsi="黑体" w:eastAsia="黑体" w:cs="黑体"/>
                <w:color w:val="000000" w:themeColor="text1"/>
                <w:spacing w:val="-2"/>
              </w:rPr>
              <w:t>资格审查资料的</w:t>
            </w:r>
          </w:p>
          <w:p>
            <w:pPr>
              <w:spacing w:before="127" w:line="204" w:lineRule="auto"/>
              <w:ind w:firstLine="437"/>
              <w:rPr>
                <w:rFonts w:hint="eastAsia" w:ascii="黑体" w:hAnsi="黑体" w:eastAsia="黑体" w:cs="黑体"/>
                <w:color w:val="000000" w:themeColor="text1"/>
              </w:rPr>
            </w:pPr>
            <w:r>
              <w:rPr>
                <w:rFonts w:hint="eastAsia" w:ascii="黑体" w:hAnsi="黑体" w:eastAsia="黑体" w:cs="黑体"/>
                <w:color w:val="000000" w:themeColor="text1"/>
                <w:spacing w:val="-1"/>
              </w:rPr>
              <w:t>特殊要求</w:t>
            </w:r>
          </w:p>
        </w:tc>
        <w:tc>
          <w:tcPr>
            <w:tcW w:w="6120" w:type="dxa"/>
          </w:tcPr>
          <w:p>
            <w:pPr>
              <w:spacing w:before="116" w:line="204" w:lineRule="auto"/>
              <w:ind w:firstLine="123"/>
              <w:rPr>
                <w:rFonts w:hint="eastAsia" w:ascii="黑体" w:hAnsi="黑体" w:eastAsia="黑体" w:cs="黑体"/>
                <w:color w:val="000000" w:themeColor="text1"/>
              </w:rPr>
            </w:pPr>
            <w:r>
              <w:rPr>
                <w:rFonts w:hint="eastAsia" w:ascii="黑体" w:hAnsi="黑体" w:eastAsia="黑体" w:cs="黑体"/>
                <w:color w:val="000000" w:themeColor="text1"/>
                <w:spacing w:val="-2"/>
              </w:rPr>
              <w:t>☑无□有，</w:t>
            </w:r>
            <w:r>
              <w:rPr>
                <w:rFonts w:hint="eastAsia" w:ascii="黑体" w:hAnsi="黑体" w:eastAsia="黑体" w:cs="黑体"/>
                <w:color w:val="000000" w:themeColor="text1"/>
                <w:spacing w:val="-96"/>
              </w:rPr>
              <w:t xml:space="preserve"> </w:t>
            </w:r>
            <w:r>
              <w:rPr>
                <w:rFonts w:hint="eastAsia" w:ascii="黑体" w:hAnsi="黑体" w:eastAsia="黑体" w:cs="黑体"/>
                <w:color w:val="000000" w:themeColor="text1"/>
                <w:spacing w:val="-2"/>
              </w:rPr>
              <w:t>具体要求：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61" w:type="dxa"/>
          </w:tcPr>
          <w:p>
            <w:pPr>
              <w:rPr>
                <w:rFonts w:hint="eastAsia" w:ascii="黑体" w:hAnsi="黑体" w:eastAsia="黑体" w:cs="黑体"/>
                <w:color w:val="000000" w:themeColor="text1"/>
              </w:rPr>
            </w:pPr>
          </w:p>
          <w:p>
            <w:pPr>
              <w:spacing w:before="105" w:line="204" w:lineRule="auto"/>
              <w:ind w:firstLine="221"/>
              <w:rPr>
                <w:rFonts w:hint="eastAsia" w:ascii="黑体" w:hAnsi="黑体" w:eastAsia="黑体" w:cs="黑体"/>
                <w:color w:val="000000" w:themeColor="text1"/>
              </w:rPr>
            </w:pPr>
            <w:r>
              <w:rPr>
                <w:rFonts w:hint="eastAsia" w:ascii="黑体" w:hAnsi="黑体" w:eastAsia="黑体" w:cs="黑体"/>
                <w:color w:val="000000" w:themeColor="text1"/>
                <w:spacing w:val="-1"/>
              </w:rPr>
              <w:t>3.5.2</w:t>
            </w:r>
          </w:p>
        </w:tc>
        <w:tc>
          <w:tcPr>
            <w:tcW w:w="1706" w:type="dxa"/>
            <w:shd w:val="clear" w:color="auto" w:fill="FFFFFF"/>
          </w:tcPr>
          <w:p>
            <w:pPr>
              <w:spacing w:before="116" w:line="251" w:lineRule="auto"/>
              <w:ind w:left="123" w:right="112" w:hanging="4"/>
              <w:jc w:val="center"/>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630016" behindDoc="1" locked="0" layoutInCell="1" allowOverlap="1">
                  <wp:simplePos x="0" y="0"/>
                  <wp:positionH relativeFrom="rightMargin">
                    <wp:posOffset>-193040</wp:posOffset>
                  </wp:positionH>
                  <wp:positionV relativeFrom="topMargin">
                    <wp:posOffset>22225</wp:posOffset>
                  </wp:positionV>
                  <wp:extent cx="3747770" cy="228600"/>
                  <wp:effectExtent l="0" t="0" r="0" b="0"/>
                  <wp:wrapNone/>
                  <wp:docPr id="129" name="IM 129" descr="IM 129"/>
                  <wp:cNvGraphicFramePr/>
                  <a:graphic xmlns:a="http://schemas.openxmlformats.org/drawingml/2006/main">
                    <a:graphicData uri="http://schemas.openxmlformats.org/drawingml/2006/picture">
                      <pic:pic xmlns:pic="http://schemas.openxmlformats.org/drawingml/2006/picture">
                        <pic:nvPicPr>
                          <pic:cNvPr id="129" name="IM 129" descr="IM 129"/>
                          <pic:cNvPicPr/>
                        </pic:nvPicPr>
                        <pic:blipFill>
                          <a:blip r:embed="rId244" cstate="print"/>
                          <a:stretch>
                            <a:fillRect/>
                          </a:stretch>
                        </pic:blipFill>
                        <pic:spPr>
                          <a:xfrm>
                            <a:off x="0" y="0"/>
                            <a:ext cx="3747515" cy="228473"/>
                          </a:xfrm>
                          <a:prstGeom prst="rect">
                            <a:avLst/>
                          </a:prstGeom>
                        </pic:spPr>
                      </pic:pic>
                    </a:graphicData>
                  </a:graphic>
                </wp:anchor>
              </w:drawing>
            </w:r>
            <w:r>
              <w:rPr>
                <w:rFonts w:hint="eastAsia" w:ascii="黑体" w:hAnsi="黑体" w:eastAsia="黑体" w:cs="黑体"/>
                <w:color w:val="000000" w:themeColor="text1"/>
                <w:spacing w:val="-1"/>
              </w:rPr>
              <w:t>近年完成的类似</w:t>
            </w:r>
            <w:r>
              <w:rPr>
                <w:rFonts w:hint="eastAsia" w:ascii="黑体" w:hAnsi="黑体" w:eastAsia="黑体" w:cs="黑体"/>
                <w:color w:val="000000" w:themeColor="text1"/>
                <w:spacing w:val="-82"/>
              </w:rPr>
              <w:t xml:space="preserve"> </w:t>
            </w:r>
            <w:r>
              <w:rPr>
                <w:rFonts w:hint="eastAsia" w:ascii="黑体" w:hAnsi="黑体" w:eastAsia="黑体" w:cs="黑体"/>
                <w:color w:val="000000" w:themeColor="text1"/>
                <w:spacing w:val="-2"/>
              </w:rPr>
              <w:t>项目情况的时间要求</w:t>
            </w:r>
          </w:p>
        </w:tc>
        <w:tc>
          <w:tcPr>
            <w:tcW w:w="6120" w:type="dxa"/>
          </w:tcPr>
          <w:p>
            <w:pPr>
              <w:spacing w:before="127" w:line="204" w:lineRule="auto"/>
              <w:ind w:firstLine="118"/>
              <w:rPr>
                <w:rFonts w:hint="eastAsia" w:ascii="黑体" w:hAnsi="黑体" w:eastAsia="黑体" w:cs="黑体"/>
                <w:color w:val="000000" w:themeColor="text1"/>
              </w:rPr>
            </w:pPr>
            <w:r>
              <w:rPr>
                <w:rFonts w:hint="default" w:ascii="黑体" w:hAnsi="黑体" w:eastAsia="黑体" w:cs="黑体"/>
                <w:color w:val="000000" w:themeColor="text1"/>
                <w:lang w:val="en-US"/>
              </w:rPr>
              <w:drawing>
                <wp:anchor distT="0" distB="0" distL="0" distR="0" simplePos="0" relativeHeight="252675072" behindDoc="1" locked="0" layoutInCell="1" allowOverlap="1">
                  <wp:simplePos x="0" y="0"/>
                  <wp:positionH relativeFrom="rightMargin">
                    <wp:posOffset>-3812540</wp:posOffset>
                  </wp:positionH>
                  <wp:positionV relativeFrom="topMargin">
                    <wp:posOffset>228600</wp:posOffset>
                  </wp:positionV>
                  <wp:extent cx="399415" cy="228600"/>
                  <wp:effectExtent l="0" t="0" r="0" b="0"/>
                  <wp:wrapNone/>
                  <wp:docPr id="130" name="IM 130" descr="IM 130"/>
                  <wp:cNvGraphicFramePr/>
                  <a:graphic xmlns:a="http://schemas.openxmlformats.org/drawingml/2006/main">
                    <a:graphicData uri="http://schemas.openxmlformats.org/drawingml/2006/picture">
                      <pic:pic xmlns:pic="http://schemas.openxmlformats.org/drawingml/2006/picture">
                        <pic:nvPicPr>
                          <pic:cNvPr id="130" name="IM 130" descr="IM 130"/>
                          <pic:cNvPicPr/>
                        </pic:nvPicPr>
                        <pic:blipFill>
                          <a:blip r:embed="rId245" cstate="print"/>
                          <a:stretch>
                            <a:fillRect/>
                          </a:stretch>
                        </pic:blipFill>
                        <pic:spPr>
                          <a:xfrm>
                            <a:off x="0" y="0"/>
                            <a:ext cx="399288" cy="228600"/>
                          </a:xfrm>
                          <a:prstGeom prst="rect">
                            <a:avLst/>
                          </a:prstGeom>
                        </pic:spPr>
                      </pic:pic>
                    </a:graphicData>
                  </a:graphic>
                </wp:anchor>
              </w:drawing>
            </w:r>
            <w:r>
              <w:rPr>
                <w:rFonts w:hint="eastAsia" w:ascii="黑体" w:hAnsi="黑体" w:eastAsia="黑体" w:cs="黑体"/>
                <w:color w:val="000000" w:themeColor="text1"/>
                <w:lang w:val="en-US" w:eastAsia="zh-CN"/>
              </w:rPr>
              <w:t>2018</w:t>
            </w:r>
            <w:r>
              <w:rPr>
                <w:rFonts w:hint="eastAsia" w:ascii="黑体" w:hAnsi="黑体" w:eastAsia="黑体" w:cs="黑体"/>
                <w:color w:val="000000" w:themeColor="text1"/>
                <w:spacing w:val="-3"/>
              </w:rPr>
              <w:t>年</w:t>
            </w:r>
            <w:r>
              <w:rPr>
                <w:rFonts w:hint="eastAsia" w:ascii="黑体" w:hAnsi="黑体" w:eastAsia="黑体" w:cs="黑体"/>
                <w:color w:val="000000" w:themeColor="text1"/>
                <w:spacing w:val="-38"/>
              </w:rPr>
              <w:t>1</w:t>
            </w:r>
            <w:r>
              <w:rPr>
                <w:rFonts w:hint="eastAsia" w:ascii="黑体" w:hAnsi="黑体" w:eastAsia="黑体" w:cs="黑体"/>
                <w:color w:val="000000" w:themeColor="text1"/>
                <w:spacing w:val="-3"/>
              </w:rPr>
              <w:t>月至</w:t>
            </w:r>
            <w:r>
              <w:rPr>
                <w:rFonts w:hint="eastAsia" w:ascii="黑体" w:hAnsi="黑体" w:eastAsia="黑体" w:cs="黑体"/>
                <w:color w:val="000000" w:themeColor="text1"/>
                <w:spacing w:val="-38"/>
              </w:rPr>
              <w:t>投标截止时间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961" w:type="dxa"/>
            <w:vAlign w:val="center"/>
          </w:tcPr>
          <w:p>
            <w:pPr>
              <w:spacing w:before="216" w:line="204" w:lineRule="auto"/>
              <w:ind w:firstLine="280"/>
              <w:jc w:val="both"/>
              <w:rPr>
                <w:rFonts w:hint="eastAsia" w:ascii="黑体" w:hAnsi="黑体" w:eastAsia="黑体" w:cs="黑体"/>
                <w:color w:val="000000" w:themeColor="text1"/>
              </w:rPr>
            </w:pPr>
            <w:r>
              <w:rPr>
                <w:rFonts w:hint="eastAsia" w:ascii="黑体" w:hAnsi="黑体" w:eastAsia="黑体" w:cs="黑体"/>
                <w:color w:val="000000" w:themeColor="text1"/>
                <w:spacing w:val="-1"/>
              </w:rPr>
              <w:t>3.5.2</w:t>
            </w:r>
          </w:p>
        </w:tc>
        <w:tc>
          <w:tcPr>
            <w:tcW w:w="1706" w:type="dxa"/>
            <w:vAlign w:val="center"/>
          </w:tcPr>
          <w:p>
            <w:pPr>
              <w:jc w:val="both"/>
              <w:rPr>
                <w:rFonts w:hint="eastAsia" w:ascii="黑体" w:hAnsi="黑体" w:eastAsia="黑体" w:cs="黑体"/>
                <w:color w:val="000000" w:themeColor="text1"/>
                <w:spacing w:val="-1"/>
              </w:rPr>
            </w:pPr>
            <w:r>
              <w:rPr>
                <w:rFonts w:hint="eastAsia" w:ascii="黑体" w:hAnsi="黑体" w:eastAsia="黑体" w:cs="黑体"/>
                <w:color w:val="000000" w:themeColor="text1"/>
              </w:rPr>
              <w:drawing>
                <wp:anchor distT="0" distB="0" distL="0" distR="0" simplePos="0" relativeHeight="251663360" behindDoc="1" locked="0" layoutInCell="1" allowOverlap="1">
                  <wp:simplePos x="0" y="0"/>
                  <wp:positionH relativeFrom="rightMargin">
                    <wp:posOffset>-1006475</wp:posOffset>
                  </wp:positionH>
                  <wp:positionV relativeFrom="topMargin">
                    <wp:posOffset>1143635</wp:posOffset>
                  </wp:positionV>
                  <wp:extent cx="932815" cy="228600"/>
                  <wp:effectExtent l="0" t="0" r="0" b="0"/>
                  <wp:wrapNone/>
                  <wp:docPr id="132" name="IM 132" descr="IM 132"/>
                  <wp:cNvGraphicFramePr/>
                  <a:graphic xmlns:a="http://schemas.openxmlformats.org/drawingml/2006/main">
                    <a:graphicData uri="http://schemas.openxmlformats.org/drawingml/2006/picture">
                      <pic:pic xmlns:pic="http://schemas.openxmlformats.org/drawingml/2006/picture">
                        <pic:nvPicPr>
                          <pic:cNvPr id="132" name="IM 132" descr="IM 132"/>
                          <pic:cNvPicPr/>
                        </pic:nvPicPr>
                        <pic:blipFill>
                          <a:blip r:embed="rId216" cstate="print"/>
                          <a:stretch>
                            <a:fillRect/>
                          </a:stretch>
                        </pic:blipFill>
                        <pic:spPr>
                          <a:xfrm>
                            <a:off x="0" y="0"/>
                            <a:ext cx="932992" cy="228904"/>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666432" behindDoc="1" locked="0" layoutInCell="1" allowOverlap="1">
                  <wp:simplePos x="0" y="0"/>
                  <wp:positionH relativeFrom="rightMargin">
                    <wp:posOffset>-671195</wp:posOffset>
                  </wp:positionH>
                  <wp:positionV relativeFrom="topMargin">
                    <wp:posOffset>1372870</wp:posOffset>
                  </wp:positionV>
                  <wp:extent cx="265430" cy="228600"/>
                  <wp:effectExtent l="0" t="0" r="0" b="0"/>
                  <wp:wrapNone/>
                  <wp:docPr id="133" name="IM 133" descr="IM 133"/>
                  <wp:cNvGraphicFramePr/>
                  <a:graphic xmlns:a="http://schemas.openxmlformats.org/drawingml/2006/main">
                    <a:graphicData uri="http://schemas.openxmlformats.org/drawingml/2006/picture">
                      <pic:pic xmlns:pic="http://schemas.openxmlformats.org/drawingml/2006/picture">
                        <pic:nvPicPr>
                          <pic:cNvPr id="133" name="IM 133" descr="IM 133"/>
                          <pic:cNvPicPr/>
                        </pic:nvPicPr>
                        <pic:blipFill>
                          <a:blip r:embed="rId246" cstate="print"/>
                          <a:stretch>
                            <a:fillRect/>
                          </a:stretch>
                        </pic:blipFill>
                        <pic:spPr>
                          <a:xfrm>
                            <a:off x="0" y="0"/>
                            <a:ext cx="265176" cy="228600"/>
                          </a:xfrm>
                          <a:prstGeom prst="rect">
                            <a:avLst/>
                          </a:prstGeom>
                        </pic:spPr>
                      </pic:pic>
                    </a:graphicData>
                  </a:graphic>
                </wp:anchor>
              </w:drawing>
            </w:r>
          </w:p>
          <w:p>
            <w:pPr>
              <w:jc w:val="both"/>
              <w:rPr>
                <w:rFonts w:hint="eastAsia" w:ascii="黑体" w:hAnsi="黑体" w:eastAsia="黑体" w:cs="黑体"/>
                <w:color w:val="000000" w:themeColor="text1"/>
                <w:spacing w:val="-1"/>
              </w:rPr>
            </w:pPr>
          </w:p>
          <w:p>
            <w:pPr>
              <w:jc w:val="both"/>
              <w:rPr>
                <w:rFonts w:hint="eastAsia" w:ascii="黑体" w:hAnsi="黑体" w:eastAsia="黑体" w:cs="黑体"/>
                <w:color w:val="000000" w:themeColor="text1"/>
                <w:spacing w:val="-1"/>
              </w:rPr>
            </w:pPr>
          </w:p>
          <w:p>
            <w:pPr>
              <w:jc w:val="both"/>
              <w:rPr>
                <w:rFonts w:hint="eastAsia" w:ascii="黑体" w:hAnsi="黑体" w:eastAsia="黑体" w:cs="黑体"/>
                <w:color w:val="000000" w:themeColor="text1"/>
              </w:rPr>
            </w:pPr>
            <w:r>
              <w:rPr>
                <w:rFonts w:hint="eastAsia" w:ascii="黑体" w:hAnsi="黑体" w:eastAsia="黑体" w:cs="黑体"/>
                <w:color w:val="000000" w:themeColor="text1"/>
                <w:spacing w:val="-1"/>
              </w:rPr>
              <w:t>近年完成的类似</w:t>
            </w:r>
          </w:p>
          <w:p>
            <w:pPr>
              <w:spacing w:before="128" w:line="204" w:lineRule="auto"/>
              <w:ind w:firstLine="652"/>
              <w:jc w:val="both"/>
              <w:rPr>
                <w:rFonts w:hint="eastAsia" w:ascii="黑体" w:hAnsi="黑体" w:eastAsia="黑体" w:cs="黑体"/>
                <w:color w:val="000000" w:themeColor="text1"/>
              </w:rPr>
            </w:pPr>
            <w:r>
              <w:rPr>
                <w:rFonts w:hint="eastAsia" w:ascii="黑体" w:hAnsi="黑体" w:eastAsia="黑体" w:cs="黑体"/>
                <w:color w:val="000000" w:themeColor="text1"/>
                <w:spacing w:val="-3"/>
              </w:rPr>
              <w:t>项目</w:t>
            </w:r>
          </w:p>
        </w:tc>
        <w:tc>
          <w:tcPr>
            <w:tcW w:w="6120" w:type="dxa"/>
            <w:vAlign w:val="center"/>
          </w:tcPr>
          <w:p>
            <w:pPr>
              <w:spacing w:before="124" w:line="305" w:lineRule="auto"/>
              <w:ind w:left="108" w:right="98" w:firstLine="215" w:firstLineChars="102"/>
              <w:jc w:val="both"/>
              <w:rPr>
                <w:rFonts w:hint="eastAsia" w:ascii="黑体" w:hAnsi="黑体" w:eastAsia="黑体" w:cs="黑体"/>
                <w:color w:val="000000" w:themeColor="text1"/>
                <w:sz w:val="21"/>
                <w:szCs w:val="21"/>
              </w:rPr>
            </w:pPr>
            <w:r>
              <w:rPr>
                <w:rFonts w:hint="eastAsia" w:ascii="黑体" w:hAnsi="黑体" w:eastAsia="黑体" w:cs="黑体"/>
                <w:b/>
                <w:bCs/>
                <w:color w:val="000000" w:themeColor="text1"/>
                <w:sz w:val="21"/>
                <w:szCs w:val="21"/>
                <w:lang w:val="en-US" w:eastAsia="zh-CN"/>
              </w:rPr>
              <w:t>资格要求的类似项业绩：</w:t>
            </w:r>
            <w:r>
              <w:rPr>
                <w:rFonts w:hint="eastAsia" w:ascii="黑体" w:hAnsi="黑体" w:eastAsia="黑体" w:cs="黑体"/>
                <w:color w:val="000000" w:themeColor="text1"/>
                <w:sz w:val="21"/>
                <w:szCs w:val="21"/>
              </w:rPr>
              <w:t>投标人自</w:t>
            </w:r>
            <w:r>
              <w:rPr>
                <w:rFonts w:hint="eastAsia" w:ascii="黑体" w:hAnsi="黑体" w:eastAsia="黑体" w:cs="黑体"/>
                <w:color w:val="000000" w:themeColor="text1"/>
                <w:sz w:val="21"/>
                <w:szCs w:val="21"/>
                <w:lang w:val="en-US" w:eastAsia="zh-CN"/>
              </w:rPr>
              <w:t>2018</w:t>
            </w:r>
            <w:r>
              <w:rPr>
                <w:rFonts w:hint="eastAsia" w:ascii="黑体" w:hAnsi="黑体" w:eastAsia="黑体" w:cs="黑体"/>
                <w:color w:val="000000" w:themeColor="text1"/>
                <w:sz w:val="21"/>
                <w:szCs w:val="21"/>
              </w:rPr>
              <w:t>年1月以来，至少承担过内河5000t</w:t>
            </w:r>
            <w:r>
              <w:rPr>
                <w:rFonts w:hint="eastAsia" w:ascii="黑体" w:hAnsi="黑体" w:eastAsia="黑体" w:cs="黑体"/>
                <w:color w:val="000000" w:themeColor="text1"/>
                <w:sz w:val="21"/>
                <w:szCs w:val="21"/>
                <w:lang w:val="en-US" w:eastAsia="zh-CN"/>
              </w:rPr>
              <w:t xml:space="preserve"> </w:t>
            </w:r>
            <w:r>
              <w:rPr>
                <w:rFonts w:hint="eastAsia" w:ascii="黑体" w:hAnsi="黑体" w:eastAsia="黑体" w:cs="黑体"/>
                <w:color w:val="000000" w:themeColor="text1"/>
                <w:sz w:val="21"/>
                <w:szCs w:val="21"/>
              </w:rPr>
              <w:t>级或以上的码头设计业绩（业绩证明资料需提供中标通知书（招标工程提供）和合同协议书，以及初步设计批复或施工图批复，时间以初步设计批复或施工图批复时间为准）</w:t>
            </w:r>
          </w:p>
          <w:p>
            <w:pPr>
              <w:pStyle w:val="2"/>
              <w:rPr>
                <w:rFonts w:hint="eastAsia" w:ascii="黑体" w:hAnsi="黑体" w:eastAsia="黑体" w:cs="黑体"/>
                <w:color w:val="000000" w:themeColor="text1"/>
                <w:lang w:val="en-US" w:eastAsia="zh-CN"/>
              </w:rPr>
            </w:pPr>
            <w:r>
              <w:rPr>
                <w:rFonts w:hint="eastAsia" w:ascii="黑体" w:hAnsi="黑体" w:eastAsia="黑体" w:cs="黑体"/>
                <w:b/>
                <w:bCs/>
                <w:color w:val="000000" w:themeColor="text1"/>
                <w:spacing w:val="-2"/>
                <w:sz w:val="21"/>
                <w:szCs w:val="21"/>
                <w:u w:val="none"/>
                <w:lang w:val="en-US" w:eastAsia="zh-CN"/>
              </w:rPr>
              <w:t>评审加分要求的类似业绩：</w:t>
            </w:r>
            <w:r>
              <w:rPr>
                <w:rFonts w:hint="eastAsia" w:ascii="黑体" w:hAnsi="黑体" w:eastAsia="黑体" w:cs="黑体"/>
                <w:color w:val="000000" w:themeColor="text1"/>
                <w:sz w:val="21"/>
                <w:szCs w:val="21"/>
              </w:rPr>
              <w:t>投标人自</w:t>
            </w:r>
            <w:r>
              <w:rPr>
                <w:rFonts w:hint="eastAsia" w:ascii="黑体" w:hAnsi="黑体" w:eastAsia="黑体" w:cs="黑体"/>
                <w:color w:val="000000" w:themeColor="text1"/>
                <w:sz w:val="21"/>
                <w:szCs w:val="21"/>
                <w:lang w:val="en-US" w:eastAsia="zh-CN"/>
              </w:rPr>
              <w:t>2018</w:t>
            </w:r>
            <w:r>
              <w:rPr>
                <w:rFonts w:hint="eastAsia" w:ascii="黑体" w:hAnsi="黑体" w:eastAsia="黑体" w:cs="黑体"/>
                <w:color w:val="000000" w:themeColor="text1"/>
                <w:sz w:val="21"/>
                <w:szCs w:val="21"/>
              </w:rPr>
              <w:t>年1月以来，至少承担过内河</w:t>
            </w:r>
            <w:r>
              <w:rPr>
                <w:rFonts w:hint="eastAsia" w:ascii="黑体" w:hAnsi="黑体" w:eastAsia="黑体" w:cs="黑体"/>
                <w:color w:val="000000" w:themeColor="text1"/>
              </w:rPr>
              <w:t>5000t</w:t>
            </w:r>
            <w:r>
              <w:rPr>
                <w:rFonts w:hint="eastAsia" w:ascii="黑体" w:hAnsi="黑体" w:eastAsia="黑体" w:cs="黑体"/>
                <w:color w:val="000000" w:themeColor="text1"/>
                <w:lang w:val="en-US" w:eastAsia="zh-CN"/>
              </w:rPr>
              <w:t xml:space="preserve"> </w:t>
            </w:r>
            <w:r>
              <w:rPr>
                <w:rFonts w:hint="eastAsia" w:ascii="黑体" w:hAnsi="黑体" w:eastAsia="黑体" w:cs="黑体"/>
                <w:color w:val="000000" w:themeColor="text1"/>
                <w:sz w:val="21"/>
                <w:szCs w:val="21"/>
              </w:rPr>
              <w:t>级或以上的危化码头设计业绩（业绩证明资料需提供中标通知书（招标工程提供）和合同协议书，以及初步设计批复或施工图批复，时间以初步设计批复或施工图批复时间为准）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961"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219" w:line="204" w:lineRule="auto"/>
              <w:ind w:firstLine="280"/>
              <w:rPr>
                <w:rFonts w:hint="eastAsia" w:ascii="黑体" w:hAnsi="黑体" w:eastAsia="黑体" w:cs="黑体"/>
                <w:color w:val="000000" w:themeColor="text1"/>
              </w:rPr>
            </w:pPr>
            <w:r>
              <w:rPr>
                <w:rFonts w:hint="eastAsia" w:ascii="黑体" w:hAnsi="黑体" w:eastAsia="黑体" w:cs="黑体"/>
                <w:color w:val="000000" w:themeColor="text1"/>
                <w:spacing w:val="-1"/>
              </w:rPr>
              <w:t>3.5.3</w:t>
            </w:r>
          </w:p>
        </w:tc>
        <w:tc>
          <w:tcPr>
            <w:tcW w:w="1706" w:type="dxa"/>
          </w:tcPr>
          <w:p>
            <w:pPr>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1687936" behindDoc="1" locked="0" layoutInCell="1" allowOverlap="1">
                  <wp:simplePos x="0" y="0"/>
                  <wp:positionH relativeFrom="rightMargin">
                    <wp:posOffset>-1006475</wp:posOffset>
                  </wp:positionH>
                  <wp:positionV relativeFrom="topMargin">
                    <wp:posOffset>226060</wp:posOffset>
                  </wp:positionV>
                  <wp:extent cx="932815" cy="228600"/>
                  <wp:effectExtent l="0" t="0" r="0" b="0"/>
                  <wp:wrapNone/>
                  <wp:docPr id="135" name="IM 135" descr="IM 135"/>
                  <wp:cNvGraphicFramePr/>
                  <a:graphic xmlns:a="http://schemas.openxmlformats.org/drawingml/2006/main">
                    <a:graphicData uri="http://schemas.openxmlformats.org/drawingml/2006/picture">
                      <pic:pic xmlns:pic="http://schemas.openxmlformats.org/drawingml/2006/picture">
                        <pic:nvPicPr>
                          <pic:cNvPr id="135" name="IM 135" descr="IM 135"/>
                          <pic:cNvPicPr/>
                        </pic:nvPicPr>
                        <pic:blipFill>
                          <a:blip r:embed="rId229" cstate="print"/>
                          <a:stretch>
                            <a:fillRect/>
                          </a:stretch>
                        </pic:blipFill>
                        <pic:spPr>
                          <a:xfrm>
                            <a:off x="0" y="0"/>
                            <a:ext cx="932992"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710464" behindDoc="1" locked="0" layoutInCell="1" allowOverlap="1">
                  <wp:simplePos x="0" y="0"/>
                  <wp:positionH relativeFrom="rightMargin">
                    <wp:posOffset>-671195</wp:posOffset>
                  </wp:positionH>
                  <wp:positionV relativeFrom="topMargin">
                    <wp:posOffset>454660</wp:posOffset>
                  </wp:positionV>
                  <wp:extent cx="265430" cy="228600"/>
                  <wp:effectExtent l="0" t="0" r="0" b="0"/>
                  <wp:wrapNone/>
                  <wp:docPr id="136" name="IM 136" descr="IM 136"/>
                  <wp:cNvGraphicFramePr/>
                  <a:graphic xmlns:a="http://schemas.openxmlformats.org/drawingml/2006/main">
                    <a:graphicData uri="http://schemas.openxmlformats.org/drawingml/2006/picture">
                      <pic:pic xmlns:pic="http://schemas.openxmlformats.org/drawingml/2006/picture">
                        <pic:nvPicPr>
                          <pic:cNvPr id="136" name="IM 136" descr="IM 136"/>
                          <pic:cNvPicPr/>
                        </pic:nvPicPr>
                        <pic:blipFill>
                          <a:blip r:embed="rId246" cstate="print"/>
                          <a:stretch>
                            <a:fillRect/>
                          </a:stretch>
                        </pic:blipFill>
                        <pic:spPr>
                          <a:xfrm>
                            <a:off x="0" y="0"/>
                            <a:ext cx="265176" cy="228600"/>
                          </a:xfrm>
                          <a:prstGeom prst="rect">
                            <a:avLst/>
                          </a:prstGeom>
                        </pic:spPr>
                      </pic:pic>
                    </a:graphicData>
                  </a:graphic>
                </wp:anchor>
              </w:drawing>
            </w:r>
          </w:p>
          <w:p>
            <w:pPr>
              <w:spacing w:before="230" w:line="204" w:lineRule="auto"/>
              <w:ind w:firstLine="123"/>
              <w:rPr>
                <w:rFonts w:hint="eastAsia" w:ascii="黑体" w:hAnsi="黑体" w:eastAsia="黑体" w:cs="黑体"/>
                <w:color w:val="000000" w:themeColor="text1"/>
              </w:rPr>
            </w:pPr>
            <w:r>
              <w:rPr>
                <w:rFonts w:hint="eastAsia" w:ascii="黑体" w:hAnsi="黑体" w:eastAsia="黑体" w:cs="黑体"/>
                <w:color w:val="000000" w:themeColor="text1"/>
                <w:spacing w:val="-1"/>
              </w:rPr>
              <w:t>投标人的信誉情</w:t>
            </w:r>
          </w:p>
          <w:p>
            <w:pPr>
              <w:spacing w:before="127" w:line="204" w:lineRule="auto"/>
              <w:ind w:firstLine="650"/>
              <w:rPr>
                <w:rFonts w:hint="eastAsia" w:ascii="黑体" w:hAnsi="黑体" w:eastAsia="黑体" w:cs="黑体"/>
                <w:color w:val="000000" w:themeColor="text1"/>
              </w:rPr>
            </w:pPr>
            <w:r>
              <w:rPr>
                <w:rFonts w:hint="eastAsia" w:ascii="黑体" w:hAnsi="黑体" w:eastAsia="黑体" w:cs="黑体"/>
                <w:color w:val="000000" w:themeColor="text1"/>
                <w:spacing w:val="-2"/>
              </w:rPr>
              <w:t>况表</w:t>
            </w:r>
          </w:p>
        </w:tc>
        <w:tc>
          <w:tcPr>
            <w:tcW w:w="6120" w:type="dxa"/>
          </w:tcPr>
          <w:p>
            <w:pPr>
              <w:spacing w:before="112" w:line="204" w:lineRule="auto"/>
              <w:ind w:firstLine="115"/>
              <w:rPr>
                <w:rFonts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1736064" behindDoc="1" locked="0" layoutInCell="1" allowOverlap="1">
                  <wp:simplePos x="0" y="0"/>
                  <wp:positionH relativeFrom="rightMargin">
                    <wp:posOffset>-3812540</wp:posOffset>
                  </wp:positionH>
                  <wp:positionV relativeFrom="topMargin">
                    <wp:posOffset>-1905</wp:posOffset>
                  </wp:positionV>
                  <wp:extent cx="1134110" cy="228600"/>
                  <wp:effectExtent l="0" t="0" r="0" b="0"/>
                  <wp:wrapNone/>
                  <wp:docPr id="137" name="IM 137" descr="IM 137"/>
                  <wp:cNvGraphicFramePr/>
                  <a:graphic xmlns:a="http://schemas.openxmlformats.org/drawingml/2006/main">
                    <a:graphicData uri="http://schemas.openxmlformats.org/drawingml/2006/picture">
                      <pic:pic xmlns:pic="http://schemas.openxmlformats.org/drawingml/2006/picture">
                        <pic:nvPicPr>
                          <pic:cNvPr id="137" name="IM 137" descr="IM 137"/>
                          <pic:cNvPicPr/>
                        </pic:nvPicPr>
                        <pic:blipFill>
                          <a:blip r:embed="rId247" cstate="print"/>
                          <a:stretch>
                            <a:fillRect/>
                          </a:stretch>
                        </pic:blipFill>
                        <pic:spPr>
                          <a:xfrm>
                            <a:off x="0" y="0"/>
                            <a:ext cx="1134161"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801600" behindDoc="1" locked="0" layoutInCell="1" allowOverlap="1">
                  <wp:simplePos x="0" y="0"/>
                  <wp:positionH relativeFrom="rightMargin">
                    <wp:posOffset>-3812540</wp:posOffset>
                  </wp:positionH>
                  <wp:positionV relativeFrom="topMargin">
                    <wp:posOffset>226060</wp:posOffset>
                  </wp:positionV>
                  <wp:extent cx="3747770" cy="228600"/>
                  <wp:effectExtent l="0" t="0" r="0" b="0"/>
                  <wp:wrapNone/>
                  <wp:docPr id="138" name="IM 138" descr="IM 138"/>
                  <wp:cNvGraphicFramePr/>
                  <a:graphic xmlns:a="http://schemas.openxmlformats.org/drawingml/2006/main">
                    <a:graphicData uri="http://schemas.openxmlformats.org/drawingml/2006/picture">
                      <pic:pic xmlns:pic="http://schemas.openxmlformats.org/drawingml/2006/picture">
                        <pic:nvPicPr>
                          <pic:cNvPr id="138" name="IM 138" descr="IM 138"/>
                          <pic:cNvPicPr/>
                        </pic:nvPicPr>
                        <pic:blipFill>
                          <a:blip r:embed="rId222" cstate="print"/>
                          <a:stretch>
                            <a:fillRect/>
                          </a:stretch>
                        </pic:blipFill>
                        <pic:spPr>
                          <a:xfrm>
                            <a:off x="0" y="0"/>
                            <a:ext cx="3747515"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836416" behindDoc="1" locked="0" layoutInCell="1" allowOverlap="1">
                  <wp:simplePos x="0" y="0"/>
                  <wp:positionH relativeFrom="rightMargin">
                    <wp:posOffset>-3812540</wp:posOffset>
                  </wp:positionH>
                  <wp:positionV relativeFrom="topMargin">
                    <wp:posOffset>454660</wp:posOffset>
                  </wp:positionV>
                  <wp:extent cx="3747770" cy="228600"/>
                  <wp:effectExtent l="0" t="0" r="0" b="0"/>
                  <wp:wrapNone/>
                  <wp:docPr id="139" name="IM 139" descr="IM 139"/>
                  <wp:cNvGraphicFramePr/>
                  <a:graphic xmlns:a="http://schemas.openxmlformats.org/drawingml/2006/main">
                    <a:graphicData uri="http://schemas.openxmlformats.org/drawingml/2006/picture">
                      <pic:pic xmlns:pic="http://schemas.openxmlformats.org/drawingml/2006/picture">
                        <pic:nvPicPr>
                          <pic:cNvPr id="139" name="IM 139" descr="IM 139"/>
                          <pic:cNvPicPr/>
                        </pic:nvPicPr>
                        <pic:blipFill>
                          <a:blip r:embed="rId223" cstate="print"/>
                          <a:stretch>
                            <a:fillRect/>
                          </a:stretch>
                        </pic:blipFill>
                        <pic:spPr>
                          <a:xfrm>
                            <a:off x="0" y="0"/>
                            <a:ext cx="3747515"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766784" behindDoc="1" locked="0" layoutInCell="1" allowOverlap="1">
                  <wp:simplePos x="0" y="0"/>
                  <wp:positionH relativeFrom="rightMargin">
                    <wp:posOffset>-3812540</wp:posOffset>
                  </wp:positionH>
                  <wp:positionV relativeFrom="topMargin">
                    <wp:posOffset>683260</wp:posOffset>
                  </wp:positionV>
                  <wp:extent cx="3528060" cy="228600"/>
                  <wp:effectExtent l="0" t="0" r="0" b="0"/>
                  <wp:wrapNone/>
                  <wp:docPr id="140" name="IM 140" descr="IM 140"/>
                  <wp:cNvGraphicFramePr/>
                  <a:graphic xmlns:a="http://schemas.openxmlformats.org/drawingml/2006/main">
                    <a:graphicData uri="http://schemas.openxmlformats.org/drawingml/2006/picture">
                      <pic:pic xmlns:pic="http://schemas.openxmlformats.org/drawingml/2006/picture">
                        <pic:nvPicPr>
                          <pic:cNvPr id="140" name="IM 140" descr="IM 140"/>
                          <pic:cNvPicPr/>
                        </pic:nvPicPr>
                        <pic:blipFill>
                          <a:blip r:embed="rId248" cstate="print"/>
                          <a:stretch>
                            <a:fillRect/>
                          </a:stretch>
                        </pic:blipFill>
                        <pic:spPr>
                          <a:xfrm>
                            <a:off x="0" y="0"/>
                            <a:ext cx="3527805" cy="228904"/>
                          </a:xfrm>
                          <a:prstGeom prst="rect">
                            <a:avLst/>
                          </a:prstGeom>
                        </pic:spPr>
                      </pic:pic>
                    </a:graphicData>
                  </a:graphic>
                </wp:anchor>
              </w:drawing>
            </w:r>
            <w:r>
              <w:rPr>
                <w:rFonts w:ascii="黑体" w:hAnsi="黑体" w:eastAsia="黑体" w:cs="黑体"/>
                <w:color w:val="000000" w:themeColor="text1"/>
                <w:spacing w:val="-2"/>
              </w:rPr>
              <w:t>第</w:t>
            </w:r>
            <w:r>
              <w:rPr>
                <w:rFonts w:ascii="黑体" w:hAnsi="黑体" w:eastAsia="黑体" w:cs="黑体"/>
                <w:color w:val="000000" w:themeColor="text1"/>
                <w:spacing w:val="-42"/>
              </w:rPr>
              <w:t xml:space="preserve"> </w:t>
            </w:r>
            <w:r>
              <w:rPr>
                <w:rFonts w:hint="eastAsia" w:ascii="黑体" w:hAnsi="黑体" w:eastAsia="黑体" w:cs="黑体"/>
                <w:color w:val="000000" w:themeColor="text1"/>
                <w:spacing w:val="-2"/>
              </w:rPr>
              <w:t>3.5.3</w:t>
            </w:r>
            <w:r>
              <w:rPr>
                <w:rFonts w:hint="eastAsia" w:ascii="黑体" w:hAnsi="黑体" w:eastAsia="黑体" w:cs="黑体"/>
                <w:color w:val="000000" w:themeColor="text1"/>
                <w:spacing w:val="9"/>
              </w:rPr>
              <w:t xml:space="preserve"> </w:t>
            </w:r>
            <w:r>
              <w:rPr>
                <w:rFonts w:ascii="黑体" w:hAnsi="黑体" w:eastAsia="黑体" w:cs="黑体"/>
                <w:color w:val="000000" w:themeColor="text1"/>
                <w:spacing w:val="-2"/>
              </w:rPr>
              <w:t>项细化为：</w:t>
            </w:r>
          </w:p>
          <w:p>
            <w:pPr>
              <w:spacing w:before="128" w:line="273" w:lineRule="auto"/>
              <w:ind w:left="131" w:right="98" w:hanging="17"/>
              <w:rPr>
                <w:rFonts w:ascii="黑体" w:hAnsi="黑体" w:eastAsia="黑体" w:cs="黑体"/>
                <w:color w:val="000000" w:themeColor="text1"/>
              </w:rPr>
            </w:pPr>
            <w:r>
              <w:rPr>
                <w:rFonts w:hint="eastAsia" w:ascii="黑体" w:hAnsi="黑体" w:eastAsia="黑体" w:cs="黑体"/>
                <w:color w:val="000000" w:themeColor="text1"/>
                <w:spacing w:val="1"/>
              </w:rPr>
              <w:t>“</w:t>
            </w:r>
            <w:r>
              <w:rPr>
                <w:rFonts w:ascii="黑体" w:hAnsi="黑体" w:eastAsia="黑体" w:cs="黑体"/>
                <w:color w:val="000000" w:themeColor="text1"/>
                <w:spacing w:val="1"/>
              </w:rPr>
              <w:t>投标人的信誉情况表</w:t>
            </w:r>
            <w:r>
              <w:rPr>
                <w:rFonts w:hint="eastAsia" w:ascii="黑体" w:hAnsi="黑体" w:eastAsia="黑体" w:cs="黑体"/>
                <w:color w:val="000000" w:themeColor="text1"/>
                <w:spacing w:val="1"/>
              </w:rPr>
              <w:t>”</w:t>
            </w:r>
            <w:r>
              <w:rPr>
                <w:rFonts w:ascii="黑体" w:hAnsi="黑体" w:eastAsia="黑体" w:cs="黑体"/>
                <w:color w:val="000000" w:themeColor="text1"/>
                <w:spacing w:val="1"/>
              </w:rPr>
              <w:t>应附投标人在国家企业信用信息公示系统</w:t>
            </w:r>
            <w:r>
              <w:rPr>
                <w:rFonts w:ascii="黑体" w:hAnsi="黑体" w:eastAsia="黑体" w:cs="黑体"/>
                <w:color w:val="000000" w:themeColor="text1"/>
                <w:spacing w:val="-72"/>
              </w:rPr>
              <w:t xml:space="preserve"> </w:t>
            </w:r>
            <w:r>
              <w:rPr>
                <w:rFonts w:ascii="黑体" w:hAnsi="黑体" w:eastAsia="黑体" w:cs="黑体"/>
                <w:color w:val="000000" w:themeColor="text1"/>
                <w:spacing w:val="4"/>
              </w:rPr>
              <w:t>中未被列入严重违法失信企业名单的网页截图复印件和在</w:t>
            </w:r>
            <w:r>
              <w:rPr>
                <w:rFonts w:hint="eastAsia" w:ascii="黑体" w:hAnsi="黑体" w:eastAsia="黑体" w:cs="黑体"/>
                <w:color w:val="000000" w:themeColor="text1"/>
                <w:spacing w:val="4"/>
              </w:rPr>
              <w:t>“</w:t>
            </w:r>
            <w:r>
              <w:rPr>
                <w:rFonts w:ascii="黑体" w:hAnsi="黑体" w:eastAsia="黑体" w:cs="黑体"/>
                <w:color w:val="000000" w:themeColor="text1"/>
                <w:spacing w:val="4"/>
              </w:rPr>
              <w:t>信用</w:t>
            </w:r>
            <w:r>
              <w:rPr>
                <w:rFonts w:ascii="黑体" w:hAnsi="黑体" w:eastAsia="黑体" w:cs="黑体"/>
                <w:color w:val="000000" w:themeColor="text1"/>
                <w:spacing w:val="-80"/>
              </w:rPr>
              <w:t xml:space="preserve"> </w:t>
            </w:r>
            <w:r>
              <w:rPr>
                <w:rFonts w:ascii="黑体" w:hAnsi="黑体" w:eastAsia="黑体" w:cs="黑体"/>
                <w:color w:val="000000" w:themeColor="text1"/>
                <w:spacing w:val="-1"/>
              </w:rPr>
              <w:t>中国</w:t>
            </w:r>
            <w:r>
              <w:rPr>
                <w:rFonts w:hint="eastAsia" w:ascii="黑体" w:hAnsi="黑体" w:eastAsia="黑体" w:cs="黑体"/>
                <w:color w:val="000000" w:themeColor="text1"/>
                <w:spacing w:val="-1"/>
              </w:rPr>
              <w:t>”</w:t>
            </w:r>
            <w:r>
              <w:rPr>
                <w:rFonts w:ascii="黑体" w:hAnsi="黑体" w:eastAsia="黑体" w:cs="黑体"/>
                <w:color w:val="000000" w:themeColor="text1"/>
                <w:spacing w:val="-1"/>
              </w:rPr>
              <w:t>网站中未被列入失信被执行人名单的网页截图复印件。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61" w:type="dxa"/>
          </w:tcPr>
          <w:p>
            <w:pPr>
              <w:rPr>
                <w:rFonts w:hint="eastAsia" w:ascii="黑体" w:hAnsi="黑体" w:eastAsia="黑体" w:cs="黑体"/>
                <w:color w:val="000000" w:themeColor="text1"/>
              </w:rPr>
            </w:pPr>
          </w:p>
          <w:p>
            <w:pPr>
              <w:spacing w:before="99" w:line="204" w:lineRule="auto"/>
              <w:ind w:firstLine="280"/>
              <w:rPr>
                <w:rFonts w:hint="eastAsia" w:ascii="黑体" w:hAnsi="黑体" w:eastAsia="黑体" w:cs="黑体"/>
                <w:color w:val="000000" w:themeColor="text1"/>
              </w:rPr>
            </w:pPr>
            <w:r>
              <w:rPr>
                <w:rFonts w:hint="eastAsia" w:ascii="黑体" w:hAnsi="黑体" w:eastAsia="黑体" w:cs="黑体"/>
                <w:color w:val="000000" w:themeColor="text1"/>
                <w:spacing w:val="-1"/>
              </w:rPr>
              <w:t>3.6.1</w:t>
            </w:r>
          </w:p>
        </w:tc>
        <w:tc>
          <w:tcPr>
            <w:tcW w:w="1706" w:type="dxa"/>
          </w:tcPr>
          <w:p>
            <w:pPr>
              <w:spacing w:before="110" w:line="204" w:lineRule="auto"/>
              <w:ind w:firstLine="123"/>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1873280" behindDoc="1" locked="0" layoutInCell="1" allowOverlap="1">
                  <wp:simplePos x="0" y="0"/>
                  <wp:positionH relativeFrom="rightMargin">
                    <wp:posOffset>-1006475</wp:posOffset>
                  </wp:positionH>
                  <wp:positionV relativeFrom="topMargin">
                    <wp:posOffset>-3175</wp:posOffset>
                  </wp:positionV>
                  <wp:extent cx="932815" cy="457200"/>
                  <wp:effectExtent l="0" t="0" r="0" b="0"/>
                  <wp:wrapNone/>
                  <wp:docPr id="141" name="IM 141" descr="IM 141"/>
                  <wp:cNvGraphicFramePr/>
                  <a:graphic xmlns:a="http://schemas.openxmlformats.org/drawingml/2006/main">
                    <a:graphicData uri="http://schemas.openxmlformats.org/drawingml/2006/picture">
                      <pic:pic xmlns:pic="http://schemas.openxmlformats.org/drawingml/2006/picture">
                        <pic:nvPicPr>
                          <pic:cNvPr id="141" name="IM 141" descr="IM 141"/>
                          <pic:cNvPicPr/>
                        </pic:nvPicPr>
                        <pic:blipFill>
                          <a:blip r:embed="rId249" cstate="print"/>
                          <a:stretch>
                            <a:fillRect/>
                          </a:stretch>
                        </pic:blipFill>
                        <pic:spPr>
                          <a:xfrm>
                            <a:off x="0" y="0"/>
                            <a:ext cx="932992" cy="457200"/>
                          </a:xfrm>
                          <a:prstGeom prst="rect">
                            <a:avLst/>
                          </a:prstGeom>
                        </pic:spPr>
                      </pic:pic>
                    </a:graphicData>
                  </a:graphic>
                </wp:anchor>
              </w:drawing>
            </w:r>
            <w:r>
              <w:rPr>
                <w:rFonts w:hint="eastAsia" w:ascii="黑体" w:hAnsi="黑体" w:eastAsia="黑体" w:cs="黑体"/>
                <w:color w:val="000000" w:themeColor="text1"/>
                <w:spacing w:val="-1"/>
              </w:rPr>
              <w:t>是否允许递交备</w:t>
            </w:r>
          </w:p>
          <w:p>
            <w:pPr>
              <w:spacing w:before="127" w:line="204" w:lineRule="auto"/>
              <w:ind w:firstLine="330"/>
              <w:rPr>
                <w:rFonts w:hint="eastAsia" w:ascii="黑体" w:hAnsi="黑体" w:eastAsia="黑体" w:cs="黑体"/>
                <w:color w:val="000000" w:themeColor="text1"/>
              </w:rPr>
            </w:pPr>
            <w:r>
              <w:rPr>
                <w:rFonts w:hint="eastAsia" w:ascii="黑体" w:hAnsi="黑体" w:eastAsia="黑体" w:cs="黑体"/>
                <w:color w:val="000000" w:themeColor="text1"/>
                <w:spacing w:val="-1"/>
              </w:rPr>
              <w:t>选投标方案</w:t>
            </w:r>
          </w:p>
        </w:tc>
        <w:tc>
          <w:tcPr>
            <w:tcW w:w="6120" w:type="dxa"/>
          </w:tcPr>
          <w:p>
            <w:pPr>
              <w:spacing w:before="293" w:line="204" w:lineRule="auto"/>
              <w:ind w:firstLine="123"/>
              <w:rPr>
                <w:rFonts w:hint="eastAsia" w:ascii="黑体" w:hAnsi="黑体" w:eastAsia="黑体" w:cs="黑体"/>
                <w:color w:val="000000" w:themeColor="text1"/>
              </w:rPr>
            </w:pPr>
            <w:r>
              <w:rPr>
                <w:rFonts w:hint="eastAsia" w:ascii="黑体" w:hAnsi="黑体" w:eastAsia="黑体" w:cs="黑体"/>
                <w:color w:val="000000" w:themeColor="text1"/>
                <w:spacing w:val="-2"/>
              </w:rPr>
              <w:t>☑不允许□允许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961"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217" w:line="204" w:lineRule="auto"/>
              <w:ind w:firstLine="280"/>
              <w:rPr>
                <w:rFonts w:hint="eastAsia" w:ascii="黑体" w:hAnsi="黑体" w:eastAsia="黑体" w:cs="黑体"/>
                <w:color w:val="000000" w:themeColor="text1"/>
              </w:rPr>
            </w:pPr>
            <w:r>
              <w:rPr>
                <w:rFonts w:hint="eastAsia" w:ascii="黑体" w:hAnsi="黑体" w:eastAsia="黑体" w:cs="黑体"/>
                <w:color w:val="000000" w:themeColor="text1"/>
                <w:spacing w:val="-1"/>
              </w:rPr>
              <w:t>3.7.2</w:t>
            </w:r>
          </w:p>
        </w:tc>
        <w:tc>
          <w:tcPr>
            <w:tcW w:w="1706" w:type="dxa"/>
          </w:tcPr>
          <w:p>
            <w:pPr>
              <w:spacing w:before="292" w:line="204" w:lineRule="auto"/>
              <w:ind w:firstLine="123"/>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1910144" behindDoc="1" locked="0" layoutInCell="1" allowOverlap="1">
                  <wp:simplePos x="0" y="0"/>
                  <wp:positionH relativeFrom="rightMargin">
                    <wp:posOffset>-1006475</wp:posOffset>
                  </wp:positionH>
                  <wp:positionV relativeFrom="topMargin">
                    <wp:posOffset>111760</wp:posOffset>
                  </wp:positionV>
                  <wp:extent cx="932815" cy="685800"/>
                  <wp:effectExtent l="0" t="0" r="0" b="0"/>
                  <wp:wrapNone/>
                  <wp:docPr id="142" name="IM 142" descr="IM 142"/>
                  <wp:cNvGraphicFramePr/>
                  <a:graphic xmlns:a="http://schemas.openxmlformats.org/drawingml/2006/main">
                    <a:graphicData uri="http://schemas.openxmlformats.org/drawingml/2006/picture">
                      <pic:pic xmlns:pic="http://schemas.openxmlformats.org/drawingml/2006/picture">
                        <pic:nvPicPr>
                          <pic:cNvPr id="142" name="IM 142" descr="IM 142"/>
                          <pic:cNvPicPr/>
                        </pic:nvPicPr>
                        <pic:blipFill>
                          <a:blip r:embed="rId250" cstate="print"/>
                          <a:stretch>
                            <a:fillRect/>
                          </a:stretch>
                        </pic:blipFill>
                        <pic:spPr>
                          <a:xfrm>
                            <a:off x="0" y="0"/>
                            <a:ext cx="932992" cy="686053"/>
                          </a:xfrm>
                          <a:prstGeom prst="rect">
                            <a:avLst/>
                          </a:prstGeom>
                        </pic:spPr>
                      </pic:pic>
                    </a:graphicData>
                  </a:graphic>
                </wp:anchor>
              </w:drawing>
            </w:r>
            <w:r>
              <w:rPr>
                <w:rFonts w:hint="eastAsia" w:ascii="黑体" w:hAnsi="黑体" w:eastAsia="黑体" w:cs="黑体"/>
                <w:color w:val="000000" w:themeColor="text1"/>
                <w:spacing w:val="-1"/>
              </w:rPr>
              <w:t>投标文件应对招</w:t>
            </w:r>
          </w:p>
          <w:p>
            <w:pPr>
              <w:spacing w:before="127" w:line="204" w:lineRule="auto"/>
              <w:ind w:firstLine="121"/>
              <w:rPr>
                <w:rFonts w:hint="eastAsia" w:ascii="黑体" w:hAnsi="黑体" w:eastAsia="黑体" w:cs="黑体"/>
                <w:color w:val="000000" w:themeColor="text1"/>
              </w:rPr>
            </w:pPr>
            <w:r>
              <w:rPr>
                <w:rFonts w:hint="eastAsia" w:ascii="黑体" w:hAnsi="黑体" w:eastAsia="黑体" w:cs="黑体"/>
                <w:color w:val="000000" w:themeColor="text1"/>
                <w:spacing w:val="-1"/>
              </w:rPr>
              <w:t>标文件实质性内</w:t>
            </w:r>
          </w:p>
          <w:p>
            <w:pPr>
              <w:spacing w:before="128" w:line="204" w:lineRule="auto"/>
              <w:ind w:firstLine="334"/>
              <w:rPr>
                <w:rFonts w:hint="eastAsia" w:ascii="黑体" w:hAnsi="黑体" w:eastAsia="黑体" w:cs="黑体"/>
                <w:color w:val="000000" w:themeColor="text1"/>
              </w:rPr>
            </w:pPr>
            <w:r>
              <w:rPr>
                <w:rFonts w:hint="eastAsia" w:ascii="黑体" w:hAnsi="黑体" w:eastAsia="黑体" w:cs="黑体"/>
                <w:color w:val="000000" w:themeColor="text1"/>
                <w:spacing w:val="-1"/>
              </w:rPr>
              <w:t>容作出响应</w:t>
            </w:r>
          </w:p>
        </w:tc>
        <w:tc>
          <w:tcPr>
            <w:tcW w:w="6120" w:type="dxa"/>
          </w:tcPr>
          <w:p>
            <w:pPr>
              <w:spacing w:before="109" w:line="204" w:lineRule="auto"/>
              <w:ind w:firstLine="115"/>
              <w:rPr>
                <w:rFonts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1948032" behindDoc="1" locked="0" layoutInCell="1" allowOverlap="1">
                  <wp:simplePos x="0" y="0"/>
                  <wp:positionH relativeFrom="rightMargin">
                    <wp:posOffset>-3812540</wp:posOffset>
                  </wp:positionH>
                  <wp:positionV relativeFrom="topMargin">
                    <wp:posOffset>-3175</wp:posOffset>
                  </wp:positionV>
                  <wp:extent cx="1134110" cy="228600"/>
                  <wp:effectExtent l="0" t="0" r="0" b="0"/>
                  <wp:wrapNone/>
                  <wp:docPr id="143" name="IM 143" descr="IM 143"/>
                  <wp:cNvGraphicFramePr/>
                  <a:graphic xmlns:a="http://schemas.openxmlformats.org/drawingml/2006/main">
                    <a:graphicData uri="http://schemas.openxmlformats.org/drawingml/2006/picture">
                      <pic:pic xmlns:pic="http://schemas.openxmlformats.org/drawingml/2006/picture">
                        <pic:nvPicPr>
                          <pic:cNvPr id="143" name="IM 143" descr="IM 143"/>
                          <pic:cNvPicPr/>
                        </pic:nvPicPr>
                        <pic:blipFill>
                          <a:blip r:embed="rId251" cstate="print"/>
                          <a:stretch>
                            <a:fillRect/>
                          </a:stretch>
                        </pic:blipFill>
                        <pic:spPr>
                          <a:xfrm>
                            <a:off x="0" y="0"/>
                            <a:ext cx="1134161"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025856" behindDoc="1" locked="0" layoutInCell="1" allowOverlap="1">
                  <wp:simplePos x="0" y="0"/>
                  <wp:positionH relativeFrom="rightMargin">
                    <wp:posOffset>-3812540</wp:posOffset>
                  </wp:positionH>
                  <wp:positionV relativeFrom="topMargin">
                    <wp:posOffset>224790</wp:posOffset>
                  </wp:positionV>
                  <wp:extent cx="3747770" cy="228600"/>
                  <wp:effectExtent l="0" t="0" r="0" b="0"/>
                  <wp:wrapNone/>
                  <wp:docPr id="144" name="IM 144" descr="IM 144"/>
                  <wp:cNvGraphicFramePr/>
                  <a:graphic xmlns:a="http://schemas.openxmlformats.org/drawingml/2006/main">
                    <a:graphicData uri="http://schemas.openxmlformats.org/drawingml/2006/picture">
                      <pic:pic xmlns:pic="http://schemas.openxmlformats.org/drawingml/2006/picture">
                        <pic:nvPicPr>
                          <pic:cNvPr id="144" name="IM 144" descr="IM 144"/>
                          <pic:cNvPicPr/>
                        </pic:nvPicPr>
                        <pic:blipFill>
                          <a:blip r:embed="rId223" cstate="print"/>
                          <a:stretch>
                            <a:fillRect/>
                          </a:stretch>
                        </pic:blipFill>
                        <pic:spPr>
                          <a:xfrm>
                            <a:off x="0" y="0"/>
                            <a:ext cx="3747515"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062720" behindDoc="1" locked="0" layoutInCell="1" allowOverlap="1">
                  <wp:simplePos x="0" y="0"/>
                  <wp:positionH relativeFrom="rightMargin">
                    <wp:posOffset>-3812540</wp:posOffset>
                  </wp:positionH>
                  <wp:positionV relativeFrom="topMargin">
                    <wp:posOffset>452755</wp:posOffset>
                  </wp:positionV>
                  <wp:extent cx="3747770" cy="228600"/>
                  <wp:effectExtent l="0" t="0" r="0" b="0"/>
                  <wp:wrapNone/>
                  <wp:docPr id="145" name="IM 145" descr="IM 145"/>
                  <wp:cNvGraphicFramePr/>
                  <a:graphic xmlns:a="http://schemas.openxmlformats.org/drawingml/2006/main">
                    <a:graphicData uri="http://schemas.openxmlformats.org/drawingml/2006/picture">
                      <pic:pic xmlns:pic="http://schemas.openxmlformats.org/drawingml/2006/picture">
                        <pic:nvPicPr>
                          <pic:cNvPr id="145" name="IM 145" descr="IM 145"/>
                          <pic:cNvPicPr/>
                        </pic:nvPicPr>
                        <pic:blipFill>
                          <a:blip r:embed="rId223" cstate="print"/>
                          <a:stretch>
                            <a:fillRect/>
                          </a:stretch>
                        </pic:blipFill>
                        <pic:spPr>
                          <a:xfrm>
                            <a:off x="0" y="0"/>
                            <a:ext cx="3747515" cy="228904"/>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985920" behindDoc="1" locked="0" layoutInCell="1" allowOverlap="1">
                  <wp:simplePos x="0" y="0"/>
                  <wp:positionH relativeFrom="rightMargin">
                    <wp:posOffset>-3812540</wp:posOffset>
                  </wp:positionH>
                  <wp:positionV relativeFrom="topMargin">
                    <wp:posOffset>681990</wp:posOffset>
                  </wp:positionV>
                  <wp:extent cx="932815" cy="228600"/>
                  <wp:effectExtent l="0" t="0" r="0" b="0"/>
                  <wp:wrapNone/>
                  <wp:docPr id="146" name="IM 146" descr="IM 146"/>
                  <wp:cNvGraphicFramePr/>
                  <a:graphic xmlns:a="http://schemas.openxmlformats.org/drawingml/2006/main">
                    <a:graphicData uri="http://schemas.openxmlformats.org/drawingml/2006/picture">
                      <pic:pic xmlns:pic="http://schemas.openxmlformats.org/drawingml/2006/picture">
                        <pic:nvPicPr>
                          <pic:cNvPr id="146" name="IM 146" descr="IM 146"/>
                          <pic:cNvPicPr/>
                        </pic:nvPicPr>
                        <pic:blipFill>
                          <a:blip r:embed="rId207" cstate="print"/>
                          <a:stretch>
                            <a:fillRect/>
                          </a:stretch>
                        </pic:blipFill>
                        <pic:spPr>
                          <a:xfrm>
                            <a:off x="0" y="0"/>
                            <a:ext cx="932992" cy="228600"/>
                          </a:xfrm>
                          <a:prstGeom prst="rect">
                            <a:avLst/>
                          </a:prstGeom>
                        </pic:spPr>
                      </pic:pic>
                    </a:graphicData>
                  </a:graphic>
                </wp:anchor>
              </w:drawing>
            </w:r>
            <w:r>
              <w:rPr>
                <w:rFonts w:ascii="黑体" w:hAnsi="黑体" w:eastAsia="黑体" w:cs="黑体"/>
                <w:color w:val="000000" w:themeColor="text1"/>
                <w:spacing w:val="3"/>
              </w:rPr>
              <w:t>第</w:t>
            </w:r>
            <w:r>
              <w:rPr>
                <w:rFonts w:hint="eastAsia" w:ascii="黑体" w:hAnsi="黑体" w:eastAsia="黑体" w:cs="黑体"/>
                <w:color w:val="000000" w:themeColor="text1"/>
                <w:spacing w:val="3"/>
              </w:rPr>
              <w:t>3.7.2</w:t>
            </w:r>
            <w:r>
              <w:rPr>
                <w:rFonts w:hint="eastAsia" w:ascii="黑体" w:hAnsi="黑体" w:eastAsia="黑体" w:cs="黑体"/>
                <w:color w:val="000000" w:themeColor="text1"/>
                <w:spacing w:val="17"/>
              </w:rPr>
              <w:t xml:space="preserve"> </w:t>
            </w:r>
            <w:r>
              <w:rPr>
                <w:rFonts w:ascii="黑体" w:hAnsi="黑体" w:eastAsia="黑体" w:cs="黑体"/>
                <w:color w:val="000000" w:themeColor="text1"/>
                <w:spacing w:val="3"/>
              </w:rPr>
              <w:t>项修改为：</w:t>
            </w:r>
          </w:p>
          <w:p>
            <w:pPr>
              <w:spacing w:before="128" w:line="273" w:lineRule="auto"/>
              <w:ind w:left="117" w:right="99" w:hanging="4"/>
              <w:rPr>
                <w:rFonts w:ascii="黑体" w:hAnsi="黑体" w:eastAsia="黑体" w:cs="黑体"/>
                <w:color w:val="000000" w:themeColor="text1"/>
              </w:rPr>
            </w:pPr>
            <w:r>
              <w:rPr>
                <w:rFonts w:ascii="黑体" w:hAnsi="黑体" w:eastAsia="黑体" w:cs="黑体"/>
                <w:color w:val="000000" w:themeColor="text1"/>
              </w:rPr>
              <w:t>投标文件应对招标文件有关</w:t>
            </w:r>
            <w:r>
              <w:rPr>
                <w:rFonts w:hint="eastAsia" w:ascii="黑体" w:hAnsi="黑体" w:eastAsia="黑体" w:cs="黑体"/>
                <w:color w:val="000000" w:themeColor="text1"/>
              </w:rPr>
              <w:t>设计</w:t>
            </w:r>
            <w:r>
              <w:rPr>
                <w:rFonts w:ascii="黑体" w:hAnsi="黑体" w:eastAsia="黑体" w:cs="黑体"/>
                <w:color w:val="000000" w:themeColor="text1"/>
              </w:rPr>
              <w:t>服务期限、投标有效期、质</w:t>
            </w:r>
            <w:r>
              <w:rPr>
                <w:rFonts w:ascii="黑体" w:hAnsi="黑体" w:eastAsia="黑体" w:cs="黑体"/>
                <w:color w:val="000000" w:themeColor="text1"/>
                <w:spacing w:val="-67"/>
              </w:rPr>
              <w:t xml:space="preserve"> </w:t>
            </w:r>
            <w:r>
              <w:rPr>
                <w:rFonts w:ascii="黑体" w:hAnsi="黑体" w:eastAsia="黑体" w:cs="黑体"/>
                <w:color w:val="000000" w:themeColor="text1"/>
              </w:rPr>
              <w:t>量要求、安全目标、环保目标、招标范围等实质性</w:t>
            </w:r>
            <w:r>
              <w:rPr>
                <w:rFonts w:ascii="黑体" w:hAnsi="黑体" w:eastAsia="黑体" w:cs="黑体"/>
                <w:color w:val="000000" w:themeColor="text1"/>
                <w:spacing w:val="-71"/>
              </w:rPr>
              <w:t xml:space="preserve"> </w:t>
            </w:r>
            <w:r>
              <w:rPr>
                <w:rFonts w:ascii="黑体" w:hAnsi="黑体" w:eastAsia="黑体" w:cs="黑体"/>
                <w:color w:val="000000" w:themeColor="text1"/>
                <w:spacing w:val="-1"/>
              </w:rPr>
              <w:t>内容作出响应。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5" w:hRule="atLeast"/>
        </w:trPr>
        <w:tc>
          <w:tcPr>
            <w:tcW w:w="961"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271" w:line="204" w:lineRule="auto"/>
              <w:ind w:firstLine="280"/>
              <w:rPr>
                <w:rFonts w:hint="eastAsia" w:ascii="黑体" w:hAnsi="黑体" w:eastAsia="黑体" w:cs="黑体"/>
                <w:color w:val="000000" w:themeColor="text1"/>
              </w:rPr>
            </w:pPr>
            <w:r>
              <w:rPr>
                <w:rFonts w:hint="eastAsia" w:ascii="黑体" w:hAnsi="黑体" w:eastAsia="黑体" w:cs="黑体"/>
                <w:color w:val="000000" w:themeColor="text1"/>
                <w:spacing w:val="-2"/>
              </w:rPr>
              <w:t>3.7.5</w:t>
            </w:r>
          </w:p>
        </w:tc>
        <w:tc>
          <w:tcPr>
            <w:tcW w:w="1706" w:type="dxa"/>
          </w:tcPr>
          <w:p>
            <w:pPr>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100608" behindDoc="1" locked="0" layoutInCell="1" allowOverlap="1">
                  <wp:simplePos x="0" y="0"/>
                  <wp:positionH relativeFrom="rightMargin">
                    <wp:posOffset>-1006475</wp:posOffset>
                  </wp:positionH>
                  <wp:positionV relativeFrom="topMargin">
                    <wp:posOffset>567690</wp:posOffset>
                  </wp:positionV>
                  <wp:extent cx="932815" cy="457835"/>
                  <wp:effectExtent l="0" t="0" r="0" b="0"/>
                  <wp:wrapNone/>
                  <wp:docPr id="147" name="IM 147" descr="IM 147"/>
                  <wp:cNvGraphicFramePr/>
                  <a:graphic xmlns:a="http://schemas.openxmlformats.org/drawingml/2006/main">
                    <a:graphicData uri="http://schemas.openxmlformats.org/drawingml/2006/picture">
                      <pic:pic xmlns:pic="http://schemas.openxmlformats.org/drawingml/2006/picture">
                        <pic:nvPicPr>
                          <pic:cNvPr id="147" name="IM 147" descr="IM 147"/>
                          <pic:cNvPicPr/>
                        </pic:nvPicPr>
                        <pic:blipFill>
                          <a:blip r:embed="rId252" cstate="print"/>
                          <a:stretch>
                            <a:fillRect/>
                          </a:stretch>
                        </pic:blipFill>
                        <pic:spPr>
                          <a:xfrm>
                            <a:off x="0" y="0"/>
                            <a:ext cx="932992" cy="457580"/>
                          </a:xfrm>
                          <a:prstGeom prst="rect">
                            <a:avLst/>
                          </a:prstGeom>
                        </pic:spPr>
                      </pic:pic>
                    </a:graphicData>
                  </a:graphic>
                </wp:anchor>
              </w:drawing>
            </w: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286" w:line="204" w:lineRule="auto"/>
              <w:ind w:firstLine="122"/>
              <w:rPr>
                <w:rFonts w:hint="eastAsia" w:ascii="黑体" w:hAnsi="黑体" w:eastAsia="黑体" w:cs="黑体"/>
                <w:color w:val="000000" w:themeColor="text1"/>
              </w:rPr>
            </w:pPr>
            <w:r>
              <w:rPr>
                <w:rFonts w:hint="eastAsia" w:ascii="黑体" w:hAnsi="黑体" w:eastAsia="黑体" w:cs="黑体"/>
                <w:color w:val="000000" w:themeColor="text1"/>
                <w:spacing w:val="-1"/>
              </w:rPr>
              <w:t>纸质投标文件份</w:t>
            </w:r>
          </w:p>
          <w:p>
            <w:pPr>
              <w:spacing w:before="128" w:line="204" w:lineRule="auto"/>
              <w:ind w:firstLine="227"/>
              <w:rPr>
                <w:rFonts w:hint="eastAsia" w:ascii="黑体" w:hAnsi="黑体" w:eastAsia="黑体" w:cs="黑体"/>
                <w:color w:val="000000" w:themeColor="text1"/>
              </w:rPr>
            </w:pPr>
            <w:r>
              <w:rPr>
                <w:rFonts w:hint="eastAsia" w:ascii="黑体" w:hAnsi="黑体" w:eastAsia="黑体" w:cs="黑体"/>
                <w:color w:val="000000" w:themeColor="text1"/>
                <w:spacing w:val="-1"/>
              </w:rPr>
              <w:t>数及其他要求</w:t>
            </w:r>
          </w:p>
        </w:tc>
        <w:tc>
          <w:tcPr>
            <w:tcW w:w="6120" w:type="dxa"/>
          </w:tcPr>
          <w:p>
            <w:pPr>
              <w:spacing w:before="108" w:line="204" w:lineRule="auto"/>
              <w:ind w:firstLine="116"/>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139520" behindDoc="1" locked="0" layoutInCell="1" allowOverlap="1">
                  <wp:simplePos x="0" y="0"/>
                  <wp:positionH relativeFrom="rightMargin">
                    <wp:posOffset>-3812540</wp:posOffset>
                  </wp:positionH>
                  <wp:positionV relativeFrom="topMargin">
                    <wp:posOffset>-4445</wp:posOffset>
                  </wp:positionV>
                  <wp:extent cx="1201420" cy="228600"/>
                  <wp:effectExtent l="0" t="0" r="0" b="0"/>
                  <wp:wrapNone/>
                  <wp:docPr id="148" name="IM 148" descr="IM 148"/>
                  <wp:cNvGraphicFramePr/>
                  <a:graphic xmlns:a="http://schemas.openxmlformats.org/drawingml/2006/main">
                    <a:graphicData uri="http://schemas.openxmlformats.org/drawingml/2006/picture">
                      <pic:pic xmlns:pic="http://schemas.openxmlformats.org/drawingml/2006/picture">
                        <pic:nvPicPr>
                          <pic:cNvPr id="148" name="IM 148" descr="IM 148"/>
                          <pic:cNvPicPr/>
                        </pic:nvPicPr>
                        <pic:blipFill>
                          <a:blip r:embed="rId253" cstate="print"/>
                          <a:stretch>
                            <a:fillRect/>
                          </a:stretch>
                        </pic:blipFill>
                        <pic:spPr>
                          <a:xfrm>
                            <a:off x="0" y="0"/>
                            <a:ext cx="1201216" cy="228472"/>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265472" behindDoc="1" locked="0" layoutInCell="1" allowOverlap="1">
                  <wp:simplePos x="0" y="0"/>
                  <wp:positionH relativeFrom="rightMargin">
                    <wp:posOffset>-3812540</wp:posOffset>
                  </wp:positionH>
                  <wp:positionV relativeFrom="topMargin">
                    <wp:posOffset>223520</wp:posOffset>
                  </wp:positionV>
                  <wp:extent cx="3747770" cy="228600"/>
                  <wp:effectExtent l="0" t="0" r="0" b="0"/>
                  <wp:wrapNone/>
                  <wp:docPr id="149" name="IM 149" descr="IM 149"/>
                  <wp:cNvGraphicFramePr/>
                  <a:graphic xmlns:a="http://schemas.openxmlformats.org/drawingml/2006/main">
                    <a:graphicData uri="http://schemas.openxmlformats.org/drawingml/2006/picture">
                      <pic:pic xmlns:pic="http://schemas.openxmlformats.org/drawingml/2006/picture">
                        <pic:nvPicPr>
                          <pic:cNvPr id="149" name="IM 149" descr="IM 149"/>
                          <pic:cNvPicPr/>
                        </pic:nvPicPr>
                        <pic:blipFill>
                          <a:blip r:embed="rId223" cstate="print"/>
                          <a:stretch>
                            <a:fillRect/>
                          </a:stretch>
                        </pic:blipFill>
                        <pic:spPr>
                          <a:xfrm>
                            <a:off x="0" y="0"/>
                            <a:ext cx="3747515"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356608" behindDoc="1" locked="0" layoutInCell="1" allowOverlap="1">
                  <wp:simplePos x="0" y="0"/>
                  <wp:positionH relativeFrom="rightMargin">
                    <wp:posOffset>-3812540</wp:posOffset>
                  </wp:positionH>
                  <wp:positionV relativeFrom="topMargin">
                    <wp:posOffset>452120</wp:posOffset>
                  </wp:positionV>
                  <wp:extent cx="3747770" cy="228600"/>
                  <wp:effectExtent l="0" t="0" r="0" b="0"/>
                  <wp:wrapNone/>
                  <wp:docPr id="150" name="IM 150" descr="IM 150"/>
                  <wp:cNvGraphicFramePr/>
                  <a:graphic xmlns:a="http://schemas.openxmlformats.org/drawingml/2006/main">
                    <a:graphicData uri="http://schemas.openxmlformats.org/drawingml/2006/picture">
                      <pic:pic xmlns:pic="http://schemas.openxmlformats.org/drawingml/2006/picture">
                        <pic:nvPicPr>
                          <pic:cNvPr id="150" name="IM 150" descr="IM 150"/>
                          <pic:cNvPicPr/>
                        </pic:nvPicPr>
                        <pic:blipFill>
                          <a:blip r:embed="rId222" cstate="print"/>
                          <a:stretch>
                            <a:fillRect/>
                          </a:stretch>
                        </pic:blipFill>
                        <pic:spPr>
                          <a:xfrm>
                            <a:off x="0" y="0"/>
                            <a:ext cx="3747515"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178432" behindDoc="1" locked="0" layoutInCell="1" allowOverlap="1">
                  <wp:simplePos x="0" y="0"/>
                  <wp:positionH relativeFrom="rightMargin">
                    <wp:posOffset>-3812540</wp:posOffset>
                  </wp:positionH>
                  <wp:positionV relativeFrom="topMargin">
                    <wp:posOffset>680720</wp:posOffset>
                  </wp:positionV>
                  <wp:extent cx="3747770" cy="228600"/>
                  <wp:effectExtent l="0" t="0" r="0" b="0"/>
                  <wp:wrapNone/>
                  <wp:docPr id="151" name="IM 151" descr="IM 151"/>
                  <wp:cNvGraphicFramePr/>
                  <a:graphic xmlns:a="http://schemas.openxmlformats.org/drawingml/2006/main">
                    <a:graphicData uri="http://schemas.openxmlformats.org/drawingml/2006/picture">
                      <pic:pic xmlns:pic="http://schemas.openxmlformats.org/drawingml/2006/picture">
                        <pic:nvPicPr>
                          <pic:cNvPr id="151" name="IM 151" descr="IM 151"/>
                          <pic:cNvPicPr/>
                        </pic:nvPicPr>
                        <pic:blipFill>
                          <a:blip r:embed="rId223" cstate="print"/>
                          <a:stretch>
                            <a:fillRect/>
                          </a:stretch>
                        </pic:blipFill>
                        <pic:spPr>
                          <a:xfrm>
                            <a:off x="0" y="0"/>
                            <a:ext cx="3747515" cy="228904"/>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311552" behindDoc="1" locked="0" layoutInCell="1" allowOverlap="1">
                  <wp:simplePos x="0" y="0"/>
                  <wp:positionH relativeFrom="rightMargin">
                    <wp:posOffset>-3812540</wp:posOffset>
                  </wp:positionH>
                  <wp:positionV relativeFrom="topMargin">
                    <wp:posOffset>909955</wp:posOffset>
                  </wp:positionV>
                  <wp:extent cx="3747770" cy="228600"/>
                  <wp:effectExtent l="0" t="0" r="0" b="0"/>
                  <wp:wrapNone/>
                  <wp:docPr id="152" name="IM 152" descr="IM 152"/>
                  <wp:cNvGraphicFramePr/>
                  <a:graphic xmlns:a="http://schemas.openxmlformats.org/drawingml/2006/main">
                    <a:graphicData uri="http://schemas.openxmlformats.org/drawingml/2006/picture">
                      <pic:pic xmlns:pic="http://schemas.openxmlformats.org/drawingml/2006/picture">
                        <pic:nvPicPr>
                          <pic:cNvPr id="152" name="IM 152" descr="IM 152"/>
                          <pic:cNvPicPr/>
                        </pic:nvPicPr>
                        <pic:blipFill>
                          <a:blip r:embed="rId223" cstate="print"/>
                          <a:stretch>
                            <a:fillRect/>
                          </a:stretch>
                        </pic:blipFill>
                        <pic:spPr>
                          <a:xfrm>
                            <a:off x="0" y="0"/>
                            <a:ext cx="3747515"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219392" behindDoc="1" locked="0" layoutInCell="1" allowOverlap="1">
                  <wp:simplePos x="0" y="0"/>
                  <wp:positionH relativeFrom="rightMargin">
                    <wp:posOffset>-3812540</wp:posOffset>
                  </wp:positionH>
                  <wp:positionV relativeFrom="topMargin">
                    <wp:posOffset>1138555</wp:posOffset>
                  </wp:positionV>
                  <wp:extent cx="3747770" cy="228600"/>
                  <wp:effectExtent l="0" t="0" r="0" b="0"/>
                  <wp:wrapNone/>
                  <wp:docPr id="153" name="IM 153" descr="IM 153"/>
                  <wp:cNvGraphicFramePr/>
                  <a:graphic xmlns:a="http://schemas.openxmlformats.org/drawingml/2006/main">
                    <a:graphicData uri="http://schemas.openxmlformats.org/drawingml/2006/picture">
                      <pic:pic xmlns:pic="http://schemas.openxmlformats.org/drawingml/2006/picture">
                        <pic:nvPicPr>
                          <pic:cNvPr id="153" name="IM 153" descr="IM 153"/>
                          <pic:cNvPicPr/>
                        </pic:nvPicPr>
                        <pic:blipFill>
                          <a:blip r:embed="rId222" cstate="print"/>
                          <a:stretch>
                            <a:fillRect/>
                          </a:stretch>
                        </pic:blipFill>
                        <pic:spPr>
                          <a:xfrm>
                            <a:off x="0" y="0"/>
                            <a:ext cx="3747515"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403712" behindDoc="1" locked="0" layoutInCell="1" allowOverlap="1">
                  <wp:simplePos x="0" y="0"/>
                  <wp:positionH relativeFrom="rightMargin">
                    <wp:posOffset>-3812540</wp:posOffset>
                  </wp:positionH>
                  <wp:positionV relativeFrom="topMargin">
                    <wp:posOffset>1367155</wp:posOffset>
                  </wp:positionV>
                  <wp:extent cx="1466850" cy="228600"/>
                  <wp:effectExtent l="0" t="0" r="0" b="0"/>
                  <wp:wrapNone/>
                  <wp:docPr id="154" name="IM 154" descr="IM 154"/>
                  <wp:cNvGraphicFramePr/>
                  <a:graphic xmlns:a="http://schemas.openxmlformats.org/drawingml/2006/main">
                    <a:graphicData uri="http://schemas.openxmlformats.org/drawingml/2006/picture">
                      <pic:pic xmlns:pic="http://schemas.openxmlformats.org/drawingml/2006/picture">
                        <pic:nvPicPr>
                          <pic:cNvPr id="154" name="IM 154" descr="IM 154"/>
                          <pic:cNvPicPr/>
                        </pic:nvPicPr>
                        <pic:blipFill>
                          <a:blip r:embed="rId254" cstate="print"/>
                          <a:stretch>
                            <a:fillRect/>
                          </a:stretch>
                        </pic:blipFill>
                        <pic:spPr>
                          <a:xfrm>
                            <a:off x="0" y="0"/>
                            <a:ext cx="1466722" cy="228600"/>
                          </a:xfrm>
                          <a:prstGeom prst="rect">
                            <a:avLst/>
                          </a:prstGeom>
                        </pic:spPr>
                      </pic:pic>
                    </a:graphicData>
                  </a:graphic>
                </wp:anchor>
              </w:drawing>
            </w:r>
            <w:r>
              <w:rPr>
                <w:rFonts w:hint="eastAsia" w:ascii="黑体" w:hAnsi="黑体" w:eastAsia="黑体" w:cs="黑体"/>
                <w:color w:val="000000" w:themeColor="text1"/>
                <w:spacing w:val="-1"/>
              </w:rPr>
              <w:t>纸质投标文件份数：</w:t>
            </w:r>
            <w:r>
              <w:rPr>
                <w:rFonts w:hint="eastAsia" w:ascii="黑体" w:hAnsi="黑体" w:eastAsia="黑体" w:cs="黑体"/>
                <w:color w:val="000000" w:themeColor="text1"/>
              </w:rPr>
              <w:t>本项目为全流程电子标，无须提供纸质投标文件</w:t>
            </w:r>
          </w:p>
          <w:p>
            <w:pPr>
              <w:spacing w:before="126" w:line="295" w:lineRule="auto"/>
              <w:ind w:left="113" w:right="100" w:firstLine="2"/>
              <w:rPr>
                <w:rFonts w:hint="eastAsia" w:ascii="黑体" w:hAnsi="黑体" w:eastAsia="黑体" w:cs="黑体"/>
                <w:color w:val="000000" w:themeColor="text1"/>
              </w:rPr>
            </w:pPr>
            <w:r>
              <w:rPr>
                <w:rFonts w:hint="eastAsia" w:ascii="黑体" w:hAnsi="黑体" w:eastAsia="黑体" w:cs="黑体"/>
                <w:color w:val="000000" w:themeColor="text1"/>
              </w:rPr>
              <w:t>其他要求：纸质版投标文件应为导入至“电子交易平台”电子投</w:t>
            </w:r>
            <w:r>
              <w:rPr>
                <w:rFonts w:hint="eastAsia" w:ascii="黑体" w:hAnsi="黑体" w:eastAsia="黑体" w:cs="黑体"/>
                <w:color w:val="000000" w:themeColor="text1"/>
                <w:spacing w:val="-71"/>
              </w:rPr>
              <w:t xml:space="preserve"> </w:t>
            </w:r>
            <w:r>
              <w:rPr>
                <w:rFonts w:hint="eastAsia" w:ascii="黑体" w:hAnsi="黑体" w:eastAsia="黑体" w:cs="黑体"/>
                <w:color w:val="000000" w:themeColor="text1"/>
              </w:rPr>
              <w:t>标文件的打印版，纸质投标文件不分正副本。纸质投标文件与电</w:t>
            </w:r>
            <w:r>
              <w:rPr>
                <w:rFonts w:hint="eastAsia" w:ascii="黑体" w:hAnsi="黑体" w:eastAsia="黑体" w:cs="黑体"/>
                <w:color w:val="000000" w:themeColor="text1"/>
                <w:spacing w:val="-68"/>
              </w:rPr>
              <w:t xml:space="preserve"> </w:t>
            </w:r>
            <w:r>
              <w:rPr>
                <w:rFonts w:hint="eastAsia" w:ascii="黑体" w:hAnsi="黑体" w:eastAsia="黑体" w:cs="黑体"/>
                <w:color w:val="000000" w:themeColor="text1"/>
              </w:rPr>
              <w:t>子投标文件不一致之处，以电子投标文件为准。未采用“现场递</w:t>
            </w:r>
            <w:r>
              <w:rPr>
                <w:rFonts w:hint="eastAsia" w:ascii="黑体" w:hAnsi="黑体" w:eastAsia="黑体" w:cs="黑体"/>
                <w:color w:val="000000" w:themeColor="text1"/>
                <w:spacing w:val="-68"/>
              </w:rPr>
              <w:t xml:space="preserve"> </w:t>
            </w:r>
            <w:r>
              <w:rPr>
                <w:rFonts w:hint="eastAsia" w:ascii="黑体" w:hAnsi="黑体" w:eastAsia="黑体" w:cs="黑体"/>
                <w:color w:val="000000" w:themeColor="text1"/>
              </w:rPr>
              <w:t>交”方式递交纸质投标文件的，视为放弃因加密电子投标文件上</w:t>
            </w:r>
            <w:r>
              <w:rPr>
                <w:rFonts w:hint="eastAsia" w:ascii="黑体" w:hAnsi="黑体" w:eastAsia="黑体" w:cs="黑体"/>
                <w:color w:val="000000" w:themeColor="text1"/>
                <w:spacing w:val="-68"/>
              </w:rPr>
              <w:t xml:space="preserve"> </w:t>
            </w:r>
            <w:r>
              <w:rPr>
                <w:rFonts w:hint="eastAsia" w:ascii="黑体" w:hAnsi="黑体" w:eastAsia="黑体" w:cs="黑体"/>
                <w:color w:val="000000" w:themeColor="text1"/>
              </w:rPr>
              <w:t>传失败、解密失败或解密后无法正常读取或者导入电子开标评标</w:t>
            </w:r>
            <w:r>
              <w:rPr>
                <w:rFonts w:hint="eastAsia" w:ascii="黑体" w:hAnsi="黑体" w:eastAsia="黑体" w:cs="黑体"/>
                <w:color w:val="000000" w:themeColor="text1"/>
                <w:spacing w:val="-68"/>
              </w:rPr>
              <w:t xml:space="preserve"> </w:t>
            </w:r>
            <w:r>
              <w:rPr>
                <w:rFonts w:hint="eastAsia" w:ascii="黑体" w:hAnsi="黑体" w:eastAsia="黑体" w:cs="黑体"/>
                <w:color w:val="000000" w:themeColor="text1"/>
                <w:spacing w:val="-1"/>
              </w:rPr>
              <w:t>系统时进行补救的权利。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961" w:type="dxa"/>
          </w:tcPr>
          <w:p>
            <w:pPr>
              <w:rPr>
                <w:rFonts w:hint="eastAsia" w:ascii="黑体" w:hAnsi="黑体" w:eastAsia="黑体" w:cs="黑体"/>
                <w:color w:val="000000" w:themeColor="text1"/>
              </w:rPr>
            </w:pPr>
          </w:p>
          <w:p>
            <w:pPr>
              <w:spacing w:before="272" w:line="204" w:lineRule="auto"/>
              <w:ind w:firstLine="280"/>
              <w:rPr>
                <w:rFonts w:hint="eastAsia" w:ascii="黑体" w:hAnsi="黑体" w:eastAsia="黑体" w:cs="黑体"/>
                <w:color w:val="000000" w:themeColor="text1"/>
              </w:rPr>
            </w:pPr>
            <w:r>
              <w:rPr>
                <w:rFonts w:hint="eastAsia" w:ascii="黑体" w:hAnsi="黑体" w:eastAsia="黑体" w:cs="黑体"/>
                <w:color w:val="000000" w:themeColor="text1"/>
                <w:spacing w:val="-1"/>
              </w:rPr>
              <w:t>3.7.5</w:t>
            </w:r>
          </w:p>
        </w:tc>
        <w:tc>
          <w:tcPr>
            <w:tcW w:w="1706" w:type="dxa"/>
          </w:tcPr>
          <w:p>
            <w:pPr>
              <w:spacing w:before="287" w:line="204" w:lineRule="auto"/>
              <w:ind w:firstLine="122"/>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448768" behindDoc="1" locked="0" layoutInCell="1" allowOverlap="1">
                  <wp:simplePos x="0" y="0"/>
                  <wp:positionH relativeFrom="rightMargin">
                    <wp:posOffset>-1006475</wp:posOffset>
                  </wp:positionH>
                  <wp:positionV relativeFrom="topMargin">
                    <wp:posOffset>108585</wp:posOffset>
                  </wp:positionV>
                  <wp:extent cx="932815" cy="457200"/>
                  <wp:effectExtent l="0" t="0" r="0" b="0"/>
                  <wp:wrapNone/>
                  <wp:docPr id="155" name="IM 155" descr="IM 155"/>
                  <wp:cNvGraphicFramePr/>
                  <a:graphic xmlns:a="http://schemas.openxmlformats.org/drawingml/2006/main">
                    <a:graphicData uri="http://schemas.openxmlformats.org/drawingml/2006/picture">
                      <pic:pic xmlns:pic="http://schemas.openxmlformats.org/drawingml/2006/picture">
                        <pic:nvPicPr>
                          <pic:cNvPr id="155" name="IM 155" descr="IM 155"/>
                          <pic:cNvPicPr/>
                        </pic:nvPicPr>
                        <pic:blipFill>
                          <a:blip r:embed="rId252" cstate="print"/>
                          <a:stretch>
                            <a:fillRect/>
                          </a:stretch>
                        </pic:blipFill>
                        <pic:spPr>
                          <a:xfrm>
                            <a:off x="0" y="0"/>
                            <a:ext cx="932992" cy="457504"/>
                          </a:xfrm>
                          <a:prstGeom prst="rect">
                            <a:avLst/>
                          </a:prstGeom>
                        </pic:spPr>
                      </pic:pic>
                    </a:graphicData>
                  </a:graphic>
                </wp:anchor>
              </w:drawing>
            </w:r>
            <w:r>
              <w:rPr>
                <w:rFonts w:hint="eastAsia" w:ascii="黑体" w:hAnsi="黑体" w:eastAsia="黑体" w:cs="黑体"/>
                <w:color w:val="000000" w:themeColor="text1"/>
                <w:spacing w:val="-1"/>
              </w:rPr>
              <w:t>纸质投标文件装</w:t>
            </w:r>
          </w:p>
          <w:p>
            <w:pPr>
              <w:spacing w:before="128" w:line="204" w:lineRule="auto"/>
              <w:ind w:firstLine="228"/>
              <w:rPr>
                <w:rFonts w:hint="eastAsia" w:ascii="黑体" w:hAnsi="黑体" w:eastAsia="黑体" w:cs="黑体"/>
                <w:color w:val="000000" w:themeColor="text1"/>
              </w:rPr>
            </w:pPr>
            <w:r>
              <w:rPr>
                <w:rFonts w:hint="eastAsia" w:ascii="黑体" w:hAnsi="黑体" w:eastAsia="黑体" w:cs="黑体"/>
                <w:color w:val="000000" w:themeColor="text1"/>
                <w:spacing w:val="-1"/>
              </w:rPr>
              <w:t>订的其他要求</w:t>
            </w:r>
          </w:p>
        </w:tc>
        <w:tc>
          <w:tcPr>
            <w:tcW w:w="6120" w:type="dxa"/>
            <w:vAlign w:val="center"/>
          </w:tcPr>
          <w:p>
            <w:pPr>
              <w:spacing w:before="127" w:line="204" w:lineRule="auto"/>
              <w:ind w:firstLine="116"/>
              <w:jc w:val="both"/>
              <w:rPr>
                <w:rFonts w:hint="eastAsia" w:ascii="黑体" w:hAnsi="黑体" w:eastAsia="黑体" w:cs="黑体"/>
                <w:color w:val="000000" w:themeColor="text1"/>
              </w:rPr>
            </w:pPr>
            <w:r>
              <w:rPr>
                <w:rFonts w:hint="eastAsia" w:ascii="黑体" w:hAnsi="黑体" w:eastAsia="黑体" w:cs="黑体"/>
                <w:color w:val="000000" w:themeColor="text1"/>
              </w:rPr>
              <w:t>本项目为全流程电子标，无须提供纸质投标文件</w:t>
            </w:r>
          </w:p>
        </w:tc>
      </w:tr>
    </w:tbl>
    <w:p>
      <w:pPr>
        <w:rPr>
          <w:color w:val="000000" w:themeColor="text1"/>
        </w:rPr>
      </w:pPr>
    </w:p>
    <w:p>
      <w:pPr>
        <w:rPr>
          <w:color w:val="000000" w:themeColor="text1"/>
        </w:rPr>
        <w:sectPr>
          <w:headerReference r:id="rId15" w:type="default"/>
          <w:footerReference r:id="rId16" w:type="default"/>
          <w:pgSz w:w="11909" w:h="16839"/>
          <w:pgMar w:top="1152" w:right="1560" w:bottom="1251" w:left="1526" w:header="874" w:footer="1126" w:gutter="0"/>
          <w:pgNumType w:fmt="decimal"/>
          <w:cols w:space="720" w:num="1"/>
        </w:sectPr>
      </w:pPr>
    </w:p>
    <w:p>
      <w:pPr>
        <w:rPr>
          <w:color w:val="000000" w:themeColor="text1"/>
        </w:rPr>
      </w:pPr>
    </w:p>
    <w:p>
      <w:pPr>
        <w:spacing w:line="195" w:lineRule="exact"/>
        <w:rPr>
          <w:color w:val="000000" w:themeColor="text1"/>
        </w:rPr>
      </w:pPr>
    </w:p>
    <w:tbl>
      <w:tblPr>
        <w:tblStyle w:val="19"/>
        <w:tblW w:w="8787"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1"/>
        <w:gridCol w:w="1706"/>
        <w:gridCol w:w="61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2" w:hRule="atLeast"/>
        </w:trPr>
        <w:tc>
          <w:tcPr>
            <w:tcW w:w="961" w:type="dxa"/>
          </w:tcPr>
          <w:p>
            <w:pPr>
              <w:spacing w:before="117" w:line="204" w:lineRule="auto"/>
              <w:ind w:firstLine="170"/>
              <w:rPr>
                <w:rFonts w:hint="eastAsia" w:ascii="黑体" w:hAnsi="黑体" w:eastAsia="黑体" w:cs="黑体"/>
                <w:color w:val="000000" w:themeColor="text1"/>
              </w:rPr>
            </w:pPr>
            <w:r>
              <w:rPr>
                <w:rFonts w:hint="eastAsia" w:ascii="黑体" w:hAnsi="黑体" w:eastAsia="黑体" w:cs="黑体"/>
                <w:color w:val="000000" w:themeColor="text1"/>
                <w:spacing w:val="-2"/>
              </w:rPr>
              <w:t>条款号</w:t>
            </w:r>
          </w:p>
        </w:tc>
        <w:tc>
          <w:tcPr>
            <w:tcW w:w="1706" w:type="dxa"/>
            <w:shd w:val="clear" w:color="auto" w:fill="FFFFFF"/>
          </w:tcPr>
          <w:p>
            <w:pPr>
              <w:spacing w:before="117" w:line="204" w:lineRule="auto"/>
              <w:ind w:firstLine="122"/>
              <w:rPr>
                <w:rFonts w:hint="eastAsia" w:ascii="黑体" w:hAnsi="黑体" w:eastAsia="黑体" w:cs="黑体"/>
                <w:color w:val="000000" w:themeColor="text1"/>
              </w:rPr>
            </w:pPr>
            <w:r>
              <w:rPr>
                <w:rFonts w:hint="eastAsia" w:ascii="黑体" w:hAnsi="黑体" w:eastAsia="黑体" w:cs="黑体"/>
                <w:color w:val="000000" w:themeColor="text1"/>
                <w:spacing w:val="-7"/>
              </w:rPr>
              <w:t>条</w:t>
            </w:r>
            <w:r>
              <w:rPr>
                <w:rFonts w:hint="eastAsia" w:ascii="黑体" w:hAnsi="黑体" w:eastAsia="黑体" w:cs="黑体"/>
                <w:color w:val="000000" w:themeColor="text1"/>
                <w:spacing w:val="6"/>
              </w:rPr>
              <w:t xml:space="preserve">  </w:t>
            </w:r>
            <w:r>
              <w:rPr>
                <w:rFonts w:hint="eastAsia" w:ascii="黑体" w:hAnsi="黑体" w:eastAsia="黑体" w:cs="黑体"/>
                <w:color w:val="000000" w:themeColor="text1"/>
                <w:spacing w:val="-7"/>
              </w:rPr>
              <w:t>款</w:t>
            </w:r>
            <w:r>
              <w:rPr>
                <w:rFonts w:hint="eastAsia" w:ascii="黑体" w:hAnsi="黑体" w:eastAsia="黑体" w:cs="黑体"/>
                <w:color w:val="000000" w:themeColor="text1"/>
                <w:spacing w:val="6"/>
              </w:rPr>
              <w:t xml:space="preserve">  </w:t>
            </w:r>
            <w:r>
              <w:rPr>
                <w:rFonts w:hint="eastAsia" w:ascii="黑体" w:hAnsi="黑体" w:eastAsia="黑体" w:cs="黑体"/>
                <w:color w:val="000000" w:themeColor="text1"/>
                <w:spacing w:val="-7"/>
              </w:rPr>
              <w:t>名</w:t>
            </w:r>
            <w:r>
              <w:rPr>
                <w:rFonts w:hint="eastAsia" w:ascii="黑体" w:hAnsi="黑体" w:eastAsia="黑体" w:cs="黑体"/>
                <w:color w:val="000000" w:themeColor="text1"/>
                <w:spacing w:val="2"/>
              </w:rPr>
              <w:t xml:space="preserve">  </w:t>
            </w:r>
            <w:r>
              <w:rPr>
                <w:rFonts w:hint="eastAsia" w:ascii="黑体" w:hAnsi="黑体" w:eastAsia="黑体" w:cs="黑体"/>
                <w:color w:val="000000" w:themeColor="text1"/>
                <w:spacing w:val="-7"/>
              </w:rPr>
              <w:t>称</w:t>
            </w:r>
          </w:p>
        </w:tc>
        <w:tc>
          <w:tcPr>
            <w:tcW w:w="6120" w:type="dxa"/>
          </w:tcPr>
          <w:p>
            <w:pPr>
              <w:spacing w:before="117" w:line="204" w:lineRule="auto"/>
              <w:ind w:firstLine="2330"/>
              <w:rPr>
                <w:rFonts w:hint="eastAsia" w:ascii="黑体" w:hAnsi="黑体" w:eastAsia="黑体" w:cs="黑体"/>
                <w:color w:val="000000" w:themeColor="text1"/>
              </w:rPr>
            </w:pPr>
            <w:r>
              <w:rPr>
                <w:rFonts w:hint="eastAsia" w:ascii="黑体" w:hAnsi="黑体" w:eastAsia="黑体" w:cs="黑体"/>
                <w:color w:val="000000" w:themeColor="text1"/>
                <w:spacing w:val="-14"/>
              </w:rPr>
              <w:t>编</w:t>
            </w:r>
            <w:r>
              <w:rPr>
                <w:rFonts w:hint="eastAsia" w:ascii="黑体" w:hAnsi="黑体" w:eastAsia="黑体" w:cs="黑体"/>
                <w:color w:val="000000" w:themeColor="text1"/>
                <w:spacing w:val="8"/>
              </w:rPr>
              <w:t xml:space="preserve">  </w:t>
            </w:r>
            <w:r>
              <w:rPr>
                <w:rFonts w:hint="eastAsia" w:ascii="黑体" w:hAnsi="黑体" w:eastAsia="黑体" w:cs="黑体"/>
                <w:color w:val="000000" w:themeColor="text1"/>
                <w:spacing w:val="-14"/>
              </w:rPr>
              <w:t>列</w:t>
            </w:r>
            <w:r>
              <w:rPr>
                <w:rFonts w:hint="eastAsia" w:ascii="黑体" w:hAnsi="黑体" w:eastAsia="黑体" w:cs="黑体"/>
                <w:color w:val="000000" w:themeColor="text1"/>
                <w:spacing w:val="18"/>
              </w:rPr>
              <w:t xml:space="preserve">  </w:t>
            </w:r>
            <w:r>
              <w:rPr>
                <w:rFonts w:hint="eastAsia" w:ascii="黑体" w:hAnsi="黑体" w:eastAsia="黑体" w:cs="黑体"/>
                <w:color w:val="000000" w:themeColor="text1"/>
                <w:spacing w:val="-14"/>
              </w:rPr>
              <w:t>内</w:t>
            </w:r>
            <w:r>
              <w:rPr>
                <w:rFonts w:hint="eastAsia" w:ascii="黑体" w:hAnsi="黑体" w:eastAsia="黑体" w:cs="黑体"/>
                <w:color w:val="000000" w:themeColor="text1"/>
                <w:spacing w:val="4"/>
              </w:rPr>
              <w:t xml:space="preserve">  </w:t>
            </w:r>
            <w:r>
              <w:rPr>
                <w:rFonts w:hint="eastAsia" w:ascii="黑体" w:hAnsi="黑体" w:eastAsia="黑体" w:cs="黑体"/>
                <w:color w:val="000000" w:themeColor="text1"/>
                <w:spacing w:val="-14"/>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961"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224" w:line="204" w:lineRule="auto"/>
              <w:ind w:firstLine="274"/>
              <w:rPr>
                <w:rFonts w:hint="eastAsia" w:ascii="黑体" w:hAnsi="黑体" w:eastAsia="黑体" w:cs="黑体"/>
                <w:color w:val="000000" w:themeColor="text1"/>
              </w:rPr>
            </w:pPr>
            <w:r>
              <w:rPr>
                <w:rFonts w:hint="eastAsia" w:ascii="黑体" w:hAnsi="黑体" w:eastAsia="黑体" w:cs="黑体"/>
                <w:color w:val="000000" w:themeColor="text1"/>
                <w:spacing w:val="-1"/>
              </w:rPr>
              <w:t>4.4.3</w:t>
            </w:r>
          </w:p>
        </w:tc>
        <w:tc>
          <w:tcPr>
            <w:tcW w:w="1706" w:type="dxa"/>
          </w:tcPr>
          <w:p>
            <w:pPr>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312576" behindDoc="1" locked="0" layoutInCell="1" allowOverlap="1">
                  <wp:simplePos x="0" y="0"/>
                  <wp:positionH relativeFrom="rightMargin">
                    <wp:posOffset>-1006475</wp:posOffset>
                  </wp:positionH>
                  <wp:positionV relativeFrom="topMargin">
                    <wp:posOffset>228600</wp:posOffset>
                  </wp:positionV>
                  <wp:extent cx="932815" cy="228600"/>
                  <wp:effectExtent l="0" t="0" r="0" b="0"/>
                  <wp:wrapNone/>
                  <wp:docPr id="188" name="IM 188" descr="IM 188"/>
                  <wp:cNvGraphicFramePr/>
                  <a:graphic xmlns:a="http://schemas.openxmlformats.org/drawingml/2006/main">
                    <a:graphicData uri="http://schemas.openxmlformats.org/drawingml/2006/picture">
                      <pic:pic xmlns:pic="http://schemas.openxmlformats.org/drawingml/2006/picture">
                        <pic:nvPicPr>
                          <pic:cNvPr id="188" name="IM 188" descr="IM 188"/>
                          <pic:cNvPicPr/>
                        </pic:nvPicPr>
                        <pic:blipFill>
                          <a:blip r:embed="rId229" cstate="print"/>
                          <a:stretch>
                            <a:fillRect/>
                          </a:stretch>
                        </pic:blipFill>
                        <pic:spPr>
                          <a:xfrm>
                            <a:off x="0" y="0"/>
                            <a:ext cx="932992"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357632" behindDoc="1" locked="0" layoutInCell="1" allowOverlap="1">
                  <wp:simplePos x="0" y="0"/>
                  <wp:positionH relativeFrom="rightMargin">
                    <wp:posOffset>-737870</wp:posOffset>
                  </wp:positionH>
                  <wp:positionV relativeFrom="topMargin">
                    <wp:posOffset>457200</wp:posOffset>
                  </wp:positionV>
                  <wp:extent cx="399415" cy="228600"/>
                  <wp:effectExtent l="0" t="0" r="0" b="0"/>
                  <wp:wrapNone/>
                  <wp:docPr id="189" name="IM 189" descr="IM 189"/>
                  <wp:cNvGraphicFramePr/>
                  <a:graphic xmlns:a="http://schemas.openxmlformats.org/drawingml/2006/main">
                    <a:graphicData uri="http://schemas.openxmlformats.org/drawingml/2006/picture">
                      <pic:pic xmlns:pic="http://schemas.openxmlformats.org/drawingml/2006/picture">
                        <pic:nvPicPr>
                          <pic:cNvPr id="189" name="IM 189" descr="IM 189"/>
                          <pic:cNvPicPr/>
                        </pic:nvPicPr>
                        <pic:blipFill>
                          <a:blip r:embed="rId255" cstate="print"/>
                          <a:stretch>
                            <a:fillRect/>
                          </a:stretch>
                        </pic:blipFill>
                        <pic:spPr>
                          <a:xfrm>
                            <a:off x="0" y="0"/>
                            <a:ext cx="399288" cy="228600"/>
                          </a:xfrm>
                          <a:prstGeom prst="rect">
                            <a:avLst/>
                          </a:prstGeom>
                        </pic:spPr>
                      </pic:pic>
                    </a:graphicData>
                  </a:graphic>
                </wp:anchor>
              </w:drawing>
            </w:r>
          </w:p>
          <w:p>
            <w:pPr>
              <w:spacing w:before="235" w:line="204" w:lineRule="auto"/>
              <w:ind w:firstLine="123"/>
              <w:rPr>
                <w:rFonts w:hint="eastAsia" w:ascii="黑体" w:hAnsi="黑体" w:eastAsia="黑体" w:cs="黑体"/>
                <w:color w:val="000000" w:themeColor="text1"/>
              </w:rPr>
            </w:pPr>
            <w:r>
              <w:rPr>
                <w:rFonts w:hint="eastAsia" w:ascii="黑体" w:hAnsi="黑体" w:eastAsia="黑体" w:cs="黑体"/>
                <w:color w:val="000000" w:themeColor="text1"/>
                <w:spacing w:val="-1"/>
              </w:rPr>
              <w:t>是否退还纸质投</w:t>
            </w:r>
          </w:p>
          <w:p>
            <w:pPr>
              <w:spacing w:before="127" w:line="204" w:lineRule="auto"/>
              <w:ind w:firstLine="544"/>
              <w:rPr>
                <w:rFonts w:hint="eastAsia" w:ascii="黑体" w:hAnsi="黑体" w:eastAsia="黑体" w:cs="黑体"/>
                <w:color w:val="000000" w:themeColor="text1"/>
              </w:rPr>
            </w:pPr>
            <w:r>
              <w:rPr>
                <w:rFonts w:hint="eastAsia" w:ascii="黑体" w:hAnsi="黑体" w:eastAsia="黑体" w:cs="黑体"/>
                <w:color w:val="000000" w:themeColor="text1"/>
                <w:spacing w:val="-2"/>
              </w:rPr>
              <w:t>标文件</w:t>
            </w:r>
          </w:p>
        </w:tc>
        <w:tc>
          <w:tcPr>
            <w:tcW w:w="6120" w:type="dxa"/>
          </w:tcPr>
          <w:p>
            <w:pPr>
              <w:spacing w:before="116" w:line="360" w:lineRule="auto"/>
              <w:ind w:firstLine="123"/>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404736" behindDoc="1" locked="0" layoutInCell="1" allowOverlap="1">
                  <wp:simplePos x="0" y="0"/>
                  <wp:positionH relativeFrom="rightMargin">
                    <wp:posOffset>-3812540</wp:posOffset>
                  </wp:positionH>
                  <wp:positionV relativeFrom="topMargin">
                    <wp:posOffset>0</wp:posOffset>
                  </wp:positionV>
                  <wp:extent cx="533400" cy="228600"/>
                  <wp:effectExtent l="0" t="0" r="0" b="0"/>
                  <wp:wrapNone/>
                  <wp:docPr id="190" name="IM 190" descr="IM 190"/>
                  <wp:cNvGraphicFramePr/>
                  <a:graphic xmlns:a="http://schemas.openxmlformats.org/drawingml/2006/main">
                    <a:graphicData uri="http://schemas.openxmlformats.org/drawingml/2006/picture">
                      <pic:pic xmlns:pic="http://schemas.openxmlformats.org/drawingml/2006/picture">
                        <pic:nvPicPr>
                          <pic:cNvPr id="190" name="IM 190" descr="IM 190"/>
                          <pic:cNvPicPr/>
                        </pic:nvPicPr>
                        <pic:blipFill>
                          <a:blip r:embed="rId230" cstate="print"/>
                          <a:stretch>
                            <a:fillRect/>
                          </a:stretch>
                        </pic:blipFill>
                        <pic:spPr>
                          <a:xfrm>
                            <a:off x="0" y="0"/>
                            <a:ext cx="533400" cy="228472"/>
                          </a:xfrm>
                          <a:prstGeom prst="rect">
                            <a:avLst/>
                          </a:prstGeom>
                        </pic:spPr>
                      </pic:pic>
                    </a:graphicData>
                  </a:graphic>
                </wp:anchor>
              </w:drawing>
            </w:r>
            <w:r>
              <w:rPr>
                <w:rFonts w:hint="eastAsia" w:ascii="黑体" w:hAnsi="黑体" w:eastAsia="黑体" w:cs="黑体"/>
                <w:color w:val="000000" w:themeColor="text1"/>
                <w:spacing w:val="-3"/>
              </w:rPr>
              <w:t>☑否</w:t>
            </w:r>
            <w:r>
              <w:rPr>
                <w:rFonts w:hint="eastAsia" w:ascii="黑体" w:hAnsi="黑体" w:eastAsia="黑体" w:cs="黑体"/>
                <w:color w:val="000000" w:themeColor="text1"/>
                <w:spacing w:val="-3"/>
              </w:rPr>
              <w:sym w:font="Wingdings 2" w:char="00A3"/>
            </w:r>
            <w:r>
              <w:rPr>
                <w:rFonts w:hint="eastAsia" w:ascii="黑体" w:hAnsi="黑体" w:eastAsia="黑体" w:cs="黑体"/>
                <w:color w:val="000000" w:themeColor="text1"/>
                <w:spacing w:val="-3"/>
              </w:rPr>
              <w:t>是</w:t>
            </w:r>
          </w:p>
          <w:p>
            <w:pPr>
              <w:spacing w:line="360" w:lineRule="auto"/>
              <w:ind w:firstLine="116"/>
              <w:rPr>
                <w:rFonts w:hint="eastAsia" w:ascii="黑体" w:hAnsi="黑体" w:eastAsia="黑体" w:cs="黑体"/>
                <w:color w:val="000000" w:themeColor="text1"/>
              </w:rPr>
            </w:pPr>
            <w:r>
              <w:rPr>
                <w:rFonts w:hint="eastAsia" w:ascii="黑体" w:hAnsi="黑体" w:eastAsia="黑体" w:cs="黑体"/>
                <w:color w:val="000000" w:themeColor="text1"/>
                <w:spacing w:val="-1"/>
              </w:rPr>
              <w:t>退还时间：\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8" w:hRule="atLeast"/>
        </w:trPr>
        <w:tc>
          <w:tcPr>
            <w:tcW w:w="961"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267" w:line="204" w:lineRule="auto"/>
              <w:ind w:firstLine="358"/>
              <w:rPr>
                <w:rFonts w:hint="eastAsia" w:ascii="黑体" w:hAnsi="黑体" w:eastAsia="黑体" w:cs="黑体"/>
                <w:color w:val="000000" w:themeColor="text1"/>
              </w:rPr>
            </w:pPr>
            <w:r>
              <w:rPr>
                <w:rFonts w:hint="eastAsia" w:ascii="黑体" w:hAnsi="黑体" w:eastAsia="黑体" w:cs="黑体"/>
                <w:color w:val="000000" w:themeColor="text1"/>
                <w:spacing w:val="-2"/>
              </w:rPr>
              <w:t>5.1</w:t>
            </w:r>
          </w:p>
        </w:tc>
        <w:tc>
          <w:tcPr>
            <w:tcW w:w="1706"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219" w:line="204" w:lineRule="auto"/>
              <w:ind w:firstLine="121"/>
              <w:rPr>
                <w:rFonts w:hint="eastAsia" w:ascii="黑体" w:hAnsi="黑体" w:eastAsia="黑体" w:cs="黑体"/>
                <w:color w:val="000000" w:themeColor="text1"/>
              </w:rPr>
            </w:pPr>
            <w:r>
              <w:rPr>
                <w:rFonts w:hint="eastAsia" w:ascii="黑体" w:hAnsi="黑体" w:eastAsia="黑体" w:cs="黑体"/>
                <w:color w:val="000000" w:themeColor="text1"/>
                <w:spacing w:val="-1"/>
              </w:rPr>
              <w:t>开标时间和地点</w:t>
            </w:r>
          </w:p>
        </w:tc>
        <w:tc>
          <w:tcPr>
            <w:tcW w:w="6120" w:type="dxa"/>
          </w:tcPr>
          <w:p>
            <w:pPr>
              <w:spacing w:line="360" w:lineRule="auto"/>
              <w:ind w:left="-103" w:leftChars="-49" w:firstLine="422" w:firstLineChars="201"/>
              <w:rPr>
                <w:rFonts w:hint="eastAsia" w:ascii="黑体" w:hAnsi="黑体" w:eastAsia="黑体" w:cs="黑体"/>
                <w:color w:val="000000" w:themeColor="text1"/>
                <w:u w:val="single"/>
              </w:rPr>
            </w:pPr>
            <w:r>
              <w:rPr>
                <w:rFonts w:hint="eastAsia" w:ascii="黑体" w:hAnsi="黑体" w:eastAsia="黑体" w:cs="黑体"/>
                <w:color w:val="000000" w:themeColor="text1"/>
              </w:rPr>
              <w:t>开标时间：同投标截止时间</w:t>
            </w:r>
          </w:p>
          <w:p>
            <w:pPr>
              <w:spacing w:before="132" w:line="360" w:lineRule="auto"/>
              <w:ind w:firstLine="117"/>
              <w:rPr>
                <w:rFonts w:hint="eastAsia" w:ascii="黑体" w:hAnsi="黑体" w:eastAsia="黑体" w:cs="黑体"/>
                <w:color w:val="000000" w:themeColor="text1"/>
              </w:rPr>
            </w:pPr>
            <w:r>
              <w:rPr>
                <w:rFonts w:hint="eastAsia" w:ascii="黑体" w:hAnsi="黑体" w:eastAsia="黑体" w:cs="黑体"/>
                <w:color w:val="000000" w:themeColor="text1"/>
              </w:rPr>
              <w:t xml:space="preserve">开标地点： </w:t>
            </w:r>
            <w:r>
              <w:rPr>
                <w:rFonts w:hint="eastAsia" w:ascii="黑体" w:hAnsi="黑体" w:eastAsia="黑体" w:cs="黑体"/>
                <w:color w:val="000000" w:themeColor="text1"/>
                <w:u w:val="single"/>
              </w:rPr>
              <w:t xml:space="preserve">岳阳市公共资源交易中心电子招标投标交易平台  </w:t>
            </w:r>
            <w:r>
              <w:rPr>
                <w:rFonts w:hint="eastAsia" w:ascii="黑体" w:hAnsi="黑体" w:eastAsia="黑体" w:cs="黑体"/>
                <w:color w:val="000000" w:themeColor="text1"/>
              </w:rPr>
              <w:t>举行，所有投标人应准时在线参加开标。同时在</w:t>
            </w:r>
            <w:r>
              <w:rPr>
                <w:rFonts w:hint="eastAsia" w:ascii="黑体" w:hAnsi="黑体" w:eastAsia="黑体" w:cs="黑体"/>
                <w:color w:val="000000" w:themeColor="text1"/>
                <w:u w:val="single"/>
              </w:rPr>
              <w:t xml:space="preserve">   岳阳市公共资源交易中心   </w:t>
            </w:r>
            <w:r>
              <w:rPr>
                <w:rFonts w:hint="eastAsia" w:ascii="黑体" w:hAnsi="黑体" w:eastAsia="黑体" w:cs="黑体"/>
                <w:color w:val="000000" w:themeColor="text1"/>
              </w:rPr>
              <w:t>设立开标会场。</w:t>
            </w:r>
            <w:r>
              <w:rPr>
                <w:rFonts w:hint="eastAsia" w:ascii="黑体" w:hAnsi="黑体" w:eastAsia="黑体" w:cs="黑体"/>
                <w:color w:val="000000" w:themeColor="text1"/>
                <w:spacing w:val="-1"/>
              </w:rPr>
              <w:t>价文件）开标地点：</w:t>
            </w:r>
          </w:p>
          <w:p>
            <w:pPr>
              <w:spacing w:before="36" w:line="360" w:lineRule="auto"/>
              <w:ind w:firstLine="135"/>
              <w:rPr>
                <w:rFonts w:hint="eastAsia" w:ascii="黑体" w:hAnsi="黑体" w:eastAsia="黑体" w:cs="黑体"/>
                <w:color w:val="000000" w:themeColor="text1"/>
              </w:rPr>
            </w:pPr>
            <w:r>
              <w:rPr>
                <w:rFonts w:hint="eastAsia" w:ascii="黑体" w:hAnsi="黑体" w:eastAsia="黑体" w:cs="黑体"/>
                <w:color w:val="000000" w:themeColor="text1"/>
                <w:spacing w:val="-3"/>
                <w:shd w:val="clear" w:color="auto" w:fill="FFFFFF"/>
              </w:rPr>
              <w:t>同递交投标文件地点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8" w:hRule="atLeast"/>
        </w:trPr>
        <w:tc>
          <w:tcPr>
            <w:tcW w:w="961" w:type="dxa"/>
            <w:vAlign w:val="center"/>
          </w:tcPr>
          <w:p>
            <w:pPr>
              <w:spacing w:line="440" w:lineRule="exact"/>
              <w:jc w:val="center"/>
              <w:rPr>
                <w:rFonts w:hint="eastAsia" w:ascii="黑体" w:hAnsi="黑体" w:eastAsia="黑体" w:cs="黑体"/>
                <w:color w:val="000000" w:themeColor="text1"/>
                <w:spacing w:val="-2"/>
              </w:rPr>
            </w:pPr>
            <w:r>
              <w:rPr>
                <w:rFonts w:hint="eastAsia" w:ascii="黑体" w:hAnsi="黑体" w:eastAsia="黑体" w:cs="黑体"/>
                <w:color w:val="000000" w:themeColor="text1"/>
              </w:rPr>
              <w:t>5.2</w:t>
            </w:r>
          </w:p>
        </w:tc>
        <w:tc>
          <w:tcPr>
            <w:tcW w:w="1706" w:type="dxa"/>
            <w:vAlign w:val="center"/>
          </w:tcPr>
          <w:p>
            <w:pPr>
              <w:spacing w:line="440" w:lineRule="exact"/>
              <w:rPr>
                <w:rFonts w:hint="eastAsia" w:ascii="黑体" w:hAnsi="黑体" w:eastAsia="黑体" w:cs="黑体"/>
                <w:color w:val="000000" w:themeColor="text1"/>
                <w:spacing w:val="-1"/>
              </w:rPr>
            </w:pPr>
            <w:r>
              <w:rPr>
                <w:rFonts w:hint="eastAsia" w:ascii="黑体" w:hAnsi="黑体" w:eastAsia="黑体" w:cs="黑体"/>
                <w:color w:val="000000" w:themeColor="text1"/>
              </w:rPr>
              <w:t>投标文件解密</w:t>
            </w:r>
          </w:p>
        </w:tc>
        <w:tc>
          <w:tcPr>
            <w:tcW w:w="6120" w:type="dxa"/>
            <w:vAlign w:val="center"/>
          </w:tcPr>
          <w:p>
            <w:pPr>
              <w:spacing w:line="440" w:lineRule="exact"/>
              <w:rPr>
                <w:rFonts w:hint="eastAsia" w:ascii="黑体" w:hAnsi="黑体" w:eastAsia="黑体" w:cs="黑体"/>
                <w:color w:val="000000" w:themeColor="text1"/>
              </w:rPr>
            </w:pPr>
            <w:r>
              <w:rPr>
                <w:rFonts w:hint="eastAsia" w:ascii="黑体" w:hAnsi="黑体" w:eastAsia="黑体" w:cs="黑体"/>
                <w:color w:val="000000" w:themeColor="text1"/>
              </w:rPr>
              <w:t>投标人使用生成投标文件的CA数字证书解密。</w:t>
            </w:r>
          </w:p>
          <w:p>
            <w:pPr>
              <w:spacing w:line="440" w:lineRule="exact"/>
              <w:rPr>
                <w:rFonts w:hint="eastAsia" w:ascii="黑体" w:hAnsi="黑体" w:eastAsia="黑体" w:cs="黑体"/>
                <w:color w:val="000000" w:themeColor="text1"/>
                <w:spacing w:val="-3"/>
                <w:shd w:val="clear" w:color="auto" w:fill="FFFFFF"/>
              </w:rPr>
            </w:pPr>
            <w:r>
              <w:rPr>
                <w:rFonts w:hint="eastAsia" w:ascii="黑体" w:hAnsi="黑体" w:eastAsia="黑体" w:cs="黑体"/>
                <w:color w:val="000000" w:themeColor="text1"/>
              </w:rPr>
              <w:t>从投标截止时间起</w:t>
            </w:r>
            <w:r>
              <w:rPr>
                <w:rFonts w:hint="eastAsia" w:ascii="黑体" w:hAnsi="黑体" w:eastAsia="黑体" w:cs="黑体"/>
                <w:color w:val="000000" w:themeColor="text1"/>
                <w:u w:val="single"/>
                <w:lang w:val="en-US" w:eastAsia="zh-CN"/>
              </w:rPr>
              <w:t xml:space="preserve"> </w:t>
            </w:r>
            <w:r>
              <w:rPr>
                <w:rFonts w:hint="eastAsia" w:ascii="黑体" w:hAnsi="黑体" w:eastAsia="黑体" w:cs="黑体"/>
                <w:color w:val="000000" w:themeColor="text1"/>
                <w:u w:val="single"/>
              </w:rPr>
              <w:t>30</w:t>
            </w:r>
            <w:r>
              <w:rPr>
                <w:rFonts w:hint="eastAsia" w:ascii="黑体" w:hAnsi="黑体" w:eastAsia="黑体" w:cs="黑体"/>
                <w:color w:val="000000" w:themeColor="text1"/>
                <w:u w:val="single"/>
                <w:lang w:val="en-US" w:eastAsia="zh-CN"/>
              </w:rPr>
              <w:t xml:space="preserve"> </w:t>
            </w:r>
            <w:r>
              <w:rPr>
                <w:rFonts w:hint="eastAsia" w:ascii="黑体" w:hAnsi="黑体" w:eastAsia="黑体" w:cs="黑体"/>
                <w:color w:val="000000" w:themeColor="text1"/>
              </w:rPr>
              <w:t>分钟内完成，投标文件在解密时限内未解密或解密失败，视为撤销其投标文件，开标继续进行。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61" w:type="dxa"/>
          </w:tcPr>
          <w:p>
            <w:pPr>
              <w:spacing w:before="164" w:line="201" w:lineRule="auto"/>
              <w:ind w:firstLine="280"/>
              <w:rPr>
                <w:rFonts w:hint="eastAsia" w:ascii="黑体" w:hAnsi="黑体" w:eastAsia="黑体" w:cs="黑体"/>
                <w:color w:val="000000" w:themeColor="text1"/>
              </w:rPr>
            </w:pPr>
            <w:r>
              <w:rPr>
                <w:rFonts w:hint="eastAsia" w:ascii="黑体" w:hAnsi="黑体" w:eastAsia="黑体" w:cs="黑体"/>
                <w:color w:val="000000" w:themeColor="text1"/>
                <w:spacing w:val="-2"/>
              </w:rPr>
              <w:t>6.1.1</w:t>
            </w:r>
          </w:p>
        </w:tc>
        <w:tc>
          <w:tcPr>
            <w:tcW w:w="1706" w:type="dxa"/>
            <w:shd w:val="clear" w:color="auto" w:fill="FFFFFF"/>
          </w:tcPr>
          <w:p>
            <w:pPr>
              <w:spacing w:before="115" w:line="204" w:lineRule="auto"/>
              <w:ind w:firstLine="119"/>
              <w:rPr>
                <w:rFonts w:hint="eastAsia" w:ascii="黑体" w:hAnsi="黑体" w:eastAsia="黑体" w:cs="黑体"/>
                <w:color w:val="000000" w:themeColor="text1"/>
              </w:rPr>
            </w:pPr>
            <w:r>
              <w:rPr>
                <w:rFonts w:hint="eastAsia" w:ascii="黑体" w:hAnsi="黑体" w:eastAsia="黑体" w:cs="黑体"/>
                <w:color w:val="000000" w:themeColor="text1"/>
              </w:rPr>
              <w:t>评标委员会的组</w:t>
            </w:r>
          </w:p>
          <w:p>
            <w:pPr>
              <w:pStyle w:val="14"/>
              <w:ind w:firstLine="210"/>
              <w:rPr>
                <w:rFonts w:hint="eastAsia" w:ascii="黑体" w:hAnsi="黑体" w:eastAsia="黑体" w:cs="黑体"/>
                <w:color w:val="000000" w:themeColor="text1"/>
              </w:rPr>
            </w:pPr>
            <w:r>
              <w:rPr>
                <w:rFonts w:hint="eastAsia" w:ascii="黑体" w:hAnsi="黑体" w:eastAsia="黑体" w:cs="黑体"/>
                <w:color w:val="000000" w:themeColor="text1"/>
                <w:sz w:val="21"/>
              </w:rPr>
              <w:t>建</w:t>
            </w:r>
          </w:p>
        </w:tc>
        <w:tc>
          <w:tcPr>
            <w:tcW w:w="6120" w:type="dxa"/>
            <w:shd w:val="clear" w:color="auto" w:fill="FFFFFF"/>
          </w:tcPr>
          <w:p>
            <w:pPr>
              <w:spacing w:before="115" w:line="204" w:lineRule="auto"/>
              <w:ind w:firstLine="114"/>
              <w:rPr>
                <w:rFonts w:hint="eastAsia" w:ascii="黑体" w:hAnsi="黑体" w:eastAsia="黑体" w:cs="黑体"/>
                <w:color w:val="000000" w:themeColor="text1"/>
              </w:rPr>
            </w:pPr>
            <w:r>
              <w:rPr>
                <w:rFonts w:hint="eastAsia" w:ascii="黑体" w:hAnsi="黑体" w:eastAsia="黑体" w:cs="黑体"/>
                <w:color w:val="000000" w:themeColor="text1"/>
              </w:rPr>
              <w:t>评标委员会构成：7 人，其中招标人代表\人，专家 7 人；</w:t>
            </w:r>
          </w:p>
          <w:p>
            <w:pPr>
              <w:pStyle w:val="14"/>
              <w:ind w:firstLine="209"/>
              <w:rPr>
                <w:rFonts w:hint="eastAsia" w:ascii="黑体" w:hAnsi="黑体" w:eastAsia="黑体" w:cs="黑体"/>
                <w:color w:val="000000" w:themeColor="text1"/>
              </w:rPr>
            </w:pPr>
            <w:r>
              <w:rPr>
                <w:rFonts w:hint="eastAsia" w:ascii="黑体" w:hAnsi="黑体" w:eastAsia="黑体" w:cs="黑体"/>
                <w:color w:val="000000" w:themeColor="text1"/>
                <w:spacing w:val="-1"/>
                <w:sz w:val="21"/>
              </w:rPr>
              <w:t>评标专家确定方式：</w:t>
            </w:r>
            <w:r>
              <w:rPr>
                <w:rFonts w:hint="eastAsia" w:ascii="黑体" w:hAnsi="黑体" w:eastAsia="黑体" w:cs="黑体"/>
                <w:color w:val="000000" w:themeColor="text1"/>
                <w:spacing w:val="-86"/>
                <w:sz w:val="21"/>
              </w:rPr>
              <w:t xml:space="preserve"> </w:t>
            </w:r>
            <w:r>
              <w:rPr>
                <w:rFonts w:hint="eastAsia" w:ascii="黑体" w:hAnsi="黑体" w:eastAsia="黑体" w:cs="黑体"/>
                <w:color w:val="000000" w:themeColor="text1"/>
                <w:spacing w:val="-1"/>
                <w:sz w:val="21"/>
                <w:u w:val="single"/>
              </w:rPr>
              <w:t>依法从</w:t>
            </w:r>
            <w:r>
              <w:rPr>
                <w:rFonts w:hint="eastAsia" w:ascii="黑体" w:hAnsi="黑体" w:eastAsia="黑体" w:cs="黑体"/>
                <w:color w:val="000000" w:themeColor="text1"/>
                <w:spacing w:val="-1"/>
                <w:sz w:val="21"/>
                <w:u w:val="single"/>
                <w:lang w:val="en-US" w:eastAsia="zh-CN"/>
              </w:rPr>
              <w:t>湖南省综合评标专家库中随机抽取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961" w:type="dxa"/>
          </w:tcPr>
          <w:p>
            <w:pPr>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724224" behindDoc="1" locked="0" layoutInCell="0" allowOverlap="1">
                  <wp:simplePos x="0" y="0"/>
                  <wp:positionH relativeFrom="page">
                    <wp:posOffset>1100455</wp:posOffset>
                  </wp:positionH>
                  <wp:positionV relativeFrom="page">
                    <wp:posOffset>8780145</wp:posOffset>
                  </wp:positionV>
                  <wp:extent cx="5452110" cy="978535"/>
                  <wp:effectExtent l="0" t="0" r="0" b="0"/>
                  <wp:wrapNone/>
                  <wp:docPr id="203" name="IM 203" descr="IM 203"/>
                  <wp:cNvGraphicFramePr/>
                  <a:graphic xmlns:a="http://schemas.openxmlformats.org/drawingml/2006/main">
                    <a:graphicData uri="http://schemas.openxmlformats.org/drawingml/2006/picture">
                      <pic:pic xmlns:pic="http://schemas.openxmlformats.org/drawingml/2006/picture">
                        <pic:nvPicPr>
                          <pic:cNvPr id="203" name="IM 203" descr="IM 203"/>
                          <pic:cNvPicPr/>
                        </pic:nvPicPr>
                        <pic:blipFill>
                          <a:blip r:embed="rId256" cstate="print"/>
                          <a:stretch>
                            <a:fillRect/>
                          </a:stretch>
                        </pic:blipFill>
                        <pic:spPr>
                          <a:xfrm>
                            <a:off x="0" y="0"/>
                            <a:ext cx="5452236" cy="978738"/>
                          </a:xfrm>
                          <a:prstGeom prst="rect">
                            <a:avLst/>
                          </a:prstGeom>
                        </pic:spPr>
                      </pic:pic>
                    </a:graphicData>
                  </a:graphic>
                </wp:anchor>
              </w:drawing>
            </w:r>
          </w:p>
          <w:p>
            <w:pPr>
              <w:spacing w:before="285" w:line="204" w:lineRule="auto"/>
              <w:ind w:firstLine="280"/>
              <w:rPr>
                <w:rFonts w:hint="eastAsia" w:ascii="黑体" w:hAnsi="黑体" w:eastAsia="黑体" w:cs="黑体"/>
                <w:color w:val="000000" w:themeColor="text1"/>
              </w:rPr>
            </w:pPr>
            <w:r>
              <w:rPr>
                <w:rFonts w:hint="eastAsia" w:ascii="黑体" w:hAnsi="黑体" w:eastAsia="黑体" w:cs="黑体"/>
                <w:color w:val="000000" w:themeColor="text1"/>
                <w:spacing w:val="-2"/>
              </w:rPr>
              <w:t>6.3.2</w:t>
            </w:r>
          </w:p>
        </w:tc>
        <w:tc>
          <w:tcPr>
            <w:tcW w:w="1706" w:type="dxa"/>
          </w:tcPr>
          <w:p>
            <w:pPr>
              <w:spacing w:before="117" w:line="204" w:lineRule="auto"/>
              <w:ind w:firstLine="119"/>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1667456" behindDoc="1" locked="0" layoutInCell="1" allowOverlap="1">
                  <wp:simplePos x="0" y="0"/>
                  <wp:positionH relativeFrom="rightMargin">
                    <wp:posOffset>-1006475</wp:posOffset>
                  </wp:positionH>
                  <wp:positionV relativeFrom="topMargin">
                    <wp:posOffset>1270</wp:posOffset>
                  </wp:positionV>
                  <wp:extent cx="932815" cy="228600"/>
                  <wp:effectExtent l="0" t="0" r="0" b="0"/>
                  <wp:wrapNone/>
                  <wp:docPr id="205" name="IM 205" descr="IM 205"/>
                  <wp:cNvGraphicFramePr/>
                  <a:graphic xmlns:a="http://schemas.openxmlformats.org/drawingml/2006/main">
                    <a:graphicData uri="http://schemas.openxmlformats.org/drawingml/2006/picture">
                      <pic:pic xmlns:pic="http://schemas.openxmlformats.org/drawingml/2006/picture">
                        <pic:nvPicPr>
                          <pic:cNvPr id="205" name="IM 205" descr="IM 205"/>
                          <pic:cNvPicPr/>
                        </pic:nvPicPr>
                        <pic:blipFill>
                          <a:blip r:embed="rId216" cstate="print"/>
                          <a:stretch>
                            <a:fillRect/>
                          </a:stretch>
                        </pic:blipFill>
                        <pic:spPr>
                          <a:xfrm>
                            <a:off x="0" y="0"/>
                            <a:ext cx="932992" cy="228853"/>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670528" behindDoc="1" locked="0" layoutInCell="1" allowOverlap="1">
                  <wp:simplePos x="0" y="0"/>
                  <wp:positionH relativeFrom="rightMargin">
                    <wp:posOffset>-1006475</wp:posOffset>
                  </wp:positionH>
                  <wp:positionV relativeFrom="topMargin">
                    <wp:posOffset>229870</wp:posOffset>
                  </wp:positionV>
                  <wp:extent cx="932815" cy="228600"/>
                  <wp:effectExtent l="0" t="0" r="0" b="0"/>
                  <wp:wrapNone/>
                  <wp:docPr id="206" name="IM 206" descr="IM 206"/>
                  <wp:cNvGraphicFramePr/>
                  <a:graphic xmlns:a="http://schemas.openxmlformats.org/drawingml/2006/main">
                    <a:graphicData uri="http://schemas.openxmlformats.org/drawingml/2006/picture">
                      <pic:pic xmlns:pic="http://schemas.openxmlformats.org/drawingml/2006/picture">
                        <pic:nvPicPr>
                          <pic:cNvPr id="206" name="IM 206" descr="IM 206"/>
                          <pic:cNvPicPr/>
                        </pic:nvPicPr>
                        <pic:blipFill>
                          <a:blip r:embed="rId229" cstate="print"/>
                          <a:stretch>
                            <a:fillRect/>
                          </a:stretch>
                        </pic:blipFill>
                        <pic:spPr>
                          <a:xfrm>
                            <a:off x="0" y="0"/>
                            <a:ext cx="932992"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688960" behindDoc="1" locked="0" layoutInCell="1" allowOverlap="1">
                  <wp:simplePos x="0" y="0"/>
                  <wp:positionH relativeFrom="rightMargin">
                    <wp:posOffset>-607060</wp:posOffset>
                  </wp:positionH>
                  <wp:positionV relativeFrom="topMargin">
                    <wp:posOffset>458470</wp:posOffset>
                  </wp:positionV>
                  <wp:extent cx="133985" cy="228600"/>
                  <wp:effectExtent l="0" t="0" r="0" b="0"/>
                  <wp:wrapNone/>
                  <wp:docPr id="207" name="IM 207" descr="IM 207"/>
                  <wp:cNvGraphicFramePr/>
                  <a:graphic xmlns:a="http://schemas.openxmlformats.org/drawingml/2006/main">
                    <a:graphicData uri="http://schemas.openxmlformats.org/drawingml/2006/picture">
                      <pic:pic xmlns:pic="http://schemas.openxmlformats.org/drawingml/2006/picture">
                        <pic:nvPicPr>
                          <pic:cNvPr id="207" name="IM 207" descr="IM 207"/>
                          <pic:cNvPicPr/>
                        </pic:nvPicPr>
                        <pic:blipFill>
                          <a:blip r:embed="rId257" cstate="print"/>
                          <a:stretch>
                            <a:fillRect/>
                          </a:stretch>
                        </pic:blipFill>
                        <pic:spPr>
                          <a:xfrm>
                            <a:off x="0" y="0"/>
                            <a:ext cx="134111" cy="228600"/>
                          </a:xfrm>
                          <a:prstGeom prst="rect">
                            <a:avLst/>
                          </a:prstGeom>
                        </pic:spPr>
                      </pic:pic>
                    </a:graphicData>
                  </a:graphic>
                </wp:anchor>
              </w:drawing>
            </w:r>
            <w:r>
              <w:rPr>
                <w:rFonts w:hint="eastAsia" w:ascii="黑体" w:hAnsi="黑体" w:eastAsia="黑体" w:cs="黑体"/>
                <w:color w:val="000000" w:themeColor="text1"/>
                <w:spacing w:val="-1"/>
              </w:rPr>
              <w:t>评标委员会推荐</w:t>
            </w:r>
          </w:p>
          <w:p>
            <w:pPr>
              <w:spacing w:before="128" w:line="204" w:lineRule="auto"/>
              <w:ind w:firstLine="140"/>
              <w:rPr>
                <w:rFonts w:hint="eastAsia" w:ascii="黑体" w:hAnsi="黑体" w:eastAsia="黑体" w:cs="黑体"/>
                <w:color w:val="000000" w:themeColor="text1"/>
              </w:rPr>
            </w:pPr>
            <w:r>
              <w:rPr>
                <w:rFonts w:hint="eastAsia" w:ascii="黑体" w:hAnsi="黑体" w:eastAsia="黑体" w:cs="黑体"/>
                <w:color w:val="000000" w:themeColor="text1"/>
                <w:spacing w:val="-4"/>
              </w:rPr>
              <w:t>中标候选人的人</w:t>
            </w:r>
          </w:p>
          <w:p>
            <w:pPr>
              <w:spacing w:before="127" w:line="204" w:lineRule="auto"/>
              <w:ind w:firstLine="751"/>
              <w:rPr>
                <w:rFonts w:hint="eastAsia" w:ascii="黑体" w:hAnsi="黑体" w:eastAsia="黑体" w:cs="黑体"/>
                <w:color w:val="000000" w:themeColor="text1"/>
              </w:rPr>
            </w:pPr>
            <w:r>
              <w:rPr>
                <w:rFonts w:hint="eastAsia" w:ascii="黑体" w:hAnsi="黑体" w:eastAsia="黑体" w:cs="黑体"/>
                <w:color w:val="000000" w:themeColor="text1"/>
              </w:rPr>
              <w:t>数</w:t>
            </w:r>
          </w:p>
        </w:tc>
        <w:tc>
          <w:tcPr>
            <w:tcW w:w="6120" w:type="dxa"/>
          </w:tcPr>
          <w:p>
            <w:pPr>
              <w:rPr>
                <w:rFonts w:hint="eastAsia" w:ascii="黑体" w:hAnsi="黑体" w:eastAsia="黑体" w:cs="黑体"/>
                <w:color w:val="000000" w:themeColor="text1"/>
              </w:rPr>
            </w:pPr>
          </w:p>
          <w:p>
            <w:pPr>
              <w:spacing w:before="236" w:line="204" w:lineRule="auto"/>
              <w:ind w:firstLine="115"/>
              <w:rPr>
                <w:rFonts w:hint="eastAsia" w:ascii="黑体" w:hAnsi="黑体" w:eastAsia="黑体" w:cs="黑体"/>
                <w:color w:val="000000" w:themeColor="text1"/>
              </w:rPr>
            </w:pPr>
            <w:r>
              <w:rPr>
                <w:rFonts w:hint="eastAsia" w:ascii="黑体" w:hAnsi="黑体" w:eastAsia="黑体" w:cs="黑体"/>
                <w:color w:val="000000" w:themeColor="text1"/>
                <w:spacing w:val="-5"/>
              </w:rPr>
              <w:t>3名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2" w:hRule="atLeast"/>
        </w:trPr>
        <w:tc>
          <w:tcPr>
            <w:tcW w:w="961" w:type="dxa"/>
          </w:tcPr>
          <w:p>
            <w:pPr>
              <w:rPr>
                <w:rFonts w:hint="eastAsia" w:ascii="黑体" w:hAnsi="黑体" w:eastAsia="黑体" w:cs="黑体"/>
                <w:color w:val="000000" w:themeColor="text1"/>
              </w:rPr>
            </w:pPr>
          </w:p>
          <w:p>
            <w:pPr>
              <w:spacing w:before="284" w:line="204" w:lineRule="auto"/>
              <w:ind w:firstLine="355"/>
              <w:rPr>
                <w:rFonts w:hint="eastAsia" w:ascii="黑体" w:hAnsi="黑体" w:eastAsia="黑体" w:cs="黑体"/>
                <w:color w:val="000000" w:themeColor="text1"/>
              </w:rPr>
            </w:pPr>
            <w:r>
              <w:rPr>
                <w:rFonts w:hint="eastAsia" w:ascii="黑体" w:hAnsi="黑体" w:eastAsia="黑体" w:cs="黑体"/>
                <w:color w:val="000000" w:themeColor="text1"/>
                <w:spacing w:val="-2"/>
              </w:rPr>
              <w:t>7.1</w:t>
            </w:r>
          </w:p>
        </w:tc>
        <w:tc>
          <w:tcPr>
            <w:tcW w:w="1706" w:type="dxa"/>
          </w:tcPr>
          <w:p>
            <w:pPr>
              <w:spacing w:before="299" w:line="204" w:lineRule="auto"/>
              <w:ind w:firstLine="140"/>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1711488" behindDoc="1" locked="0" layoutInCell="1" allowOverlap="1">
                  <wp:simplePos x="0" y="0"/>
                  <wp:positionH relativeFrom="rightMargin">
                    <wp:posOffset>-1006475</wp:posOffset>
                  </wp:positionH>
                  <wp:positionV relativeFrom="topMargin">
                    <wp:posOffset>116840</wp:posOffset>
                  </wp:positionV>
                  <wp:extent cx="932815" cy="457200"/>
                  <wp:effectExtent l="0" t="0" r="0" b="0"/>
                  <wp:wrapNone/>
                  <wp:docPr id="208" name="IM 208" descr="IM 208"/>
                  <wp:cNvGraphicFramePr/>
                  <a:graphic xmlns:a="http://schemas.openxmlformats.org/drawingml/2006/main">
                    <a:graphicData uri="http://schemas.openxmlformats.org/drawingml/2006/picture">
                      <pic:pic xmlns:pic="http://schemas.openxmlformats.org/drawingml/2006/picture">
                        <pic:nvPicPr>
                          <pic:cNvPr id="208" name="IM 208" descr="IM 208"/>
                          <pic:cNvPicPr/>
                        </pic:nvPicPr>
                        <pic:blipFill>
                          <a:blip r:embed="rId258" cstate="print"/>
                          <a:stretch>
                            <a:fillRect/>
                          </a:stretch>
                        </pic:blipFill>
                        <pic:spPr>
                          <a:xfrm>
                            <a:off x="0" y="0"/>
                            <a:ext cx="932992" cy="457200"/>
                          </a:xfrm>
                          <a:prstGeom prst="rect">
                            <a:avLst/>
                          </a:prstGeom>
                        </pic:spPr>
                      </pic:pic>
                    </a:graphicData>
                  </a:graphic>
                </wp:anchor>
              </w:drawing>
            </w:r>
            <w:r>
              <w:rPr>
                <w:rFonts w:hint="eastAsia" w:ascii="黑体" w:hAnsi="黑体" w:eastAsia="黑体" w:cs="黑体"/>
                <w:color w:val="000000" w:themeColor="text1"/>
                <w:spacing w:val="-4"/>
              </w:rPr>
              <w:t>中标候选人公示</w:t>
            </w:r>
          </w:p>
          <w:p>
            <w:pPr>
              <w:spacing w:before="127" w:line="204" w:lineRule="auto"/>
              <w:ind w:firstLine="331"/>
              <w:rPr>
                <w:rFonts w:hint="eastAsia" w:ascii="黑体" w:hAnsi="黑体" w:eastAsia="黑体" w:cs="黑体"/>
                <w:color w:val="000000" w:themeColor="text1"/>
              </w:rPr>
            </w:pPr>
            <w:r>
              <w:rPr>
                <w:rFonts w:hint="eastAsia" w:ascii="黑体" w:hAnsi="黑体" w:eastAsia="黑体" w:cs="黑体"/>
                <w:color w:val="000000" w:themeColor="text1"/>
                <w:spacing w:val="-1"/>
              </w:rPr>
              <w:t>媒介及期限</w:t>
            </w:r>
          </w:p>
        </w:tc>
        <w:tc>
          <w:tcPr>
            <w:tcW w:w="6120" w:type="dxa"/>
          </w:tcPr>
          <w:p>
            <w:pPr>
              <w:spacing w:before="117" w:line="204" w:lineRule="auto"/>
              <w:ind w:firstLine="121"/>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1737088" behindDoc="1" locked="0" layoutInCell="1" allowOverlap="1">
                  <wp:simplePos x="0" y="0"/>
                  <wp:positionH relativeFrom="rightMargin">
                    <wp:posOffset>-3812540</wp:posOffset>
                  </wp:positionH>
                  <wp:positionV relativeFrom="topMargin">
                    <wp:posOffset>635</wp:posOffset>
                  </wp:positionV>
                  <wp:extent cx="1866265" cy="228600"/>
                  <wp:effectExtent l="0" t="0" r="0" b="0"/>
                  <wp:wrapNone/>
                  <wp:docPr id="209" name="IM 209" descr="IM 209"/>
                  <wp:cNvGraphicFramePr/>
                  <a:graphic xmlns:a="http://schemas.openxmlformats.org/drawingml/2006/main">
                    <a:graphicData uri="http://schemas.openxmlformats.org/drawingml/2006/picture">
                      <pic:pic xmlns:pic="http://schemas.openxmlformats.org/drawingml/2006/picture">
                        <pic:nvPicPr>
                          <pic:cNvPr id="209" name="IM 209" descr="IM 209"/>
                          <pic:cNvPicPr/>
                        </pic:nvPicPr>
                        <pic:blipFill>
                          <a:blip r:embed="rId259" cstate="print"/>
                          <a:stretch>
                            <a:fillRect/>
                          </a:stretch>
                        </pic:blipFill>
                        <pic:spPr>
                          <a:xfrm>
                            <a:off x="0" y="0"/>
                            <a:ext cx="1866010" cy="228472"/>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767808" behindDoc="1" locked="0" layoutInCell="1" allowOverlap="1">
                  <wp:simplePos x="0" y="0"/>
                  <wp:positionH relativeFrom="rightMargin">
                    <wp:posOffset>-3812540</wp:posOffset>
                  </wp:positionH>
                  <wp:positionV relativeFrom="topMargin">
                    <wp:posOffset>229235</wp:posOffset>
                  </wp:positionV>
                  <wp:extent cx="2667635" cy="228600"/>
                  <wp:effectExtent l="0" t="0" r="0" b="0"/>
                  <wp:wrapNone/>
                  <wp:docPr id="210" name="IM 210" descr="IM 210"/>
                  <wp:cNvGraphicFramePr/>
                  <a:graphic xmlns:a="http://schemas.openxmlformats.org/drawingml/2006/main">
                    <a:graphicData uri="http://schemas.openxmlformats.org/drawingml/2006/picture">
                      <pic:pic xmlns:pic="http://schemas.openxmlformats.org/drawingml/2006/picture">
                        <pic:nvPicPr>
                          <pic:cNvPr id="210" name="IM 210" descr="IM 210"/>
                          <pic:cNvPicPr/>
                        </pic:nvPicPr>
                        <pic:blipFill>
                          <a:blip r:embed="rId260" cstate="print"/>
                          <a:stretch>
                            <a:fillRect/>
                          </a:stretch>
                        </pic:blipFill>
                        <pic:spPr>
                          <a:xfrm>
                            <a:off x="0" y="0"/>
                            <a:ext cx="2667889"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802624" behindDoc="1" locked="0" layoutInCell="1" allowOverlap="1">
                  <wp:simplePos x="0" y="0"/>
                  <wp:positionH relativeFrom="rightMargin">
                    <wp:posOffset>-3812540</wp:posOffset>
                  </wp:positionH>
                  <wp:positionV relativeFrom="topMargin">
                    <wp:posOffset>457835</wp:posOffset>
                  </wp:positionV>
                  <wp:extent cx="1600835" cy="228600"/>
                  <wp:effectExtent l="0" t="0" r="0" b="0"/>
                  <wp:wrapNone/>
                  <wp:docPr id="211" name="IM 211" descr="IM 211"/>
                  <wp:cNvGraphicFramePr/>
                  <a:graphic xmlns:a="http://schemas.openxmlformats.org/drawingml/2006/main">
                    <a:graphicData uri="http://schemas.openxmlformats.org/drawingml/2006/picture">
                      <pic:pic xmlns:pic="http://schemas.openxmlformats.org/drawingml/2006/picture">
                        <pic:nvPicPr>
                          <pic:cNvPr id="211" name="IM 211" descr="IM 211"/>
                          <pic:cNvPicPr/>
                        </pic:nvPicPr>
                        <pic:blipFill>
                          <a:blip r:embed="rId261" cstate="print"/>
                          <a:stretch>
                            <a:fillRect/>
                          </a:stretch>
                        </pic:blipFill>
                        <pic:spPr>
                          <a:xfrm>
                            <a:off x="0" y="0"/>
                            <a:ext cx="1600834" cy="228778"/>
                          </a:xfrm>
                          <a:prstGeom prst="rect">
                            <a:avLst/>
                          </a:prstGeom>
                        </pic:spPr>
                      </pic:pic>
                    </a:graphicData>
                  </a:graphic>
                </wp:anchor>
              </w:drawing>
            </w:r>
            <w:r>
              <w:rPr>
                <w:rFonts w:hint="eastAsia" w:ascii="黑体" w:hAnsi="黑体" w:eastAsia="黑体" w:cs="黑体"/>
                <w:color w:val="000000" w:themeColor="text1"/>
                <w:spacing w:val="-1"/>
              </w:rPr>
              <w:t>公示媒介：同招标公告发布媒介</w:t>
            </w:r>
          </w:p>
          <w:p>
            <w:pPr>
              <w:spacing w:before="127" w:line="204" w:lineRule="auto"/>
              <w:ind w:firstLine="121"/>
              <w:rPr>
                <w:rFonts w:hint="eastAsia" w:ascii="黑体" w:hAnsi="黑体" w:eastAsia="黑体" w:cs="黑体"/>
                <w:color w:val="000000" w:themeColor="text1"/>
              </w:rPr>
            </w:pPr>
            <w:r>
              <w:rPr>
                <w:rFonts w:hint="eastAsia" w:ascii="黑体" w:hAnsi="黑体" w:eastAsia="黑体" w:cs="黑体"/>
                <w:color w:val="000000" w:themeColor="text1"/>
                <w:spacing w:val="-3"/>
              </w:rPr>
              <w:t>公示期限：不得少于</w:t>
            </w:r>
            <w:r>
              <w:rPr>
                <w:rFonts w:hint="eastAsia" w:ascii="黑体" w:hAnsi="黑体" w:eastAsia="黑体" w:cs="黑体"/>
                <w:color w:val="000000" w:themeColor="text1"/>
                <w:spacing w:val="-47"/>
              </w:rPr>
              <w:t xml:space="preserve"> </w:t>
            </w:r>
            <w:r>
              <w:rPr>
                <w:rFonts w:hint="eastAsia" w:ascii="黑体" w:hAnsi="黑体" w:eastAsia="黑体" w:cs="黑体"/>
                <w:color w:val="000000" w:themeColor="text1"/>
                <w:spacing w:val="-3"/>
              </w:rPr>
              <w:t>3日（不含法定节假日）</w:t>
            </w:r>
          </w:p>
          <w:p>
            <w:pPr>
              <w:spacing w:before="127" w:line="204" w:lineRule="auto"/>
              <w:ind w:firstLine="121"/>
              <w:rPr>
                <w:rFonts w:hint="eastAsia" w:ascii="黑体" w:hAnsi="黑体" w:eastAsia="黑体" w:cs="黑体"/>
                <w:color w:val="000000" w:themeColor="text1"/>
              </w:rPr>
            </w:pPr>
            <w:r>
              <w:rPr>
                <w:rFonts w:hint="eastAsia" w:ascii="黑体" w:hAnsi="黑体" w:eastAsia="黑体" w:cs="黑体"/>
                <w:color w:val="000000" w:themeColor="text1"/>
                <w:spacing w:val="-1"/>
              </w:rPr>
              <w:t>公示的其他内容：环保目标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2" w:hRule="atLeast"/>
        </w:trPr>
        <w:tc>
          <w:tcPr>
            <w:tcW w:w="961" w:type="dxa"/>
          </w:tcPr>
          <w:p>
            <w:pPr>
              <w:rPr>
                <w:rFonts w:hint="eastAsia" w:ascii="黑体" w:hAnsi="黑体" w:eastAsia="黑体" w:cs="黑体"/>
                <w:color w:val="000000" w:themeColor="text1"/>
              </w:rPr>
            </w:pPr>
          </w:p>
          <w:p>
            <w:pPr>
              <w:spacing w:before="106" w:line="204" w:lineRule="auto"/>
              <w:ind w:firstLine="355"/>
              <w:rPr>
                <w:rFonts w:hint="eastAsia" w:ascii="黑体" w:hAnsi="黑体" w:eastAsia="黑体" w:cs="黑体"/>
                <w:color w:val="000000" w:themeColor="text1"/>
              </w:rPr>
            </w:pPr>
            <w:r>
              <w:rPr>
                <w:rFonts w:hint="eastAsia" w:ascii="黑体" w:hAnsi="黑体" w:eastAsia="黑体" w:cs="黑体"/>
                <w:color w:val="000000" w:themeColor="text1"/>
                <w:spacing w:val="-2"/>
              </w:rPr>
              <w:t>7.4</w:t>
            </w:r>
          </w:p>
        </w:tc>
        <w:tc>
          <w:tcPr>
            <w:tcW w:w="1706" w:type="dxa"/>
            <w:shd w:val="clear" w:color="auto" w:fill="FFFFFF"/>
          </w:tcPr>
          <w:p>
            <w:pPr>
              <w:spacing w:before="117" w:line="251" w:lineRule="auto"/>
              <w:ind w:left="127" w:right="112" w:hanging="4"/>
              <w:rPr>
                <w:rFonts w:hint="eastAsia" w:ascii="黑体" w:hAnsi="黑体" w:eastAsia="黑体" w:cs="黑体"/>
                <w:color w:val="000000" w:themeColor="text1"/>
              </w:rPr>
            </w:pPr>
            <w:r>
              <w:rPr>
                <w:rFonts w:hint="eastAsia" w:ascii="黑体" w:hAnsi="黑体" w:eastAsia="黑体" w:cs="黑体"/>
                <w:color w:val="000000" w:themeColor="text1"/>
                <w:spacing w:val="-2"/>
              </w:rPr>
              <w:t>是否授权评标委</w:t>
            </w:r>
            <w:r>
              <w:rPr>
                <w:rFonts w:hint="eastAsia" w:ascii="黑体" w:hAnsi="黑体" w:eastAsia="黑体" w:cs="黑体"/>
                <w:color w:val="000000" w:themeColor="text1"/>
                <w:spacing w:val="-80"/>
              </w:rPr>
              <w:t xml:space="preserve"> </w:t>
            </w:r>
            <w:r>
              <w:rPr>
                <w:rFonts w:hint="eastAsia" w:ascii="黑体" w:hAnsi="黑体" w:eastAsia="黑体" w:cs="黑体"/>
                <w:color w:val="000000" w:themeColor="text1"/>
                <w:spacing w:val="-2"/>
              </w:rPr>
              <w:t>员会确定中标人</w:t>
            </w:r>
          </w:p>
        </w:tc>
        <w:tc>
          <w:tcPr>
            <w:tcW w:w="6120" w:type="dxa"/>
          </w:tcPr>
          <w:p>
            <w:pPr>
              <w:spacing w:before="299" w:line="204" w:lineRule="auto"/>
              <w:ind w:firstLine="136"/>
              <w:rPr>
                <w:rFonts w:hint="eastAsia" w:ascii="黑体" w:hAnsi="黑体" w:eastAsia="黑体" w:cs="黑体"/>
                <w:color w:val="000000" w:themeColor="text1"/>
              </w:rPr>
            </w:pPr>
            <w:r>
              <w:rPr>
                <w:rFonts w:hint="eastAsia" w:ascii="黑体" w:hAnsi="黑体" w:eastAsia="黑体" w:cs="黑体"/>
                <w:color w:val="000000" w:themeColor="text1"/>
                <w:spacing w:val="-7"/>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2" w:hRule="atLeast"/>
        </w:trPr>
        <w:tc>
          <w:tcPr>
            <w:tcW w:w="961" w:type="dxa"/>
          </w:tcPr>
          <w:p>
            <w:pPr>
              <w:rPr>
                <w:rFonts w:hint="eastAsia" w:ascii="黑体" w:hAnsi="黑体" w:eastAsia="黑体" w:cs="黑体"/>
                <w:color w:val="000000" w:themeColor="text1"/>
              </w:rPr>
            </w:pPr>
          </w:p>
          <w:p>
            <w:pPr>
              <w:spacing w:before="287" w:line="204" w:lineRule="auto"/>
              <w:ind w:firstLine="355"/>
              <w:rPr>
                <w:rFonts w:hint="eastAsia" w:ascii="黑体" w:hAnsi="黑体" w:eastAsia="黑体" w:cs="黑体"/>
                <w:color w:val="000000" w:themeColor="text1"/>
              </w:rPr>
            </w:pPr>
            <w:r>
              <w:rPr>
                <w:rFonts w:hint="eastAsia" w:ascii="黑体" w:hAnsi="黑体" w:eastAsia="黑体" w:cs="黑体"/>
                <w:color w:val="000000" w:themeColor="text1"/>
                <w:spacing w:val="-2"/>
              </w:rPr>
              <w:t>7.5</w:t>
            </w:r>
          </w:p>
        </w:tc>
        <w:tc>
          <w:tcPr>
            <w:tcW w:w="1706" w:type="dxa"/>
          </w:tcPr>
          <w:p>
            <w:pPr>
              <w:shd w:val="clear" w:color="auto" w:fill="FFFFFF"/>
              <w:spacing w:before="118" w:line="316" w:lineRule="auto"/>
              <w:ind w:left="121" w:right="112" w:firstLine="19"/>
              <w:rPr>
                <w:rFonts w:hint="eastAsia" w:ascii="黑体" w:hAnsi="黑体" w:eastAsia="黑体" w:cs="黑体"/>
                <w:color w:val="000000" w:themeColor="text1"/>
              </w:rPr>
            </w:pPr>
            <w:r>
              <w:rPr>
                <w:rFonts w:hint="eastAsia" w:ascii="黑体" w:hAnsi="黑体" w:eastAsia="黑体" w:cs="黑体"/>
                <w:color w:val="000000" w:themeColor="text1"/>
                <w:spacing w:val="-4"/>
              </w:rPr>
              <w:t>中标通知书和中</w:t>
            </w:r>
            <w:r>
              <w:rPr>
                <w:rFonts w:hint="eastAsia" w:ascii="黑体" w:hAnsi="黑体" w:eastAsia="黑体" w:cs="黑体"/>
                <w:color w:val="000000" w:themeColor="text1"/>
                <w:spacing w:val="-82"/>
              </w:rPr>
              <w:t xml:space="preserve"> </w:t>
            </w:r>
            <w:r>
              <w:rPr>
                <w:rFonts w:hint="eastAsia" w:ascii="黑体" w:hAnsi="黑体" w:eastAsia="黑体" w:cs="黑体"/>
                <w:color w:val="000000" w:themeColor="text1"/>
                <w:spacing w:val="-1"/>
              </w:rPr>
              <w:t>标结果通知发出</w:t>
            </w:r>
          </w:p>
          <w:p>
            <w:pPr>
              <w:spacing w:line="204" w:lineRule="auto"/>
              <w:ind w:firstLine="560"/>
              <w:rPr>
                <w:rFonts w:hint="eastAsia" w:ascii="黑体" w:hAnsi="黑体" w:eastAsia="黑体" w:cs="黑体"/>
                <w:color w:val="000000" w:themeColor="text1"/>
              </w:rPr>
            </w:pPr>
            <w:r>
              <w:rPr>
                <w:rFonts w:hint="eastAsia" w:ascii="黑体" w:hAnsi="黑体" w:eastAsia="黑体" w:cs="黑体"/>
                <w:color w:val="000000" w:themeColor="text1"/>
                <w:spacing w:val="-5"/>
              </w:rPr>
              <w:t>的形式</w:t>
            </w:r>
          </w:p>
        </w:tc>
        <w:tc>
          <w:tcPr>
            <w:tcW w:w="6120" w:type="dxa"/>
          </w:tcPr>
          <w:p>
            <w:pPr>
              <w:rPr>
                <w:rFonts w:hint="eastAsia" w:ascii="黑体" w:hAnsi="黑体" w:eastAsia="黑体" w:cs="黑体"/>
                <w:color w:val="000000" w:themeColor="text1"/>
              </w:rPr>
            </w:pPr>
          </w:p>
          <w:p>
            <w:pPr>
              <w:spacing w:before="235" w:line="204" w:lineRule="auto"/>
              <w:ind w:firstLine="115"/>
              <w:rPr>
                <w:rFonts w:hint="eastAsia" w:ascii="黑体" w:hAnsi="黑体" w:eastAsia="黑体" w:cs="黑体"/>
                <w:color w:val="000000" w:themeColor="text1"/>
              </w:rPr>
            </w:pPr>
            <w:r>
              <w:rPr>
                <w:rFonts w:hint="eastAsia" w:ascii="黑体" w:hAnsi="黑体" w:eastAsia="黑体" w:cs="黑体"/>
                <w:color w:val="000000" w:themeColor="text1"/>
                <w:spacing w:val="-1"/>
              </w:rPr>
              <w:t>以书面形式中标人发出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2" w:hRule="atLeast"/>
        </w:trPr>
        <w:tc>
          <w:tcPr>
            <w:tcW w:w="961" w:type="dxa"/>
          </w:tcPr>
          <w:p>
            <w:pPr>
              <w:rPr>
                <w:rFonts w:hint="eastAsia" w:ascii="黑体" w:hAnsi="黑体" w:eastAsia="黑体" w:cs="黑体"/>
                <w:color w:val="000000" w:themeColor="text1"/>
              </w:rPr>
            </w:pPr>
          </w:p>
          <w:p>
            <w:pPr>
              <w:spacing w:before="106" w:line="204" w:lineRule="auto"/>
              <w:ind w:firstLine="355"/>
              <w:rPr>
                <w:rFonts w:hint="eastAsia" w:ascii="黑体" w:hAnsi="黑体" w:eastAsia="黑体" w:cs="黑体"/>
                <w:color w:val="000000" w:themeColor="text1"/>
              </w:rPr>
            </w:pPr>
            <w:r>
              <w:rPr>
                <w:rFonts w:hint="eastAsia" w:ascii="黑体" w:hAnsi="黑体" w:eastAsia="黑体" w:cs="黑体"/>
                <w:color w:val="000000" w:themeColor="text1"/>
                <w:spacing w:val="-2"/>
              </w:rPr>
              <w:t>7.6</w:t>
            </w:r>
          </w:p>
        </w:tc>
        <w:tc>
          <w:tcPr>
            <w:tcW w:w="1706" w:type="dxa"/>
          </w:tcPr>
          <w:p>
            <w:pPr>
              <w:spacing w:before="117" w:line="204" w:lineRule="auto"/>
              <w:ind w:firstLine="140"/>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1837440" behindDoc="1" locked="0" layoutInCell="1" allowOverlap="1">
                  <wp:simplePos x="0" y="0"/>
                  <wp:positionH relativeFrom="rightMargin">
                    <wp:posOffset>-1006475</wp:posOffset>
                  </wp:positionH>
                  <wp:positionV relativeFrom="topMargin">
                    <wp:posOffset>635</wp:posOffset>
                  </wp:positionV>
                  <wp:extent cx="932815" cy="228600"/>
                  <wp:effectExtent l="0" t="0" r="0" b="0"/>
                  <wp:wrapNone/>
                  <wp:docPr id="212" name="IM 212" descr="IM 212"/>
                  <wp:cNvGraphicFramePr/>
                  <a:graphic xmlns:a="http://schemas.openxmlformats.org/drawingml/2006/main">
                    <a:graphicData uri="http://schemas.openxmlformats.org/drawingml/2006/picture">
                      <pic:pic xmlns:pic="http://schemas.openxmlformats.org/drawingml/2006/picture">
                        <pic:nvPicPr>
                          <pic:cNvPr id="212" name="IM 212" descr="IM 212"/>
                          <pic:cNvPicPr/>
                        </pic:nvPicPr>
                        <pic:blipFill>
                          <a:blip r:embed="rId216" cstate="print"/>
                          <a:stretch>
                            <a:fillRect/>
                          </a:stretch>
                        </pic:blipFill>
                        <pic:spPr>
                          <a:xfrm>
                            <a:off x="0" y="0"/>
                            <a:ext cx="932992"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874304" behindDoc="1" locked="0" layoutInCell="1" allowOverlap="1">
                  <wp:simplePos x="0" y="0"/>
                  <wp:positionH relativeFrom="rightMargin">
                    <wp:posOffset>-805180</wp:posOffset>
                  </wp:positionH>
                  <wp:positionV relativeFrom="topMargin">
                    <wp:posOffset>229235</wp:posOffset>
                  </wp:positionV>
                  <wp:extent cx="533400" cy="228600"/>
                  <wp:effectExtent l="0" t="0" r="0" b="0"/>
                  <wp:wrapNone/>
                  <wp:docPr id="213" name="IM 213" descr="IM 213"/>
                  <wp:cNvGraphicFramePr/>
                  <a:graphic xmlns:a="http://schemas.openxmlformats.org/drawingml/2006/main">
                    <a:graphicData uri="http://schemas.openxmlformats.org/drawingml/2006/picture">
                      <pic:pic xmlns:pic="http://schemas.openxmlformats.org/drawingml/2006/picture">
                        <pic:nvPicPr>
                          <pic:cNvPr id="213" name="IM 213" descr="IM 213"/>
                          <pic:cNvPicPr/>
                        </pic:nvPicPr>
                        <pic:blipFill>
                          <a:blip r:embed="rId232" cstate="print"/>
                          <a:stretch>
                            <a:fillRect/>
                          </a:stretch>
                        </pic:blipFill>
                        <pic:spPr>
                          <a:xfrm>
                            <a:off x="0" y="0"/>
                            <a:ext cx="533704" cy="228472"/>
                          </a:xfrm>
                          <a:prstGeom prst="rect">
                            <a:avLst/>
                          </a:prstGeom>
                        </pic:spPr>
                      </pic:pic>
                    </a:graphicData>
                  </a:graphic>
                </wp:anchor>
              </w:drawing>
            </w:r>
            <w:r>
              <w:rPr>
                <w:rFonts w:hint="eastAsia" w:ascii="黑体" w:hAnsi="黑体" w:eastAsia="黑体" w:cs="黑体"/>
                <w:color w:val="000000" w:themeColor="text1"/>
                <w:spacing w:val="-4"/>
              </w:rPr>
              <w:t>中标结果公告媒</w:t>
            </w:r>
          </w:p>
          <w:p>
            <w:pPr>
              <w:spacing w:before="127" w:line="204" w:lineRule="auto"/>
              <w:ind w:firstLine="437"/>
              <w:rPr>
                <w:rFonts w:hint="eastAsia" w:ascii="黑体" w:hAnsi="黑体" w:eastAsia="黑体" w:cs="黑体"/>
                <w:color w:val="000000" w:themeColor="text1"/>
              </w:rPr>
            </w:pPr>
            <w:r>
              <w:rPr>
                <w:rFonts w:hint="eastAsia" w:ascii="黑体" w:hAnsi="黑体" w:eastAsia="黑体" w:cs="黑体"/>
                <w:color w:val="000000" w:themeColor="text1"/>
                <w:spacing w:val="-1"/>
              </w:rPr>
              <w:t>介及期限</w:t>
            </w:r>
          </w:p>
        </w:tc>
        <w:tc>
          <w:tcPr>
            <w:tcW w:w="6120" w:type="dxa"/>
          </w:tcPr>
          <w:p>
            <w:pPr>
              <w:spacing w:before="117" w:line="204" w:lineRule="auto"/>
              <w:ind w:firstLine="121"/>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1911168" behindDoc="1" locked="0" layoutInCell="1" allowOverlap="1">
                  <wp:simplePos x="0" y="0"/>
                  <wp:positionH relativeFrom="rightMargin">
                    <wp:posOffset>-3812540</wp:posOffset>
                  </wp:positionH>
                  <wp:positionV relativeFrom="topMargin">
                    <wp:posOffset>635</wp:posOffset>
                  </wp:positionV>
                  <wp:extent cx="2667635" cy="457200"/>
                  <wp:effectExtent l="0" t="0" r="0" b="0"/>
                  <wp:wrapNone/>
                  <wp:docPr id="214" name="IM 214" descr="IM 214"/>
                  <wp:cNvGraphicFramePr/>
                  <a:graphic xmlns:a="http://schemas.openxmlformats.org/drawingml/2006/main">
                    <a:graphicData uri="http://schemas.openxmlformats.org/drawingml/2006/picture">
                      <pic:pic xmlns:pic="http://schemas.openxmlformats.org/drawingml/2006/picture">
                        <pic:nvPicPr>
                          <pic:cNvPr id="214" name="IM 214" descr="IM 214"/>
                          <pic:cNvPicPr/>
                        </pic:nvPicPr>
                        <pic:blipFill>
                          <a:blip r:embed="rId262" cstate="print"/>
                          <a:stretch>
                            <a:fillRect/>
                          </a:stretch>
                        </pic:blipFill>
                        <pic:spPr>
                          <a:xfrm>
                            <a:off x="0" y="0"/>
                            <a:ext cx="2667889" cy="457073"/>
                          </a:xfrm>
                          <a:prstGeom prst="rect">
                            <a:avLst/>
                          </a:prstGeom>
                        </pic:spPr>
                      </pic:pic>
                    </a:graphicData>
                  </a:graphic>
                </wp:anchor>
              </w:drawing>
            </w:r>
            <w:r>
              <w:rPr>
                <w:rFonts w:hint="eastAsia" w:ascii="黑体" w:hAnsi="黑体" w:eastAsia="黑体" w:cs="黑体"/>
                <w:color w:val="000000" w:themeColor="text1"/>
                <w:spacing w:val="-1"/>
              </w:rPr>
              <w:t>公告媒介：同招标公告发布媒介</w:t>
            </w:r>
          </w:p>
          <w:p>
            <w:pPr>
              <w:spacing w:before="127" w:line="204" w:lineRule="auto"/>
              <w:ind w:firstLine="121"/>
              <w:rPr>
                <w:rFonts w:hint="eastAsia" w:ascii="黑体" w:hAnsi="黑体" w:eastAsia="黑体" w:cs="黑体"/>
                <w:color w:val="000000" w:themeColor="text1"/>
              </w:rPr>
            </w:pPr>
            <w:r>
              <w:rPr>
                <w:rFonts w:hint="eastAsia" w:ascii="黑体" w:hAnsi="黑体" w:eastAsia="黑体" w:cs="黑体"/>
                <w:color w:val="000000" w:themeColor="text1"/>
                <w:spacing w:val="-3"/>
              </w:rPr>
              <w:t>公告期限：不得少于</w:t>
            </w:r>
            <w:r>
              <w:rPr>
                <w:rFonts w:hint="eastAsia" w:ascii="黑体" w:hAnsi="黑体" w:eastAsia="黑体" w:cs="黑体"/>
                <w:color w:val="000000" w:themeColor="text1"/>
                <w:spacing w:val="-47"/>
              </w:rPr>
              <w:t xml:space="preserve"> </w:t>
            </w:r>
            <w:r>
              <w:rPr>
                <w:rFonts w:hint="eastAsia" w:ascii="黑体" w:hAnsi="黑体" w:eastAsia="黑体" w:cs="黑体"/>
                <w:color w:val="000000" w:themeColor="text1"/>
                <w:spacing w:val="-3"/>
              </w:rPr>
              <w:t>3日（不含法定节假日）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2" w:hRule="atLeast"/>
        </w:trPr>
        <w:tc>
          <w:tcPr>
            <w:tcW w:w="961" w:type="dxa"/>
          </w:tcPr>
          <w:p>
            <w:pPr>
              <w:rPr>
                <w:rFonts w:hint="eastAsia" w:ascii="黑体" w:hAnsi="黑体" w:eastAsia="黑体" w:cs="黑体"/>
                <w:color w:val="000000" w:themeColor="text1"/>
              </w:rPr>
            </w:pPr>
          </w:p>
          <w:p>
            <w:pPr>
              <w:spacing w:before="109" w:line="204" w:lineRule="auto"/>
              <w:ind w:firstLine="355"/>
              <w:rPr>
                <w:rFonts w:hint="eastAsia" w:ascii="黑体" w:hAnsi="黑体" w:eastAsia="黑体" w:cs="黑体"/>
                <w:color w:val="000000" w:themeColor="text1"/>
              </w:rPr>
            </w:pPr>
            <w:r>
              <w:rPr>
                <w:rFonts w:hint="eastAsia" w:ascii="黑体" w:hAnsi="黑体" w:eastAsia="黑体" w:cs="黑体"/>
                <w:color w:val="000000" w:themeColor="text1"/>
                <w:spacing w:val="-2"/>
              </w:rPr>
              <w:t>7.7</w:t>
            </w:r>
          </w:p>
        </w:tc>
        <w:tc>
          <w:tcPr>
            <w:tcW w:w="1706" w:type="dxa"/>
          </w:tcPr>
          <w:p>
            <w:pPr>
              <w:spacing w:before="116" w:line="204" w:lineRule="auto"/>
              <w:ind w:firstLine="121"/>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1949056" behindDoc="1" locked="0" layoutInCell="1" allowOverlap="1">
                  <wp:simplePos x="0" y="0"/>
                  <wp:positionH relativeFrom="rightMargin">
                    <wp:posOffset>-1006475</wp:posOffset>
                  </wp:positionH>
                  <wp:positionV relativeFrom="topMargin">
                    <wp:posOffset>635</wp:posOffset>
                  </wp:positionV>
                  <wp:extent cx="932815" cy="228600"/>
                  <wp:effectExtent l="0" t="0" r="0" b="0"/>
                  <wp:wrapNone/>
                  <wp:docPr id="215" name="IM 215" descr="IM 215"/>
                  <wp:cNvGraphicFramePr/>
                  <a:graphic xmlns:a="http://schemas.openxmlformats.org/drawingml/2006/main">
                    <a:graphicData uri="http://schemas.openxmlformats.org/drawingml/2006/picture">
                      <pic:pic xmlns:pic="http://schemas.openxmlformats.org/drawingml/2006/picture">
                        <pic:nvPicPr>
                          <pic:cNvPr id="215" name="IM 215" descr="IM 215"/>
                          <pic:cNvPicPr/>
                        </pic:nvPicPr>
                        <pic:blipFill>
                          <a:blip r:embed="rId216" cstate="print"/>
                          <a:stretch>
                            <a:fillRect/>
                          </a:stretch>
                        </pic:blipFill>
                        <pic:spPr>
                          <a:xfrm>
                            <a:off x="0" y="0"/>
                            <a:ext cx="932992"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1986944" behindDoc="1" locked="0" layoutInCell="1" allowOverlap="1">
                  <wp:simplePos x="0" y="0"/>
                  <wp:positionH relativeFrom="rightMargin">
                    <wp:posOffset>-607060</wp:posOffset>
                  </wp:positionH>
                  <wp:positionV relativeFrom="topMargin">
                    <wp:posOffset>229235</wp:posOffset>
                  </wp:positionV>
                  <wp:extent cx="133985" cy="228600"/>
                  <wp:effectExtent l="0" t="0" r="0" b="0"/>
                  <wp:wrapNone/>
                  <wp:docPr id="216" name="IM 216" descr="IM 216"/>
                  <wp:cNvGraphicFramePr/>
                  <a:graphic xmlns:a="http://schemas.openxmlformats.org/drawingml/2006/main">
                    <a:graphicData uri="http://schemas.openxmlformats.org/drawingml/2006/picture">
                      <pic:pic xmlns:pic="http://schemas.openxmlformats.org/drawingml/2006/picture">
                        <pic:nvPicPr>
                          <pic:cNvPr id="216" name="IM 216" descr="IM 216"/>
                          <pic:cNvPicPr/>
                        </pic:nvPicPr>
                        <pic:blipFill>
                          <a:blip r:embed="rId263" cstate="print"/>
                          <a:stretch>
                            <a:fillRect/>
                          </a:stretch>
                        </pic:blipFill>
                        <pic:spPr>
                          <a:xfrm>
                            <a:off x="0" y="0"/>
                            <a:ext cx="134111" cy="228473"/>
                          </a:xfrm>
                          <a:prstGeom prst="rect">
                            <a:avLst/>
                          </a:prstGeom>
                        </pic:spPr>
                      </pic:pic>
                    </a:graphicData>
                  </a:graphic>
                </wp:anchor>
              </w:drawing>
            </w:r>
            <w:r>
              <w:rPr>
                <w:rFonts w:hint="eastAsia" w:ascii="黑体" w:hAnsi="黑体" w:eastAsia="黑体" w:cs="黑体"/>
                <w:color w:val="000000" w:themeColor="text1"/>
                <w:spacing w:val="-1"/>
              </w:rPr>
              <w:t>技术成果经济补</w:t>
            </w:r>
          </w:p>
          <w:p>
            <w:pPr>
              <w:spacing w:before="127" w:line="204" w:lineRule="auto"/>
              <w:ind w:firstLine="748"/>
              <w:rPr>
                <w:rFonts w:hint="eastAsia" w:ascii="黑体" w:hAnsi="黑体" w:eastAsia="黑体" w:cs="黑体"/>
                <w:color w:val="000000" w:themeColor="text1"/>
              </w:rPr>
            </w:pPr>
            <w:r>
              <w:rPr>
                <w:rFonts w:hint="eastAsia" w:ascii="黑体" w:hAnsi="黑体" w:eastAsia="黑体" w:cs="黑体"/>
                <w:color w:val="000000" w:themeColor="text1"/>
              </w:rPr>
              <w:t>偿</w:t>
            </w:r>
          </w:p>
        </w:tc>
        <w:tc>
          <w:tcPr>
            <w:tcW w:w="6120" w:type="dxa"/>
          </w:tcPr>
          <w:p>
            <w:pPr>
              <w:spacing w:before="116" w:line="204" w:lineRule="auto"/>
              <w:ind w:firstLine="123"/>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026880" behindDoc="1" locked="0" layoutInCell="1" allowOverlap="1">
                  <wp:simplePos x="0" y="0"/>
                  <wp:positionH relativeFrom="rightMargin">
                    <wp:posOffset>-3812540</wp:posOffset>
                  </wp:positionH>
                  <wp:positionV relativeFrom="topMargin">
                    <wp:posOffset>635</wp:posOffset>
                  </wp:positionV>
                  <wp:extent cx="1734820" cy="228600"/>
                  <wp:effectExtent l="0" t="0" r="0" b="0"/>
                  <wp:wrapNone/>
                  <wp:docPr id="217" name="IM 217" descr="IM 217"/>
                  <wp:cNvGraphicFramePr/>
                  <a:graphic xmlns:a="http://schemas.openxmlformats.org/drawingml/2006/main">
                    <a:graphicData uri="http://schemas.openxmlformats.org/drawingml/2006/picture">
                      <pic:pic xmlns:pic="http://schemas.openxmlformats.org/drawingml/2006/picture">
                        <pic:nvPicPr>
                          <pic:cNvPr id="217" name="IM 217" descr="IM 217"/>
                          <pic:cNvPicPr/>
                        </pic:nvPicPr>
                        <pic:blipFill>
                          <a:blip r:embed="rId264" cstate="print"/>
                          <a:stretch>
                            <a:fillRect/>
                          </a:stretch>
                        </pic:blipFill>
                        <pic:spPr>
                          <a:xfrm>
                            <a:off x="0" y="0"/>
                            <a:ext cx="1734946"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063744" behindDoc="1" locked="0" layoutInCell="1" allowOverlap="1">
                  <wp:simplePos x="0" y="0"/>
                  <wp:positionH relativeFrom="rightMargin">
                    <wp:posOffset>-3812540</wp:posOffset>
                  </wp:positionH>
                  <wp:positionV relativeFrom="topMargin">
                    <wp:posOffset>229235</wp:posOffset>
                  </wp:positionV>
                  <wp:extent cx="36830" cy="228600"/>
                  <wp:effectExtent l="0" t="0" r="0" b="0"/>
                  <wp:wrapNone/>
                  <wp:docPr id="218" name="IM 218" descr="IM 218"/>
                  <wp:cNvGraphicFramePr/>
                  <a:graphic xmlns:a="http://schemas.openxmlformats.org/drawingml/2006/main">
                    <a:graphicData uri="http://schemas.openxmlformats.org/drawingml/2006/picture">
                      <pic:pic xmlns:pic="http://schemas.openxmlformats.org/drawingml/2006/picture">
                        <pic:nvPicPr>
                          <pic:cNvPr id="218" name="IM 218" descr="IM 218"/>
                          <pic:cNvPicPr/>
                        </pic:nvPicPr>
                        <pic:blipFill>
                          <a:blip r:embed="rId215" cstate="print"/>
                          <a:stretch>
                            <a:fillRect/>
                          </a:stretch>
                        </pic:blipFill>
                        <pic:spPr>
                          <a:xfrm>
                            <a:off x="0" y="0"/>
                            <a:ext cx="36576" cy="228473"/>
                          </a:xfrm>
                          <a:prstGeom prst="rect">
                            <a:avLst/>
                          </a:prstGeom>
                        </pic:spPr>
                      </pic:pic>
                    </a:graphicData>
                  </a:graphic>
                </wp:anchor>
              </w:drawing>
            </w:r>
            <w:r>
              <w:rPr>
                <w:rFonts w:hint="eastAsia" w:ascii="黑体" w:hAnsi="黑体" w:eastAsia="黑体" w:cs="黑体"/>
                <w:color w:val="000000" w:themeColor="text1"/>
                <w:spacing w:val="-1"/>
              </w:rPr>
              <w:t>☑不补偿□补偿，补偿标准：</w:t>
            </w:r>
          </w:p>
          <w:p>
            <w:pPr>
              <w:spacing w:before="173" w:line="199" w:lineRule="auto"/>
              <w:ind w:firstLine="107"/>
              <w:rPr>
                <w:rFonts w:hint="eastAsia" w:ascii="黑体" w:hAnsi="黑体" w:eastAsia="黑体" w:cs="黑体"/>
                <w:color w:val="000000" w:themeColor="text1"/>
              </w:rPr>
            </w:pPr>
            <w:r>
              <w:rPr>
                <w:rFonts w:hint="eastAsia" w:ascii="黑体" w:hAnsi="黑体" w:eastAsia="黑体" w:cs="黑体"/>
                <w:color w:val="000000" w:themeColor="text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48" w:hRule="atLeast"/>
        </w:trPr>
        <w:tc>
          <w:tcPr>
            <w:tcW w:w="961"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161" w:line="204" w:lineRule="auto"/>
              <w:ind w:firstLine="279"/>
              <w:rPr>
                <w:rFonts w:hint="eastAsia" w:ascii="黑体" w:hAnsi="黑体" w:eastAsia="黑体" w:cs="黑体"/>
                <w:color w:val="000000" w:themeColor="text1"/>
              </w:rPr>
            </w:pPr>
            <w:r>
              <w:rPr>
                <w:rFonts w:hint="eastAsia" w:ascii="黑体" w:hAnsi="黑体" w:eastAsia="黑体" w:cs="黑体"/>
                <w:color w:val="000000" w:themeColor="text1"/>
                <w:spacing w:val="-1"/>
              </w:rPr>
              <w:t>7.8.1</w:t>
            </w:r>
          </w:p>
        </w:tc>
        <w:tc>
          <w:tcPr>
            <w:tcW w:w="1706"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113" w:line="204" w:lineRule="auto"/>
              <w:ind w:firstLine="335"/>
              <w:rPr>
                <w:rFonts w:hint="eastAsia" w:ascii="黑体" w:hAnsi="黑体" w:eastAsia="黑体" w:cs="黑体"/>
                <w:color w:val="000000" w:themeColor="text1"/>
              </w:rPr>
            </w:pPr>
            <w:r>
              <w:rPr>
                <w:rFonts w:hint="eastAsia" w:ascii="黑体" w:hAnsi="黑体" w:eastAsia="黑体" w:cs="黑体"/>
                <w:color w:val="000000" w:themeColor="text1"/>
                <w:spacing w:val="-1"/>
              </w:rPr>
              <w:t>履约保证金</w:t>
            </w:r>
          </w:p>
        </w:tc>
        <w:tc>
          <w:tcPr>
            <w:tcW w:w="6120" w:type="dxa"/>
          </w:tcPr>
          <w:p>
            <w:pPr>
              <w:spacing w:before="122" w:line="360" w:lineRule="exact"/>
              <w:ind w:firstLine="118"/>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140544" behindDoc="1" locked="0" layoutInCell="1" allowOverlap="1">
                  <wp:simplePos x="0" y="0"/>
                  <wp:positionH relativeFrom="rightMargin">
                    <wp:posOffset>-3812540</wp:posOffset>
                  </wp:positionH>
                  <wp:positionV relativeFrom="topMargin">
                    <wp:posOffset>3175</wp:posOffset>
                  </wp:positionV>
                  <wp:extent cx="2000250" cy="228600"/>
                  <wp:effectExtent l="0" t="0" r="0" b="0"/>
                  <wp:wrapNone/>
                  <wp:docPr id="219" name="IM 219" descr="IM 219"/>
                  <wp:cNvGraphicFramePr/>
                  <a:graphic xmlns:a="http://schemas.openxmlformats.org/drawingml/2006/main">
                    <a:graphicData uri="http://schemas.openxmlformats.org/drawingml/2006/picture">
                      <pic:pic xmlns:pic="http://schemas.openxmlformats.org/drawingml/2006/picture">
                        <pic:nvPicPr>
                          <pic:cNvPr id="219" name="IM 219" descr="IM 219"/>
                          <pic:cNvPicPr/>
                        </pic:nvPicPr>
                        <pic:blipFill>
                          <a:blip r:embed="rId236" cstate="print"/>
                          <a:stretch>
                            <a:fillRect/>
                          </a:stretch>
                        </pic:blipFill>
                        <pic:spPr>
                          <a:xfrm>
                            <a:off x="0" y="0"/>
                            <a:ext cx="2000122" cy="228904"/>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101632" behindDoc="1" locked="0" layoutInCell="1" allowOverlap="1">
                  <wp:simplePos x="0" y="0"/>
                  <wp:positionH relativeFrom="rightMargin">
                    <wp:posOffset>-3812540</wp:posOffset>
                  </wp:positionH>
                  <wp:positionV relativeFrom="topMargin">
                    <wp:posOffset>232410</wp:posOffset>
                  </wp:positionV>
                  <wp:extent cx="1734820" cy="228600"/>
                  <wp:effectExtent l="0" t="0" r="0" b="0"/>
                  <wp:wrapNone/>
                  <wp:docPr id="220" name="IM 220" descr="IM 220"/>
                  <wp:cNvGraphicFramePr/>
                  <a:graphic xmlns:a="http://schemas.openxmlformats.org/drawingml/2006/main">
                    <a:graphicData uri="http://schemas.openxmlformats.org/drawingml/2006/picture">
                      <pic:pic xmlns:pic="http://schemas.openxmlformats.org/drawingml/2006/picture">
                        <pic:nvPicPr>
                          <pic:cNvPr id="220" name="IM 220" descr="IM 220"/>
                          <pic:cNvPicPr/>
                        </pic:nvPicPr>
                        <pic:blipFill>
                          <a:blip r:embed="rId264" cstate="print"/>
                          <a:stretch>
                            <a:fillRect/>
                          </a:stretch>
                        </pic:blipFill>
                        <pic:spPr>
                          <a:xfrm>
                            <a:off x="0" y="0"/>
                            <a:ext cx="1734946"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179456" behindDoc="1" locked="0" layoutInCell="1" allowOverlap="1">
                  <wp:simplePos x="0" y="0"/>
                  <wp:positionH relativeFrom="rightMargin">
                    <wp:posOffset>-3812540</wp:posOffset>
                  </wp:positionH>
                  <wp:positionV relativeFrom="topMargin">
                    <wp:posOffset>461010</wp:posOffset>
                  </wp:positionV>
                  <wp:extent cx="1600835" cy="228600"/>
                  <wp:effectExtent l="0" t="0" r="0" b="0"/>
                  <wp:wrapNone/>
                  <wp:docPr id="221" name="IM 221" descr="IM 221"/>
                  <wp:cNvGraphicFramePr/>
                  <a:graphic xmlns:a="http://schemas.openxmlformats.org/drawingml/2006/main">
                    <a:graphicData uri="http://schemas.openxmlformats.org/drawingml/2006/picture">
                      <pic:pic xmlns:pic="http://schemas.openxmlformats.org/drawingml/2006/picture">
                        <pic:nvPicPr>
                          <pic:cNvPr id="221" name="IM 221" descr="IM 221"/>
                          <pic:cNvPicPr/>
                        </pic:nvPicPr>
                        <pic:blipFill>
                          <a:blip r:embed="rId265" cstate="print"/>
                          <a:stretch>
                            <a:fillRect/>
                          </a:stretch>
                        </pic:blipFill>
                        <pic:spPr>
                          <a:xfrm>
                            <a:off x="0" y="0"/>
                            <a:ext cx="1600834"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266496" behindDoc="1" locked="0" layoutInCell="1" allowOverlap="1">
                  <wp:simplePos x="0" y="0"/>
                  <wp:positionH relativeFrom="rightMargin">
                    <wp:posOffset>-3544570</wp:posOffset>
                  </wp:positionH>
                  <wp:positionV relativeFrom="topMargin">
                    <wp:posOffset>689610</wp:posOffset>
                  </wp:positionV>
                  <wp:extent cx="3479165" cy="228600"/>
                  <wp:effectExtent l="0" t="0" r="0" b="0"/>
                  <wp:wrapNone/>
                  <wp:docPr id="222" name="IM 222" descr="IM 222"/>
                  <wp:cNvGraphicFramePr/>
                  <a:graphic xmlns:a="http://schemas.openxmlformats.org/drawingml/2006/main">
                    <a:graphicData uri="http://schemas.openxmlformats.org/drawingml/2006/picture">
                      <pic:pic xmlns:pic="http://schemas.openxmlformats.org/drawingml/2006/picture">
                        <pic:nvPicPr>
                          <pic:cNvPr id="222" name="IM 222" descr="IM 222"/>
                          <pic:cNvPicPr/>
                        </pic:nvPicPr>
                        <pic:blipFill>
                          <a:blip r:embed="rId266" cstate="print"/>
                          <a:stretch>
                            <a:fillRect/>
                          </a:stretch>
                        </pic:blipFill>
                        <pic:spPr>
                          <a:xfrm>
                            <a:off x="0" y="0"/>
                            <a:ext cx="3479291"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220416" behindDoc="1" locked="0" layoutInCell="1" allowOverlap="1">
                  <wp:simplePos x="0" y="0"/>
                  <wp:positionH relativeFrom="rightMargin">
                    <wp:posOffset>-3812540</wp:posOffset>
                  </wp:positionH>
                  <wp:positionV relativeFrom="topMargin">
                    <wp:posOffset>918210</wp:posOffset>
                  </wp:positionV>
                  <wp:extent cx="3747770" cy="228600"/>
                  <wp:effectExtent l="0" t="0" r="0" b="0"/>
                  <wp:wrapNone/>
                  <wp:docPr id="223" name="IM 223" descr="IM 223"/>
                  <wp:cNvGraphicFramePr/>
                  <a:graphic xmlns:a="http://schemas.openxmlformats.org/drawingml/2006/main">
                    <a:graphicData uri="http://schemas.openxmlformats.org/drawingml/2006/picture">
                      <pic:pic xmlns:pic="http://schemas.openxmlformats.org/drawingml/2006/picture">
                        <pic:nvPicPr>
                          <pic:cNvPr id="223" name="IM 223" descr="IM 223"/>
                          <pic:cNvPicPr/>
                        </pic:nvPicPr>
                        <pic:blipFill>
                          <a:blip r:embed="rId223" cstate="print"/>
                          <a:stretch>
                            <a:fillRect/>
                          </a:stretch>
                        </pic:blipFill>
                        <pic:spPr>
                          <a:xfrm>
                            <a:off x="0" y="0"/>
                            <a:ext cx="3747515"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449792" behindDoc="1" locked="0" layoutInCell="1" allowOverlap="1">
                  <wp:simplePos x="0" y="0"/>
                  <wp:positionH relativeFrom="rightMargin">
                    <wp:posOffset>-3812540</wp:posOffset>
                  </wp:positionH>
                  <wp:positionV relativeFrom="topMargin">
                    <wp:posOffset>1146810</wp:posOffset>
                  </wp:positionV>
                  <wp:extent cx="133985" cy="228600"/>
                  <wp:effectExtent l="0" t="0" r="0" b="0"/>
                  <wp:wrapNone/>
                  <wp:docPr id="224" name="IM 224" descr="IM 224"/>
                  <wp:cNvGraphicFramePr/>
                  <a:graphic xmlns:a="http://schemas.openxmlformats.org/drawingml/2006/main">
                    <a:graphicData uri="http://schemas.openxmlformats.org/drawingml/2006/picture">
                      <pic:pic xmlns:pic="http://schemas.openxmlformats.org/drawingml/2006/picture">
                        <pic:nvPicPr>
                          <pic:cNvPr id="224" name="IM 224" descr="IM 224"/>
                          <pic:cNvPicPr/>
                        </pic:nvPicPr>
                        <pic:blipFill>
                          <a:blip r:embed="rId201" cstate="print"/>
                          <a:stretch>
                            <a:fillRect/>
                          </a:stretch>
                        </pic:blipFill>
                        <pic:spPr>
                          <a:xfrm>
                            <a:off x="0" y="0"/>
                            <a:ext cx="134111" cy="228904"/>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313600" behindDoc="1" locked="0" layoutInCell="1" allowOverlap="1">
                  <wp:simplePos x="0" y="0"/>
                  <wp:positionH relativeFrom="rightMargin">
                    <wp:posOffset>-3565525</wp:posOffset>
                  </wp:positionH>
                  <wp:positionV relativeFrom="topMargin">
                    <wp:posOffset>1375410</wp:posOffset>
                  </wp:positionV>
                  <wp:extent cx="2228850" cy="228600"/>
                  <wp:effectExtent l="0" t="0" r="0" b="0"/>
                  <wp:wrapNone/>
                  <wp:docPr id="225" name="IM 225" descr="IM 225"/>
                  <wp:cNvGraphicFramePr/>
                  <a:graphic xmlns:a="http://schemas.openxmlformats.org/drawingml/2006/main">
                    <a:graphicData uri="http://schemas.openxmlformats.org/drawingml/2006/picture">
                      <pic:pic xmlns:pic="http://schemas.openxmlformats.org/drawingml/2006/picture">
                        <pic:nvPicPr>
                          <pic:cNvPr id="225" name="IM 225" descr="IM 225"/>
                          <pic:cNvPicPr/>
                        </pic:nvPicPr>
                        <pic:blipFill>
                          <a:blip r:embed="rId267" cstate="print"/>
                          <a:stretch>
                            <a:fillRect/>
                          </a:stretch>
                        </pic:blipFill>
                        <pic:spPr>
                          <a:xfrm>
                            <a:off x="0" y="0"/>
                            <a:ext cx="2228977"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358656" behindDoc="1" locked="0" layoutInCell="1" allowOverlap="1">
                  <wp:simplePos x="0" y="0"/>
                  <wp:positionH relativeFrom="rightMargin">
                    <wp:posOffset>-3544570</wp:posOffset>
                  </wp:positionH>
                  <wp:positionV relativeFrom="topMargin">
                    <wp:posOffset>1604010</wp:posOffset>
                  </wp:positionV>
                  <wp:extent cx="36830" cy="228600"/>
                  <wp:effectExtent l="0" t="0" r="0" b="0"/>
                  <wp:wrapNone/>
                  <wp:docPr id="226" name="IM 226" descr="IM 226"/>
                  <wp:cNvGraphicFramePr/>
                  <a:graphic xmlns:a="http://schemas.openxmlformats.org/drawingml/2006/main">
                    <a:graphicData uri="http://schemas.openxmlformats.org/drawingml/2006/picture">
                      <pic:pic xmlns:pic="http://schemas.openxmlformats.org/drawingml/2006/picture">
                        <pic:nvPicPr>
                          <pic:cNvPr id="226" name="IM 226" descr="IM 226"/>
                          <pic:cNvPicPr/>
                        </pic:nvPicPr>
                        <pic:blipFill>
                          <a:blip r:embed="rId215" cstate="print"/>
                          <a:stretch>
                            <a:fillRect/>
                          </a:stretch>
                        </pic:blipFill>
                        <pic:spPr>
                          <a:xfrm>
                            <a:off x="0" y="0"/>
                            <a:ext cx="36576"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405760" behindDoc="1" locked="0" layoutInCell="1" allowOverlap="1">
                  <wp:simplePos x="0" y="0"/>
                  <wp:positionH relativeFrom="rightMargin">
                    <wp:posOffset>-3812540</wp:posOffset>
                  </wp:positionH>
                  <wp:positionV relativeFrom="topMargin">
                    <wp:posOffset>1832610</wp:posOffset>
                  </wp:positionV>
                  <wp:extent cx="533400" cy="228600"/>
                  <wp:effectExtent l="0" t="0" r="0" b="0"/>
                  <wp:wrapNone/>
                  <wp:docPr id="227" name="IM 227" descr="IM 227"/>
                  <wp:cNvGraphicFramePr/>
                  <a:graphic xmlns:a="http://schemas.openxmlformats.org/drawingml/2006/main">
                    <a:graphicData uri="http://schemas.openxmlformats.org/drawingml/2006/picture">
                      <pic:pic xmlns:pic="http://schemas.openxmlformats.org/drawingml/2006/picture">
                        <pic:nvPicPr>
                          <pic:cNvPr id="227" name="IM 227" descr="IM 227"/>
                          <pic:cNvPicPr/>
                        </pic:nvPicPr>
                        <pic:blipFill>
                          <a:blip r:embed="rId230" cstate="print"/>
                          <a:stretch>
                            <a:fillRect/>
                          </a:stretch>
                        </pic:blipFill>
                        <pic:spPr>
                          <a:xfrm>
                            <a:off x="0" y="0"/>
                            <a:ext cx="533400" cy="228600"/>
                          </a:xfrm>
                          <a:prstGeom prst="rect">
                            <a:avLst/>
                          </a:prstGeom>
                        </pic:spPr>
                      </pic:pic>
                    </a:graphicData>
                  </a:graphic>
                </wp:anchor>
              </w:drawing>
            </w:r>
            <w:r>
              <w:rPr>
                <w:rFonts w:hint="eastAsia" w:ascii="黑体" w:hAnsi="黑体" w:eastAsia="黑体" w:cs="黑体"/>
                <w:color w:val="000000" w:themeColor="text1"/>
                <w:spacing w:val="-1"/>
                <w:position w:val="10"/>
              </w:rPr>
              <w:t>是否要求中标人提交履约保证金：</w:t>
            </w:r>
          </w:p>
          <w:p>
            <w:pPr>
              <w:spacing w:line="204" w:lineRule="auto"/>
              <w:ind w:firstLine="123"/>
              <w:rPr>
                <w:rFonts w:hint="eastAsia" w:ascii="黑体" w:hAnsi="黑体" w:eastAsia="黑体" w:cs="黑体"/>
                <w:color w:val="000000" w:themeColor="text1"/>
              </w:rPr>
            </w:pPr>
            <w:r>
              <w:rPr>
                <w:rFonts w:hint="eastAsia" w:ascii="黑体" w:hAnsi="黑体" w:eastAsia="黑体" w:cs="黑体"/>
                <w:color w:val="000000" w:themeColor="text1"/>
                <w:spacing w:val="-1"/>
              </w:rPr>
              <w:t>☑要求，履约保证金的形式：</w:t>
            </w:r>
          </w:p>
          <w:p>
            <w:pPr>
              <w:spacing w:before="113" w:line="204" w:lineRule="auto"/>
              <w:ind w:firstLine="116"/>
              <w:rPr>
                <w:rFonts w:hint="eastAsia" w:ascii="黑体" w:hAnsi="黑体" w:eastAsia="黑体" w:cs="黑体"/>
                <w:color w:val="000000" w:themeColor="text1"/>
                <w:sz w:val="11"/>
                <w:szCs w:val="11"/>
              </w:rPr>
            </w:pPr>
            <w:r>
              <w:rPr>
                <w:rFonts w:hint="eastAsia" w:ascii="黑体" w:hAnsi="黑体" w:eastAsia="黑体" w:cs="黑体"/>
                <w:color w:val="000000" w:themeColor="text1"/>
                <w:spacing w:val="-1"/>
              </w:rPr>
              <w:t>银行保函或现金、支票形式</w:t>
            </w:r>
          </w:p>
          <w:p>
            <w:pPr>
              <w:spacing w:before="142" w:line="251" w:lineRule="auto"/>
              <w:ind w:left="114" w:right="84" w:firstLine="426"/>
              <w:rPr>
                <w:rFonts w:hint="eastAsia" w:ascii="黑体" w:hAnsi="黑体" w:eastAsia="黑体" w:cs="黑体"/>
                <w:color w:val="000000" w:themeColor="text1"/>
                <w:sz w:val="11"/>
                <w:szCs w:val="11"/>
              </w:rPr>
            </w:pPr>
            <w:r>
              <w:rPr>
                <w:rFonts w:hint="eastAsia" w:ascii="黑体" w:hAnsi="黑体" w:eastAsia="黑体" w:cs="黑体"/>
                <w:color w:val="000000" w:themeColor="text1"/>
                <w:spacing w:val="-2"/>
              </w:rPr>
              <w:t>履约保证金的金额：10％签约合同价，被上一年度交通运输主管部门</w:t>
            </w:r>
            <w:r>
              <w:rPr>
                <w:rFonts w:hint="eastAsia" w:ascii="黑体" w:hAnsi="黑体" w:eastAsia="黑体" w:cs="黑体"/>
                <w:color w:val="000000" w:themeColor="text1"/>
                <w:spacing w:val="-62"/>
              </w:rPr>
              <w:t xml:space="preserve"> </w:t>
            </w:r>
            <w:r>
              <w:rPr>
                <w:rFonts w:hint="eastAsia" w:ascii="黑体" w:hAnsi="黑体" w:eastAsia="黑体" w:cs="黑体"/>
                <w:color w:val="000000" w:themeColor="text1"/>
                <w:spacing w:val="-12"/>
              </w:rPr>
              <w:t>评为</w:t>
            </w:r>
            <w:r>
              <w:rPr>
                <w:rFonts w:hint="eastAsia" w:ascii="黑体" w:hAnsi="黑体" w:eastAsia="黑体" w:cs="黑体"/>
                <w:color w:val="000000" w:themeColor="text1"/>
                <w:spacing w:val="-45"/>
              </w:rPr>
              <w:t xml:space="preserve"> </w:t>
            </w:r>
            <w:r>
              <w:rPr>
                <w:rFonts w:hint="eastAsia" w:ascii="黑体" w:hAnsi="黑体" w:eastAsia="黑体" w:cs="黑体"/>
                <w:color w:val="000000" w:themeColor="text1"/>
                <w:spacing w:val="-12"/>
              </w:rPr>
              <w:t>AA</w:t>
            </w:r>
            <w:r>
              <w:rPr>
                <w:rFonts w:hint="eastAsia" w:ascii="黑体" w:hAnsi="黑体" w:eastAsia="黑体" w:cs="黑体"/>
                <w:color w:val="000000" w:themeColor="text1"/>
                <w:spacing w:val="-2"/>
              </w:rPr>
              <w:t xml:space="preserve"> </w:t>
            </w:r>
            <w:r>
              <w:rPr>
                <w:rFonts w:hint="eastAsia" w:ascii="黑体" w:hAnsi="黑体" w:eastAsia="黑体" w:cs="黑体"/>
                <w:color w:val="000000" w:themeColor="text1"/>
                <w:spacing w:val="-12"/>
              </w:rPr>
              <w:t>级信用等级的中标人，履约保证金金额为</w:t>
            </w:r>
            <w:r>
              <w:rPr>
                <w:rFonts w:hint="eastAsia" w:ascii="黑体" w:hAnsi="黑体" w:eastAsia="黑体" w:cs="黑体"/>
                <w:color w:val="000000" w:themeColor="text1"/>
                <w:spacing w:val="-56"/>
                <w:lang w:val="en-US" w:eastAsia="zh-CN"/>
              </w:rPr>
              <w:t>8</w:t>
            </w:r>
            <w:r>
              <w:rPr>
                <w:rFonts w:hint="eastAsia" w:ascii="黑体" w:hAnsi="黑体" w:eastAsia="黑体" w:cs="黑体"/>
                <w:color w:val="000000" w:themeColor="text1"/>
                <w:spacing w:val="-12"/>
              </w:rPr>
              <w:t xml:space="preserve"> %签约合同价</w:t>
            </w:r>
          </w:p>
          <w:p>
            <w:pPr>
              <w:spacing w:before="252" w:line="204" w:lineRule="auto"/>
              <w:ind w:firstLine="503"/>
              <w:rPr>
                <w:rFonts w:hint="eastAsia" w:ascii="黑体" w:hAnsi="黑体" w:eastAsia="黑体" w:cs="黑体"/>
                <w:color w:val="000000" w:themeColor="text1"/>
              </w:rPr>
            </w:pPr>
            <w:r>
              <w:rPr>
                <w:rFonts w:hint="eastAsia" w:ascii="黑体" w:hAnsi="黑体" w:eastAsia="黑体" w:cs="黑体"/>
                <w:color w:val="000000" w:themeColor="text1"/>
                <w:spacing w:val="-16"/>
              </w:rPr>
              <w:t>采用银行保函时，</w:t>
            </w:r>
            <w:r>
              <w:rPr>
                <w:rFonts w:hint="eastAsia" w:ascii="黑体" w:hAnsi="黑体" w:eastAsia="黑体" w:cs="黑体"/>
                <w:color w:val="000000" w:themeColor="text1"/>
                <w:spacing w:val="-83"/>
              </w:rPr>
              <w:t xml:space="preserve"> </w:t>
            </w:r>
            <w:r>
              <w:rPr>
                <w:rFonts w:hint="eastAsia" w:ascii="黑体" w:hAnsi="黑体" w:eastAsia="黑体" w:cs="黑体"/>
                <w:color w:val="000000" w:themeColor="text1"/>
                <w:spacing w:val="-16"/>
              </w:rPr>
              <w:t>出具保函的银行级别：</w:t>
            </w:r>
            <w:r>
              <w:rPr>
                <w:rFonts w:hint="eastAsia" w:ascii="黑体" w:hAnsi="黑体" w:eastAsia="黑体" w:cs="黑体"/>
                <w:color w:val="000000" w:themeColor="text1"/>
              </w:rPr>
              <w:t>保函必须由投标人的基本账户的银行开具</w:t>
            </w:r>
          </w:p>
          <w:p>
            <w:pPr>
              <w:spacing w:before="109" w:line="204" w:lineRule="auto"/>
              <w:ind w:firstLine="136"/>
              <w:rPr>
                <w:rFonts w:hint="eastAsia" w:ascii="黑体" w:hAnsi="黑体" w:eastAsia="黑体" w:cs="黑体"/>
                <w:color w:val="000000" w:themeColor="text1"/>
              </w:rPr>
            </w:pPr>
            <w:r>
              <w:rPr>
                <w:rFonts w:hint="eastAsia" w:ascii="黑体" w:hAnsi="黑体" w:eastAsia="黑体" w:cs="黑体"/>
                <w:color w:val="000000" w:themeColor="text1"/>
                <w:spacing w:val="-7"/>
              </w:rPr>
              <w:t>□不要求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03" w:hRule="atLeast"/>
        </w:trPr>
        <w:tc>
          <w:tcPr>
            <w:tcW w:w="961"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160" w:line="204" w:lineRule="auto"/>
              <w:ind w:firstLine="284"/>
              <w:rPr>
                <w:rFonts w:hint="eastAsia" w:ascii="黑体" w:hAnsi="黑体" w:eastAsia="黑体" w:cs="黑体"/>
                <w:color w:val="000000" w:themeColor="text1"/>
              </w:rPr>
            </w:pPr>
            <w:r>
              <w:rPr>
                <w:rFonts w:hint="eastAsia" w:ascii="黑体" w:hAnsi="黑体" w:eastAsia="黑体" w:cs="黑体"/>
                <w:color w:val="000000" w:themeColor="text1"/>
                <w:spacing w:val="-2"/>
              </w:rPr>
              <w:t>8.5.1</w:t>
            </w:r>
          </w:p>
        </w:tc>
        <w:tc>
          <w:tcPr>
            <w:tcW w:w="1706" w:type="dxa"/>
          </w:tcPr>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rPr>
                <w:rFonts w:hint="eastAsia" w:ascii="黑体" w:hAnsi="黑体" w:eastAsia="黑体" w:cs="黑体"/>
                <w:color w:val="000000" w:themeColor="text1"/>
              </w:rPr>
            </w:pPr>
          </w:p>
          <w:p>
            <w:pPr>
              <w:spacing w:before="112" w:line="204" w:lineRule="auto"/>
              <w:ind w:firstLine="438"/>
              <w:rPr>
                <w:rFonts w:hint="eastAsia" w:ascii="黑体" w:hAnsi="黑体" w:eastAsia="黑体" w:cs="黑体"/>
                <w:color w:val="000000" w:themeColor="text1"/>
              </w:rPr>
            </w:pPr>
            <w:r>
              <w:rPr>
                <w:rFonts w:hint="eastAsia" w:ascii="黑体" w:hAnsi="黑体" w:eastAsia="黑体" w:cs="黑体"/>
                <w:color w:val="000000" w:themeColor="text1"/>
                <w:spacing w:val="-1"/>
              </w:rPr>
              <w:t>监督部门</w:t>
            </w:r>
          </w:p>
        </w:tc>
        <w:tc>
          <w:tcPr>
            <w:tcW w:w="6120" w:type="dxa"/>
          </w:tcPr>
          <w:p>
            <w:pPr>
              <w:spacing w:before="116" w:line="204" w:lineRule="auto"/>
              <w:ind w:firstLine="116"/>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495872" behindDoc="1" locked="0" layoutInCell="1" allowOverlap="1">
                  <wp:simplePos x="0" y="0"/>
                  <wp:positionH relativeFrom="rightMargin">
                    <wp:posOffset>-3812540</wp:posOffset>
                  </wp:positionH>
                  <wp:positionV relativeFrom="topMargin">
                    <wp:posOffset>0</wp:posOffset>
                  </wp:positionV>
                  <wp:extent cx="1734820" cy="228600"/>
                  <wp:effectExtent l="0" t="0" r="0" b="0"/>
                  <wp:wrapNone/>
                  <wp:docPr id="229" name="IM 229" descr="IM 229"/>
                  <wp:cNvGraphicFramePr/>
                  <a:graphic xmlns:a="http://schemas.openxmlformats.org/drawingml/2006/main">
                    <a:graphicData uri="http://schemas.openxmlformats.org/drawingml/2006/picture">
                      <pic:pic xmlns:pic="http://schemas.openxmlformats.org/drawingml/2006/picture">
                        <pic:nvPicPr>
                          <pic:cNvPr id="229" name="IM 229" descr="IM 229"/>
                          <pic:cNvPicPr/>
                        </pic:nvPicPr>
                        <pic:blipFill>
                          <a:blip r:embed="rId268" cstate="print"/>
                          <a:stretch>
                            <a:fillRect/>
                          </a:stretch>
                        </pic:blipFill>
                        <pic:spPr>
                          <a:xfrm>
                            <a:off x="0" y="0"/>
                            <a:ext cx="1734946" cy="228472"/>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538880" behindDoc="1" locked="0" layoutInCell="1" allowOverlap="1">
                  <wp:simplePos x="0" y="0"/>
                  <wp:positionH relativeFrom="rightMargin">
                    <wp:posOffset>-3812540</wp:posOffset>
                  </wp:positionH>
                  <wp:positionV relativeFrom="topMargin">
                    <wp:posOffset>228600</wp:posOffset>
                  </wp:positionV>
                  <wp:extent cx="2134235" cy="228600"/>
                  <wp:effectExtent l="0" t="0" r="0" b="0"/>
                  <wp:wrapNone/>
                  <wp:docPr id="230" name="IM 230" descr="IM 230"/>
                  <wp:cNvGraphicFramePr/>
                  <a:graphic xmlns:a="http://schemas.openxmlformats.org/drawingml/2006/main">
                    <a:graphicData uri="http://schemas.openxmlformats.org/drawingml/2006/picture">
                      <pic:pic xmlns:pic="http://schemas.openxmlformats.org/drawingml/2006/picture">
                        <pic:nvPicPr>
                          <pic:cNvPr id="230" name="IM 230" descr="IM 230"/>
                          <pic:cNvPicPr/>
                        </pic:nvPicPr>
                        <pic:blipFill>
                          <a:blip r:embed="rId239" cstate="print"/>
                          <a:stretch>
                            <a:fillRect/>
                          </a:stretch>
                        </pic:blipFill>
                        <pic:spPr>
                          <a:xfrm>
                            <a:off x="0" y="0"/>
                            <a:ext cx="2134234" cy="228904"/>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583936" behindDoc="1" locked="0" layoutInCell="1" allowOverlap="1">
                  <wp:simplePos x="0" y="0"/>
                  <wp:positionH relativeFrom="rightMargin">
                    <wp:posOffset>-3812540</wp:posOffset>
                  </wp:positionH>
                  <wp:positionV relativeFrom="topMargin">
                    <wp:posOffset>457200</wp:posOffset>
                  </wp:positionV>
                  <wp:extent cx="1445260" cy="228600"/>
                  <wp:effectExtent l="0" t="0" r="0" b="0"/>
                  <wp:wrapNone/>
                  <wp:docPr id="231" name="IM 231" descr="IM 231"/>
                  <wp:cNvGraphicFramePr/>
                  <a:graphic xmlns:a="http://schemas.openxmlformats.org/drawingml/2006/main">
                    <a:graphicData uri="http://schemas.openxmlformats.org/drawingml/2006/picture">
                      <pic:pic xmlns:pic="http://schemas.openxmlformats.org/drawingml/2006/picture">
                        <pic:nvPicPr>
                          <pic:cNvPr id="231" name="IM 231" descr="IM 231"/>
                          <pic:cNvPicPr/>
                        </pic:nvPicPr>
                        <pic:blipFill>
                          <a:blip r:embed="rId269" cstate="print"/>
                          <a:stretch>
                            <a:fillRect/>
                          </a:stretch>
                        </pic:blipFill>
                        <pic:spPr>
                          <a:xfrm>
                            <a:off x="0" y="0"/>
                            <a:ext cx="1445386"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631040" behindDoc="1" locked="0" layoutInCell="1" allowOverlap="1">
                  <wp:simplePos x="0" y="0"/>
                  <wp:positionH relativeFrom="rightMargin">
                    <wp:posOffset>-3812540</wp:posOffset>
                  </wp:positionH>
                  <wp:positionV relativeFrom="topMargin">
                    <wp:posOffset>685800</wp:posOffset>
                  </wp:positionV>
                  <wp:extent cx="1445260" cy="228600"/>
                  <wp:effectExtent l="0" t="0" r="0" b="0"/>
                  <wp:wrapNone/>
                  <wp:docPr id="232" name="IM 232" descr="IM 232"/>
                  <wp:cNvGraphicFramePr/>
                  <a:graphic xmlns:a="http://schemas.openxmlformats.org/drawingml/2006/main">
                    <a:graphicData uri="http://schemas.openxmlformats.org/drawingml/2006/picture">
                      <pic:pic xmlns:pic="http://schemas.openxmlformats.org/drawingml/2006/picture">
                        <pic:nvPicPr>
                          <pic:cNvPr id="232" name="IM 232" descr="IM 232"/>
                          <pic:cNvPicPr/>
                        </pic:nvPicPr>
                        <pic:blipFill>
                          <a:blip r:embed="rId270" cstate="print"/>
                          <a:stretch>
                            <a:fillRect/>
                          </a:stretch>
                        </pic:blipFill>
                        <pic:spPr>
                          <a:xfrm>
                            <a:off x="0" y="0"/>
                            <a:ext cx="1445386" cy="228600"/>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676096" behindDoc="1" locked="0" layoutInCell="1" allowOverlap="1">
                  <wp:simplePos x="0" y="0"/>
                  <wp:positionH relativeFrom="rightMargin">
                    <wp:posOffset>-3812540</wp:posOffset>
                  </wp:positionH>
                  <wp:positionV relativeFrom="topMargin">
                    <wp:posOffset>914400</wp:posOffset>
                  </wp:positionV>
                  <wp:extent cx="1066800" cy="228600"/>
                  <wp:effectExtent l="0" t="0" r="0" b="0"/>
                  <wp:wrapNone/>
                  <wp:docPr id="233" name="IM 233" descr="IM 233"/>
                  <wp:cNvGraphicFramePr/>
                  <a:graphic xmlns:a="http://schemas.openxmlformats.org/drawingml/2006/main">
                    <a:graphicData uri="http://schemas.openxmlformats.org/drawingml/2006/picture">
                      <pic:pic xmlns:pic="http://schemas.openxmlformats.org/drawingml/2006/picture">
                        <pic:nvPicPr>
                          <pic:cNvPr id="233" name="IM 233" descr="IM 233"/>
                          <pic:cNvPicPr/>
                        </pic:nvPicPr>
                        <pic:blipFill>
                          <a:blip r:embed="rId271" cstate="print"/>
                          <a:stretch>
                            <a:fillRect/>
                          </a:stretch>
                        </pic:blipFill>
                        <pic:spPr>
                          <a:xfrm>
                            <a:off x="0" y="0"/>
                            <a:ext cx="1067104" cy="228600"/>
                          </a:xfrm>
                          <a:prstGeom prst="rect">
                            <a:avLst/>
                          </a:prstGeom>
                        </pic:spPr>
                      </pic:pic>
                    </a:graphicData>
                  </a:graphic>
                </wp:anchor>
              </w:drawing>
            </w:r>
            <w:r>
              <w:rPr>
                <w:rFonts w:hint="eastAsia" w:ascii="黑体" w:hAnsi="黑体" w:eastAsia="黑体" w:cs="黑体"/>
                <w:color w:val="000000" w:themeColor="text1"/>
                <w:spacing w:val="-1"/>
              </w:rPr>
              <w:t>监督部门：岳阳市交通运输局</w:t>
            </w:r>
          </w:p>
          <w:p>
            <w:pPr>
              <w:spacing w:before="128" w:line="204" w:lineRule="auto"/>
              <w:ind w:firstLine="115"/>
              <w:rPr>
                <w:rFonts w:hint="eastAsia" w:ascii="黑体" w:hAnsi="黑体" w:eastAsia="黑体" w:cs="黑体"/>
                <w:color w:val="000000" w:themeColor="text1"/>
              </w:rPr>
            </w:pPr>
            <w:r>
              <w:rPr>
                <w:rFonts w:hint="eastAsia" w:ascii="黑体" w:hAnsi="黑体" w:eastAsia="黑体" w:cs="黑体"/>
                <w:color w:val="000000" w:themeColor="text1"/>
                <w:spacing w:val="-2"/>
              </w:rPr>
              <w:t>地</w:t>
            </w:r>
            <w:r>
              <w:rPr>
                <w:rFonts w:hint="eastAsia" w:ascii="黑体" w:hAnsi="黑体" w:eastAsia="黑体" w:cs="黑体"/>
                <w:color w:val="000000" w:themeColor="text1"/>
                <w:spacing w:val="6"/>
              </w:rPr>
              <w:t xml:space="preserve">    </w:t>
            </w:r>
            <w:r>
              <w:rPr>
                <w:rFonts w:hint="eastAsia" w:ascii="黑体" w:hAnsi="黑体" w:eastAsia="黑体" w:cs="黑体"/>
                <w:color w:val="000000" w:themeColor="text1"/>
                <w:spacing w:val="-2"/>
              </w:rPr>
              <w:t>址：</w:t>
            </w:r>
            <w:r>
              <w:rPr>
                <w:rFonts w:hint="eastAsia" w:ascii="黑体" w:hAnsi="黑体" w:eastAsia="黑体" w:cs="黑体"/>
                <w:color w:val="000000" w:themeColor="text1"/>
                <w:spacing w:val="-1"/>
              </w:rPr>
              <w:t>岳阳市五里牌路</w:t>
            </w:r>
          </w:p>
          <w:p>
            <w:pPr>
              <w:spacing w:before="127" w:line="204" w:lineRule="auto"/>
              <w:ind w:firstLine="140"/>
              <w:rPr>
                <w:rFonts w:hint="eastAsia" w:ascii="黑体" w:hAnsi="黑体" w:eastAsia="黑体" w:cs="黑体"/>
                <w:color w:val="000000" w:themeColor="text1"/>
              </w:rPr>
            </w:pPr>
            <w:r>
              <w:rPr>
                <w:rFonts w:hint="eastAsia" w:ascii="黑体" w:hAnsi="黑体" w:eastAsia="黑体" w:cs="黑体"/>
                <w:color w:val="000000" w:themeColor="text1"/>
                <w:spacing w:val="-3"/>
              </w:rPr>
              <w:t>电</w:t>
            </w:r>
            <w:r>
              <w:rPr>
                <w:rFonts w:hint="eastAsia" w:ascii="黑体" w:hAnsi="黑体" w:eastAsia="黑体" w:cs="黑体"/>
                <w:color w:val="000000" w:themeColor="text1"/>
                <w:spacing w:val="4"/>
              </w:rPr>
              <w:t xml:space="preserve">    </w:t>
            </w:r>
            <w:r>
              <w:rPr>
                <w:rFonts w:hint="eastAsia" w:ascii="黑体" w:hAnsi="黑体" w:eastAsia="黑体" w:cs="黑体"/>
                <w:color w:val="000000" w:themeColor="text1"/>
                <w:spacing w:val="-3"/>
              </w:rPr>
              <w:t>话：</w:t>
            </w:r>
            <w:r>
              <w:rPr>
                <w:rFonts w:hint="eastAsia" w:ascii="黑体" w:hAnsi="黑体" w:eastAsia="黑体" w:cs="黑体"/>
                <w:color w:val="000000" w:themeColor="text1"/>
                <w:spacing w:val="-1"/>
              </w:rPr>
              <w:t>0730-8717362</w:t>
            </w:r>
          </w:p>
          <w:p>
            <w:pPr>
              <w:spacing w:before="127" w:line="204" w:lineRule="auto"/>
              <w:ind w:firstLine="113"/>
              <w:rPr>
                <w:rFonts w:hint="eastAsia" w:ascii="黑体" w:hAnsi="黑体" w:eastAsia="黑体" w:cs="黑体"/>
                <w:color w:val="000000" w:themeColor="text1"/>
              </w:rPr>
            </w:pPr>
            <w:r>
              <w:rPr>
                <w:rFonts w:hint="eastAsia" w:ascii="黑体" w:hAnsi="黑体" w:eastAsia="黑体" w:cs="黑体"/>
                <w:color w:val="000000" w:themeColor="text1"/>
                <w:spacing w:val="-1"/>
              </w:rPr>
              <w:t>传</w:t>
            </w:r>
            <w:r>
              <w:rPr>
                <w:rFonts w:hint="eastAsia" w:ascii="黑体" w:hAnsi="黑体" w:eastAsia="黑体" w:cs="黑体"/>
                <w:color w:val="000000" w:themeColor="text1"/>
                <w:spacing w:val="3"/>
              </w:rPr>
              <w:t xml:space="preserve">    </w:t>
            </w:r>
            <w:r>
              <w:rPr>
                <w:rFonts w:hint="eastAsia" w:ascii="黑体" w:hAnsi="黑体" w:eastAsia="黑体" w:cs="黑体"/>
                <w:color w:val="000000" w:themeColor="text1"/>
                <w:spacing w:val="-1"/>
              </w:rPr>
              <w:t>真：0730-8717362</w:t>
            </w:r>
          </w:p>
          <w:p>
            <w:pPr>
              <w:spacing w:before="127" w:line="204" w:lineRule="auto"/>
              <w:ind w:firstLine="130"/>
              <w:rPr>
                <w:rFonts w:hint="eastAsia" w:ascii="黑体" w:hAnsi="黑体" w:eastAsia="黑体" w:cs="黑体"/>
                <w:color w:val="000000" w:themeColor="text1"/>
              </w:rPr>
            </w:pPr>
            <w:r>
              <w:rPr>
                <w:rFonts w:hint="eastAsia" w:ascii="黑体" w:hAnsi="黑体" w:eastAsia="黑体" w:cs="黑体"/>
                <w:color w:val="000000" w:themeColor="text1"/>
                <w:spacing w:val="-2"/>
              </w:rPr>
              <w:t>邮政编码：414000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2" w:hRule="atLeast"/>
        </w:trPr>
        <w:tc>
          <w:tcPr>
            <w:tcW w:w="961" w:type="dxa"/>
          </w:tcPr>
          <w:p>
            <w:pPr>
              <w:spacing w:before="164" w:line="196" w:lineRule="auto"/>
              <w:ind w:firstLine="433"/>
              <w:rPr>
                <w:rFonts w:hint="eastAsia" w:ascii="黑体" w:hAnsi="黑体" w:eastAsia="黑体" w:cs="黑体"/>
                <w:color w:val="000000" w:themeColor="text1"/>
              </w:rPr>
            </w:pPr>
            <w:r>
              <w:rPr>
                <w:rFonts w:hint="eastAsia" w:ascii="黑体" w:hAnsi="黑体" w:eastAsia="黑体" w:cs="黑体"/>
                <w:color w:val="000000" w:themeColor="text1"/>
              </w:rPr>
              <w:t>9</w:t>
            </w:r>
          </w:p>
        </w:tc>
        <w:tc>
          <w:tcPr>
            <w:tcW w:w="1706" w:type="dxa"/>
            <w:shd w:val="clear" w:color="auto" w:fill="FFFFFF"/>
          </w:tcPr>
          <w:p>
            <w:pPr>
              <w:spacing w:before="115" w:line="204" w:lineRule="auto"/>
              <w:ind w:firstLine="123"/>
              <w:rPr>
                <w:rFonts w:hint="eastAsia" w:ascii="黑体" w:hAnsi="黑体" w:eastAsia="黑体" w:cs="黑体"/>
                <w:color w:val="000000" w:themeColor="text1"/>
              </w:rPr>
            </w:pPr>
            <w:r>
              <w:rPr>
                <w:rFonts w:hint="eastAsia" w:ascii="黑体" w:hAnsi="黑体" w:eastAsia="黑体" w:cs="黑体"/>
                <w:color w:val="000000" w:themeColor="text1"/>
                <w:spacing w:val="-1"/>
              </w:rPr>
              <w:t>是否采用电子招</w:t>
            </w:r>
          </w:p>
        </w:tc>
        <w:tc>
          <w:tcPr>
            <w:tcW w:w="6120" w:type="dxa"/>
          </w:tcPr>
          <w:p>
            <w:pPr>
              <w:spacing w:before="115" w:line="204" w:lineRule="auto"/>
              <w:ind w:firstLine="118"/>
              <w:rPr>
                <w:rFonts w:hint="eastAsia" w:ascii="黑体" w:hAnsi="黑体" w:eastAsia="黑体" w:cs="黑体"/>
                <w:color w:val="000000" w:themeColor="text1"/>
              </w:rPr>
            </w:pPr>
            <w:r>
              <w:rPr>
                <w:rFonts w:hint="eastAsia" w:ascii="黑体" w:hAnsi="黑体" w:eastAsia="黑体" w:cs="黑体"/>
                <w:color w:val="000000" w:themeColor="text1"/>
              </w:rPr>
              <w:t>是</w:t>
            </w:r>
          </w:p>
        </w:tc>
      </w:tr>
    </w:tbl>
    <w:p>
      <w:pPr>
        <w:rPr>
          <w:color w:val="000000" w:themeColor="text1"/>
        </w:rPr>
      </w:pPr>
    </w:p>
    <w:p>
      <w:pPr>
        <w:rPr>
          <w:color w:val="000000" w:themeColor="text1"/>
        </w:rPr>
      </w:pPr>
    </w:p>
    <w:p>
      <w:pPr>
        <w:rPr>
          <w:color w:val="000000" w:themeColor="text1"/>
        </w:rPr>
        <w:sectPr>
          <w:headerReference r:id="rId17" w:type="default"/>
          <w:footerReference r:id="rId18" w:type="default"/>
          <w:pgSz w:w="11909" w:h="16839"/>
          <w:pgMar w:top="1152" w:right="1490" w:bottom="400" w:left="1526" w:header="874" w:footer="0" w:gutter="0"/>
          <w:pgNumType w:fmt="decimal"/>
          <w:cols w:space="720" w:num="1"/>
        </w:sectPr>
      </w:pPr>
    </w:p>
    <w:p>
      <w:pPr>
        <w:rPr>
          <w:color w:val="000000" w:themeColor="text1"/>
        </w:rPr>
      </w:pPr>
    </w:p>
    <w:p>
      <w:pPr>
        <w:spacing w:line="195" w:lineRule="exact"/>
        <w:rPr>
          <w:color w:val="000000" w:themeColor="text1"/>
        </w:rPr>
      </w:pPr>
    </w:p>
    <w:tbl>
      <w:tblPr>
        <w:tblStyle w:val="19"/>
        <w:tblW w:w="878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1"/>
        <w:gridCol w:w="1706"/>
        <w:gridCol w:w="61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2" w:hRule="atLeast"/>
        </w:trPr>
        <w:tc>
          <w:tcPr>
            <w:tcW w:w="961" w:type="dxa"/>
          </w:tcPr>
          <w:p>
            <w:pPr>
              <w:spacing w:before="117" w:line="204" w:lineRule="auto"/>
              <w:ind w:firstLine="170"/>
              <w:rPr>
                <w:rFonts w:ascii="宋体" w:hAnsi="宋体" w:eastAsia="宋体" w:cs="宋体"/>
                <w:color w:val="000000" w:themeColor="text1"/>
              </w:rPr>
            </w:pPr>
            <w:r>
              <w:rPr>
                <w:rFonts w:ascii="宋体" w:hAnsi="宋体" w:eastAsia="宋体" w:cs="宋体"/>
                <w:color w:val="000000" w:themeColor="text1"/>
                <w:spacing w:val="-2"/>
              </w:rPr>
              <w:t>条款号</w:t>
            </w:r>
          </w:p>
        </w:tc>
        <w:tc>
          <w:tcPr>
            <w:tcW w:w="1706" w:type="dxa"/>
            <w:shd w:val="clear" w:color="auto" w:fill="FFFFFF"/>
          </w:tcPr>
          <w:p>
            <w:pPr>
              <w:spacing w:before="117" w:line="204" w:lineRule="auto"/>
              <w:ind w:firstLine="122"/>
              <w:rPr>
                <w:rFonts w:ascii="宋体" w:hAnsi="宋体" w:eastAsia="宋体" w:cs="宋体"/>
                <w:color w:val="000000" w:themeColor="text1"/>
              </w:rPr>
            </w:pPr>
            <w:r>
              <w:rPr>
                <w:rFonts w:ascii="宋体" w:hAnsi="宋体" w:eastAsia="宋体" w:cs="宋体"/>
                <w:color w:val="000000" w:themeColor="text1"/>
                <w:spacing w:val="-7"/>
              </w:rPr>
              <w:t>条</w:t>
            </w:r>
            <w:r>
              <w:rPr>
                <w:rFonts w:ascii="宋体" w:hAnsi="宋体" w:eastAsia="宋体" w:cs="宋体"/>
                <w:color w:val="000000" w:themeColor="text1"/>
                <w:spacing w:val="6"/>
              </w:rPr>
              <w:t xml:space="preserve">  </w:t>
            </w:r>
            <w:r>
              <w:rPr>
                <w:rFonts w:ascii="宋体" w:hAnsi="宋体" w:eastAsia="宋体" w:cs="宋体"/>
                <w:color w:val="000000" w:themeColor="text1"/>
                <w:spacing w:val="-7"/>
              </w:rPr>
              <w:t>款</w:t>
            </w:r>
            <w:r>
              <w:rPr>
                <w:rFonts w:ascii="宋体" w:hAnsi="宋体" w:eastAsia="宋体" w:cs="宋体"/>
                <w:color w:val="000000" w:themeColor="text1"/>
                <w:spacing w:val="6"/>
              </w:rPr>
              <w:t xml:space="preserve">  </w:t>
            </w:r>
            <w:r>
              <w:rPr>
                <w:rFonts w:ascii="宋体" w:hAnsi="宋体" w:eastAsia="宋体" w:cs="宋体"/>
                <w:color w:val="000000" w:themeColor="text1"/>
                <w:spacing w:val="-7"/>
              </w:rPr>
              <w:t>名</w:t>
            </w:r>
            <w:r>
              <w:rPr>
                <w:rFonts w:ascii="宋体" w:hAnsi="宋体" w:eastAsia="宋体" w:cs="宋体"/>
                <w:color w:val="000000" w:themeColor="text1"/>
                <w:spacing w:val="2"/>
              </w:rPr>
              <w:t xml:space="preserve">  </w:t>
            </w:r>
            <w:r>
              <w:rPr>
                <w:rFonts w:ascii="宋体" w:hAnsi="宋体" w:eastAsia="宋体" w:cs="宋体"/>
                <w:color w:val="000000" w:themeColor="text1"/>
                <w:spacing w:val="-7"/>
              </w:rPr>
              <w:t>称</w:t>
            </w:r>
          </w:p>
        </w:tc>
        <w:tc>
          <w:tcPr>
            <w:tcW w:w="6120" w:type="dxa"/>
          </w:tcPr>
          <w:p>
            <w:pPr>
              <w:spacing w:before="117" w:line="204" w:lineRule="auto"/>
              <w:ind w:firstLine="2330"/>
              <w:rPr>
                <w:rFonts w:ascii="宋体" w:hAnsi="宋体" w:eastAsia="宋体" w:cs="宋体"/>
                <w:color w:val="000000" w:themeColor="text1"/>
              </w:rPr>
            </w:pPr>
            <w:r>
              <w:rPr>
                <w:rFonts w:ascii="宋体" w:hAnsi="宋体" w:eastAsia="宋体" w:cs="宋体"/>
                <w:color w:val="000000" w:themeColor="text1"/>
                <w:spacing w:val="-14"/>
              </w:rPr>
              <w:t>编</w:t>
            </w:r>
            <w:r>
              <w:rPr>
                <w:rFonts w:ascii="宋体" w:hAnsi="宋体" w:eastAsia="宋体" w:cs="宋体"/>
                <w:color w:val="000000" w:themeColor="text1"/>
                <w:spacing w:val="8"/>
              </w:rPr>
              <w:t xml:space="preserve">  </w:t>
            </w:r>
            <w:r>
              <w:rPr>
                <w:rFonts w:ascii="宋体" w:hAnsi="宋体" w:eastAsia="宋体" w:cs="宋体"/>
                <w:color w:val="000000" w:themeColor="text1"/>
                <w:spacing w:val="-14"/>
              </w:rPr>
              <w:t>列</w:t>
            </w:r>
            <w:r>
              <w:rPr>
                <w:rFonts w:ascii="宋体" w:hAnsi="宋体" w:eastAsia="宋体" w:cs="宋体"/>
                <w:color w:val="000000" w:themeColor="text1"/>
                <w:spacing w:val="18"/>
              </w:rPr>
              <w:t xml:space="preserve">  </w:t>
            </w:r>
            <w:r>
              <w:rPr>
                <w:rFonts w:ascii="宋体" w:hAnsi="宋体" w:eastAsia="宋体" w:cs="宋体"/>
                <w:color w:val="000000" w:themeColor="text1"/>
                <w:spacing w:val="-14"/>
              </w:rPr>
              <w:t>内</w:t>
            </w:r>
            <w:r>
              <w:rPr>
                <w:rFonts w:ascii="宋体" w:hAnsi="宋体" w:eastAsia="宋体" w:cs="宋体"/>
                <w:color w:val="000000" w:themeColor="text1"/>
                <w:spacing w:val="4"/>
              </w:rPr>
              <w:t xml:space="preserve">  </w:t>
            </w:r>
            <w:r>
              <w:rPr>
                <w:rFonts w:ascii="宋体" w:hAnsi="宋体" w:eastAsia="宋体" w:cs="宋体"/>
                <w:color w:val="000000" w:themeColor="text1"/>
                <w:spacing w:val="-14"/>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1" w:type="dxa"/>
          </w:tcPr>
          <w:p>
            <w:pPr>
              <w:rPr>
                <w:color w:val="000000" w:themeColor="text1"/>
              </w:rPr>
            </w:pPr>
          </w:p>
        </w:tc>
        <w:tc>
          <w:tcPr>
            <w:tcW w:w="1706" w:type="dxa"/>
          </w:tcPr>
          <w:p>
            <w:pPr>
              <w:spacing w:before="117" w:line="204" w:lineRule="auto"/>
              <w:ind w:firstLine="544"/>
              <w:rPr>
                <w:rFonts w:ascii="宋体" w:hAnsi="宋体" w:eastAsia="宋体" w:cs="宋体"/>
                <w:color w:val="000000" w:themeColor="text1"/>
              </w:rPr>
            </w:pPr>
            <w:r>
              <w:rPr>
                <w:rFonts w:ascii="宋体" w:hAnsi="宋体" w:eastAsia="宋体" w:cs="宋体"/>
                <w:color w:val="000000" w:themeColor="text1"/>
                <w:spacing w:val="-2"/>
              </w:rPr>
              <w:t>标投标</w:t>
            </w:r>
          </w:p>
        </w:tc>
        <w:tc>
          <w:tcPr>
            <w:tcW w:w="6120"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786" w:type="dxa"/>
            <w:gridSpan w:val="3"/>
          </w:tcPr>
          <w:p>
            <w:pPr>
              <w:spacing w:before="117" w:line="204" w:lineRule="auto"/>
              <w:ind w:firstLine="127"/>
              <w:rPr>
                <w:rFonts w:ascii="宋体" w:hAnsi="宋体" w:eastAsia="宋体" w:cs="宋体"/>
                <w:color w:val="000000" w:themeColor="text1"/>
              </w:rPr>
            </w:pPr>
            <w:r>
              <w:rPr>
                <w:rFonts w:ascii="宋体" w:hAnsi="宋体" w:eastAsia="宋体" w:cs="宋体"/>
                <w:color w:val="000000" w:themeColor="text1"/>
                <w:spacing w:val="-1"/>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9" w:hRule="atLeast"/>
        </w:trPr>
        <w:tc>
          <w:tcPr>
            <w:tcW w:w="961" w:type="dxa"/>
          </w:tcPr>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before="139" w:line="204" w:lineRule="auto"/>
              <w:ind w:firstLine="28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spacing w:val="-1"/>
              </w:rPr>
              <w:t>3.5.9</w:t>
            </w:r>
          </w:p>
        </w:tc>
        <w:tc>
          <w:tcPr>
            <w:tcW w:w="7825" w:type="dxa"/>
            <w:gridSpan w:val="2"/>
          </w:tcPr>
          <w:p>
            <w:pPr>
              <w:spacing w:before="26" w:line="204" w:lineRule="auto"/>
              <w:ind w:firstLine="115"/>
              <w:rPr>
                <w:rFonts w:ascii="黑体" w:hAnsi="黑体" w:eastAsia="黑体" w:cs="黑体"/>
                <w:color w:val="000000" w:themeColor="text1"/>
              </w:rPr>
            </w:pPr>
            <w:r>
              <w:rPr>
                <w:color w:val="000000" w:themeColor="text1"/>
              </w:rPr>
              <w:drawing>
                <wp:anchor distT="0" distB="0" distL="0" distR="0" simplePos="0" relativeHeight="252221440" behindDoc="1" locked="0" layoutInCell="1" allowOverlap="1">
                  <wp:simplePos x="0" y="0"/>
                  <wp:positionH relativeFrom="rightMargin">
                    <wp:posOffset>-4895215</wp:posOffset>
                  </wp:positionH>
                  <wp:positionV relativeFrom="topMargin">
                    <wp:posOffset>1270</wp:posOffset>
                  </wp:positionV>
                  <wp:extent cx="4830445" cy="1731010"/>
                  <wp:effectExtent l="0" t="0" r="0" b="0"/>
                  <wp:wrapNone/>
                  <wp:docPr id="235" name="IM 235" descr="IM 235"/>
                  <wp:cNvGraphicFramePr/>
                  <a:graphic xmlns:a="http://schemas.openxmlformats.org/drawingml/2006/main">
                    <a:graphicData uri="http://schemas.openxmlformats.org/drawingml/2006/picture">
                      <pic:pic xmlns:pic="http://schemas.openxmlformats.org/drawingml/2006/picture">
                        <pic:nvPicPr>
                          <pic:cNvPr id="235" name="IM 235" descr="IM 235"/>
                          <pic:cNvPicPr/>
                        </pic:nvPicPr>
                        <pic:blipFill>
                          <a:blip r:embed="rId272" cstate="print"/>
                          <a:stretch>
                            <a:fillRect/>
                          </a:stretch>
                        </pic:blipFill>
                        <pic:spPr>
                          <a:xfrm>
                            <a:off x="0" y="0"/>
                            <a:ext cx="4830190" cy="1731264"/>
                          </a:xfrm>
                          <a:prstGeom prst="rect">
                            <a:avLst/>
                          </a:prstGeom>
                        </pic:spPr>
                      </pic:pic>
                    </a:graphicData>
                  </a:graphic>
                </wp:anchor>
              </w:drawing>
            </w:r>
            <w:r>
              <w:rPr>
                <w:rFonts w:ascii="黑体" w:hAnsi="黑体" w:eastAsia="黑体" w:cs="黑体"/>
                <w:color w:val="000000" w:themeColor="text1"/>
                <w:spacing w:val="3"/>
              </w:rPr>
              <w:t>第</w:t>
            </w:r>
            <w:r>
              <w:rPr>
                <w:rFonts w:ascii="Times New Roman" w:hAnsi="Times New Roman" w:eastAsia="Times New Roman" w:cs="Times New Roman"/>
                <w:color w:val="000000" w:themeColor="text1"/>
                <w:spacing w:val="3"/>
              </w:rPr>
              <w:t>3.5.9</w:t>
            </w:r>
            <w:r>
              <w:rPr>
                <w:rFonts w:ascii="Times New Roman" w:hAnsi="Times New Roman" w:eastAsia="Times New Roman" w:cs="Times New Roman"/>
                <w:color w:val="000000" w:themeColor="text1"/>
                <w:spacing w:val="17"/>
              </w:rPr>
              <w:t xml:space="preserve"> </w:t>
            </w:r>
            <w:r>
              <w:rPr>
                <w:rFonts w:ascii="黑体" w:hAnsi="黑体" w:eastAsia="黑体" w:cs="黑体"/>
                <w:color w:val="000000" w:themeColor="text1"/>
                <w:spacing w:val="3"/>
              </w:rPr>
              <w:t>项细化为：</w:t>
            </w:r>
          </w:p>
          <w:p>
            <w:pPr>
              <w:spacing w:before="37" w:line="234" w:lineRule="auto"/>
              <w:ind w:left="111" w:right="1" w:firstLine="3"/>
              <w:rPr>
                <w:rFonts w:ascii="黑体" w:hAnsi="黑体" w:eastAsia="黑体" w:cs="黑体"/>
                <w:color w:val="000000" w:themeColor="text1"/>
              </w:rPr>
            </w:pPr>
            <w:r>
              <w:rPr>
                <w:rFonts w:ascii="黑体" w:hAnsi="黑体" w:eastAsia="黑体" w:cs="黑体"/>
                <w:color w:val="000000" w:themeColor="text1"/>
              </w:rPr>
              <w:t>招标人有权核查投标人在投标文件中提供的资料，投标文件中填报的单位业绩、人</w:t>
            </w:r>
            <w:r>
              <w:rPr>
                <w:rFonts w:ascii="黑体" w:hAnsi="黑体" w:eastAsia="黑体" w:cs="黑体"/>
                <w:color w:val="000000" w:themeColor="text1"/>
                <w:spacing w:val="55"/>
              </w:rPr>
              <w:t xml:space="preserve"> </w:t>
            </w:r>
            <w:r>
              <w:rPr>
                <w:rFonts w:ascii="黑体" w:hAnsi="黑体" w:eastAsia="黑体" w:cs="黑体"/>
                <w:color w:val="000000" w:themeColor="text1"/>
                <w:spacing w:val="1"/>
              </w:rPr>
              <w:t>员经历及业绩，无论是否已在交通运输部</w:t>
            </w:r>
            <w:r>
              <w:rPr>
                <w:rFonts w:ascii="Times New Roman" w:hAnsi="Times New Roman" w:eastAsia="Times New Roman" w:cs="Times New Roman"/>
                <w:color w:val="000000" w:themeColor="text1"/>
                <w:spacing w:val="1"/>
              </w:rPr>
              <w:t>“</w:t>
            </w:r>
            <w:r>
              <w:rPr>
                <w:rFonts w:ascii="黑体" w:hAnsi="黑体" w:eastAsia="黑体" w:cs="黑体"/>
                <w:color w:val="000000" w:themeColor="text1"/>
                <w:spacing w:val="1"/>
              </w:rPr>
              <w:t>全国公路</w:t>
            </w:r>
            <w:r>
              <w:rPr>
                <w:rFonts w:hint="eastAsia" w:ascii="黑体" w:hAnsi="黑体" w:eastAsia="黑体" w:cs="黑体"/>
                <w:color w:val="000000" w:themeColor="text1"/>
                <w:spacing w:val="1"/>
                <w:lang w:val="en-US" w:eastAsia="zh-CN"/>
              </w:rPr>
              <w:t>水运</w:t>
            </w:r>
            <w:r>
              <w:rPr>
                <w:rFonts w:ascii="黑体" w:hAnsi="黑体" w:eastAsia="黑体" w:cs="黑体"/>
                <w:color w:val="000000" w:themeColor="text1"/>
                <w:spacing w:val="1"/>
              </w:rPr>
              <w:t>建设市场信用信息管理系统</w:t>
            </w:r>
            <w:r>
              <w:rPr>
                <w:rFonts w:ascii="Times New Roman" w:hAnsi="Times New Roman" w:eastAsia="Times New Roman" w:cs="Times New Roman"/>
                <w:color w:val="000000" w:themeColor="text1"/>
                <w:spacing w:val="1"/>
              </w:rPr>
              <w:t>”</w:t>
            </w:r>
            <w:r>
              <w:rPr>
                <w:rFonts w:ascii="黑体" w:hAnsi="黑体" w:eastAsia="黑体" w:cs="黑体"/>
                <w:color w:val="000000" w:themeColor="text1"/>
                <w:spacing w:val="1"/>
              </w:rPr>
              <w:t>及</w:t>
            </w:r>
            <w:r>
              <w:rPr>
                <w:rFonts w:ascii="黑体" w:hAnsi="黑体" w:eastAsia="黑体" w:cs="黑体"/>
                <w:color w:val="000000" w:themeColor="text1"/>
                <w:spacing w:val="45"/>
              </w:rPr>
              <w:t xml:space="preserve"> </w:t>
            </w:r>
            <w:r>
              <w:rPr>
                <w:rFonts w:ascii="黑体" w:hAnsi="黑体" w:eastAsia="黑体" w:cs="黑体"/>
                <w:color w:val="000000" w:themeColor="text1"/>
                <w:spacing w:val="-2"/>
              </w:rPr>
              <w:t>湖南省公路水运建设与运输市场信用信息服务网发布，无论是否响应招标文件要求，</w:t>
            </w:r>
            <w:r>
              <w:rPr>
                <w:rFonts w:ascii="黑体" w:hAnsi="黑体" w:eastAsia="黑体" w:cs="黑体"/>
                <w:color w:val="000000" w:themeColor="text1"/>
                <w:spacing w:val="-77"/>
              </w:rPr>
              <w:t xml:space="preserve"> </w:t>
            </w:r>
            <w:r>
              <w:rPr>
                <w:rFonts w:ascii="黑体" w:hAnsi="黑体" w:eastAsia="黑体" w:cs="黑体"/>
                <w:color w:val="000000" w:themeColor="text1"/>
                <w:spacing w:val="1"/>
              </w:rPr>
              <w:t>一经查实为虚假业绩均否决投标。若在评标期间发现投标人提供了虚假资料，其投</w:t>
            </w:r>
            <w:r>
              <w:rPr>
                <w:rFonts w:ascii="黑体" w:hAnsi="黑体" w:eastAsia="黑体" w:cs="黑体"/>
                <w:color w:val="000000" w:themeColor="text1"/>
                <w:spacing w:val="23"/>
              </w:rPr>
              <w:t xml:space="preserve"> </w:t>
            </w:r>
            <w:r>
              <w:rPr>
                <w:rFonts w:ascii="黑体" w:hAnsi="黑体" w:eastAsia="黑体" w:cs="黑体"/>
                <w:color w:val="000000" w:themeColor="text1"/>
                <w:spacing w:val="1"/>
              </w:rPr>
              <w:t>标将被否决；若在签订合同前发现作为中标候选人的投标人提供了虚假资料，招标</w:t>
            </w:r>
            <w:r>
              <w:rPr>
                <w:rFonts w:ascii="黑体" w:hAnsi="黑体" w:eastAsia="黑体" w:cs="黑体"/>
                <w:color w:val="000000" w:themeColor="text1"/>
                <w:spacing w:val="23"/>
              </w:rPr>
              <w:t xml:space="preserve"> </w:t>
            </w:r>
            <w:r>
              <w:rPr>
                <w:rFonts w:ascii="黑体" w:hAnsi="黑体" w:eastAsia="黑体" w:cs="黑体"/>
                <w:color w:val="000000" w:themeColor="text1"/>
                <w:spacing w:val="1"/>
              </w:rPr>
              <w:t>人有权取消其中标资格；若在合同实施期间发现投标人提供了虚假资料，招标人有</w:t>
            </w:r>
            <w:r>
              <w:rPr>
                <w:rFonts w:ascii="黑体" w:hAnsi="黑体" w:eastAsia="黑体" w:cs="黑体"/>
                <w:color w:val="000000" w:themeColor="text1"/>
                <w:spacing w:val="23"/>
              </w:rPr>
              <w:t xml:space="preserve"> </w:t>
            </w:r>
            <w:r>
              <w:rPr>
                <w:rFonts w:ascii="黑体" w:hAnsi="黑体" w:eastAsia="黑体" w:cs="黑体"/>
                <w:color w:val="000000" w:themeColor="text1"/>
              </w:rPr>
              <w:t>权从合同价款或履约保证金中扣除不超过</w:t>
            </w:r>
            <w:r>
              <w:rPr>
                <w:rFonts w:ascii="黑体" w:hAnsi="黑体" w:eastAsia="黑体" w:cs="黑体"/>
                <w:color w:val="000000" w:themeColor="text1"/>
                <w:spacing w:val="40"/>
              </w:rPr>
              <w:t xml:space="preserve"> </w:t>
            </w:r>
            <w:r>
              <w:rPr>
                <w:rFonts w:ascii="Times New Roman" w:hAnsi="Times New Roman" w:eastAsia="Times New Roman" w:cs="Times New Roman"/>
                <w:color w:val="000000" w:themeColor="text1"/>
              </w:rPr>
              <w:t>5</w:t>
            </w:r>
            <w:r>
              <w:rPr>
                <w:rFonts w:ascii="黑体" w:hAnsi="黑体" w:eastAsia="黑体" w:cs="黑体"/>
                <w:color w:val="000000" w:themeColor="text1"/>
              </w:rPr>
              <w:t>％签约合同价的金额作为违约金。同时</w:t>
            </w:r>
            <w:r>
              <w:rPr>
                <w:rFonts w:ascii="黑体" w:hAnsi="黑体" w:eastAsia="黑体" w:cs="黑体"/>
                <w:color w:val="000000" w:themeColor="text1"/>
                <w:spacing w:val="19"/>
              </w:rPr>
              <w:t xml:space="preserve"> </w:t>
            </w:r>
            <w:r>
              <w:rPr>
                <w:rFonts w:ascii="黑体" w:hAnsi="黑体" w:eastAsia="黑体" w:cs="黑体"/>
                <w:color w:val="000000" w:themeColor="text1"/>
                <w:spacing w:val="1"/>
              </w:rPr>
              <w:t>招标人将投标人上述弄虚作假行为上报省级交通运输主管部门，作为不良记录纳入</w:t>
            </w:r>
            <w:r>
              <w:rPr>
                <w:rFonts w:ascii="黑体" w:hAnsi="黑体" w:eastAsia="黑体" w:cs="黑体"/>
                <w:color w:val="000000" w:themeColor="text1"/>
                <w:spacing w:val="23"/>
              </w:rPr>
              <w:t xml:space="preserve"> </w:t>
            </w:r>
            <w:r>
              <w:rPr>
                <w:rFonts w:ascii="黑体" w:hAnsi="黑体" w:eastAsia="黑体" w:cs="黑体"/>
                <w:color w:val="000000" w:themeColor="text1"/>
              </w:rPr>
              <w:t>公路建设市场信用信息管理系统。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04" w:hRule="atLeast"/>
        </w:trPr>
        <w:tc>
          <w:tcPr>
            <w:tcW w:w="961" w:type="dxa"/>
          </w:tcPr>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before="271" w:line="204" w:lineRule="auto"/>
              <w:ind w:firstLine="361"/>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spacing w:val="-3"/>
              </w:rPr>
              <w:t>8.5</w:t>
            </w:r>
          </w:p>
        </w:tc>
        <w:tc>
          <w:tcPr>
            <w:tcW w:w="7825" w:type="dxa"/>
            <w:gridSpan w:val="2"/>
          </w:tcPr>
          <w:p>
            <w:pPr>
              <w:spacing w:before="117" w:line="204" w:lineRule="auto"/>
              <w:ind w:firstLine="120"/>
              <w:rPr>
                <w:rFonts w:ascii="黑体" w:hAnsi="黑体" w:eastAsia="黑体" w:cs="黑体"/>
                <w:color w:val="000000" w:themeColor="text1"/>
              </w:rPr>
            </w:pPr>
            <w:r>
              <w:rPr>
                <w:color w:val="000000" w:themeColor="text1"/>
              </w:rPr>
              <w:drawing>
                <wp:anchor distT="0" distB="0" distL="0" distR="0" simplePos="0" relativeHeight="252267520" behindDoc="1" locked="0" layoutInCell="1" allowOverlap="1">
                  <wp:simplePos x="0" y="0"/>
                  <wp:positionH relativeFrom="rightMargin">
                    <wp:posOffset>-4895215</wp:posOffset>
                  </wp:positionH>
                  <wp:positionV relativeFrom="topMargin">
                    <wp:posOffset>635</wp:posOffset>
                  </wp:positionV>
                  <wp:extent cx="500380" cy="228600"/>
                  <wp:effectExtent l="0" t="0" r="0" b="0"/>
                  <wp:wrapNone/>
                  <wp:docPr id="236" name="IM 236" descr="IM 236"/>
                  <wp:cNvGraphicFramePr/>
                  <a:graphic xmlns:a="http://schemas.openxmlformats.org/drawingml/2006/main">
                    <a:graphicData uri="http://schemas.openxmlformats.org/drawingml/2006/picture">
                      <pic:pic xmlns:pic="http://schemas.openxmlformats.org/drawingml/2006/picture">
                        <pic:nvPicPr>
                          <pic:cNvPr id="236" name="IM 236" descr="IM 236"/>
                          <pic:cNvPicPr/>
                        </pic:nvPicPr>
                        <pic:blipFill>
                          <a:blip r:embed="rId273" cstate="print"/>
                          <a:stretch>
                            <a:fillRect/>
                          </a:stretch>
                        </pic:blipFill>
                        <pic:spPr>
                          <a:xfrm>
                            <a:off x="0" y="0"/>
                            <a:ext cx="500176" cy="228600"/>
                          </a:xfrm>
                          <a:prstGeom prst="rect">
                            <a:avLst/>
                          </a:prstGeom>
                        </pic:spPr>
                      </pic:pic>
                    </a:graphicData>
                  </a:graphic>
                </wp:anchor>
              </w:drawing>
            </w:r>
            <w:r>
              <w:rPr>
                <w:color w:val="000000" w:themeColor="text1"/>
              </w:rPr>
              <w:drawing>
                <wp:anchor distT="0" distB="0" distL="0" distR="0" simplePos="0" relativeHeight="252314624" behindDoc="1" locked="0" layoutInCell="1" allowOverlap="1">
                  <wp:simplePos x="0" y="0"/>
                  <wp:positionH relativeFrom="rightMargin">
                    <wp:posOffset>-4895215</wp:posOffset>
                  </wp:positionH>
                  <wp:positionV relativeFrom="topMargin">
                    <wp:posOffset>229235</wp:posOffset>
                  </wp:positionV>
                  <wp:extent cx="1134745" cy="228600"/>
                  <wp:effectExtent l="0" t="0" r="0" b="0"/>
                  <wp:wrapNone/>
                  <wp:docPr id="237" name="IM 237" descr="IM 237"/>
                  <wp:cNvGraphicFramePr/>
                  <a:graphic xmlns:a="http://schemas.openxmlformats.org/drawingml/2006/main">
                    <a:graphicData uri="http://schemas.openxmlformats.org/drawingml/2006/picture">
                      <pic:pic xmlns:pic="http://schemas.openxmlformats.org/drawingml/2006/picture">
                        <pic:nvPicPr>
                          <pic:cNvPr id="237" name="IM 237" descr="IM 237"/>
                          <pic:cNvPicPr/>
                        </pic:nvPicPr>
                        <pic:blipFill>
                          <a:blip r:embed="rId251" cstate="print"/>
                          <a:stretch>
                            <a:fillRect/>
                          </a:stretch>
                        </pic:blipFill>
                        <pic:spPr>
                          <a:xfrm>
                            <a:off x="0" y="0"/>
                            <a:ext cx="1134465" cy="228600"/>
                          </a:xfrm>
                          <a:prstGeom prst="rect">
                            <a:avLst/>
                          </a:prstGeom>
                        </pic:spPr>
                      </pic:pic>
                    </a:graphicData>
                  </a:graphic>
                </wp:anchor>
              </w:drawing>
            </w:r>
            <w:r>
              <w:rPr>
                <w:color w:val="000000" w:themeColor="text1"/>
              </w:rPr>
              <w:drawing>
                <wp:anchor distT="0" distB="0" distL="0" distR="0" simplePos="0" relativeHeight="252359680" behindDoc="1" locked="0" layoutInCell="1" allowOverlap="1">
                  <wp:simplePos x="0" y="0"/>
                  <wp:positionH relativeFrom="rightMargin">
                    <wp:posOffset>-4895215</wp:posOffset>
                  </wp:positionH>
                  <wp:positionV relativeFrom="topMargin">
                    <wp:posOffset>457835</wp:posOffset>
                  </wp:positionV>
                  <wp:extent cx="4830445" cy="2972435"/>
                  <wp:effectExtent l="0" t="0" r="0" b="0"/>
                  <wp:wrapNone/>
                  <wp:docPr id="238" name="IM 238" descr="IM 238"/>
                  <wp:cNvGraphicFramePr/>
                  <a:graphic xmlns:a="http://schemas.openxmlformats.org/drawingml/2006/main">
                    <a:graphicData uri="http://schemas.openxmlformats.org/drawingml/2006/picture">
                      <pic:pic xmlns:pic="http://schemas.openxmlformats.org/drawingml/2006/picture">
                        <pic:nvPicPr>
                          <pic:cNvPr id="238" name="IM 238" descr="IM 238"/>
                          <pic:cNvPicPr/>
                        </pic:nvPicPr>
                        <pic:blipFill>
                          <a:blip r:embed="rId274" cstate="print"/>
                          <a:stretch>
                            <a:fillRect/>
                          </a:stretch>
                        </pic:blipFill>
                        <pic:spPr>
                          <a:xfrm>
                            <a:off x="0" y="0"/>
                            <a:ext cx="4830190" cy="2972612"/>
                          </a:xfrm>
                          <a:prstGeom prst="rect">
                            <a:avLst/>
                          </a:prstGeom>
                        </pic:spPr>
                      </pic:pic>
                    </a:graphicData>
                  </a:graphic>
                </wp:anchor>
              </w:drawing>
            </w:r>
            <w:r>
              <w:rPr>
                <w:rFonts w:ascii="Times New Roman" w:hAnsi="Times New Roman" w:eastAsia="Times New Roman" w:cs="Times New Roman"/>
                <w:color w:val="000000" w:themeColor="text1"/>
                <w:spacing w:val="-3"/>
              </w:rPr>
              <w:t>8.5</w:t>
            </w:r>
            <w:r>
              <w:rPr>
                <w:rFonts w:ascii="Times New Roman" w:hAnsi="Times New Roman" w:eastAsia="Times New Roman" w:cs="Times New Roman"/>
                <w:color w:val="000000" w:themeColor="text1"/>
                <w:spacing w:val="4"/>
              </w:rPr>
              <w:t xml:space="preserve">  </w:t>
            </w:r>
            <w:r>
              <w:rPr>
                <w:rFonts w:ascii="黑体" w:hAnsi="黑体" w:eastAsia="黑体" w:cs="黑体"/>
                <w:color w:val="000000" w:themeColor="text1"/>
                <w:spacing w:val="-3"/>
              </w:rPr>
              <w:t>投诉</w:t>
            </w:r>
          </w:p>
          <w:p>
            <w:pPr>
              <w:spacing w:before="127" w:line="204" w:lineRule="auto"/>
              <w:ind w:firstLine="115"/>
              <w:rPr>
                <w:rFonts w:ascii="黑体" w:hAnsi="黑体" w:eastAsia="黑体" w:cs="黑体"/>
                <w:color w:val="000000" w:themeColor="text1"/>
              </w:rPr>
            </w:pPr>
            <w:r>
              <w:rPr>
                <w:rFonts w:ascii="黑体" w:hAnsi="黑体" w:eastAsia="黑体" w:cs="黑体"/>
                <w:color w:val="000000" w:themeColor="text1"/>
                <w:spacing w:val="-3"/>
              </w:rPr>
              <w:t>第</w:t>
            </w:r>
            <w:r>
              <w:rPr>
                <w:rFonts w:ascii="黑体" w:hAnsi="黑体" w:eastAsia="黑体" w:cs="黑体"/>
                <w:color w:val="000000" w:themeColor="text1"/>
                <w:spacing w:val="-31"/>
              </w:rPr>
              <w:t xml:space="preserve"> </w:t>
            </w:r>
            <w:r>
              <w:rPr>
                <w:rFonts w:ascii="Times New Roman" w:hAnsi="Times New Roman" w:eastAsia="Times New Roman" w:cs="Times New Roman"/>
                <w:color w:val="000000" w:themeColor="text1"/>
                <w:spacing w:val="-3"/>
              </w:rPr>
              <w:t>8.5.1</w:t>
            </w:r>
            <w:r>
              <w:rPr>
                <w:rFonts w:ascii="Times New Roman" w:hAnsi="Times New Roman" w:eastAsia="Times New Roman" w:cs="Times New Roman"/>
                <w:color w:val="000000" w:themeColor="text1"/>
                <w:spacing w:val="9"/>
              </w:rPr>
              <w:t xml:space="preserve"> </w:t>
            </w:r>
            <w:r>
              <w:rPr>
                <w:rFonts w:ascii="黑体" w:hAnsi="黑体" w:eastAsia="黑体" w:cs="黑体"/>
                <w:color w:val="000000" w:themeColor="text1"/>
                <w:spacing w:val="-3"/>
              </w:rPr>
              <w:t>项细化为：</w:t>
            </w:r>
          </w:p>
          <w:p>
            <w:pPr>
              <w:spacing w:before="127" w:line="295" w:lineRule="auto"/>
              <w:ind w:left="114"/>
              <w:rPr>
                <w:rFonts w:ascii="黑体" w:hAnsi="黑体" w:eastAsia="黑体" w:cs="黑体"/>
                <w:color w:val="000000" w:themeColor="text1"/>
              </w:rPr>
            </w:pPr>
            <w:r>
              <w:rPr>
                <w:rFonts w:ascii="黑体" w:hAnsi="黑体" w:eastAsia="黑体" w:cs="黑体"/>
                <w:color w:val="000000" w:themeColor="text1"/>
              </w:rPr>
              <w:t>投标人或其他利害关系人认为招标投标活动不符合法律、行政法规规定的，可以自</w:t>
            </w:r>
            <w:r>
              <w:rPr>
                <w:rFonts w:ascii="黑体" w:hAnsi="黑体" w:eastAsia="黑体" w:cs="黑体"/>
                <w:color w:val="000000" w:themeColor="text1"/>
                <w:spacing w:val="57"/>
              </w:rPr>
              <w:t xml:space="preserve"> </w:t>
            </w:r>
            <w:r>
              <w:rPr>
                <w:rFonts w:ascii="黑体" w:hAnsi="黑体" w:eastAsia="黑体" w:cs="黑体"/>
                <w:color w:val="000000" w:themeColor="text1"/>
                <w:spacing w:val="-4"/>
              </w:rPr>
              <w:t>知道或应当知道之日起</w:t>
            </w:r>
            <w:r>
              <w:rPr>
                <w:rFonts w:ascii="黑体" w:hAnsi="黑体" w:eastAsia="黑体" w:cs="黑体"/>
                <w:color w:val="000000" w:themeColor="text1"/>
                <w:spacing w:val="-18"/>
              </w:rPr>
              <w:t xml:space="preserve"> </w:t>
            </w:r>
            <w:r>
              <w:rPr>
                <w:rFonts w:ascii="Times New Roman" w:hAnsi="Times New Roman" w:eastAsia="Times New Roman" w:cs="Times New Roman"/>
                <w:color w:val="000000" w:themeColor="text1"/>
                <w:spacing w:val="-4"/>
              </w:rPr>
              <w:t>10</w:t>
            </w:r>
            <w:r>
              <w:rPr>
                <w:rFonts w:ascii="Times New Roman" w:hAnsi="Times New Roman" w:eastAsia="Times New Roman" w:cs="Times New Roman"/>
                <w:color w:val="000000" w:themeColor="text1"/>
                <w:spacing w:val="42"/>
              </w:rPr>
              <w:t xml:space="preserve"> </w:t>
            </w:r>
            <w:r>
              <w:rPr>
                <w:rFonts w:ascii="黑体" w:hAnsi="黑体" w:eastAsia="黑体" w:cs="黑体"/>
                <w:color w:val="000000" w:themeColor="text1"/>
                <w:spacing w:val="-4"/>
              </w:rPr>
              <w:t>日内向有关行政监督部门投诉，投诉应有明确的请求和必</w:t>
            </w:r>
            <w:r>
              <w:rPr>
                <w:rFonts w:ascii="黑体" w:hAnsi="黑体" w:eastAsia="黑体" w:cs="黑体"/>
                <w:color w:val="000000" w:themeColor="text1"/>
                <w:spacing w:val="24"/>
              </w:rPr>
              <w:t xml:space="preserve"> </w:t>
            </w:r>
            <w:r>
              <w:rPr>
                <w:rFonts w:ascii="黑体" w:hAnsi="黑体" w:eastAsia="黑体" w:cs="黑体"/>
                <w:color w:val="000000" w:themeColor="text1"/>
              </w:rPr>
              <w:t>要的证明材料。对于按法律法规规定需要先提出异议的投诉，交通运输主管部门在</w:t>
            </w:r>
            <w:r>
              <w:rPr>
                <w:rFonts w:ascii="黑体" w:hAnsi="黑体" w:eastAsia="黑体" w:cs="黑体"/>
                <w:color w:val="000000" w:themeColor="text1"/>
                <w:spacing w:val="57"/>
              </w:rPr>
              <w:t xml:space="preserve"> </w:t>
            </w:r>
            <w:r>
              <w:rPr>
                <w:rFonts w:ascii="黑体" w:hAnsi="黑体" w:eastAsia="黑体" w:cs="黑体"/>
                <w:color w:val="000000" w:themeColor="text1"/>
              </w:rPr>
              <w:t>受理投诉时另要求投诉人递交提出异议的证明文件，已向其他有关行政监督部门投</w:t>
            </w:r>
            <w:r>
              <w:rPr>
                <w:rFonts w:ascii="黑体" w:hAnsi="黑体" w:eastAsia="黑体" w:cs="黑体"/>
                <w:color w:val="000000" w:themeColor="text1"/>
                <w:spacing w:val="57"/>
              </w:rPr>
              <w:t xml:space="preserve"> </w:t>
            </w:r>
            <w:r>
              <w:rPr>
                <w:rFonts w:ascii="黑体" w:hAnsi="黑体" w:eastAsia="黑体" w:cs="黑体"/>
                <w:color w:val="000000" w:themeColor="text1"/>
                <w:spacing w:val="-2"/>
              </w:rPr>
              <w:t>诉的，应当一并说明。未按规定提出异议或者未提交已提出异议的证明文件的投诉，</w:t>
            </w:r>
            <w:r>
              <w:rPr>
                <w:rFonts w:ascii="黑体" w:hAnsi="黑体" w:eastAsia="黑体" w:cs="黑体"/>
                <w:color w:val="000000" w:themeColor="text1"/>
                <w:spacing w:val="-79"/>
              </w:rPr>
              <w:t xml:space="preserve"> </w:t>
            </w:r>
            <w:r>
              <w:rPr>
                <w:rFonts w:ascii="黑体" w:hAnsi="黑体" w:eastAsia="黑体" w:cs="黑体"/>
                <w:color w:val="000000" w:themeColor="text1"/>
                <w:spacing w:val="-1"/>
              </w:rPr>
              <w:t>交通运输主管部门不予受理。</w:t>
            </w:r>
          </w:p>
          <w:p>
            <w:pPr>
              <w:spacing w:before="147" w:line="298" w:lineRule="auto"/>
              <w:ind w:left="116" w:hanging="2"/>
              <w:rPr>
                <w:rFonts w:ascii="黑体" w:hAnsi="黑体" w:eastAsia="黑体" w:cs="黑体"/>
                <w:color w:val="000000" w:themeColor="text1"/>
              </w:rPr>
            </w:pPr>
            <w:r>
              <w:rPr>
                <w:rFonts w:ascii="黑体" w:hAnsi="黑体" w:eastAsia="黑体" w:cs="黑体"/>
                <w:color w:val="000000" w:themeColor="text1"/>
                <w:spacing w:val="-2"/>
              </w:rPr>
              <w:t>投诉处理期间，交通运输主管部门有权查阅、复制有关文件、资料，调查有关情况，</w:t>
            </w:r>
            <w:r>
              <w:rPr>
                <w:rFonts w:ascii="黑体" w:hAnsi="黑体" w:eastAsia="黑体" w:cs="黑体"/>
                <w:color w:val="000000" w:themeColor="text1"/>
                <w:spacing w:val="-79"/>
              </w:rPr>
              <w:t xml:space="preserve"> </w:t>
            </w:r>
            <w:r>
              <w:rPr>
                <w:rFonts w:ascii="黑体" w:hAnsi="黑体" w:eastAsia="黑体" w:cs="黑体"/>
                <w:color w:val="000000" w:themeColor="text1"/>
              </w:rPr>
              <w:t>相关单位和人员应当予以配合。必要时，交通运输主管部门可以责令暂停招标投标</w:t>
            </w:r>
            <w:r>
              <w:rPr>
                <w:rFonts w:ascii="黑体" w:hAnsi="黑体" w:eastAsia="黑体" w:cs="黑体"/>
                <w:color w:val="000000" w:themeColor="text1"/>
                <w:spacing w:val="55"/>
              </w:rPr>
              <w:t xml:space="preserve"> </w:t>
            </w:r>
            <w:r>
              <w:rPr>
                <w:rFonts w:ascii="黑体" w:hAnsi="黑体" w:eastAsia="黑体" w:cs="黑体"/>
                <w:color w:val="000000" w:themeColor="text1"/>
              </w:rPr>
              <w:t>活动。交通运输主管部门对投诉事项作出的处理决定，应当在对该项目具有招标监</w:t>
            </w:r>
            <w:r>
              <w:rPr>
                <w:rFonts w:ascii="黑体" w:hAnsi="黑体" w:eastAsia="黑体" w:cs="黑体"/>
                <w:color w:val="000000" w:themeColor="text1"/>
                <w:spacing w:val="55"/>
              </w:rPr>
              <w:t xml:space="preserve"> </w:t>
            </w:r>
            <w:r>
              <w:rPr>
                <w:rFonts w:ascii="黑体" w:hAnsi="黑体" w:eastAsia="黑体" w:cs="黑体"/>
                <w:color w:val="000000" w:themeColor="text1"/>
              </w:rPr>
              <w:t>督职责的交通运输主管部门政府网站上进行公告。投诉人缺乏事实根据或者法律依</w:t>
            </w:r>
            <w:r>
              <w:rPr>
                <w:rFonts w:ascii="黑体" w:hAnsi="黑体" w:eastAsia="黑体" w:cs="黑体"/>
                <w:color w:val="000000" w:themeColor="text1"/>
                <w:spacing w:val="55"/>
              </w:rPr>
              <w:t xml:space="preserve"> </w:t>
            </w:r>
            <w:r>
              <w:rPr>
                <w:rFonts w:ascii="黑体" w:hAnsi="黑体" w:eastAsia="黑体" w:cs="黑体"/>
                <w:color w:val="000000" w:themeColor="text1"/>
              </w:rPr>
              <w:t>据进行投诉的，或者有证据表明投诉人捏造事实、伪造材料的，或者投诉人以非法</w:t>
            </w:r>
            <w:r>
              <w:rPr>
                <w:rFonts w:ascii="黑体" w:hAnsi="黑体" w:eastAsia="黑体" w:cs="黑体"/>
                <w:color w:val="000000" w:themeColor="text1"/>
                <w:spacing w:val="55"/>
              </w:rPr>
              <w:t xml:space="preserve"> </w:t>
            </w:r>
            <w:r>
              <w:rPr>
                <w:rFonts w:ascii="黑体" w:hAnsi="黑体" w:eastAsia="黑体" w:cs="黑体"/>
                <w:color w:val="000000" w:themeColor="text1"/>
              </w:rPr>
              <w:t>手段取得证明材料进行投诉的，交通运输主管部门应当予以驳回，并对恶意投诉按</w:t>
            </w:r>
            <w:r>
              <w:rPr>
                <w:rFonts w:ascii="黑体" w:hAnsi="黑体" w:eastAsia="黑体" w:cs="黑体"/>
                <w:color w:val="000000" w:themeColor="text1"/>
                <w:spacing w:val="55"/>
              </w:rPr>
              <w:t xml:space="preserve"> </w:t>
            </w:r>
            <w:r>
              <w:rPr>
                <w:rFonts w:ascii="黑体" w:hAnsi="黑体" w:eastAsia="黑体" w:cs="黑体"/>
                <w:color w:val="000000" w:themeColor="text1"/>
                <w:spacing w:val="-1"/>
              </w:rPr>
              <w:t>照有关规定追究投诉人责任。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43" w:hRule="atLeast"/>
        </w:trPr>
        <w:tc>
          <w:tcPr>
            <w:tcW w:w="961" w:type="dxa"/>
          </w:tcPr>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before="221" w:line="204" w:lineRule="auto"/>
              <w:ind w:firstLine="396"/>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spacing w:val="-6"/>
              </w:rPr>
              <w:t>10</w:t>
            </w:r>
          </w:p>
        </w:tc>
        <w:tc>
          <w:tcPr>
            <w:tcW w:w="7825" w:type="dxa"/>
            <w:gridSpan w:val="2"/>
          </w:tcPr>
          <w:p>
            <w:pPr>
              <w:spacing w:before="25" w:line="204" w:lineRule="auto"/>
              <w:ind w:firstLine="132"/>
              <w:rPr>
                <w:rFonts w:ascii="黑体" w:hAnsi="黑体" w:eastAsia="黑体" w:cs="黑体"/>
                <w:color w:val="000000" w:themeColor="text1"/>
              </w:rPr>
            </w:pPr>
            <w:r>
              <w:rPr>
                <w:color w:val="000000" w:themeColor="text1"/>
              </w:rPr>
              <w:drawing>
                <wp:anchor distT="0" distB="0" distL="0" distR="0" simplePos="0" relativeHeight="252406784" behindDoc="1" locked="0" layoutInCell="1" allowOverlap="1">
                  <wp:simplePos x="0" y="0"/>
                  <wp:positionH relativeFrom="rightMargin">
                    <wp:posOffset>-4895215</wp:posOffset>
                  </wp:positionH>
                  <wp:positionV relativeFrom="topMargin">
                    <wp:posOffset>0</wp:posOffset>
                  </wp:positionV>
                  <wp:extent cx="1866265" cy="399415"/>
                  <wp:effectExtent l="0" t="0" r="0" b="0"/>
                  <wp:wrapNone/>
                  <wp:docPr id="239" name="IM 239" descr="IM 239"/>
                  <wp:cNvGraphicFramePr/>
                  <a:graphic xmlns:a="http://schemas.openxmlformats.org/drawingml/2006/main">
                    <a:graphicData uri="http://schemas.openxmlformats.org/drawingml/2006/picture">
                      <pic:pic xmlns:pic="http://schemas.openxmlformats.org/drawingml/2006/picture">
                        <pic:nvPicPr>
                          <pic:cNvPr id="239" name="IM 239" descr="IM 239"/>
                          <pic:cNvPicPr/>
                        </pic:nvPicPr>
                        <pic:blipFill>
                          <a:blip r:embed="rId275" cstate="print"/>
                          <a:stretch>
                            <a:fillRect/>
                          </a:stretch>
                        </pic:blipFill>
                        <pic:spPr>
                          <a:xfrm>
                            <a:off x="0" y="0"/>
                            <a:ext cx="1866265" cy="399122"/>
                          </a:xfrm>
                          <a:prstGeom prst="rect">
                            <a:avLst/>
                          </a:prstGeom>
                        </pic:spPr>
                      </pic:pic>
                    </a:graphicData>
                  </a:graphic>
                </wp:anchor>
              </w:drawing>
            </w:r>
            <w:r>
              <w:rPr>
                <w:color w:val="000000" w:themeColor="text1"/>
              </w:rPr>
              <w:drawing>
                <wp:anchor distT="0" distB="0" distL="0" distR="0" simplePos="0" relativeHeight="252450816" behindDoc="1" locked="0" layoutInCell="1" allowOverlap="1">
                  <wp:simplePos x="0" y="0"/>
                  <wp:positionH relativeFrom="rightMargin">
                    <wp:posOffset>-4895215</wp:posOffset>
                  </wp:positionH>
                  <wp:positionV relativeFrom="topMargin">
                    <wp:posOffset>399415</wp:posOffset>
                  </wp:positionV>
                  <wp:extent cx="4830445" cy="228600"/>
                  <wp:effectExtent l="0" t="0" r="0" b="0"/>
                  <wp:wrapNone/>
                  <wp:docPr id="240" name="IM 240" descr="IM 240"/>
                  <wp:cNvGraphicFramePr/>
                  <a:graphic xmlns:a="http://schemas.openxmlformats.org/drawingml/2006/main">
                    <a:graphicData uri="http://schemas.openxmlformats.org/drawingml/2006/picture">
                      <pic:pic xmlns:pic="http://schemas.openxmlformats.org/drawingml/2006/picture">
                        <pic:nvPicPr>
                          <pic:cNvPr id="240" name="IM 240" descr="IM 240"/>
                          <pic:cNvPicPr/>
                        </pic:nvPicPr>
                        <pic:blipFill>
                          <a:blip r:embed="rId276" cstate="print"/>
                          <a:stretch>
                            <a:fillRect/>
                          </a:stretch>
                        </pic:blipFill>
                        <pic:spPr>
                          <a:xfrm>
                            <a:off x="0" y="0"/>
                            <a:ext cx="4830190" cy="228904"/>
                          </a:xfrm>
                          <a:prstGeom prst="rect">
                            <a:avLst/>
                          </a:prstGeom>
                        </pic:spPr>
                      </pic:pic>
                    </a:graphicData>
                  </a:graphic>
                </wp:anchor>
              </w:drawing>
            </w:r>
            <w:r>
              <w:rPr>
                <w:color w:val="000000" w:themeColor="text1"/>
              </w:rPr>
              <w:drawing>
                <wp:anchor distT="0" distB="0" distL="0" distR="0" simplePos="0" relativeHeight="252496896" behindDoc="1" locked="0" layoutInCell="1" allowOverlap="1">
                  <wp:simplePos x="0" y="0"/>
                  <wp:positionH relativeFrom="rightMargin">
                    <wp:posOffset>-4895215</wp:posOffset>
                  </wp:positionH>
                  <wp:positionV relativeFrom="topMargin">
                    <wp:posOffset>628650</wp:posOffset>
                  </wp:positionV>
                  <wp:extent cx="4830445" cy="228600"/>
                  <wp:effectExtent l="0" t="0" r="0" b="0"/>
                  <wp:wrapNone/>
                  <wp:docPr id="241" name="IM 241" descr="IM 241"/>
                  <wp:cNvGraphicFramePr/>
                  <a:graphic xmlns:a="http://schemas.openxmlformats.org/drawingml/2006/main">
                    <a:graphicData uri="http://schemas.openxmlformats.org/drawingml/2006/picture">
                      <pic:pic xmlns:pic="http://schemas.openxmlformats.org/drawingml/2006/picture">
                        <pic:nvPicPr>
                          <pic:cNvPr id="241" name="IM 241" descr="IM 241"/>
                          <pic:cNvPicPr/>
                        </pic:nvPicPr>
                        <pic:blipFill>
                          <a:blip r:embed="rId276" cstate="print"/>
                          <a:stretch>
                            <a:fillRect/>
                          </a:stretch>
                        </pic:blipFill>
                        <pic:spPr>
                          <a:xfrm>
                            <a:off x="0" y="0"/>
                            <a:ext cx="4830190" cy="228600"/>
                          </a:xfrm>
                          <a:prstGeom prst="rect">
                            <a:avLst/>
                          </a:prstGeom>
                        </pic:spPr>
                      </pic:pic>
                    </a:graphicData>
                  </a:graphic>
                </wp:anchor>
              </w:drawing>
            </w:r>
            <w:r>
              <w:rPr>
                <w:color w:val="000000" w:themeColor="text1"/>
              </w:rPr>
              <w:drawing>
                <wp:anchor distT="0" distB="0" distL="0" distR="0" simplePos="0" relativeHeight="252539904" behindDoc="1" locked="0" layoutInCell="1" allowOverlap="1">
                  <wp:simplePos x="0" y="0"/>
                  <wp:positionH relativeFrom="rightMargin">
                    <wp:posOffset>-4895215</wp:posOffset>
                  </wp:positionH>
                  <wp:positionV relativeFrom="topMargin">
                    <wp:posOffset>857250</wp:posOffset>
                  </wp:positionV>
                  <wp:extent cx="2399665" cy="228600"/>
                  <wp:effectExtent l="0" t="0" r="0" b="0"/>
                  <wp:wrapNone/>
                  <wp:docPr id="242" name="IM 242" descr="IM 242"/>
                  <wp:cNvGraphicFramePr/>
                  <a:graphic xmlns:a="http://schemas.openxmlformats.org/drawingml/2006/main">
                    <a:graphicData uri="http://schemas.openxmlformats.org/drawingml/2006/picture">
                      <pic:pic xmlns:pic="http://schemas.openxmlformats.org/drawingml/2006/picture">
                        <pic:nvPicPr>
                          <pic:cNvPr id="242" name="IM 242" descr="IM 242"/>
                          <pic:cNvPicPr/>
                        </pic:nvPicPr>
                        <pic:blipFill>
                          <a:blip r:embed="rId277" cstate="print"/>
                          <a:stretch>
                            <a:fillRect/>
                          </a:stretch>
                        </pic:blipFill>
                        <pic:spPr>
                          <a:xfrm>
                            <a:off x="0" y="0"/>
                            <a:ext cx="2399665" cy="228600"/>
                          </a:xfrm>
                          <a:prstGeom prst="rect">
                            <a:avLst/>
                          </a:prstGeom>
                        </pic:spPr>
                      </pic:pic>
                    </a:graphicData>
                  </a:graphic>
                </wp:anchor>
              </w:drawing>
            </w:r>
            <w:r>
              <w:rPr>
                <w:color w:val="000000" w:themeColor="text1"/>
              </w:rPr>
              <w:drawing>
                <wp:anchor distT="0" distB="0" distL="0" distR="0" simplePos="0" relativeHeight="252584960" behindDoc="1" locked="0" layoutInCell="1" allowOverlap="1">
                  <wp:simplePos x="0" y="0"/>
                  <wp:positionH relativeFrom="rightMargin">
                    <wp:posOffset>-4895215</wp:posOffset>
                  </wp:positionH>
                  <wp:positionV relativeFrom="topMargin">
                    <wp:posOffset>1085850</wp:posOffset>
                  </wp:positionV>
                  <wp:extent cx="1600835" cy="228600"/>
                  <wp:effectExtent l="0" t="0" r="0" b="0"/>
                  <wp:wrapNone/>
                  <wp:docPr id="243" name="IM 243" descr="IM 243"/>
                  <wp:cNvGraphicFramePr/>
                  <a:graphic xmlns:a="http://schemas.openxmlformats.org/drawingml/2006/main">
                    <a:graphicData uri="http://schemas.openxmlformats.org/drawingml/2006/picture">
                      <pic:pic xmlns:pic="http://schemas.openxmlformats.org/drawingml/2006/picture">
                        <pic:nvPicPr>
                          <pic:cNvPr id="243" name="IM 243" descr="IM 243"/>
                          <pic:cNvPicPr/>
                        </pic:nvPicPr>
                        <pic:blipFill>
                          <a:blip r:embed="rId261" cstate="print"/>
                          <a:stretch>
                            <a:fillRect/>
                          </a:stretch>
                        </pic:blipFill>
                        <pic:spPr>
                          <a:xfrm>
                            <a:off x="0" y="0"/>
                            <a:ext cx="1600834" cy="228600"/>
                          </a:xfrm>
                          <a:prstGeom prst="rect">
                            <a:avLst/>
                          </a:prstGeom>
                        </pic:spPr>
                      </pic:pic>
                    </a:graphicData>
                  </a:graphic>
                </wp:anchor>
              </w:drawing>
            </w:r>
            <w:r>
              <w:rPr>
                <w:color w:val="000000" w:themeColor="text1"/>
              </w:rPr>
              <w:drawing>
                <wp:anchor distT="0" distB="0" distL="0" distR="0" simplePos="0" relativeHeight="252632064" behindDoc="1" locked="0" layoutInCell="1" allowOverlap="1">
                  <wp:simplePos x="0" y="0"/>
                  <wp:positionH relativeFrom="rightMargin">
                    <wp:posOffset>-4895215</wp:posOffset>
                  </wp:positionH>
                  <wp:positionV relativeFrom="topMargin">
                    <wp:posOffset>1314450</wp:posOffset>
                  </wp:positionV>
                  <wp:extent cx="1500505" cy="228600"/>
                  <wp:effectExtent l="0" t="0" r="0" b="0"/>
                  <wp:wrapNone/>
                  <wp:docPr id="244" name="IM 244" descr="IM 244"/>
                  <wp:cNvGraphicFramePr/>
                  <a:graphic xmlns:a="http://schemas.openxmlformats.org/drawingml/2006/main">
                    <a:graphicData uri="http://schemas.openxmlformats.org/drawingml/2006/picture">
                      <pic:pic xmlns:pic="http://schemas.openxmlformats.org/drawingml/2006/picture">
                        <pic:nvPicPr>
                          <pic:cNvPr id="244" name="IM 244" descr="IM 244"/>
                          <pic:cNvPicPr/>
                        </pic:nvPicPr>
                        <pic:blipFill>
                          <a:blip r:embed="rId278" cstate="print"/>
                          <a:stretch>
                            <a:fillRect/>
                          </a:stretch>
                        </pic:blipFill>
                        <pic:spPr>
                          <a:xfrm>
                            <a:off x="0" y="0"/>
                            <a:ext cx="1500251" cy="228600"/>
                          </a:xfrm>
                          <a:prstGeom prst="rect">
                            <a:avLst/>
                          </a:prstGeom>
                        </pic:spPr>
                      </pic:pic>
                    </a:graphicData>
                  </a:graphic>
                </wp:anchor>
              </w:drawing>
            </w:r>
            <w:r>
              <w:rPr>
                <w:color w:val="000000" w:themeColor="text1"/>
              </w:rPr>
              <w:drawing>
                <wp:anchor distT="0" distB="0" distL="0" distR="0" simplePos="0" relativeHeight="252725248" behindDoc="1" locked="0" layoutInCell="1" allowOverlap="1">
                  <wp:simplePos x="0" y="0"/>
                  <wp:positionH relativeFrom="rightMargin">
                    <wp:posOffset>-4895215</wp:posOffset>
                  </wp:positionH>
                  <wp:positionV relativeFrom="topMargin">
                    <wp:posOffset>1542415</wp:posOffset>
                  </wp:positionV>
                  <wp:extent cx="4830445" cy="228600"/>
                  <wp:effectExtent l="0" t="0" r="0" b="0"/>
                  <wp:wrapNone/>
                  <wp:docPr id="245" name="IM 245" descr="IM 245"/>
                  <wp:cNvGraphicFramePr/>
                  <a:graphic xmlns:a="http://schemas.openxmlformats.org/drawingml/2006/main">
                    <a:graphicData uri="http://schemas.openxmlformats.org/drawingml/2006/picture">
                      <pic:pic xmlns:pic="http://schemas.openxmlformats.org/drawingml/2006/picture">
                        <pic:nvPicPr>
                          <pic:cNvPr id="245" name="IM 245" descr="IM 245"/>
                          <pic:cNvPicPr/>
                        </pic:nvPicPr>
                        <pic:blipFill>
                          <a:blip r:embed="rId276" cstate="print"/>
                          <a:stretch>
                            <a:fillRect/>
                          </a:stretch>
                        </pic:blipFill>
                        <pic:spPr>
                          <a:xfrm>
                            <a:off x="0" y="0"/>
                            <a:ext cx="4830190" cy="228904"/>
                          </a:xfrm>
                          <a:prstGeom prst="rect">
                            <a:avLst/>
                          </a:prstGeom>
                        </pic:spPr>
                      </pic:pic>
                    </a:graphicData>
                  </a:graphic>
                </wp:anchor>
              </w:drawing>
            </w:r>
            <w:r>
              <w:rPr>
                <w:color w:val="000000" w:themeColor="text1"/>
              </w:rPr>
              <w:drawing>
                <wp:anchor distT="0" distB="0" distL="0" distR="0" simplePos="0" relativeHeight="252677120" behindDoc="1" locked="0" layoutInCell="1" allowOverlap="1">
                  <wp:simplePos x="0" y="0"/>
                  <wp:positionH relativeFrom="rightMargin">
                    <wp:posOffset>-4895215</wp:posOffset>
                  </wp:positionH>
                  <wp:positionV relativeFrom="topMargin">
                    <wp:posOffset>1771650</wp:posOffset>
                  </wp:positionV>
                  <wp:extent cx="932815" cy="228600"/>
                  <wp:effectExtent l="0" t="0" r="0" b="0"/>
                  <wp:wrapNone/>
                  <wp:docPr id="246" name="IM 246" descr="IM 246"/>
                  <wp:cNvGraphicFramePr/>
                  <a:graphic xmlns:a="http://schemas.openxmlformats.org/drawingml/2006/main">
                    <a:graphicData uri="http://schemas.openxmlformats.org/drawingml/2006/picture">
                      <pic:pic xmlns:pic="http://schemas.openxmlformats.org/drawingml/2006/picture">
                        <pic:nvPicPr>
                          <pic:cNvPr id="246" name="IM 246" descr="IM 246"/>
                          <pic:cNvPicPr/>
                        </pic:nvPicPr>
                        <pic:blipFill>
                          <a:blip r:embed="rId207" cstate="print"/>
                          <a:stretch>
                            <a:fillRect/>
                          </a:stretch>
                        </pic:blipFill>
                        <pic:spPr>
                          <a:xfrm>
                            <a:off x="0" y="0"/>
                            <a:ext cx="932992" cy="228600"/>
                          </a:xfrm>
                          <a:prstGeom prst="rect">
                            <a:avLst/>
                          </a:prstGeom>
                        </pic:spPr>
                      </pic:pic>
                    </a:graphicData>
                  </a:graphic>
                </wp:anchor>
              </w:drawing>
            </w:r>
            <w:r>
              <w:rPr>
                <w:rFonts w:ascii="Times New Roman" w:hAnsi="Times New Roman" w:eastAsia="Times New Roman" w:cs="Times New Roman"/>
                <w:color w:val="000000" w:themeColor="text1"/>
                <w:spacing w:val="-5"/>
              </w:rPr>
              <w:t>1</w:t>
            </w:r>
            <w:r>
              <w:rPr>
                <w:rFonts w:ascii="Times New Roman" w:hAnsi="Times New Roman" w:eastAsia="Times New Roman" w:cs="Times New Roman"/>
                <w:color w:val="000000" w:themeColor="text1"/>
                <w:spacing w:val="33"/>
              </w:rPr>
              <w:t xml:space="preserve"> </w:t>
            </w:r>
            <w:r>
              <w:rPr>
                <w:rFonts w:ascii="Times New Roman" w:hAnsi="Times New Roman" w:eastAsia="Times New Roman" w:cs="Times New Roman"/>
                <w:color w:val="000000" w:themeColor="text1"/>
                <w:spacing w:val="-5"/>
              </w:rPr>
              <w:t>10.2</w:t>
            </w:r>
            <w:r>
              <w:rPr>
                <w:rFonts w:ascii="Times New Roman" w:hAnsi="Times New Roman" w:eastAsia="Times New Roman" w:cs="Times New Roman"/>
                <w:color w:val="000000" w:themeColor="text1"/>
                <w:spacing w:val="4"/>
              </w:rPr>
              <w:t xml:space="preserve">  </w:t>
            </w:r>
            <w:r>
              <w:rPr>
                <w:rFonts w:ascii="黑体" w:hAnsi="黑体" w:eastAsia="黑体" w:cs="黑体"/>
                <w:color w:val="000000" w:themeColor="text1"/>
                <w:spacing w:val="-5"/>
              </w:rPr>
              <w:t>招标代理服务费</w:t>
            </w:r>
          </w:p>
          <w:p>
            <w:pPr>
              <w:spacing w:before="127" w:line="204" w:lineRule="auto"/>
              <w:ind w:firstLine="125"/>
              <w:rPr>
                <w:rFonts w:ascii="黑体" w:hAnsi="黑体" w:eastAsia="黑体" w:cs="黑体"/>
                <w:color w:val="000000" w:themeColor="text1"/>
              </w:rPr>
            </w:pPr>
            <w:r>
              <w:rPr>
                <w:rFonts w:ascii="黑体" w:hAnsi="黑体" w:eastAsia="黑体" w:cs="黑体"/>
                <w:color w:val="000000" w:themeColor="text1"/>
                <w:spacing w:val="-1"/>
              </w:rPr>
              <w:t>□由招标人支付</w:t>
            </w:r>
            <w:r>
              <w:rPr>
                <w:rFonts w:ascii="MS Mincho" w:hAnsi="MS Mincho" w:eastAsia="MS Mincho" w:cs="MS Mincho"/>
                <w:color w:val="000000" w:themeColor="text1"/>
                <w:spacing w:val="-1"/>
              </w:rPr>
              <w:t>☑</w:t>
            </w:r>
            <w:r>
              <w:rPr>
                <w:rFonts w:ascii="黑体" w:hAnsi="黑体" w:eastAsia="黑体" w:cs="黑体"/>
                <w:color w:val="000000" w:themeColor="text1"/>
                <w:spacing w:val="-1"/>
              </w:rPr>
              <w:t>由中标人支付</w:t>
            </w:r>
          </w:p>
          <w:p>
            <w:pPr>
              <w:spacing w:before="130" w:line="316" w:lineRule="auto"/>
              <w:ind w:left="114"/>
              <w:rPr>
                <w:rFonts w:hint="default" w:ascii="黑体" w:hAnsi="黑体" w:eastAsia="黑体" w:cs="黑体"/>
                <w:color w:val="000000" w:themeColor="text1"/>
                <w:lang w:val="en-US"/>
              </w:rPr>
            </w:pPr>
            <w:r>
              <w:rPr>
                <w:rFonts w:ascii="黑体" w:hAnsi="黑体" w:eastAsia="黑体" w:cs="黑体"/>
                <w:color w:val="000000" w:themeColor="text1"/>
              </w:rPr>
              <w:t>招标代理费由中标人支付时，中标人在收到中标通知书时向招标代理机构直接支付</w:t>
            </w:r>
            <w:r>
              <w:rPr>
                <w:rFonts w:ascii="黑体" w:hAnsi="黑体" w:eastAsia="黑体" w:cs="黑体"/>
                <w:color w:val="000000" w:themeColor="text1"/>
                <w:spacing w:val="57"/>
              </w:rPr>
              <w:t xml:space="preserve"> </w:t>
            </w:r>
            <w:r>
              <w:rPr>
                <w:rFonts w:ascii="黑体" w:hAnsi="黑体" w:eastAsia="黑体" w:cs="黑体"/>
                <w:color w:val="000000" w:themeColor="text1"/>
                <w:spacing w:val="-5"/>
              </w:rPr>
              <w:t>（联合体中标的，由联合体牵头人支付</w:t>
            </w:r>
            <w:r>
              <w:rPr>
                <w:rFonts w:ascii="黑体" w:hAnsi="黑体" w:eastAsia="黑体" w:cs="黑体"/>
                <w:color w:val="000000" w:themeColor="text1"/>
                <w:spacing w:val="-49"/>
              </w:rPr>
              <w:t>），</w:t>
            </w:r>
            <w:r>
              <w:rPr>
                <w:rFonts w:ascii="黑体" w:hAnsi="黑体" w:eastAsia="黑体" w:cs="黑体"/>
                <w:color w:val="000000" w:themeColor="text1"/>
                <w:spacing w:val="-5"/>
              </w:rPr>
              <w:t>费用包含在其投标总报价中，不单独计列。</w:t>
            </w:r>
            <w:r>
              <w:rPr>
                <w:rFonts w:ascii="黑体" w:hAnsi="黑体" w:eastAsia="黑体" w:cs="黑体"/>
                <w:color w:val="000000" w:themeColor="text1"/>
                <w:spacing w:val="-85"/>
              </w:rPr>
              <w:t xml:space="preserve"> </w:t>
            </w:r>
            <w:r>
              <w:rPr>
                <w:rFonts w:ascii="黑体" w:hAnsi="黑体" w:eastAsia="黑体" w:cs="黑体"/>
                <w:color w:val="000000" w:themeColor="text1"/>
                <w:spacing w:val="-1"/>
              </w:rPr>
              <w:t>招标代理服务费具体金额或计算办法为：</w:t>
            </w:r>
            <w:r>
              <w:rPr>
                <w:rFonts w:hint="eastAsia" w:ascii="黑体" w:hAnsi="黑体" w:eastAsia="黑体" w:cs="黑体"/>
                <w:color w:val="000000" w:themeColor="text1"/>
                <w:spacing w:val="-1"/>
                <w:lang w:val="en-US" w:eastAsia="zh-CN"/>
              </w:rPr>
              <w:t>21897元。</w:t>
            </w:r>
          </w:p>
          <w:p>
            <w:pPr>
              <w:spacing w:before="126" w:line="204" w:lineRule="auto"/>
              <w:ind w:firstLine="132"/>
              <w:rPr>
                <w:rFonts w:ascii="黑体" w:hAnsi="黑体" w:eastAsia="黑体" w:cs="黑体"/>
                <w:color w:val="000000" w:themeColor="text1"/>
              </w:rPr>
            </w:pPr>
            <w:r>
              <w:rPr>
                <w:rFonts w:ascii="Times New Roman" w:hAnsi="Times New Roman" w:eastAsia="Times New Roman" w:cs="Times New Roman"/>
                <w:color w:val="000000" w:themeColor="text1"/>
                <w:spacing w:val="-3"/>
              </w:rPr>
              <w:t>10.3</w:t>
            </w:r>
            <w:r>
              <w:rPr>
                <w:rFonts w:ascii="Times New Roman" w:hAnsi="Times New Roman" w:eastAsia="Times New Roman" w:cs="Times New Roman"/>
                <w:color w:val="000000" w:themeColor="text1"/>
                <w:spacing w:val="9"/>
                <w:w w:val="101"/>
              </w:rPr>
              <w:t xml:space="preserve">  </w:t>
            </w:r>
            <w:r>
              <w:rPr>
                <w:rFonts w:ascii="黑体" w:hAnsi="黑体" w:eastAsia="黑体" w:cs="黑体"/>
                <w:color w:val="000000" w:themeColor="text1"/>
                <w:spacing w:val="-3"/>
              </w:rPr>
              <w:t>公共资源交易服务费</w:t>
            </w:r>
          </w:p>
          <w:p>
            <w:pPr>
              <w:spacing w:before="129" w:line="316" w:lineRule="auto"/>
              <w:ind w:left="115" w:right="106" w:firstLine="16"/>
              <w:rPr>
                <w:rFonts w:ascii="黑体" w:hAnsi="黑体" w:eastAsia="黑体" w:cs="黑体"/>
                <w:color w:val="000000" w:themeColor="text1"/>
              </w:rPr>
            </w:pPr>
            <w:r>
              <w:rPr>
                <w:rFonts w:ascii="黑体" w:hAnsi="黑体" w:eastAsia="黑体" w:cs="黑体"/>
                <w:color w:val="000000" w:themeColor="text1"/>
              </w:rPr>
              <w:t>中标人应当根据湖南省有关规定，在签订合同协议之前，由中标人支付相关公共资</w:t>
            </w:r>
            <w:r>
              <w:rPr>
                <w:rFonts w:ascii="黑体" w:hAnsi="黑体" w:eastAsia="黑体" w:cs="黑体"/>
                <w:color w:val="000000" w:themeColor="text1"/>
                <w:spacing w:val="-67"/>
              </w:rPr>
              <w:t xml:space="preserve"> </w:t>
            </w:r>
            <w:r>
              <w:rPr>
                <w:rFonts w:ascii="黑体" w:hAnsi="黑体" w:eastAsia="黑体" w:cs="黑体"/>
                <w:color w:val="000000" w:themeColor="text1"/>
                <w:spacing w:val="-1"/>
              </w:rPr>
              <w:t>源交易服务费。</w:t>
            </w:r>
          </w:p>
          <w:p>
            <w:pPr>
              <w:spacing w:before="33" w:line="204" w:lineRule="auto"/>
              <w:ind w:firstLine="132"/>
              <w:rPr>
                <w:rFonts w:ascii="黑体" w:hAnsi="黑体" w:eastAsia="黑体" w:cs="黑体"/>
                <w:color w:val="000000" w:themeColor="text1"/>
              </w:rPr>
            </w:pPr>
            <w:r>
              <w:rPr>
                <w:rFonts w:ascii="Times New Roman" w:hAnsi="Times New Roman" w:eastAsia="Times New Roman" w:cs="Times New Roman"/>
                <w:color w:val="000000" w:themeColor="text1"/>
                <w:spacing w:val="-2"/>
              </w:rPr>
              <w:t>10.4</w:t>
            </w:r>
            <w:r>
              <w:rPr>
                <w:rFonts w:ascii="Times New Roman" w:hAnsi="Times New Roman" w:eastAsia="Times New Roman" w:cs="Times New Roman"/>
                <w:color w:val="000000" w:themeColor="text1"/>
                <w:spacing w:val="8"/>
              </w:rPr>
              <w:t xml:space="preserve">  </w:t>
            </w:r>
            <w:r>
              <w:rPr>
                <w:rFonts w:ascii="黑体" w:hAnsi="黑体" w:eastAsia="黑体" w:cs="黑体"/>
                <w:color w:val="000000" w:themeColor="text1"/>
                <w:spacing w:val="-2"/>
              </w:rPr>
              <w:t>招标人是否协助评标委员会评标</w:t>
            </w:r>
          </w:p>
          <w:p>
            <w:pPr>
              <w:spacing w:before="161" w:line="204" w:lineRule="auto"/>
              <w:ind w:firstLine="123"/>
              <w:rPr>
                <w:rFonts w:ascii="黑体" w:hAnsi="黑体" w:eastAsia="黑体" w:cs="黑体"/>
                <w:color w:val="000000" w:themeColor="text1"/>
              </w:rPr>
            </w:pPr>
            <w:r>
              <w:rPr>
                <w:rFonts w:ascii="MS Mincho" w:hAnsi="MS Mincho" w:eastAsia="MS Mincho" w:cs="MS Mincho"/>
                <w:color w:val="000000" w:themeColor="text1"/>
                <w:spacing w:val="-3"/>
              </w:rPr>
              <w:t>☑</w:t>
            </w:r>
            <w:r>
              <w:rPr>
                <w:rFonts w:ascii="黑体" w:hAnsi="黑体" w:eastAsia="黑体" w:cs="黑体"/>
                <w:color w:val="000000" w:themeColor="text1"/>
                <w:spacing w:val="-3"/>
              </w:rPr>
              <w:t>否□是</w:t>
            </w:r>
          </w:p>
          <w:p>
            <w:pPr>
              <w:spacing w:before="171" w:line="204" w:lineRule="auto"/>
              <w:ind w:firstLine="114"/>
              <w:rPr>
                <w:rFonts w:ascii="黑体" w:hAnsi="黑体" w:eastAsia="黑体" w:cs="黑体"/>
                <w:color w:val="000000" w:themeColor="text1"/>
              </w:rPr>
            </w:pPr>
            <w:r>
              <w:rPr>
                <w:rFonts w:ascii="黑体" w:hAnsi="黑体" w:eastAsia="黑体" w:cs="黑体"/>
                <w:color w:val="000000" w:themeColor="text1"/>
              </w:rPr>
              <w:t>招标人协助评标委员会进行评标工作以招标文件规定的评标标准和方法为依据，主</w:t>
            </w:r>
          </w:p>
        </w:tc>
      </w:tr>
    </w:tbl>
    <w:p>
      <w:pPr>
        <w:rPr>
          <w:color w:val="000000" w:themeColor="text1"/>
        </w:rPr>
      </w:pPr>
    </w:p>
    <w:p>
      <w:pPr>
        <w:rPr>
          <w:color w:val="000000" w:themeColor="text1"/>
        </w:rPr>
        <w:sectPr>
          <w:headerReference r:id="rId19" w:type="default"/>
          <w:footerReference r:id="rId20" w:type="default"/>
          <w:pgSz w:w="11909" w:h="16839"/>
          <w:pgMar w:top="1152" w:right="1560" w:bottom="1251" w:left="1526" w:header="874" w:footer="1126" w:gutter="0"/>
          <w:pgNumType w:fmt="decimal"/>
          <w:cols w:space="720" w:num="1"/>
        </w:sectPr>
      </w:pPr>
    </w:p>
    <w:p>
      <w:pPr>
        <w:rPr>
          <w:color w:val="000000" w:themeColor="text1"/>
        </w:rPr>
      </w:pPr>
    </w:p>
    <w:p>
      <w:pPr>
        <w:spacing w:line="195" w:lineRule="exact"/>
        <w:rPr>
          <w:color w:val="000000" w:themeColor="text1"/>
        </w:rPr>
      </w:pPr>
    </w:p>
    <w:tbl>
      <w:tblPr>
        <w:tblStyle w:val="19"/>
        <w:tblW w:w="878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1"/>
        <w:gridCol w:w="1706"/>
        <w:gridCol w:w="61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1" w:type="dxa"/>
          </w:tcPr>
          <w:p>
            <w:pPr>
              <w:spacing w:before="117" w:line="204" w:lineRule="auto"/>
              <w:ind w:firstLine="170"/>
              <w:rPr>
                <w:rFonts w:ascii="宋体" w:hAnsi="宋体" w:eastAsia="宋体" w:cs="宋体"/>
                <w:color w:val="000000" w:themeColor="text1"/>
              </w:rPr>
            </w:pPr>
            <w:r>
              <w:rPr>
                <w:rFonts w:ascii="宋体" w:hAnsi="宋体" w:eastAsia="宋体" w:cs="宋体"/>
                <w:color w:val="000000" w:themeColor="text1"/>
                <w:spacing w:val="-2"/>
              </w:rPr>
              <w:t>条款号</w:t>
            </w:r>
          </w:p>
        </w:tc>
        <w:tc>
          <w:tcPr>
            <w:tcW w:w="1706" w:type="dxa"/>
            <w:shd w:val="clear" w:color="auto" w:fill="FFFFFF"/>
          </w:tcPr>
          <w:p>
            <w:pPr>
              <w:spacing w:before="117" w:line="204" w:lineRule="auto"/>
              <w:ind w:firstLine="122"/>
              <w:rPr>
                <w:rFonts w:ascii="宋体" w:hAnsi="宋体" w:eastAsia="宋体" w:cs="宋体"/>
                <w:color w:val="000000" w:themeColor="text1"/>
              </w:rPr>
            </w:pPr>
            <w:r>
              <w:rPr>
                <w:rFonts w:ascii="宋体" w:hAnsi="宋体" w:eastAsia="宋体" w:cs="宋体"/>
                <w:color w:val="000000" w:themeColor="text1"/>
                <w:spacing w:val="-7"/>
              </w:rPr>
              <w:t>条</w:t>
            </w:r>
            <w:r>
              <w:rPr>
                <w:rFonts w:ascii="宋体" w:hAnsi="宋体" w:eastAsia="宋体" w:cs="宋体"/>
                <w:color w:val="000000" w:themeColor="text1"/>
                <w:spacing w:val="6"/>
              </w:rPr>
              <w:t xml:space="preserve">  </w:t>
            </w:r>
            <w:r>
              <w:rPr>
                <w:rFonts w:ascii="宋体" w:hAnsi="宋体" w:eastAsia="宋体" w:cs="宋体"/>
                <w:color w:val="000000" w:themeColor="text1"/>
                <w:spacing w:val="-7"/>
              </w:rPr>
              <w:t>款</w:t>
            </w:r>
            <w:r>
              <w:rPr>
                <w:rFonts w:ascii="宋体" w:hAnsi="宋体" w:eastAsia="宋体" w:cs="宋体"/>
                <w:color w:val="000000" w:themeColor="text1"/>
                <w:spacing w:val="6"/>
              </w:rPr>
              <w:t xml:space="preserve">  </w:t>
            </w:r>
            <w:r>
              <w:rPr>
                <w:rFonts w:ascii="宋体" w:hAnsi="宋体" w:eastAsia="宋体" w:cs="宋体"/>
                <w:color w:val="000000" w:themeColor="text1"/>
                <w:spacing w:val="-7"/>
              </w:rPr>
              <w:t>名</w:t>
            </w:r>
            <w:r>
              <w:rPr>
                <w:rFonts w:ascii="宋体" w:hAnsi="宋体" w:eastAsia="宋体" w:cs="宋体"/>
                <w:color w:val="000000" w:themeColor="text1"/>
                <w:spacing w:val="2"/>
              </w:rPr>
              <w:t xml:space="preserve">  </w:t>
            </w:r>
            <w:r>
              <w:rPr>
                <w:rFonts w:ascii="宋体" w:hAnsi="宋体" w:eastAsia="宋体" w:cs="宋体"/>
                <w:color w:val="000000" w:themeColor="text1"/>
                <w:spacing w:val="-7"/>
              </w:rPr>
              <w:t>称</w:t>
            </w:r>
          </w:p>
        </w:tc>
        <w:tc>
          <w:tcPr>
            <w:tcW w:w="6120" w:type="dxa"/>
          </w:tcPr>
          <w:p>
            <w:pPr>
              <w:spacing w:before="117" w:line="204" w:lineRule="auto"/>
              <w:ind w:firstLine="2330"/>
              <w:rPr>
                <w:rFonts w:ascii="宋体" w:hAnsi="宋体" w:eastAsia="宋体" w:cs="宋体"/>
                <w:color w:val="000000" w:themeColor="text1"/>
              </w:rPr>
            </w:pPr>
            <w:r>
              <w:rPr>
                <w:rFonts w:ascii="宋体" w:hAnsi="宋体" w:eastAsia="宋体" w:cs="宋体"/>
                <w:color w:val="000000" w:themeColor="text1"/>
                <w:spacing w:val="-14"/>
              </w:rPr>
              <w:t>编</w:t>
            </w:r>
            <w:r>
              <w:rPr>
                <w:rFonts w:ascii="宋体" w:hAnsi="宋体" w:eastAsia="宋体" w:cs="宋体"/>
                <w:color w:val="000000" w:themeColor="text1"/>
                <w:spacing w:val="8"/>
              </w:rPr>
              <w:t xml:space="preserve">  </w:t>
            </w:r>
            <w:r>
              <w:rPr>
                <w:rFonts w:ascii="宋体" w:hAnsi="宋体" w:eastAsia="宋体" w:cs="宋体"/>
                <w:color w:val="000000" w:themeColor="text1"/>
                <w:spacing w:val="-14"/>
              </w:rPr>
              <w:t>列</w:t>
            </w:r>
            <w:r>
              <w:rPr>
                <w:rFonts w:ascii="宋体" w:hAnsi="宋体" w:eastAsia="宋体" w:cs="宋体"/>
                <w:color w:val="000000" w:themeColor="text1"/>
                <w:spacing w:val="18"/>
              </w:rPr>
              <w:t xml:space="preserve">  </w:t>
            </w:r>
            <w:r>
              <w:rPr>
                <w:rFonts w:ascii="宋体" w:hAnsi="宋体" w:eastAsia="宋体" w:cs="宋体"/>
                <w:color w:val="000000" w:themeColor="text1"/>
                <w:spacing w:val="-14"/>
              </w:rPr>
              <w:t>内</w:t>
            </w:r>
            <w:r>
              <w:rPr>
                <w:rFonts w:ascii="宋体" w:hAnsi="宋体" w:eastAsia="宋体" w:cs="宋体"/>
                <w:color w:val="000000" w:themeColor="text1"/>
                <w:spacing w:val="4"/>
              </w:rPr>
              <w:t xml:space="preserve">  </w:t>
            </w:r>
            <w:r>
              <w:rPr>
                <w:rFonts w:ascii="宋体" w:hAnsi="宋体" w:eastAsia="宋体" w:cs="宋体"/>
                <w:color w:val="000000" w:themeColor="text1"/>
                <w:spacing w:val="-14"/>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8" w:hRule="atLeast"/>
        </w:trPr>
        <w:tc>
          <w:tcPr>
            <w:tcW w:w="961" w:type="dxa"/>
          </w:tcPr>
          <w:p>
            <w:pPr>
              <w:rPr>
                <w:color w:val="000000" w:themeColor="text1"/>
              </w:rPr>
            </w:pPr>
          </w:p>
        </w:tc>
        <w:tc>
          <w:tcPr>
            <w:tcW w:w="7825" w:type="dxa"/>
            <w:gridSpan w:val="2"/>
          </w:tcPr>
          <w:p>
            <w:pPr>
              <w:spacing w:before="112" w:line="204" w:lineRule="auto"/>
              <w:ind w:firstLine="114"/>
              <w:rPr>
                <w:rFonts w:ascii="黑体" w:hAnsi="黑体" w:eastAsia="黑体" w:cs="黑体"/>
                <w:color w:val="000000" w:themeColor="text1"/>
              </w:rPr>
            </w:pPr>
            <w:r>
              <w:rPr>
                <w:color w:val="000000" w:themeColor="text1"/>
              </w:rPr>
              <w:drawing>
                <wp:anchor distT="0" distB="0" distL="0" distR="0" simplePos="0" relativeHeight="252633088" behindDoc="1" locked="0" layoutInCell="1" allowOverlap="1">
                  <wp:simplePos x="0" y="0"/>
                  <wp:positionH relativeFrom="rightMargin">
                    <wp:posOffset>-4626610</wp:posOffset>
                  </wp:positionH>
                  <wp:positionV relativeFrom="topMargin">
                    <wp:posOffset>1007110</wp:posOffset>
                  </wp:positionV>
                  <wp:extent cx="4561840" cy="228600"/>
                  <wp:effectExtent l="0" t="0" r="0" b="0"/>
                  <wp:wrapNone/>
                  <wp:docPr id="248" name="IM 248" descr="IM 248"/>
                  <wp:cNvGraphicFramePr/>
                  <a:graphic xmlns:a="http://schemas.openxmlformats.org/drawingml/2006/main">
                    <a:graphicData uri="http://schemas.openxmlformats.org/drawingml/2006/picture">
                      <pic:pic xmlns:pic="http://schemas.openxmlformats.org/drawingml/2006/picture">
                        <pic:nvPicPr>
                          <pic:cNvPr id="248" name="IM 248" descr="IM 248"/>
                          <pic:cNvPicPr/>
                        </pic:nvPicPr>
                        <pic:blipFill>
                          <a:blip r:embed="rId279" cstate="print"/>
                          <a:stretch>
                            <a:fillRect/>
                          </a:stretch>
                        </pic:blipFill>
                        <pic:spPr>
                          <a:xfrm>
                            <a:off x="0" y="0"/>
                            <a:ext cx="4561585" cy="228600"/>
                          </a:xfrm>
                          <a:prstGeom prst="rect">
                            <a:avLst/>
                          </a:prstGeom>
                        </pic:spPr>
                      </pic:pic>
                    </a:graphicData>
                  </a:graphic>
                </wp:anchor>
              </w:drawing>
            </w:r>
            <w:r>
              <w:rPr>
                <w:color w:val="000000" w:themeColor="text1"/>
              </w:rPr>
              <w:drawing>
                <wp:anchor distT="0" distB="0" distL="0" distR="0" simplePos="0" relativeHeight="252585984" behindDoc="1" locked="0" layoutInCell="1" allowOverlap="1">
                  <wp:simplePos x="0" y="0"/>
                  <wp:positionH relativeFrom="rightMargin">
                    <wp:posOffset>-4895215</wp:posOffset>
                  </wp:positionH>
                  <wp:positionV relativeFrom="topMargin">
                    <wp:posOffset>1235710</wp:posOffset>
                  </wp:positionV>
                  <wp:extent cx="2000250" cy="228600"/>
                  <wp:effectExtent l="0" t="0" r="0" b="0"/>
                  <wp:wrapNone/>
                  <wp:docPr id="249" name="IM 249" descr="IM 249"/>
                  <wp:cNvGraphicFramePr/>
                  <a:graphic xmlns:a="http://schemas.openxmlformats.org/drawingml/2006/main">
                    <a:graphicData uri="http://schemas.openxmlformats.org/drawingml/2006/picture">
                      <pic:pic xmlns:pic="http://schemas.openxmlformats.org/drawingml/2006/picture">
                        <pic:nvPicPr>
                          <pic:cNvPr id="249" name="IM 249" descr="IM 249"/>
                          <pic:cNvPicPr/>
                        </pic:nvPicPr>
                        <pic:blipFill>
                          <a:blip r:embed="rId280" cstate="print"/>
                          <a:stretch>
                            <a:fillRect/>
                          </a:stretch>
                        </pic:blipFill>
                        <pic:spPr>
                          <a:xfrm>
                            <a:off x="0" y="0"/>
                            <a:ext cx="2000377" cy="228600"/>
                          </a:xfrm>
                          <a:prstGeom prst="rect">
                            <a:avLst/>
                          </a:prstGeom>
                        </pic:spPr>
                      </pic:pic>
                    </a:graphicData>
                  </a:graphic>
                </wp:anchor>
              </w:drawing>
            </w:r>
            <w:r>
              <w:rPr>
                <w:rFonts w:ascii="黑体" w:hAnsi="黑体" w:eastAsia="黑体" w:cs="黑体"/>
                <w:color w:val="000000" w:themeColor="text1"/>
                <w:spacing w:val="-1"/>
              </w:rPr>
              <w:t>要内容包括：</w:t>
            </w:r>
          </w:p>
          <w:p>
            <w:pPr>
              <w:spacing w:before="161" w:line="204" w:lineRule="auto"/>
              <w:ind w:firstLine="552"/>
              <w:rPr>
                <w:rFonts w:ascii="黑体" w:hAnsi="黑体" w:eastAsia="黑体" w:cs="黑体"/>
                <w:color w:val="000000" w:themeColor="text1"/>
              </w:rPr>
            </w:pPr>
            <w:r>
              <w:rPr>
                <w:rFonts w:ascii="黑体" w:hAnsi="黑体" w:eastAsia="黑体" w:cs="黑体"/>
                <w:color w:val="000000" w:themeColor="text1"/>
                <w:spacing w:val="-9"/>
              </w:rPr>
              <w:t>（</w:t>
            </w:r>
            <w:r>
              <w:rPr>
                <w:rFonts w:ascii="Times New Roman" w:hAnsi="Times New Roman" w:eastAsia="Times New Roman" w:cs="Times New Roman"/>
                <w:color w:val="000000" w:themeColor="text1"/>
                <w:spacing w:val="-9"/>
              </w:rPr>
              <w:t>1</w:t>
            </w:r>
            <w:r>
              <w:rPr>
                <w:rFonts w:ascii="黑体" w:hAnsi="黑体" w:eastAsia="黑体" w:cs="黑体"/>
                <w:color w:val="000000" w:themeColor="text1"/>
                <w:spacing w:val="-9"/>
              </w:rPr>
              <w:t>）编制评标使用的相应表格；</w:t>
            </w:r>
          </w:p>
          <w:p>
            <w:pPr>
              <w:spacing w:before="166" w:line="204" w:lineRule="auto"/>
              <w:ind w:firstLine="552"/>
              <w:rPr>
                <w:rFonts w:ascii="黑体" w:hAnsi="黑体" w:eastAsia="黑体" w:cs="黑体"/>
                <w:color w:val="000000" w:themeColor="text1"/>
              </w:rPr>
            </w:pPr>
            <w:r>
              <w:rPr>
                <w:rFonts w:ascii="黑体" w:hAnsi="黑体" w:eastAsia="黑体" w:cs="黑体"/>
                <w:color w:val="000000" w:themeColor="text1"/>
                <w:spacing w:val="-8"/>
              </w:rPr>
              <w:t>（</w:t>
            </w:r>
            <w:r>
              <w:rPr>
                <w:rFonts w:ascii="Times New Roman" w:hAnsi="Times New Roman" w:eastAsia="Times New Roman" w:cs="Times New Roman"/>
                <w:color w:val="000000" w:themeColor="text1"/>
                <w:spacing w:val="-8"/>
              </w:rPr>
              <w:t>2</w:t>
            </w:r>
            <w:r>
              <w:rPr>
                <w:rFonts w:ascii="黑体" w:hAnsi="黑体" w:eastAsia="黑体" w:cs="黑体"/>
                <w:color w:val="000000" w:themeColor="text1"/>
                <w:spacing w:val="-8"/>
              </w:rPr>
              <w:t>）对投标报价进行算术性校核；</w:t>
            </w:r>
          </w:p>
          <w:p>
            <w:pPr>
              <w:spacing w:before="166" w:line="204" w:lineRule="auto"/>
              <w:ind w:firstLine="552"/>
              <w:rPr>
                <w:rFonts w:ascii="黑体" w:hAnsi="黑体" w:eastAsia="黑体" w:cs="黑体"/>
                <w:color w:val="000000" w:themeColor="text1"/>
              </w:rPr>
            </w:pPr>
            <w:r>
              <w:rPr>
                <w:rFonts w:ascii="黑体" w:hAnsi="黑体" w:eastAsia="黑体" w:cs="黑体"/>
                <w:color w:val="000000" w:themeColor="text1"/>
                <w:spacing w:val="-5"/>
              </w:rPr>
              <w:t>（</w:t>
            </w:r>
            <w:r>
              <w:rPr>
                <w:rFonts w:ascii="Times New Roman" w:hAnsi="Times New Roman" w:eastAsia="Times New Roman" w:cs="Times New Roman"/>
                <w:color w:val="000000" w:themeColor="text1"/>
                <w:spacing w:val="-5"/>
              </w:rPr>
              <w:t>3</w:t>
            </w:r>
            <w:r>
              <w:rPr>
                <w:rFonts w:ascii="黑体" w:hAnsi="黑体" w:eastAsia="黑体" w:cs="黑体"/>
                <w:color w:val="000000" w:themeColor="text1"/>
                <w:spacing w:val="-5"/>
              </w:rPr>
              <w:t>）列出投标文件相对于招标文件的所有偏差，</w:t>
            </w:r>
            <w:r>
              <w:rPr>
                <w:rFonts w:ascii="黑体" w:hAnsi="黑体" w:eastAsia="黑体" w:cs="黑体"/>
                <w:color w:val="000000" w:themeColor="text1"/>
                <w:spacing w:val="-77"/>
              </w:rPr>
              <w:t xml:space="preserve"> </w:t>
            </w:r>
            <w:r>
              <w:rPr>
                <w:rFonts w:ascii="黑体" w:hAnsi="黑体" w:eastAsia="黑体" w:cs="黑体"/>
                <w:color w:val="000000" w:themeColor="text1"/>
                <w:spacing w:val="-5"/>
              </w:rPr>
              <w:t>并进行归类汇总；</w:t>
            </w:r>
          </w:p>
          <w:p>
            <w:pPr>
              <w:spacing w:before="166" w:line="249" w:lineRule="auto"/>
              <w:ind w:left="111" w:right="105" w:firstLine="440"/>
              <w:rPr>
                <w:rFonts w:ascii="黑体" w:hAnsi="黑体" w:eastAsia="黑体" w:cs="黑体"/>
                <w:color w:val="000000" w:themeColor="text1"/>
              </w:rPr>
            </w:pPr>
            <w:r>
              <w:rPr>
                <w:color w:val="000000" w:themeColor="text1"/>
              </w:rPr>
              <w:drawing>
                <wp:anchor distT="0" distB="0" distL="0" distR="0" simplePos="0" relativeHeight="252726272" behindDoc="1" locked="0" layoutInCell="1" allowOverlap="1">
                  <wp:simplePos x="0" y="0"/>
                  <wp:positionH relativeFrom="rightMargin">
                    <wp:posOffset>-4577080</wp:posOffset>
                  </wp:positionH>
                  <wp:positionV relativeFrom="topMargin">
                    <wp:posOffset>1495425</wp:posOffset>
                  </wp:positionV>
                  <wp:extent cx="4561840" cy="228600"/>
                  <wp:effectExtent l="0" t="0" r="0" b="0"/>
                  <wp:wrapNone/>
                  <wp:docPr id="250" name="IM 250" descr="IM 250"/>
                  <wp:cNvGraphicFramePr/>
                  <a:graphic xmlns:a="http://schemas.openxmlformats.org/drawingml/2006/main">
                    <a:graphicData uri="http://schemas.openxmlformats.org/drawingml/2006/picture">
                      <pic:pic xmlns:pic="http://schemas.openxmlformats.org/drawingml/2006/picture">
                        <pic:nvPicPr>
                          <pic:cNvPr id="250" name="IM 250" descr="IM 250"/>
                          <pic:cNvPicPr/>
                        </pic:nvPicPr>
                        <pic:blipFill>
                          <a:blip r:embed="rId281" cstate="print"/>
                          <a:stretch>
                            <a:fillRect/>
                          </a:stretch>
                        </pic:blipFill>
                        <pic:spPr>
                          <a:xfrm>
                            <a:off x="0" y="0"/>
                            <a:ext cx="4561585" cy="228600"/>
                          </a:xfrm>
                          <a:prstGeom prst="rect">
                            <a:avLst/>
                          </a:prstGeom>
                        </pic:spPr>
                      </pic:pic>
                    </a:graphicData>
                  </a:graphic>
                </wp:anchor>
              </w:drawing>
            </w:r>
            <w:r>
              <w:rPr>
                <w:color w:val="000000" w:themeColor="text1"/>
              </w:rPr>
              <w:drawing>
                <wp:anchor distT="0" distB="0" distL="0" distR="0" simplePos="0" relativeHeight="252678144" behindDoc="1" locked="0" layoutInCell="1" allowOverlap="1">
                  <wp:simplePos x="0" y="0"/>
                  <wp:positionH relativeFrom="rightMargin">
                    <wp:posOffset>-4870450</wp:posOffset>
                  </wp:positionH>
                  <wp:positionV relativeFrom="topMargin">
                    <wp:posOffset>1781810</wp:posOffset>
                  </wp:positionV>
                  <wp:extent cx="1332865" cy="228600"/>
                  <wp:effectExtent l="0" t="0" r="0" b="0"/>
                  <wp:wrapNone/>
                  <wp:docPr id="251" name="IM 251" descr="IM 251"/>
                  <wp:cNvGraphicFramePr/>
                  <a:graphic xmlns:a="http://schemas.openxmlformats.org/drawingml/2006/main">
                    <a:graphicData uri="http://schemas.openxmlformats.org/drawingml/2006/picture">
                      <pic:pic xmlns:pic="http://schemas.openxmlformats.org/drawingml/2006/picture">
                        <pic:nvPicPr>
                          <pic:cNvPr id="251" name="IM 251" descr="IM 251"/>
                          <pic:cNvPicPr/>
                        </pic:nvPicPr>
                        <pic:blipFill>
                          <a:blip r:embed="rId228" cstate="print"/>
                          <a:stretch>
                            <a:fillRect/>
                          </a:stretch>
                        </pic:blipFill>
                        <pic:spPr>
                          <a:xfrm>
                            <a:off x="0" y="0"/>
                            <a:ext cx="1332610" cy="228600"/>
                          </a:xfrm>
                          <a:prstGeom prst="rect">
                            <a:avLst/>
                          </a:prstGeom>
                        </pic:spPr>
                      </pic:pic>
                    </a:graphicData>
                  </a:graphic>
                </wp:anchor>
              </w:drawing>
            </w:r>
            <w:r>
              <w:rPr>
                <w:rFonts w:ascii="黑体" w:hAnsi="黑体" w:eastAsia="黑体" w:cs="黑体"/>
                <w:color w:val="000000" w:themeColor="text1"/>
                <w:spacing w:val="-3"/>
              </w:rPr>
              <w:t>（</w:t>
            </w:r>
            <w:r>
              <w:rPr>
                <w:rFonts w:hint="eastAsia" w:ascii="Times New Roman" w:hAnsi="Times New Roman" w:eastAsia="宋体" w:cs="Times New Roman"/>
                <w:color w:val="000000" w:themeColor="text1"/>
                <w:spacing w:val="-3"/>
                <w:lang w:val="en-US" w:eastAsia="zh-CN"/>
              </w:rPr>
              <w:t>4</w:t>
            </w:r>
            <w:r>
              <w:rPr>
                <w:rFonts w:ascii="黑体" w:hAnsi="黑体" w:eastAsia="黑体" w:cs="黑体"/>
                <w:color w:val="000000" w:themeColor="text1"/>
                <w:spacing w:val="-3"/>
              </w:rPr>
              <w:t>）在评标过程中，对评标委员会各成员的评分表进行复核，统计汇总；对评</w:t>
            </w:r>
            <w:r>
              <w:rPr>
                <w:rFonts w:ascii="黑体" w:hAnsi="黑体" w:eastAsia="黑体" w:cs="黑体"/>
                <w:color w:val="000000" w:themeColor="text1"/>
                <w:spacing w:val="-66"/>
              </w:rPr>
              <w:t xml:space="preserve"> </w:t>
            </w:r>
            <w:r>
              <w:rPr>
                <w:rFonts w:ascii="黑体" w:hAnsi="黑体" w:eastAsia="黑体" w:cs="黑体"/>
                <w:color w:val="000000" w:themeColor="text1"/>
              </w:rPr>
              <w:t>标过程资料进行整理。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1" w:type="dxa"/>
          </w:tcPr>
          <w:p>
            <w:pPr>
              <w:spacing w:before="273" w:line="204" w:lineRule="auto"/>
              <w:ind w:firstLine="401"/>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spacing w:val="-9"/>
              </w:rPr>
              <w:t>11</w:t>
            </w:r>
          </w:p>
        </w:tc>
        <w:tc>
          <w:tcPr>
            <w:tcW w:w="7825" w:type="dxa"/>
            <w:gridSpan w:val="2"/>
          </w:tcPr>
          <w:p>
            <w:pPr>
              <w:spacing w:before="41" w:line="204" w:lineRule="auto"/>
              <w:ind w:firstLine="114"/>
              <w:rPr>
                <w:rFonts w:ascii="黑体" w:hAnsi="黑体" w:eastAsia="黑体" w:cs="黑体"/>
                <w:color w:val="000000" w:themeColor="text1"/>
              </w:rPr>
            </w:pPr>
            <w:r>
              <w:rPr>
                <w:rFonts w:hint="eastAsia" w:ascii="黑体" w:hAnsi="宋体" w:eastAsia="黑体" w:cs="宋体"/>
                <w:color w:val="000000" w:themeColor="text1"/>
              </w:rPr>
              <w:t>中标单位在领取中标通知书之前，需提供四套完整的纸质投标文件用于备案。当提供的纸质文件资料与岳阳市公共资源交易网记录的电子文件资料不一致时，以电子文件资料为准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1" w:type="dxa"/>
          </w:tcPr>
          <w:p>
            <w:pPr>
              <w:spacing w:before="273" w:line="204" w:lineRule="auto"/>
              <w:ind w:firstLine="401"/>
              <w:rPr>
                <w:rFonts w:hint="default" w:ascii="Times New Roman" w:hAnsi="Times New Roman" w:eastAsia="宋体" w:cs="Times New Roman"/>
                <w:color w:val="000000" w:themeColor="text1"/>
                <w:spacing w:val="-9"/>
                <w:lang w:val="en-US" w:eastAsia="zh-CN"/>
              </w:rPr>
            </w:pPr>
            <w:r>
              <w:rPr>
                <w:rFonts w:hint="eastAsia" w:ascii="Times New Roman" w:hAnsi="Times New Roman" w:eastAsia="宋体" w:cs="Times New Roman"/>
                <w:color w:val="000000" w:themeColor="text1"/>
                <w:spacing w:val="-9"/>
                <w:lang w:val="en-US" w:eastAsia="zh-CN"/>
              </w:rPr>
              <w:t>12</w:t>
            </w:r>
          </w:p>
        </w:tc>
        <w:tc>
          <w:tcPr>
            <w:tcW w:w="7825" w:type="dxa"/>
            <w:gridSpan w:val="2"/>
          </w:tcPr>
          <w:p>
            <w:pPr>
              <w:spacing w:before="41" w:line="204" w:lineRule="auto"/>
              <w:ind w:firstLine="114"/>
              <w:rPr>
                <w:rFonts w:hint="default" w:ascii="黑体" w:hAnsi="宋体" w:eastAsia="黑体" w:cs="宋体"/>
                <w:color w:val="000000" w:themeColor="text1"/>
                <w:lang w:val="en-US" w:eastAsia="zh-CN"/>
              </w:rPr>
            </w:pPr>
            <w:r>
              <w:rPr>
                <w:rFonts w:hint="eastAsia" w:ascii="黑体" w:hAnsi="宋体" w:eastAsia="黑体" w:cs="宋体"/>
                <w:color w:val="auto"/>
              </w:rPr>
              <w:t>因国家法律法规</w:t>
            </w:r>
            <w:r>
              <w:rPr>
                <w:rFonts w:hint="eastAsia" w:ascii="黑体" w:hAnsi="宋体" w:eastAsia="黑体" w:cs="宋体"/>
                <w:color w:val="auto"/>
                <w:lang w:eastAsia="zh-CN"/>
              </w:rPr>
              <w:t>、</w:t>
            </w:r>
            <w:r>
              <w:rPr>
                <w:rFonts w:hint="eastAsia" w:ascii="黑体" w:hAnsi="宋体" w:eastAsia="黑体" w:cs="宋体"/>
                <w:color w:val="auto"/>
              </w:rPr>
              <w:t>政策有变化调整</w:t>
            </w:r>
            <w:r>
              <w:rPr>
                <w:rFonts w:hint="eastAsia" w:ascii="黑体" w:hAnsi="宋体" w:eastAsia="黑体" w:cs="宋体"/>
                <w:color w:val="auto"/>
                <w:lang w:val="en-US" w:eastAsia="zh-CN"/>
              </w:rPr>
              <w:t>或项目有重大变故</w:t>
            </w:r>
            <w:r>
              <w:rPr>
                <w:rFonts w:hint="eastAsia" w:ascii="黑体" w:hAnsi="宋体" w:eastAsia="黑体" w:cs="宋体"/>
                <w:color w:val="auto"/>
              </w:rPr>
              <w:t>，</w:t>
            </w:r>
            <w:r>
              <w:rPr>
                <w:rFonts w:hint="eastAsia" w:ascii="黑体" w:hAnsi="宋体" w:eastAsia="黑体" w:cs="宋体"/>
                <w:color w:val="auto"/>
                <w:lang w:val="en-US" w:eastAsia="zh-CN"/>
              </w:rPr>
              <w:t>招标人有权暂停或取消本次项目招标，对潜在投标人产生的影响，招标人不承担任何责任。</w:t>
            </w:r>
          </w:p>
        </w:tc>
      </w:tr>
    </w:tbl>
    <w:p>
      <w:pPr>
        <w:rPr>
          <w:color w:val="000000" w:themeColor="text1"/>
        </w:rPr>
      </w:pPr>
    </w:p>
    <w:p>
      <w:pPr>
        <w:rPr>
          <w:color w:val="000000" w:themeColor="text1"/>
        </w:rPr>
        <w:sectPr>
          <w:headerReference r:id="rId21" w:type="default"/>
          <w:footerReference r:id="rId22" w:type="default"/>
          <w:pgSz w:w="11909" w:h="16839"/>
          <w:pgMar w:top="1152" w:right="1560" w:bottom="1251" w:left="1526" w:header="874" w:footer="1126" w:gutter="0"/>
          <w:pgNumType w:fmt="decimal"/>
          <w:cols w:space="720" w:num="1"/>
        </w:sectPr>
      </w:pPr>
    </w:p>
    <w:p>
      <w:pPr>
        <w:rPr>
          <w:color w:val="000000" w:themeColor="text1"/>
        </w:rPr>
      </w:pPr>
    </w:p>
    <w:p>
      <w:pPr>
        <w:rPr>
          <w:color w:val="000000" w:themeColor="text1"/>
        </w:rPr>
      </w:pPr>
    </w:p>
    <w:p>
      <w:pPr>
        <w:rPr>
          <w:color w:val="000000" w:themeColor="text1"/>
        </w:rPr>
      </w:pPr>
    </w:p>
    <w:p>
      <w:pPr>
        <w:spacing w:before="283" w:line="204" w:lineRule="auto"/>
        <w:ind w:firstLine="54"/>
        <w:outlineLvl w:val="1"/>
        <w:rPr>
          <w:rFonts w:ascii="宋体" w:hAnsi="宋体" w:eastAsia="宋体" w:cs="宋体"/>
          <w:color w:val="000000" w:themeColor="text1"/>
          <w:sz w:val="14"/>
          <w:szCs w:val="14"/>
        </w:rPr>
      </w:pPr>
      <w:r>
        <w:rPr>
          <w:rFonts w:ascii="黑体" w:hAnsi="黑体" w:eastAsia="黑体" w:cs="黑体"/>
          <w:color w:val="000000" w:themeColor="text1"/>
          <w:spacing w:val="-5"/>
          <w:sz w:val="28"/>
          <w:szCs w:val="28"/>
          <w:shd w:val="clear" w:color="auto" w:fill="FFFFFF"/>
        </w:rPr>
        <w:t>附录</w:t>
      </w:r>
      <w:r>
        <w:rPr>
          <w:rFonts w:ascii="黑体" w:hAnsi="黑体" w:eastAsia="黑体" w:cs="黑体"/>
          <w:color w:val="000000" w:themeColor="text1"/>
          <w:spacing w:val="-26"/>
          <w:sz w:val="28"/>
          <w:szCs w:val="28"/>
          <w:shd w:val="clear" w:color="auto" w:fill="FFFFFF"/>
        </w:rPr>
        <w:t xml:space="preserve"> </w:t>
      </w:r>
      <w:r>
        <w:rPr>
          <w:rFonts w:ascii="宋体" w:hAnsi="宋体" w:eastAsia="宋体" w:cs="宋体"/>
          <w:color w:val="000000" w:themeColor="text1"/>
          <w:spacing w:val="-5"/>
          <w:sz w:val="28"/>
          <w:szCs w:val="28"/>
          <w:shd w:val="clear" w:color="auto" w:fill="FFFFFF"/>
        </w:rPr>
        <w:t>1</w:t>
      </w:r>
      <w:r>
        <w:rPr>
          <w:rFonts w:ascii="宋体" w:hAnsi="宋体" w:eastAsia="宋体" w:cs="宋体"/>
          <w:color w:val="000000" w:themeColor="text1"/>
          <w:spacing w:val="9"/>
          <w:sz w:val="28"/>
          <w:szCs w:val="28"/>
          <w:shd w:val="clear" w:color="auto" w:fill="FFFFFF"/>
        </w:rPr>
        <w:t xml:space="preserve">  </w:t>
      </w:r>
      <w:r>
        <w:rPr>
          <w:rFonts w:ascii="黑体" w:hAnsi="黑体" w:eastAsia="黑体" w:cs="黑体"/>
          <w:color w:val="000000" w:themeColor="text1"/>
          <w:spacing w:val="-5"/>
          <w:sz w:val="28"/>
          <w:szCs w:val="28"/>
          <w:shd w:val="clear" w:color="auto" w:fill="FFFFFF"/>
        </w:rPr>
        <w:t>资格审查条件（资质最低要求）</w:t>
      </w:r>
      <w:r>
        <w:rPr>
          <w:rFonts w:ascii="宋体" w:hAnsi="宋体" w:eastAsia="宋体" w:cs="宋体"/>
          <w:color w:val="000000" w:themeColor="text1"/>
          <w:spacing w:val="-5"/>
          <w:position w:val="13"/>
          <w:sz w:val="14"/>
          <w:szCs w:val="14"/>
          <w:shd w:val="clear" w:color="auto" w:fill="FFFFFF"/>
        </w:rPr>
        <w:t>1</w:t>
      </w:r>
    </w:p>
    <w:p>
      <w:pPr>
        <w:rPr>
          <w:color w:val="000000" w:themeColor="text1"/>
        </w:rPr>
      </w:pPr>
    </w:p>
    <w:p>
      <w:pPr>
        <w:spacing w:line="35" w:lineRule="exact"/>
        <w:rPr>
          <w:color w:val="000000" w:themeColor="text1"/>
        </w:rPr>
      </w:pPr>
    </w:p>
    <w:tbl>
      <w:tblPr>
        <w:tblStyle w:val="19"/>
        <w:tblW w:w="8603" w:type="dxa"/>
        <w:tblInd w:w="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1" w:hRule="atLeast"/>
        </w:trPr>
        <w:tc>
          <w:tcPr>
            <w:tcW w:w="8603" w:type="dxa"/>
          </w:tcPr>
          <w:p>
            <w:pPr>
              <w:rPr>
                <w:rFonts w:hint="eastAsia" w:ascii="黑体" w:hAnsi="黑体" w:eastAsia="黑体" w:cs="黑体"/>
                <w:color w:val="000000" w:themeColor="text1"/>
              </w:rPr>
            </w:pPr>
          </w:p>
          <w:p>
            <w:pPr>
              <w:spacing w:before="202" w:line="204" w:lineRule="auto"/>
              <w:ind w:firstLine="3044"/>
              <w:rPr>
                <w:rFonts w:hint="eastAsia" w:ascii="黑体" w:hAnsi="黑体" w:eastAsia="黑体" w:cs="黑体"/>
                <w:color w:val="000000" w:themeColor="text1"/>
              </w:rPr>
            </w:pPr>
            <w:r>
              <w:rPr>
                <w:rFonts w:hint="eastAsia" w:ascii="黑体" w:hAnsi="黑体" w:eastAsia="黑体" w:cs="黑体"/>
                <w:color w:val="000000" w:themeColor="text1"/>
                <w:spacing w:val="-1"/>
              </w:rPr>
              <w:t>设计企业资质等级要求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4" w:hRule="atLeast"/>
        </w:trPr>
        <w:tc>
          <w:tcPr>
            <w:tcW w:w="8603" w:type="dxa"/>
          </w:tcPr>
          <w:p>
            <w:pPr>
              <w:rPr>
                <w:rFonts w:hint="eastAsia" w:ascii="黑体" w:hAnsi="黑体" w:eastAsia="黑体" w:cs="黑体"/>
                <w:color w:val="000000" w:themeColor="text1"/>
              </w:rPr>
            </w:pPr>
            <w:r>
              <w:rPr>
                <w:rFonts w:hint="eastAsia" w:ascii="黑体" w:hAnsi="黑体" w:eastAsia="黑体" w:cs="黑体"/>
                <w:color w:val="000000" w:themeColor="text1"/>
              </w:rPr>
              <w:drawing>
                <wp:anchor distT="0" distB="0" distL="0" distR="0" simplePos="0" relativeHeight="252451840" behindDoc="1" locked="0" layoutInCell="1" allowOverlap="1">
                  <wp:simplePos x="0" y="0"/>
                  <wp:positionH relativeFrom="rightMargin">
                    <wp:posOffset>-5389245</wp:posOffset>
                  </wp:positionH>
                  <wp:positionV relativeFrom="topMargin">
                    <wp:posOffset>293370</wp:posOffset>
                  </wp:positionV>
                  <wp:extent cx="5323840" cy="253365"/>
                  <wp:effectExtent l="0" t="0" r="0" b="0"/>
                  <wp:wrapNone/>
                  <wp:docPr id="253" name="IM 253" descr="IM 253"/>
                  <wp:cNvGraphicFramePr/>
                  <a:graphic xmlns:a="http://schemas.openxmlformats.org/drawingml/2006/main">
                    <a:graphicData uri="http://schemas.openxmlformats.org/drawingml/2006/picture">
                      <pic:pic xmlns:pic="http://schemas.openxmlformats.org/drawingml/2006/picture">
                        <pic:nvPicPr>
                          <pic:cNvPr id="253" name="IM 253" descr="IM 253"/>
                          <pic:cNvPicPr/>
                        </pic:nvPicPr>
                        <pic:blipFill>
                          <a:blip r:embed="rId282" cstate="print"/>
                          <a:stretch>
                            <a:fillRect/>
                          </a:stretch>
                        </pic:blipFill>
                        <pic:spPr>
                          <a:xfrm>
                            <a:off x="0" y="0"/>
                            <a:ext cx="5323967" cy="253289"/>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540928" behindDoc="1" locked="0" layoutInCell="1" allowOverlap="1">
                  <wp:simplePos x="0" y="0"/>
                  <wp:positionH relativeFrom="rightMargin">
                    <wp:posOffset>-5389245</wp:posOffset>
                  </wp:positionH>
                  <wp:positionV relativeFrom="topMargin">
                    <wp:posOffset>799465</wp:posOffset>
                  </wp:positionV>
                  <wp:extent cx="1268095" cy="255905"/>
                  <wp:effectExtent l="0" t="0" r="0" b="0"/>
                  <wp:wrapNone/>
                  <wp:docPr id="255" name="IM 255" descr="IM 255"/>
                  <wp:cNvGraphicFramePr/>
                  <a:graphic xmlns:a="http://schemas.openxmlformats.org/drawingml/2006/main">
                    <a:graphicData uri="http://schemas.openxmlformats.org/drawingml/2006/picture">
                      <pic:pic xmlns:pic="http://schemas.openxmlformats.org/drawingml/2006/picture">
                        <pic:nvPicPr>
                          <pic:cNvPr id="255" name="IM 255" descr="IM 255"/>
                          <pic:cNvPicPr/>
                        </pic:nvPicPr>
                        <pic:blipFill>
                          <a:blip r:embed="rId283" cstate="print"/>
                          <a:stretch>
                            <a:fillRect/>
                          </a:stretch>
                        </pic:blipFill>
                        <pic:spPr>
                          <a:xfrm>
                            <a:off x="0" y="0"/>
                            <a:ext cx="1268272" cy="256031"/>
                          </a:xfrm>
                          <a:prstGeom prst="rect">
                            <a:avLst/>
                          </a:prstGeom>
                        </pic:spPr>
                      </pic:pic>
                    </a:graphicData>
                  </a:graphic>
                </wp:anchor>
              </w:drawing>
            </w:r>
            <w:r>
              <w:rPr>
                <w:rFonts w:hint="eastAsia" w:ascii="黑体" w:hAnsi="黑体" w:eastAsia="黑体" w:cs="黑体"/>
                <w:color w:val="000000" w:themeColor="text1"/>
              </w:rPr>
              <w:drawing>
                <wp:anchor distT="0" distB="0" distL="0" distR="0" simplePos="0" relativeHeight="252587008" behindDoc="1" locked="0" layoutInCell="1" allowOverlap="1">
                  <wp:simplePos x="0" y="0"/>
                  <wp:positionH relativeFrom="rightMargin">
                    <wp:posOffset>-5389245</wp:posOffset>
                  </wp:positionH>
                  <wp:positionV relativeFrom="topMargin">
                    <wp:posOffset>1055370</wp:posOffset>
                  </wp:positionV>
                  <wp:extent cx="5323840" cy="252730"/>
                  <wp:effectExtent l="0" t="0" r="0" b="0"/>
                  <wp:wrapNone/>
                  <wp:docPr id="256" name="IM 256" descr="IM 256"/>
                  <wp:cNvGraphicFramePr/>
                  <a:graphic xmlns:a="http://schemas.openxmlformats.org/drawingml/2006/main">
                    <a:graphicData uri="http://schemas.openxmlformats.org/drawingml/2006/picture">
                      <pic:pic xmlns:pic="http://schemas.openxmlformats.org/drawingml/2006/picture">
                        <pic:nvPicPr>
                          <pic:cNvPr id="256" name="IM 256" descr="IM 256"/>
                          <pic:cNvPicPr/>
                        </pic:nvPicPr>
                        <pic:blipFill>
                          <a:blip r:embed="rId282" cstate="print"/>
                          <a:stretch>
                            <a:fillRect/>
                          </a:stretch>
                        </pic:blipFill>
                        <pic:spPr>
                          <a:xfrm>
                            <a:off x="0" y="0"/>
                            <a:ext cx="5323967" cy="252983"/>
                          </a:xfrm>
                          <a:prstGeom prst="rect">
                            <a:avLst/>
                          </a:prstGeom>
                        </pic:spPr>
                      </pic:pic>
                    </a:graphicData>
                  </a:graphic>
                </wp:anchor>
              </w:drawing>
            </w:r>
          </w:p>
          <w:p>
            <w:pPr>
              <w:rPr>
                <w:rFonts w:hint="eastAsia" w:ascii="黑体" w:hAnsi="黑体" w:eastAsia="黑体" w:cs="黑体"/>
                <w:color w:val="000000" w:themeColor="text1"/>
              </w:rPr>
            </w:pPr>
          </w:p>
          <w:p>
            <w:pPr>
              <w:spacing w:line="360" w:lineRule="auto"/>
              <w:ind w:firstLine="472" w:firstLineChars="200"/>
              <w:rPr>
                <w:rFonts w:hint="eastAsia" w:ascii="黑体" w:hAnsi="黑体" w:eastAsia="黑体" w:cs="黑体"/>
                <w:color w:val="000000" w:themeColor="text1"/>
                <w:sz w:val="24"/>
                <w:szCs w:val="24"/>
              </w:rPr>
            </w:pPr>
            <w:r>
              <w:rPr>
                <w:rFonts w:hint="eastAsia" w:ascii="黑体" w:hAnsi="黑体" w:eastAsia="黑体" w:cs="黑体"/>
                <w:color w:val="000000" w:themeColor="text1"/>
                <w:spacing w:val="-2"/>
                <w:sz w:val="24"/>
                <w:szCs w:val="24"/>
              </w:rPr>
              <w:t xml:space="preserve">投标人必须具备独立法人资格的事业或企业单位，且营业执照（事业单位法人证书）处于有效期内；须具备国家建设行政主管部门颁发的工程设计综合资质或具有水运行业甲级资质或具有水运行业（港口工程）设计甲级资质，并在人员等方面具有相应的设计能力 </w:t>
            </w:r>
          </w:p>
          <w:p>
            <w:pPr>
              <w:spacing w:line="360" w:lineRule="auto"/>
              <w:ind w:firstLine="420" w:firstLineChars="200"/>
              <w:rPr>
                <w:rFonts w:hint="eastAsia" w:ascii="黑体" w:hAnsi="黑体" w:eastAsia="黑体" w:cs="黑体"/>
                <w:color w:val="000000" w:themeColor="text1"/>
              </w:rPr>
            </w:pPr>
          </w:p>
        </w:tc>
      </w:tr>
    </w:tbl>
    <w:p>
      <w:pPr>
        <w:rPr>
          <w:color w:val="000000" w:themeColor="text1"/>
        </w:rPr>
      </w:pPr>
    </w:p>
    <w:p>
      <w:pPr>
        <w:spacing w:before="20" w:line="440" w:lineRule="auto"/>
        <w:ind w:left="573" w:hanging="6"/>
        <w:rPr>
          <w:rFonts w:ascii="宋体" w:hAnsi="宋体" w:eastAsia="宋体" w:cs="宋体"/>
          <w:color w:val="000000" w:themeColor="text1"/>
          <w:spacing w:val="-2"/>
          <w:position w:val="9"/>
          <w:sz w:val="9"/>
          <w:szCs w:val="9"/>
        </w:rPr>
      </w:pPr>
    </w:p>
    <w:p>
      <w:pPr>
        <w:spacing w:before="20" w:line="440" w:lineRule="auto"/>
        <w:ind w:left="573" w:hanging="6"/>
        <w:rPr>
          <w:rFonts w:ascii="宋体" w:hAnsi="宋体" w:eastAsia="宋体" w:cs="宋体"/>
          <w:color w:val="000000" w:themeColor="text1"/>
          <w:spacing w:val="-2"/>
          <w:position w:val="9"/>
          <w:sz w:val="9"/>
          <w:szCs w:val="9"/>
        </w:rPr>
      </w:pPr>
    </w:p>
    <w:p>
      <w:pPr>
        <w:spacing w:before="20" w:line="440" w:lineRule="auto"/>
        <w:ind w:left="573" w:hanging="6"/>
        <w:rPr>
          <w:rFonts w:ascii="宋体" w:hAnsi="宋体" w:eastAsia="宋体" w:cs="宋体"/>
          <w:color w:val="000000" w:themeColor="text1"/>
          <w:spacing w:val="-2"/>
          <w:position w:val="9"/>
          <w:sz w:val="9"/>
          <w:szCs w:val="9"/>
        </w:rPr>
      </w:pPr>
    </w:p>
    <w:p>
      <w:pPr>
        <w:spacing w:before="20" w:line="440" w:lineRule="auto"/>
        <w:ind w:left="573" w:hanging="6"/>
        <w:rPr>
          <w:rFonts w:ascii="宋体" w:hAnsi="宋体" w:eastAsia="宋体" w:cs="宋体"/>
          <w:color w:val="000000" w:themeColor="text1"/>
          <w:spacing w:val="-2"/>
          <w:position w:val="9"/>
          <w:sz w:val="9"/>
          <w:szCs w:val="9"/>
        </w:rPr>
      </w:pPr>
    </w:p>
    <w:p>
      <w:pPr>
        <w:spacing w:before="20" w:line="440" w:lineRule="auto"/>
        <w:ind w:left="573" w:hanging="6"/>
        <w:rPr>
          <w:rFonts w:ascii="宋体" w:hAnsi="宋体" w:eastAsia="宋体" w:cs="宋体"/>
          <w:color w:val="000000" w:themeColor="text1"/>
          <w:spacing w:val="-2"/>
          <w:position w:val="9"/>
          <w:sz w:val="9"/>
          <w:szCs w:val="9"/>
        </w:rPr>
      </w:pPr>
    </w:p>
    <w:p>
      <w:pPr>
        <w:spacing w:before="20" w:line="440" w:lineRule="auto"/>
        <w:ind w:left="573" w:hanging="6"/>
        <w:rPr>
          <w:rFonts w:ascii="宋体" w:hAnsi="宋体" w:eastAsia="宋体" w:cs="宋体"/>
          <w:color w:val="000000" w:themeColor="text1"/>
          <w:spacing w:val="-2"/>
          <w:position w:val="9"/>
          <w:sz w:val="9"/>
          <w:szCs w:val="9"/>
        </w:rPr>
      </w:pPr>
    </w:p>
    <w:p>
      <w:pPr>
        <w:spacing w:before="20" w:line="440" w:lineRule="auto"/>
        <w:ind w:left="573" w:hanging="6"/>
        <w:rPr>
          <w:rFonts w:ascii="宋体" w:hAnsi="宋体" w:eastAsia="宋体" w:cs="宋体"/>
          <w:color w:val="000000" w:themeColor="text1"/>
          <w:spacing w:val="-2"/>
          <w:position w:val="9"/>
          <w:sz w:val="9"/>
          <w:szCs w:val="9"/>
        </w:rPr>
      </w:pPr>
    </w:p>
    <w:p>
      <w:pPr>
        <w:spacing w:before="20" w:line="440" w:lineRule="auto"/>
        <w:ind w:left="573" w:hanging="6"/>
        <w:rPr>
          <w:rFonts w:ascii="宋体" w:hAnsi="宋体" w:eastAsia="宋体" w:cs="宋体"/>
          <w:color w:val="000000" w:themeColor="text1"/>
          <w:spacing w:val="-2"/>
          <w:position w:val="9"/>
          <w:sz w:val="9"/>
          <w:szCs w:val="9"/>
        </w:rPr>
      </w:pPr>
    </w:p>
    <w:p>
      <w:pPr>
        <w:spacing w:before="20" w:line="440" w:lineRule="auto"/>
        <w:ind w:left="573" w:hanging="6"/>
        <w:rPr>
          <w:rFonts w:ascii="宋体" w:hAnsi="宋体" w:eastAsia="宋体" w:cs="宋体"/>
          <w:color w:val="000000" w:themeColor="text1"/>
          <w:spacing w:val="-2"/>
          <w:position w:val="9"/>
          <w:sz w:val="9"/>
          <w:szCs w:val="9"/>
        </w:rPr>
      </w:pPr>
    </w:p>
    <w:p>
      <w:pPr>
        <w:spacing w:before="20" w:line="440" w:lineRule="auto"/>
        <w:ind w:left="573" w:hanging="6"/>
        <w:rPr>
          <w:rFonts w:ascii="宋体" w:hAnsi="宋体" w:eastAsia="宋体" w:cs="宋体"/>
          <w:color w:val="000000" w:themeColor="text1"/>
          <w:spacing w:val="-2"/>
          <w:position w:val="9"/>
          <w:sz w:val="9"/>
          <w:szCs w:val="9"/>
        </w:rPr>
      </w:pPr>
    </w:p>
    <w:p>
      <w:pPr>
        <w:spacing w:before="20" w:line="440" w:lineRule="auto"/>
        <w:ind w:left="573" w:hanging="6"/>
        <w:rPr>
          <w:rFonts w:ascii="宋体" w:hAnsi="宋体" w:eastAsia="宋体" w:cs="宋体"/>
          <w:color w:val="000000" w:themeColor="text1"/>
          <w:spacing w:val="-2"/>
          <w:position w:val="9"/>
          <w:sz w:val="9"/>
          <w:szCs w:val="9"/>
        </w:rPr>
      </w:pPr>
    </w:p>
    <w:p>
      <w:pPr>
        <w:spacing w:before="20" w:line="440" w:lineRule="auto"/>
        <w:ind w:left="573" w:hanging="6"/>
        <w:rPr>
          <w:rFonts w:ascii="宋体" w:hAnsi="宋体" w:eastAsia="宋体" w:cs="宋体"/>
          <w:color w:val="000000" w:themeColor="text1"/>
          <w:spacing w:val="-2"/>
          <w:position w:val="9"/>
          <w:sz w:val="9"/>
          <w:szCs w:val="9"/>
        </w:rPr>
      </w:pPr>
    </w:p>
    <w:p>
      <w:pPr>
        <w:spacing w:before="20" w:line="440" w:lineRule="auto"/>
        <w:ind w:left="573" w:hanging="6"/>
        <w:rPr>
          <w:rFonts w:ascii="宋体" w:hAnsi="宋体" w:eastAsia="宋体" w:cs="宋体"/>
          <w:color w:val="000000" w:themeColor="text1"/>
          <w:spacing w:val="-2"/>
          <w:position w:val="9"/>
          <w:sz w:val="9"/>
          <w:szCs w:val="9"/>
        </w:rPr>
      </w:pPr>
    </w:p>
    <w:p>
      <w:pPr>
        <w:spacing w:before="20" w:line="440" w:lineRule="auto"/>
        <w:ind w:left="573" w:hanging="6"/>
        <w:rPr>
          <w:rFonts w:ascii="宋体" w:hAnsi="宋体" w:eastAsia="宋体" w:cs="宋体"/>
          <w:color w:val="000000" w:themeColor="text1"/>
          <w:spacing w:val="-2"/>
          <w:position w:val="9"/>
          <w:sz w:val="9"/>
          <w:szCs w:val="9"/>
        </w:rPr>
      </w:pPr>
    </w:p>
    <w:p>
      <w:pPr>
        <w:spacing w:before="20" w:line="440" w:lineRule="auto"/>
        <w:ind w:left="573" w:hanging="6"/>
        <w:rPr>
          <w:rFonts w:ascii="宋体" w:hAnsi="宋体" w:eastAsia="宋体" w:cs="宋体"/>
          <w:color w:val="000000" w:themeColor="text1"/>
          <w:spacing w:val="-2"/>
          <w:position w:val="9"/>
          <w:sz w:val="9"/>
          <w:szCs w:val="9"/>
        </w:rPr>
      </w:pPr>
    </w:p>
    <w:p>
      <w:pPr>
        <w:rPr>
          <w:color w:val="000000" w:themeColor="text1"/>
        </w:rPr>
        <w:sectPr>
          <w:headerReference r:id="rId23" w:type="default"/>
          <w:footerReference r:id="rId24" w:type="default"/>
          <w:pgSz w:w="11909" w:h="16839"/>
          <w:pgMar w:top="1152" w:right="1560" w:bottom="1251" w:left="1613" w:header="874" w:footer="1126" w:gutter="0"/>
          <w:pgNumType w:fmt="decimal"/>
          <w:cols w:space="720" w:num="1"/>
        </w:sectPr>
      </w:pPr>
    </w:p>
    <w:p>
      <w:pPr>
        <w:rPr>
          <w:color w:val="000000" w:themeColor="text1"/>
        </w:rPr>
      </w:pPr>
    </w:p>
    <w:p>
      <w:pPr>
        <w:rPr>
          <w:color w:val="000000" w:themeColor="text1"/>
        </w:rPr>
      </w:pPr>
    </w:p>
    <w:p>
      <w:pPr>
        <w:rPr>
          <w:color w:val="000000" w:themeColor="text1"/>
        </w:rPr>
      </w:pPr>
    </w:p>
    <w:p>
      <w:pPr>
        <w:spacing w:before="264" w:line="204" w:lineRule="auto"/>
        <w:ind w:firstLine="54"/>
        <w:outlineLvl w:val="1"/>
        <w:rPr>
          <w:rFonts w:ascii="宋体" w:hAnsi="宋体" w:eastAsia="宋体" w:cs="宋体"/>
          <w:color w:val="000000" w:themeColor="text1"/>
          <w:sz w:val="14"/>
          <w:szCs w:val="14"/>
        </w:rPr>
      </w:pPr>
      <w:r>
        <w:rPr>
          <w:rFonts w:ascii="黑体" w:hAnsi="黑体" w:eastAsia="黑体" w:cs="黑体"/>
          <w:color w:val="000000" w:themeColor="text1"/>
          <w:spacing w:val="-4"/>
          <w:sz w:val="28"/>
          <w:szCs w:val="28"/>
          <w:shd w:val="clear" w:color="auto" w:fill="FFFFFF"/>
        </w:rPr>
        <w:t>附录</w:t>
      </w:r>
      <w:r>
        <w:rPr>
          <w:rFonts w:ascii="黑体" w:hAnsi="黑体" w:eastAsia="黑体" w:cs="黑体"/>
          <w:color w:val="000000" w:themeColor="text1"/>
          <w:spacing w:val="-44"/>
          <w:sz w:val="28"/>
          <w:szCs w:val="28"/>
          <w:shd w:val="clear" w:color="auto" w:fill="FFFFFF"/>
        </w:rPr>
        <w:t xml:space="preserve"> </w:t>
      </w:r>
      <w:r>
        <w:rPr>
          <w:rFonts w:ascii="宋体" w:hAnsi="宋体" w:eastAsia="宋体" w:cs="宋体"/>
          <w:color w:val="000000" w:themeColor="text1"/>
          <w:spacing w:val="-4"/>
          <w:sz w:val="28"/>
          <w:szCs w:val="28"/>
          <w:shd w:val="clear" w:color="auto" w:fill="FFFFFF"/>
        </w:rPr>
        <w:t>2</w:t>
      </w:r>
      <w:r>
        <w:rPr>
          <w:rFonts w:ascii="宋体" w:hAnsi="宋体" w:eastAsia="宋体" w:cs="宋体"/>
          <w:color w:val="000000" w:themeColor="text1"/>
          <w:spacing w:val="9"/>
          <w:sz w:val="28"/>
          <w:szCs w:val="28"/>
          <w:shd w:val="clear" w:color="auto" w:fill="FFFFFF"/>
        </w:rPr>
        <w:t xml:space="preserve">  </w:t>
      </w:r>
      <w:r>
        <w:rPr>
          <w:rFonts w:ascii="黑体" w:hAnsi="黑体" w:eastAsia="黑体" w:cs="黑体"/>
          <w:color w:val="000000" w:themeColor="text1"/>
          <w:spacing w:val="-4"/>
          <w:sz w:val="28"/>
          <w:szCs w:val="28"/>
          <w:shd w:val="clear" w:color="auto" w:fill="FFFFFF"/>
        </w:rPr>
        <w:t>资格审查条件（业绩最低要求）</w:t>
      </w:r>
      <w:r>
        <w:rPr>
          <w:rFonts w:ascii="宋体" w:hAnsi="宋体" w:eastAsia="宋体" w:cs="宋体"/>
          <w:color w:val="000000" w:themeColor="text1"/>
          <w:spacing w:val="-4"/>
          <w:position w:val="13"/>
          <w:sz w:val="14"/>
          <w:szCs w:val="14"/>
          <w:shd w:val="clear" w:color="auto" w:fill="FFFFFF"/>
        </w:rPr>
        <w:t>1</w:t>
      </w:r>
    </w:p>
    <w:p>
      <w:pPr>
        <w:rPr>
          <w:color w:val="000000" w:themeColor="text1"/>
        </w:rPr>
      </w:pPr>
    </w:p>
    <w:p>
      <w:pPr>
        <w:spacing w:line="35" w:lineRule="exact"/>
        <w:rPr>
          <w:color w:val="000000" w:themeColor="text1"/>
        </w:rPr>
      </w:pPr>
    </w:p>
    <w:tbl>
      <w:tblPr>
        <w:tblStyle w:val="19"/>
        <w:tblW w:w="8603" w:type="dxa"/>
        <w:tblInd w:w="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8603" w:type="dxa"/>
          </w:tcPr>
          <w:p>
            <w:pPr>
              <w:rPr>
                <w:rFonts w:hint="eastAsia" w:ascii="黑体" w:hAnsi="黑体" w:eastAsia="黑体" w:cs="黑体"/>
                <w:color w:val="000000" w:themeColor="text1"/>
              </w:rPr>
            </w:pPr>
          </w:p>
          <w:p>
            <w:pPr>
              <w:spacing w:before="202" w:line="204" w:lineRule="auto"/>
              <w:ind w:firstLine="3726"/>
              <w:rPr>
                <w:rFonts w:hint="eastAsia" w:ascii="黑体" w:hAnsi="黑体" w:eastAsia="黑体" w:cs="黑体"/>
                <w:color w:val="000000" w:themeColor="text1"/>
              </w:rPr>
            </w:pPr>
            <w:r>
              <w:rPr>
                <w:rFonts w:hint="eastAsia" w:ascii="黑体" w:hAnsi="黑体" w:eastAsia="黑体" w:cs="黑体"/>
                <w:color w:val="000000" w:themeColor="text1"/>
                <w:spacing w:val="-7"/>
              </w:rPr>
              <w:t>业</w:t>
            </w:r>
            <w:r>
              <w:rPr>
                <w:rFonts w:hint="eastAsia" w:ascii="黑体" w:hAnsi="黑体" w:eastAsia="黑体" w:cs="黑体"/>
                <w:color w:val="000000" w:themeColor="text1"/>
                <w:spacing w:val="15"/>
              </w:rPr>
              <w:t xml:space="preserve"> </w:t>
            </w:r>
            <w:r>
              <w:rPr>
                <w:rFonts w:hint="eastAsia" w:ascii="黑体" w:hAnsi="黑体" w:eastAsia="黑体" w:cs="黑体"/>
                <w:color w:val="000000" w:themeColor="text1"/>
                <w:spacing w:val="-7"/>
              </w:rPr>
              <w:t>绩</w:t>
            </w:r>
            <w:r>
              <w:rPr>
                <w:rFonts w:hint="eastAsia" w:ascii="黑体" w:hAnsi="黑体" w:eastAsia="黑体" w:cs="黑体"/>
                <w:color w:val="000000" w:themeColor="text1"/>
                <w:spacing w:val="10"/>
              </w:rPr>
              <w:t xml:space="preserve"> </w:t>
            </w:r>
            <w:r>
              <w:rPr>
                <w:rFonts w:hint="eastAsia" w:ascii="黑体" w:hAnsi="黑体" w:eastAsia="黑体" w:cs="黑体"/>
                <w:color w:val="000000" w:themeColor="text1"/>
                <w:spacing w:val="-7"/>
              </w:rPr>
              <w:t>要</w:t>
            </w:r>
            <w:r>
              <w:rPr>
                <w:rFonts w:hint="eastAsia" w:ascii="黑体" w:hAnsi="黑体" w:eastAsia="黑体" w:cs="黑体"/>
                <w:color w:val="000000" w:themeColor="text1"/>
                <w:spacing w:val="10"/>
              </w:rPr>
              <w:t xml:space="preserve"> </w:t>
            </w:r>
            <w:r>
              <w:rPr>
                <w:rFonts w:hint="eastAsia" w:ascii="黑体" w:hAnsi="黑体" w:eastAsia="黑体" w:cs="黑体"/>
                <w:color w:val="000000" w:themeColor="text1"/>
                <w:spacing w:val="-7"/>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9" w:hRule="atLeast"/>
        </w:trPr>
        <w:tc>
          <w:tcPr>
            <w:tcW w:w="8603" w:type="dxa"/>
          </w:tcPr>
          <w:p>
            <w:pPr>
              <w:spacing w:line="360" w:lineRule="auto"/>
              <w:ind w:firstLine="480" w:firstLineChars="200"/>
              <w:rPr>
                <w:rFonts w:hint="eastAsia" w:ascii="黑体" w:hAnsi="黑体" w:eastAsia="黑体" w:cs="黑体"/>
                <w:color w:val="000000" w:themeColor="text1"/>
                <w:sz w:val="24"/>
                <w:szCs w:val="24"/>
              </w:rPr>
            </w:pPr>
          </w:p>
          <w:p>
            <w:pPr>
              <w:spacing w:line="360" w:lineRule="auto"/>
              <w:ind w:firstLine="472" w:firstLineChars="200"/>
              <w:rPr>
                <w:rFonts w:hint="eastAsia" w:ascii="黑体" w:hAnsi="黑体" w:eastAsia="黑体" w:cs="黑体"/>
                <w:color w:val="000000" w:themeColor="text1"/>
              </w:rPr>
            </w:pPr>
            <w:r>
              <w:rPr>
                <w:rFonts w:hint="eastAsia" w:ascii="黑体" w:hAnsi="黑体" w:eastAsia="黑体" w:cs="黑体"/>
                <w:color w:val="000000" w:themeColor="text1"/>
                <w:spacing w:val="-2"/>
                <w:sz w:val="24"/>
                <w:szCs w:val="24"/>
              </w:rPr>
              <w:t>投标人自</w:t>
            </w:r>
            <w:r>
              <w:rPr>
                <w:rFonts w:hint="eastAsia" w:ascii="黑体" w:hAnsi="黑体" w:eastAsia="黑体" w:cs="黑体"/>
                <w:color w:val="000000" w:themeColor="text1"/>
                <w:spacing w:val="-2"/>
                <w:sz w:val="24"/>
                <w:szCs w:val="24"/>
                <w:lang w:val="en-US" w:eastAsia="zh-CN"/>
              </w:rPr>
              <w:t>2018</w:t>
            </w:r>
            <w:r>
              <w:rPr>
                <w:rFonts w:hint="eastAsia" w:ascii="黑体" w:hAnsi="黑体" w:eastAsia="黑体" w:cs="黑体"/>
                <w:color w:val="000000" w:themeColor="text1"/>
                <w:spacing w:val="-2"/>
                <w:sz w:val="24"/>
                <w:szCs w:val="24"/>
              </w:rPr>
              <w:t>年1月以来，至少承担过内河5000t级或以上的码头设计业绩（业绩证明资料需提供中标通知书（招标工程提供）和合同协议书，以及初步设计批复或施工图批复，时间以初步设计批复或施工图批复时间为准）</w:t>
            </w:r>
            <w:r>
              <w:rPr>
                <w:rFonts w:hint="eastAsia" w:ascii="黑体" w:hAnsi="黑体" w:eastAsia="黑体" w:cs="黑体"/>
                <w:color w:val="000000" w:themeColor="text1"/>
                <w:sz w:val="24"/>
                <w:szCs w:val="24"/>
              </w:rPr>
              <w:t>；</w:t>
            </w:r>
          </w:p>
        </w:tc>
      </w:tr>
    </w:tbl>
    <w:p>
      <w:pPr>
        <w:rPr>
          <w:color w:val="000000" w:themeColor="text1"/>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spacing w:before="20" w:line="255" w:lineRule="auto"/>
        <w:ind w:left="748" w:hanging="181"/>
        <w:rPr>
          <w:rFonts w:ascii="宋体" w:hAnsi="宋体" w:eastAsia="宋体" w:cs="宋体"/>
          <w:color w:val="000000" w:themeColor="text1"/>
          <w:spacing w:val="-2"/>
          <w:position w:val="9"/>
          <w:sz w:val="9"/>
          <w:szCs w:val="9"/>
        </w:rPr>
      </w:pPr>
    </w:p>
    <w:p>
      <w:pPr>
        <w:rPr>
          <w:color w:val="000000" w:themeColor="text1"/>
        </w:rPr>
        <w:sectPr>
          <w:headerReference r:id="rId25" w:type="default"/>
          <w:footerReference r:id="rId26" w:type="default"/>
          <w:pgSz w:w="11909" w:h="16839"/>
          <w:pgMar w:top="1152" w:right="1560" w:bottom="1251" w:left="1613" w:header="874" w:footer="1126" w:gutter="0"/>
          <w:pgNumType w:fmt="decimal"/>
          <w:cols w:space="720" w:num="1"/>
        </w:sectPr>
      </w:pPr>
    </w:p>
    <w:p>
      <w:pPr>
        <w:rPr>
          <w:color w:val="000000" w:themeColor="text1"/>
        </w:rPr>
      </w:pPr>
    </w:p>
    <w:p>
      <w:pPr>
        <w:rPr>
          <w:color w:val="000000" w:themeColor="text1"/>
        </w:rPr>
      </w:pPr>
    </w:p>
    <w:p>
      <w:pPr>
        <w:rPr>
          <w:color w:val="000000" w:themeColor="text1"/>
        </w:rPr>
      </w:pPr>
    </w:p>
    <w:p>
      <w:pPr>
        <w:spacing w:before="264" w:line="204" w:lineRule="auto"/>
        <w:ind w:firstLine="54"/>
        <w:outlineLvl w:val="1"/>
        <w:rPr>
          <w:rFonts w:ascii="宋体" w:hAnsi="宋体" w:eastAsia="宋体" w:cs="宋体"/>
          <w:color w:val="000000" w:themeColor="text1"/>
          <w:sz w:val="14"/>
          <w:szCs w:val="14"/>
        </w:rPr>
      </w:pPr>
      <w:r>
        <w:rPr>
          <w:rFonts w:ascii="黑体" w:hAnsi="黑体" w:eastAsia="黑体" w:cs="黑体"/>
          <w:color w:val="000000" w:themeColor="text1"/>
          <w:spacing w:val="-4"/>
          <w:sz w:val="28"/>
          <w:szCs w:val="28"/>
          <w:shd w:val="clear" w:color="auto" w:fill="FFFFFF"/>
        </w:rPr>
        <w:t>附录</w:t>
      </w:r>
      <w:r>
        <w:rPr>
          <w:rFonts w:ascii="黑体" w:hAnsi="黑体" w:eastAsia="黑体" w:cs="黑体"/>
          <w:color w:val="000000" w:themeColor="text1"/>
          <w:spacing w:val="-44"/>
          <w:sz w:val="28"/>
          <w:szCs w:val="28"/>
          <w:shd w:val="clear" w:color="auto" w:fill="FFFFFF"/>
        </w:rPr>
        <w:t xml:space="preserve"> </w:t>
      </w:r>
      <w:r>
        <w:rPr>
          <w:rFonts w:ascii="宋体" w:hAnsi="宋体" w:eastAsia="宋体" w:cs="宋体"/>
          <w:color w:val="000000" w:themeColor="text1"/>
          <w:spacing w:val="-4"/>
          <w:sz w:val="28"/>
          <w:szCs w:val="28"/>
          <w:shd w:val="clear" w:color="auto" w:fill="FFFFFF"/>
        </w:rPr>
        <w:t>3</w:t>
      </w:r>
      <w:r>
        <w:rPr>
          <w:rFonts w:ascii="宋体" w:hAnsi="宋体" w:eastAsia="宋体" w:cs="宋体"/>
          <w:color w:val="000000" w:themeColor="text1"/>
          <w:spacing w:val="9"/>
          <w:sz w:val="28"/>
          <w:szCs w:val="28"/>
          <w:shd w:val="clear" w:color="auto" w:fill="FFFFFF"/>
        </w:rPr>
        <w:t xml:space="preserve">  </w:t>
      </w:r>
      <w:r>
        <w:rPr>
          <w:rFonts w:ascii="黑体" w:hAnsi="黑体" w:eastAsia="黑体" w:cs="黑体"/>
          <w:color w:val="000000" w:themeColor="text1"/>
          <w:spacing w:val="-4"/>
          <w:sz w:val="28"/>
          <w:szCs w:val="28"/>
          <w:shd w:val="clear" w:color="auto" w:fill="FFFFFF"/>
        </w:rPr>
        <w:t>资格审查条件（信誉最低要求）</w:t>
      </w:r>
      <w:r>
        <w:rPr>
          <w:rFonts w:ascii="宋体" w:hAnsi="宋体" w:eastAsia="宋体" w:cs="宋体"/>
          <w:color w:val="000000" w:themeColor="text1"/>
          <w:spacing w:val="-4"/>
          <w:position w:val="13"/>
          <w:sz w:val="14"/>
          <w:szCs w:val="14"/>
          <w:shd w:val="clear" w:color="auto" w:fill="FFFFFF"/>
        </w:rPr>
        <w:t>1</w:t>
      </w:r>
    </w:p>
    <w:p>
      <w:pPr>
        <w:rPr>
          <w:color w:val="000000" w:themeColor="text1"/>
        </w:rPr>
      </w:pPr>
    </w:p>
    <w:p>
      <w:pPr>
        <w:spacing w:line="35" w:lineRule="exact"/>
        <w:rPr>
          <w:color w:val="000000" w:themeColor="text1"/>
        </w:rPr>
      </w:pPr>
    </w:p>
    <w:tbl>
      <w:tblPr>
        <w:tblStyle w:val="19"/>
        <w:tblW w:w="8603" w:type="dxa"/>
        <w:tblInd w:w="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8603" w:type="dxa"/>
          </w:tcPr>
          <w:p>
            <w:pPr>
              <w:rPr>
                <w:rFonts w:hint="eastAsia" w:ascii="黑体" w:hAnsi="黑体" w:eastAsia="黑体" w:cs="黑体"/>
                <w:color w:val="000000" w:themeColor="text1"/>
              </w:rPr>
            </w:pPr>
          </w:p>
          <w:p>
            <w:pPr>
              <w:spacing w:before="202" w:line="204" w:lineRule="auto"/>
              <w:ind w:firstLine="3727"/>
              <w:rPr>
                <w:rFonts w:hint="eastAsia" w:ascii="黑体" w:hAnsi="黑体" w:eastAsia="黑体" w:cs="黑体"/>
                <w:color w:val="000000" w:themeColor="text1"/>
              </w:rPr>
            </w:pPr>
            <w:r>
              <w:rPr>
                <w:rFonts w:hint="eastAsia" w:ascii="黑体" w:hAnsi="黑体" w:eastAsia="黑体" w:cs="黑体"/>
                <w:color w:val="000000" w:themeColor="text1"/>
                <w:spacing w:val="-6"/>
              </w:rPr>
              <w:t>信</w:t>
            </w:r>
            <w:r>
              <w:rPr>
                <w:rFonts w:hint="eastAsia" w:ascii="黑体" w:hAnsi="黑体" w:eastAsia="黑体" w:cs="黑体"/>
                <w:color w:val="000000" w:themeColor="text1"/>
                <w:spacing w:val="10"/>
              </w:rPr>
              <w:t xml:space="preserve"> </w:t>
            </w:r>
            <w:r>
              <w:rPr>
                <w:rFonts w:hint="eastAsia" w:ascii="黑体" w:hAnsi="黑体" w:eastAsia="黑体" w:cs="黑体"/>
                <w:color w:val="000000" w:themeColor="text1"/>
                <w:spacing w:val="-6"/>
              </w:rPr>
              <w:t>誉</w:t>
            </w:r>
            <w:r>
              <w:rPr>
                <w:rFonts w:hint="eastAsia" w:ascii="黑体" w:hAnsi="黑体" w:eastAsia="黑体" w:cs="黑体"/>
                <w:color w:val="000000" w:themeColor="text1"/>
                <w:spacing w:val="10"/>
              </w:rPr>
              <w:t xml:space="preserve"> </w:t>
            </w:r>
            <w:r>
              <w:rPr>
                <w:rFonts w:hint="eastAsia" w:ascii="黑体" w:hAnsi="黑体" w:eastAsia="黑体" w:cs="黑体"/>
                <w:color w:val="000000" w:themeColor="text1"/>
                <w:spacing w:val="-6"/>
              </w:rPr>
              <w:t>要</w:t>
            </w:r>
            <w:r>
              <w:rPr>
                <w:rFonts w:hint="eastAsia" w:ascii="黑体" w:hAnsi="黑体" w:eastAsia="黑体" w:cs="黑体"/>
                <w:color w:val="000000" w:themeColor="text1"/>
                <w:spacing w:val="11"/>
              </w:rPr>
              <w:t xml:space="preserve"> </w:t>
            </w:r>
            <w:r>
              <w:rPr>
                <w:rFonts w:hint="eastAsia" w:ascii="黑体" w:hAnsi="黑体" w:eastAsia="黑体" w:cs="黑体"/>
                <w:color w:val="000000" w:themeColor="text1"/>
                <w:spacing w:val="-6"/>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9" w:hRule="atLeast"/>
        </w:trPr>
        <w:tc>
          <w:tcPr>
            <w:tcW w:w="8603" w:type="dxa"/>
          </w:tcPr>
          <w:p>
            <w:pPr>
              <w:rPr>
                <w:rFonts w:hint="eastAsia" w:ascii="黑体" w:hAnsi="黑体" w:eastAsia="黑体" w:cs="黑体"/>
                <w:color w:val="000000" w:themeColor="text1"/>
              </w:rPr>
            </w:pPr>
          </w:p>
          <w:p>
            <w:pPr>
              <w:spacing w:line="360" w:lineRule="auto"/>
              <w:ind w:firstLine="480" w:firstLineChars="200"/>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1.招标人不接受被</w:t>
            </w:r>
            <w:r>
              <w:rPr>
                <w:rFonts w:hint="eastAsia" w:ascii="黑体" w:hAnsi="黑体" w:eastAsia="黑体" w:cs="黑体"/>
                <w:color w:val="000000" w:themeColor="text1"/>
                <w:sz w:val="24"/>
                <w:szCs w:val="24"/>
                <w:lang w:val="en-US" w:eastAsia="zh-CN"/>
              </w:rPr>
              <w:t>交通运输部或</w:t>
            </w:r>
            <w:r>
              <w:rPr>
                <w:rFonts w:hint="eastAsia" w:ascii="黑体" w:hAnsi="黑体" w:eastAsia="黑体" w:cs="黑体"/>
                <w:color w:val="000000" w:themeColor="text1"/>
                <w:sz w:val="24"/>
                <w:szCs w:val="24"/>
              </w:rPr>
              <w:t>湖南省交通运输厅评为最近第一年度D级 、连续两年（最近第二年和最近第一年）评为C级信用等级的投标人投标</w:t>
            </w:r>
          </w:p>
          <w:p>
            <w:pPr>
              <w:spacing w:line="360" w:lineRule="auto"/>
              <w:ind w:firstLine="480" w:firstLineChars="200"/>
              <w:rPr>
                <w:rFonts w:hint="eastAsia" w:ascii="黑体" w:hAnsi="黑体" w:eastAsia="黑体" w:cs="黑体"/>
                <w:color w:val="000000" w:themeColor="text1"/>
              </w:rPr>
            </w:pPr>
            <w:r>
              <w:rPr>
                <w:rFonts w:hint="eastAsia" w:ascii="黑体" w:hAnsi="黑体" w:eastAsia="黑体" w:cs="黑体"/>
                <w:color w:val="000000" w:themeColor="text1"/>
                <w:sz w:val="24"/>
                <w:szCs w:val="24"/>
              </w:rPr>
              <w:t>2.投标人或其法定代表人、拟委任的项目负责人在近三年内不得有行贿犯罪行为（提供中国裁判文书网查询结果截图为准）</w:t>
            </w:r>
          </w:p>
        </w:tc>
      </w:tr>
    </w:tbl>
    <w:p>
      <w:pPr>
        <w:rPr>
          <w:color w:val="000000" w:themeColor="text1"/>
        </w:rPr>
      </w:pPr>
    </w:p>
    <w:p>
      <w:pPr>
        <w:pStyle w:val="14"/>
        <w:ind w:firstLine="210"/>
        <w:rPr>
          <w:rFonts w:ascii="Arial" w:hAnsi="Arial" w:eastAsia="Arial" w:cs="Arial"/>
          <w:color w:val="000000" w:themeColor="text1"/>
          <w:sz w:val="21"/>
        </w:rPr>
      </w:pPr>
    </w:p>
    <w:p>
      <w:pPr>
        <w:pStyle w:val="14"/>
        <w:ind w:firstLine="210"/>
        <w:rPr>
          <w:rFonts w:ascii="Arial" w:hAnsi="Arial" w:eastAsia="Arial" w:cs="Arial"/>
          <w:color w:val="000000" w:themeColor="text1"/>
          <w:sz w:val="21"/>
        </w:rPr>
      </w:pPr>
    </w:p>
    <w:p>
      <w:pPr>
        <w:pStyle w:val="14"/>
        <w:ind w:firstLine="210"/>
        <w:rPr>
          <w:rFonts w:ascii="Arial" w:hAnsi="Arial" w:eastAsia="Arial" w:cs="Arial"/>
          <w:color w:val="000000" w:themeColor="text1"/>
          <w:sz w:val="21"/>
        </w:rPr>
      </w:pPr>
    </w:p>
    <w:p>
      <w:pPr>
        <w:pStyle w:val="14"/>
        <w:ind w:firstLine="210"/>
        <w:rPr>
          <w:rFonts w:ascii="Arial" w:hAnsi="Arial" w:eastAsia="Arial" w:cs="Arial"/>
          <w:color w:val="000000" w:themeColor="text1"/>
          <w:sz w:val="21"/>
        </w:rPr>
      </w:pPr>
    </w:p>
    <w:p>
      <w:pPr>
        <w:pStyle w:val="14"/>
        <w:ind w:firstLine="210"/>
        <w:rPr>
          <w:rFonts w:ascii="Arial" w:hAnsi="Arial" w:eastAsia="Arial" w:cs="Arial"/>
          <w:color w:val="000000" w:themeColor="text1"/>
          <w:sz w:val="21"/>
        </w:rPr>
      </w:pPr>
    </w:p>
    <w:p>
      <w:pPr>
        <w:pStyle w:val="14"/>
        <w:ind w:firstLine="210"/>
        <w:rPr>
          <w:rFonts w:ascii="Arial" w:hAnsi="Arial" w:eastAsia="Arial" w:cs="Arial"/>
          <w:color w:val="000000" w:themeColor="text1"/>
          <w:sz w:val="21"/>
        </w:rPr>
      </w:pPr>
    </w:p>
    <w:p>
      <w:pPr>
        <w:pStyle w:val="14"/>
        <w:ind w:firstLine="210"/>
        <w:rPr>
          <w:rFonts w:ascii="Arial" w:hAnsi="Arial" w:eastAsia="Arial" w:cs="Arial"/>
          <w:color w:val="000000" w:themeColor="text1"/>
          <w:sz w:val="21"/>
        </w:rPr>
      </w:pPr>
    </w:p>
    <w:p>
      <w:pPr>
        <w:pStyle w:val="14"/>
        <w:ind w:firstLine="210"/>
        <w:rPr>
          <w:rFonts w:ascii="Arial" w:hAnsi="Arial" w:eastAsia="Arial" w:cs="Arial"/>
          <w:color w:val="000000" w:themeColor="text1"/>
          <w:sz w:val="21"/>
        </w:rPr>
      </w:pPr>
    </w:p>
    <w:p>
      <w:pPr>
        <w:pStyle w:val="14"/>
        <w:ind w:firstLine="210"/>
        <w:rPr>
          <w:rFonts w:ascii="Arial" w:hAnsi="Arial" w:eastAsia="Arial" w:cs="Arial"/>
          <w:color w:val="000000" w:themeColor="text1"/>
          <w:sz w:val="21"/>
        </w:rPr>
      </w:pPr>
    </w:p>
    <w:p>
      <w:pPr>
        <w:pStyle w:val="14"/>
        <w:ind w:firstLine="210"/>
        <w:rPr>
          <w:rFonts w:ascii="Arial" w:hAnsi="Arial" w:eastAsia="Arial" w:cs="Arial"/>
          <w:color w:val="000000" w:themeColor="text1"/>
          <w:sz w:val="21"/>
        </w:rPr>
      </w:pPr>
    </w:p>
    <w:p>
      <w:pPr>
        <w:pStyle w:val="14"/>
        <w:ind w:firstLine="210"/>
        <w:rPr>
          <w:rFonts w:ascii="Arial" w:hAnsi="Arial" w:eastAsia="Arial" w:cs="Arial"/>
          <w:color w:val="000000" w:themeColor="text1"/>
          <w:sz w:val="21"/>
        </w:rPr>
      </w:pPr>
    </w:p>
    <w:p>
      <w:pPr>
        <w:pStyle w:val="14"/>
        <w:ind w:firstLine="210"/>
        <w:rPr>
          <w:rFonts w:ascii="Arial" w:hAnsi="Arial" w:eastAsia="Arial" w:cs="Arial"/>
          <w:color w:val="000000" w:themeColor="text1"/>
          <w:sz w:val="21"/>
        </w:rPr>
      </w:pPr>
    </w:p>
    <w:p>
      <w:pPr>
        <w:pStyle w:val="14"/>
        <w:ind w:firstLine="210"/>
        <w:rPr>
          <w:rFonts w:ascii="Arial" w:hAnsi="Arial" w:eastAsia="Arial" w:cs="Arial"/>
          <w:color w:val="000000" w:themeColor="text1"/>
          <w:sz w:val="21"/>
        </w:rPr>
      </w:pPr>
    </w:p>
    <w:p>
      <w:pPr>
        <w:pStyle w:val="14"/>
        <w:ind w:firstLine="210"/>
        <w:rPr>
          <w:rFonts w:ascii="Arial" w:hAnsi="Arial" w:eastAsia="Arial" w:cs="Arial"/>
          <w:color w:val="000000" w:themeColor="text1"/>
          <w:sz w:val="21"/>
        </w:rPr>
      </w:pPr>
    </w:p>
    <w:p>
      <w:pPr>
        <w:pStyle w:val="14"/>
        <w:ind w:firstLine="210"/>
        <w:rPr>
          <w:rFonts w:ascii="Arial" w:hAnsi="Arial" w:eastAsia="Arial" w:cs="Arial"/>
          <w:color w:val="000000" w:themeColor="text1"/>
          <w:sz w:val="21"/>
        </w:rPr>
      </w:pPr>
    </w:p>
    <w:p>
      <w:pPr>
        <w:pStyle w:val="14"/>
        <w:ind w:firstLine="210"/>
        <w:rPr>
          <w:rFonts w:ascii="Arial" w:hAnsi="Arial" w:eastAsia="Arial" w:cs="Arial"/>
          <w:color w:val="000000" w:themeColor="text1"/>
          <w:sz w:val="21"/>
        </w:rPr>
      </w:pPr>
    </w:p>
    <w:p>
      <w:pPr>
        <w:pStyle w:val="14"/>
        <w:ind w:firstLine="210"/>
        <w:rPr>
          <w:rFonts w:ascii="Arial" w:hAnsi="Arial" w:eastAsia="Arial" w:cs="Arial"/>
          <w:color w:val="000000" w:themeColor="text1"/>
          <w:sz w:val="21"/>
        </w:rPr>
      </w:pPr>
    </w:p>
    <w:p>
      <w:pPr>
        <w:pStyle w:val="14"/>
        <w:ind w:firstLine="210"/>
        <w:rPr>
          <w:rFonts w:ascii="Arial" w:hAnsi="Arial" w:eastAsia="Arial" w:cs="Arial"/>
          <w:color w:val="000000" w:themeColor="text1"/>
          <w:sz w:val="21"/>
        </w:rPr>
      </w:pPr>
    </w:p>
    <w:p>
      <w:pPr>
        <w:rPr>
          <w:color w:val="000000" w:themeColor="text1"/>
        </w:rPr>
        <w:sectPr>
          <w:headerReference r:id="rId27" w:type="default"/>
          <w:footerReference r:id="rId28" w:type="default"/>
          <w:pgSz w:w="11909" w:h="16839"/>
          <w:pgMar w:top="1152" w:right="1560" w:bottom="1251" w:left="1613" w:header="874" w:footer="1126" w:gutter="0"/>
          <w:pgNumType w:fmt="decimal"/>
          <w:cols w:space="720" w:num="1"/>
        </w:sectPr>
      </w:pPr>
    </w:p>
    <w:p>
      <w:pPr>
        <w:rPr>
          <w:color w:val="000000" w:themeColor="text1"/>
        </w:rPr>
      </w:pPr>
    </w:p>
    <w:p>
      <w:pPr>
        <w:rPr>
          <w:color w:val="000000" w:themeColor="text1"/>
        </w:rPr>
      </w:pPr>
    </w:p>
    <w:p>
      <w:pPr>
        <w:rPr>
          <w:color w:val="000000" w:themeColor="text1"/>
        </w:rPr>
      </w:pPr>
    </w:p>
    <w:p>
      <w:pPr>
        <w:spacing w:before="264" w:line="204" w:lineRule="auto"/>
        <w:ind w:firstLine="83"/>
        <w:outlineLvl w:val="1"/>
        <w:rPr>
          <w:rFonts w:ascii="宋体" w:hAnsi="宋体" w:eastAsia="宋体" w:cs="宋体"/>
          <w:color w:val="000000" w:themeColor="text1"/>
          <w:sz w:val="14"/>
          <w:szCs w:val="14"/>
        </w:rPr>
      </w:pPr>
      <w:r>
        <w:rPr>
          <w:rFonts w:ascii="黑体" w:hAnsi="黑体" w:eastAsia="黑体" w:cs="黑体"/>
          <w:color w:val="000000" w:themeColor="text1"/>
          <w:spacing w:val="-3"/>
          <w:sz w:val="28"/>
          <w:szCs w:val="28"/>
          <w:shd w:val="clear" w:color="auto" w:fill="FFFFFF"/>
        </w:rPr>
        <w:t>附录</w:t>
      </w:r>
      <w:r>
        <w:rPr>
          <w:rFonts w:ascii="黑体" w:hAnsi="黑体" w:eastAsia="黑体" w:cs="黑体"/>
          <w:color w:val="000000" w:themeColor="text1"/>
          <w:spacing w:val="-58"/>
          <w:sz w:val="28"/>
          <w:szCs w:val="28"/>
          <w:shd w:val="clear" w:color="auto" w:fill="FFFFFF"/>
        </w:rPr>
        <w:t xml:space="preserve"> </w:t>
      </w:r>
      <w:r>
        <w:rPr>
          <w:rFonts w:ascii="宋体" w:hAnsi="宋体" w:eastAsia="宋体" w:cs="宋体"/>
          <w:color w:val="000000" w:themeColor="text1"/>
          <w:spacing w:val="-3"/>
          <w:sz w:val="28"/>
          <w:szCs w:val="28"/>
          <w:shd w:val="clear" w:color="auto" w:fill="FFFFFF"/>
        </w:rPr>
        <w:t>4</w:t>
      </w:r>
      <w:r>
        <w:rPr>
          <w:rFonts w:ascii="宋体" w:hAnsi="宋体" w:eastAsia="宋体" w:cs="宋体"/>
          <w:color w:val="000000" w:themeColor="text1"/>
          <w:spacing w:val="9"/>
          <w:sz w:val="28"/>
          <w:szCs w:val="28"/>
          <w:shd w:val="clear" w:color="auto" w:fill="FFFFFF"/>
        </w:rPr>
        <w:t xml:space="preserve">  </w:t>
      </w:r>
      <w:r>
        <w:rPr>
          <w:rFonts w:ascii="黑体" w:hAnsi="黑体" w:eastAsia="黑体" w:cs="黑体"/>
          <w:color w:val="000000" w:themeColor="text1"/>
          <w:spacing w:val="-3"/>
          <w:sz w:val="28"/>
          <w:szCs w:val="28"/>
          <w:shd w:val="clear" w:color="auto" w:fill="FFFFFF"/>
        </w:rPr>
        <w:t>资格审查条件（项目负责人最低要求）</w:t>
      </w:r>
      <w:r>
        <w:rPr>
          <w:rFonts w:ascii="宋体" w:hAnsi="宋体" w:eastAsia="宋体" w:cs="宋体"/>
          <w:color w:val="000000" w:themeColor="text1"/>
          <w:spacing w:val="-3"/>
          <w:position w:val="13"/>
          <w:sz w:val="14"/>
          <w:szCs w:val="14"/>
          <w:shd w:val="clear" w:color="auto" w:fill="FFFFFF"/>
        </w:rPr>
        <w:t>1</w:t>
      </w:r>
    </w:p>
    <w:p>
      <w:pPr>
        <w:rPr>
          <w:color w:val="000000" w:themeColor="text1"/>
        </w:rPr>
      </w:pPr>
    </w:p>
    <w:p>
      <w:pPr>
        <w:spacing w:line="35" w:lineRule="exact"/>
        <w:rPr>
          <w:color w:val="000000" w:themeColor="text1"/>
        </w:rPr>
      </w:pPr>
    </w:p>
    <w:tbl>
      <w:tblPr>
        <w:tblStyle w:val="19"/>
        <w:tblW w:w="895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3"/>
        <w:gridCol w:w="1332"/>
        <w:gridCol w:w="54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143" w:type="dxa"/>
          </w:tcPr>
          <w:p>
            <w:pPr>
              <w:spacing w:before="199" w:line="204" w:lineRule="auto"/>
              <w:ind w:firstLine="766"/>
              <w:rPr>
                <w:rFonts w:hint="eastAsia" w:ascii="黑体" w:hAnsi="黑体" w:eastAsia="黑体" w:cs="黑体"/>
                <w:color w:val="000000" w:themeColor="text1"/>
              </w:rPr>
            </w:pPr>
            <w:r>
              <w:rPr>
                <w:rFonts w:hint="eastAsia" w:ascii="黑体" w:hAnsi="黑体" w:eastAsia="黑体" w:cs="黑体"/>
                <w:color w:val="000000" w:themeColor="text1"/>
                <w:spacing w:val="-5"/>
                <w:shd w:val="clear" w:color="auto" w:fill="FFFFFF"/>
              </w:rPr>
              <w:t>人</w:t>
            </w:r>
            <w:r>
              <w:rPr>
                <w:rFonts w:hint="eastAsia" w:ascii="黑体" w:hAnsi="黑体" w:eastAsia="黑体" w:cs="黑体"/>
                <w:color w:val="000000" w:themeColor="text1"/>
                <w:spacing w:val="9"/>
                <w:shd w:val="clear" w:color="auto" w:fill="FFFFFF"/>
              </w:rPr>
              <w:t xml:space="preserve">  </w:t>
            </w:r>
            <w:r>
              <w:rPr>
                <w:rFonts w:hint="eastAsia" w:ascii="黑体" w:hAnsi="黑体" w:eastAsia="黑体" w:cs="黑体"/>
                <w:color w:val="000000" w:themeColor="text1"/>
                <w:spacing w:val="-5"/>
                <w:shd w:val="clear" w:color="auto" w:fill="FFFFFF"/>
              </w:rPr>
              <w:t>员</w:t>
            </w:r>
          </w:p>
        </w:tc>
        <w:tc>
          <w:tcPr>
            <w:tcW w:w="1332" w:type="dxa"/>
          </w:tcPr>
          <w:p>
            <w:pPr>
              <w:spacing w:before="199" w:line="204" w:lineRule="auto"/>
              <w:ind w:firstLine="568"/>
              <w:rPr>
                <w:rFonts w:hint="eastAsia" w:ascii="黑体" w:hAnsi="黑体" w:eastAsia="黑体" w:cs="黑体"/>
                <w:color w:val="000000" w:themeColor="text1"/>
              </w:rPr>
            </w:pPr>
            <w:r>
              <w:rPr>
                <w:rFonts w:hint="eastAsia" w:ascii="黑体" w:hAnsi="黑体" w:eastAsia="黑体" w:cs="黑体"/>
                <w:color w:val="000000" w:themeColor="text1"/>
                <w:spacing w:val="-5"/>
                <w:shd w:val="clear" w:color="auto" w:fill="FFFFFF"/>
              </w:rPr>
              <w:t>数</w:t>
            </w:r>
            <w:r>
              <w:rPr>
                <w:rFonts w:hint="eastAsia" w:ascii="黑体" w:hAnsi="黑体" w:eastAsia="黑体" w:cs="黑体"/>
                <w:color w:val="000000" w:themeColor="text1"/>
                <w:spacing w:val="5"/>
                <w:shd w:val="clear" w:color="auto" w:fill="FFFFFF"/>
              </w:rPr>
              <w:t xml:space="preserve">  </w:t>
            </w:r>
            <w:r>
              <w:rPr>
                <w:rFonts w:hint="eastAsia" w:ascii="黑体" w:hAnsi="黑体" w:eastAsia="黑体" w:cs="黑体"/>
                <w:color w:val="000000" w:themeColor="text1"/>
                <w:spacing w:val="-5"/>
                <w:shd w:val="clear" w:color="auto" w:fill="FFFFFF"/>
              </w:rPr>
              <w:t>量</w:t>
            </w:r>
          </w:p>
        </w:tc>
        <w:tc>
          <w:tcPr>
            <w:tcW w:w="5475" w:type="dxa"/>
          </w:tcPr>
          <w:p>
            <w:pPr>
              <w:spacing w:before="199" w:line="204" w:lineRule="auto"/>
              <w:ind w:firstLine="1881"/>
              <w:rPr>
                <w:rFonts w:hint="eastAsia" w:ascii="黑体" w:hAnsi="黑体" w:eastAsia="黑体" w:cs="黑体"/>
                <w:color w:val="000000" w:themeColor="text1"/>
              </w:rPr>
            </w:pPr>
            <w:r>
              <w:rPr>
                <w:rFonts w:hint="eastAsia" w:ascii="黑体" w:hAnsi="黑体" w:eastAsia="黑体" w:cs="黑体"/>
                <w:color w:val="000000" w:themeColor="text1"/>
                <w:spacing w:val="-8"/>
                <w:shd w:val="clear" w:color="auto" w:fill="FFFFFF"/>
              </w:rPr>
              <w:t>资</w:t>
            </w:r>
            <w:r>
              <w:rPr>
                <w:rFonts w:hint="eastAsia" w:ascii="黑体" w:hAnsi="黑体" w:eastAsia="黑体" w:cs="黑体"/>
                <w:color w:val="000000" w:themeColor="text1"/>
                <w:spacing w:val="9"/>
                <w:shd w:val="clear" w:color="auto" w:fill="FFFFFF"/>
              </w:rPr>
              <w:t xml:space="preserve"> </w:t>
            </w:r>
            <w:r>
              <w:rPr>
                <w:rFonts w:hint="eastAsia" w:ascii="黑体" w:hAnsi="黑体" w:eastAsia="黑体" w:cs="黑体"/>
                <w:color w:val="000000" w:themeColor="text1"/>
                <w:spacing w:val="-8"/>
                <w:shd w:val="clear" w:color="auto" w:fill="FFFFFF"/>
              </w:rPr>
              <w:t>格</w:t>
            </w:r>
            <w:r>
              <w:rPr>
                <w:rFonts w:hint="eastAsia" w:ascii="黑体" w:hAnsi="黑体" w:eastAsia="黑体" w:cs="黑体"/>
                <w:color w:val="000000" w:themeColor="text1"/>
                <w:spacing w:val="11"/>
                <w:shd w:val="clear" w:color="auto" w:fill="FFFFFF"/>
              </w:rPr>
              <w:t xml:space="preserve"> </w:t>
            </w:r>
            <w:r>
              <w:rPr>
                <w:rFonts w:hint="eastAsia" w:ascii="黑体" w:hAnsi="黑体" w:eastAsia="黑体" w:cs="黑体"/>
                <w:color w:val="000000" w:themeColor="text1"/>
                <w:spacing w:val="-8"/>
                <w:shd w:val="clear" w:color="auto" w:fill="FFFFFF"/>
              </w:rPr>
              <w:t>要</w:t>
            </w:r>
            <w:r>
              <w:rPr>
                <w:rFonts w:hint="eastAsia" w:ascii="黑体" w:hAnsi="黑体" w:eastAsia="黑体" w:cs="黑体"/>
                <w:color w:val="000000" w:themeColor="text1"/>
                <w:spacing w:val="10"/>
                <w:shd w:val="clear" w:color="auto" w:fill="FFFFFF"/>
              </w:rPr>
              <w:t xml:space="preserve"> </w:t>
            </w:r>
            <w:r>
              <w:rPr>
                <w:rFonts w:hint="eastAsia" w:ascii="黑体" w:hAnsi="黑体" w:eastAsia="黑体" w:cs="黑体"/>
                <w:color w:val="000000" w:themeColor="text1"/>
                <w:spacing w:val="-8"/>
                <w:shd w:val="clear" w:color="auto" w:fill="FFFFFF"/>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6" w:hRule="atLeast"/>
        </w:trPr>
        <w:tc>
          <w:tcPr>
            <w:tcW w:w="2143" w:type="dxa"/>
            <w:vAlign w:val="center"/>
          </w:tcPr>
          <w:p>
            <w:pPr>
              <w:spacing w:before="241" w:line="204" w:lineRule="auto"/>
              <w:ind w:firstLine="556"/>
              <w:jc w:val="both"/>
              <w:rPr>
                <w:rFonts w:hint="eastAsia" w:ascii="黑体" w:hAnsi="黑体" w:eastAsia="黑体" w:cs="黑体"/>
                <w:color w:val="000000" w:themeColor="text1"/>
                <w:sz w:val="24"/>
                <w:szCs w:val="24"/>
              </w:rPr>
            </w:pPr>
            <w:r>
              <w:rPr>
                <w:rFonts w:hint="eastAsia" w:ascii="黑体" w:hAnsi="黑体" w:eastAsia="黑体" w:cs="黑体"/>
                <w:color w:val="000000" w:themeColor="text1"/>
                <w:spacing w:val="-1"/>
                <w:sz w:val="24"/>
                <w:szCs w:val="24"/>
                <w:shd w:val="clear" w:color="auto" w:fill="FFFFFF"/>
              </w:rPr>
              <w:t>项目负责人</w:t>
            </w:r>
          </w:p>
        </w:tc>
        <w:tc>
          <w:tcPr>
            <w:tcW w:w="1332" w:type="dxa"/>
            <w:vAlign w:val="center"/>
          </w:tcPr>
          <w:p>
            <w:pPr>
              <w:spacing w:before="241" w:line="204" w:lineRule="auto"/>
              <w:ind w:firstLine="0"/>
              <w:jc w:val="center"/>
              <w:rPr>
                <w:rFonts w:hint="eastAsia" w:ascii="黑体" w:hAnsi="黑体" w:eastAsia="黑体" w:cs="黑体"/>
                <w:color w:val="000000" w:themeColor="text1"/>
                <w:sz w:val="24"/>
                <w:szCs w:val="24"/>
              </w:rPr>
            </w:pPr>
            <w:r>
              <w:rPr>
                <w:rFonts w:hint="eastAsia" w:ascii="黑体" w:hAnsi="黑体" w:eastAsia="黑体" w:cs="黑体"/>
                <w:color w:val="000000" w:themeColor="text1"/>
                <w:spacing w:val="-10"/>
                <w:w w:val="98"/>
                <w:sz w:val="24"/>
                <w:szCs w:val="24"/>
                <w:shd w:val="clear" w:color="auto" w:fill="FFFFFF"/>
              </w:rPr>
              <w:t>1</w:t>
            </w:r>
            <w:r>
              <w:rPr>
                <w:rFonts w:hint="eastAsia" w:ascii="黑体" w:hAnsi="黑体" w:eastAsia="黑体" w:cs="黑体"/>
                <w:color w:val="000000" w:themeColor="text1"/>
                <w:spacing w:val="12"/>
                <w:sz w:val="24"/>
                <w:szCs w:val="24"/>
                <w:shd w:val="clear" w:color="auto" w:fill="FFFFFF"/>
              </w:rPr>
              <w:t xml:space="preserve"> </w:t>
            </w:r>
            <w:r>
              <w:rPr>
                <w:rFonts w:hint="eastAsia" w:ascii="黑体" w:hAnsi="黑体" w:eastAsia="黑体" w:cs="黑体"/>
                <w:color w:val="000000" w:themeColor="text1"/>
                <w:spacing w:val="-10"/>
                <w:w w:val="98"/>
                <w:sz w:val="24"/>
                <w:szCs w:val="24"/>
                <w:shd w:val="clear" w:color="auto" w:fill="FFFFFF"/>
              </w:rPr>
              <w:t>人</w:t>
            </w:r>
          </w:p>
        </w:tc>
        <w:tc>
          <w:tcPr>
            <w:tcW w:w="5475" w:type="dxa"/>
            <w:vAlign w:val="center"/>
          </w:tcPr>
          <w:p>
            <w:pPr>
              <w:spacing w:line="360" w:lineRule="auto"/>
              <w:ind w:firstLine="240" w:firstLineChars="100"/>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项目负责人应具有注册土木工程师（港口与航道工程）资格证书，同时具有港口与航道工程专业高级工程师或以上职称；并具有类似项目设计业绩（</w:t>
            </w:r>
            <w:r>
              <w:rPr>
                <w:rFonts w:hint="eastAsia" w:ascii="黑体" w:hAnsi="黑体" w:eastAsia="黑体" w:cs="黑体"/>
                <w:color w:val="000000" w:themeColor="text1"/>
                <w:spacing w:val="-2"/>
                <w:sz w:val="24"/>
                <w:szCs w:val="24"/>
              </w:rPr>
              <w:t>自</w:t>
            </w:r>
            <w:r>
              <w:rPr>
                <w:rFonts w:hint="eastAsia" w:ascii="黑体" w:hAnsi="黑体" w:eastAsia="黑体" w:cs="黑体"/>
                <w:color w:val="000000" w:themeColor="text1"/>
                <w:spacing w:val="-2"/>
                <w:sz w:val="24"/>
                <w:szCs w:val="24"/>
                <w:lang w:val="en-US" w:eastAsia="zh-CN"/>
              </w:rPr>
              <w:t>2018</w:t>
            </w:r>
            <w:r>
              <w:rPr>
                <w:rFonts w:hint="eastAsia" w:ascii="黑体" w:hAnsi="黑体" w:eastAsia="黑体" w:cs="黑体"/>
                <w:color w:val="000000" w:themeColor="text1"/>
                <w:spacing w:val="-2"/>
                <w:sz w:val="24"/>
                <w:szCs w:val="24"/>
              </w:rPr>
              <w:t>年1月以来，承担过的内河5000t级或以上的码头设计业绩（业绩证明资料需提供中标通知书（招标工程提供）和合同协议书，以及初步设计批复或施工图批复，时间以初步设计批复或施工图批复时间为准）</w:t>
            </w:r>
            <w:r>
              <w:rPr>
                <w:rFonts w:hint="eastAsia" w:ascii="黑体" w:hAnsi="黑体" w:eastAsia="黑体" w:cs="黑体"/>
                <w:color w:val="000000" w:themeColor="text1"/>
                <w:sz w:val="24"/>
                <w:szCs w:val="24"/>
              </w:rPr>
              <w:t>；</w:t>
            </w:r>
          </w:p>
          <w:p>
            <w:pPr>
              <w:spacing w:line="360" w:lineRule="auto"/>
              <w:ind w:firstLine="240" w:firstLineChars="100"/>
              <w:rPr>
                <w:rFonts w:hint="eastAsia" w:ascii="黑体" w:hAnsi="黑体" w:eastAsia="黑体" w:cs="黑体"/>
                <w:color w:val="000000" w:themeColor="text1"/>
              </w:rPr>
            </w:pPr>
            <w:r>
              <w:rPr>
                <w:rFonts w:hint="eastAsia" w:ascii="黑体" w:hAnsi="黑体" w:eastAsia="黑体" w:cs="黑体"/>
                <w:color w:val="000000" w:themeColor="text1"/>
                <w:sz w:val="24"/>
                <w:szCs w:val="24"/>
              </w:rPr>
              <w:t>项目负责人必须是本企业在职人员（须提供由劳动和社会保障部门出具的投标截止时间近半年</w:t>
            </w:r>
            <w:r>
              <w:rPr>
                <w:rFonts w:hint="eastAsia" w:ascii="黑体" w:hAnsi="黑体" w:eastAsia="黑体" w:cs="黑体"/>
                <w:color w:val="000000" w:themeColor="text1"/>
                <w:sz w:val="24"/>
                <w:szCs w:val="24"/>
                <w:lang w:val="en-US" w:eastAsia="zh-CN"/>
              </w:rPr>
              <w:t>内</w:t>
            </w:r>
            <w:r>
              <w:rPr>
                <w:rFonts w:hint="eastAsia" w:ascii="黑体" w:hAnsi="黑体" w:eastAsia="黑体" w:cs="黑体"/>
                <w:color w:val="000000" w:themeColor="text1"/>
                <w:sz w:val="24"/>
                <w:szCs w:val="24"/>
              </w:rPr>
              <w:t>连续</w:t>
            </w:r>
            <w:r>
              <w:rPr>
                <w:rFonts w:hint="eastAsia" w:ascii="黑体" w:hAnsi="黑体" w:eastAsia="黑体" w:cs="黑体"/>
                <w:color w:val="000000" w:themeColor="text1"/>
                <w:sz w:val="24"/>
                <w:szCs w:val="24"/>
                <w:lang w:val="en-US" w:eastAsia="zh-CN"/>
              </w:rPr>
              <w:t>6</w:t>
            </w:r>
            <w:r>
              <w:rPr>
                <w:rFonts w:hint="eastAsia" w:ascii="黑体" w:hAnsi="黑体" w:eastAsia="黑体" w:cs="黑体"/>
                <w:color w:val="000000" w:themeColor="text1"/>
                <w:sz w:val="24"/>
                <w:szCs w:val="24"/>
              </w:rPr>
              <w:t>个月的社保证明；如果投标人为事业单位则提供投标截止时间前近半年</w:t>
            </w:r>
            <w:r>
              <w:rPr>
                <w:rFonts w:hint="eastAsia" w:ascii="黑体" w:hAnsi="黑体" w:eastAsia="黑体" w:cs="黑体"/>
                <w:color w:val="000000" w:themeColor="text1"/>
                <w:sz w:val="24"/>
                <w:szCs w:val="24"/>
                <w:lang w:val="en-US" w:eastAsia="zh-CN"/>
              </w:rPr>
              <w:t>内</w:t>
            </w:r>
            <w:r>
              <w:rPr>
                <w:rFonts w:hint="eastAsia" w:ascii="黑体" w:hAnsi="黑体" w:eastAsia="黑体" w:cs="黑体"/>
                <w:color w:val="000000" w:themeColor="text1"/>
                <w:sz w:val="24"/>
                <w:szCs w:val="24"/>
              </w:rPr>
              <w:t>连续</w:t>
            </w:r>
            <w:r>
              <w:rPr>
                <w:rFonts w:hint="eastAsia" w:ascii="黑体" w:hAnsi="黑体" w:eastAsia="黑体" w:cs="黑体"/>
                <w:color w:val="000000" w:themeColor="text1"/>
                <w:sz w:val="24"/>
                <w:szCs w:val="24"/>
                <w:lang w:val="en-US" w:eastAsia="zh-CN"/>
              </w:rPr>
              <w:t>6</w:t>
            </w:r>
            <w:r>
              <w:rPr>
                <w:rFonts w:hint="eastAsia" w:ascii="黑体" w:hAnsi="黑体" w:eastAsia="黑体" w:cs="黑体"/>
                <w:color w:val="000000" w:themeColor="text1"/>
                <w:sz w:val="24"/>
                <w:szCs w:val="24"/>
              </w:rPr>
              <w:t>个月劳动保障部门出具的社保证明,不允许任何形式的资质挂靠</w:t>
            </w:r>
          </w:p>
        </w:tc>
      </w:tr>
    </w:tbl>
    <w:p>
      <w:pPr>
        <w:rPr>
          <w:color w:val="000000" w:themeColor="text1"/>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spacing w:before="20" w:line="286" w:lineRule="auto"/>
        <w:ind w:left="754" w:hanging="187"/>
        <w:rPr>
          <w:rFonts w:ascii="宋体" w:hAnsi="宋体" w:eastAsia="宋体" w:cs="宋体"/>
          <w:color w:val="000000" w:themeColor="text1"/>
          <w:spacing w:val="-2"/>
          <w:position w:val="9"/>
          <w:sz w:val="9"/>
          <w:szCs w:val="9"/>
        </w:rPr>
      </w:pPr>
    </w:p>
    <w:p>
      <w:pPr>
        <w:rPr>
          <w:color w:val="000000" w:themeColor="text1"/>
        </w:rPr>
      </w:pPr>
    </w:p>
    <w:p>
      <w:pPr>
        <w:rPr>
          <w:color w:val="000000" w:themeColor="text1"/>
        </w:rPr>
      </w:pPr>
    </w:p>
    <w:p>
      <w:pPr>
        <w:spacing w:before="264" w:line="204" w:lineRule="auto"/>
        <w:ind w:firstLine="83"/>
        <w:outlineLvl w:val="1"/>
        <w:rPr>
          <w:rFonts w:ascii="宋体" w:hAnsi="宋体" w:eastAsia="宋体" w:cs="宋体"/>
          <w:color w:val="000000" w:themeColor="text1"/>
          <w:sz w:val="14"/>
          <w:szCs w:val="14"/>
        </w:rPr>
      </w:pPr>
      <w:r>
        <w:rPr>
          <w:rFonts w:ascii="黑体" w:hAnsi="黑体" w:eastAsia="黑体" w:cs="黑体"/>
          <w:color w:val="000000" w:themeColor="text1"/>
          <w:spacing w:val="-4"/>
          <w:sz w:val="28"/>
          <w:szCs w:val="28"/>
          <w:shd w:val="clear" w:color="auto" w:fill="FFFFFF"/>
        </w:rPr>
        <w:t>附录</w:t>
      </w:r>
      <w:r>
        <w:rPr>
          <w:rFonts w:ascii="黑体" w:hAnsi="黑体" w:eastAsia="黑体" w:cs="黑体"/>
          <w:color w:val="000000" w:themeColor="text1"/>
          <w:spacing w:val="-37"/>
          <w:sz w:val="28"/>
          <w:szCs w:val="28"/>
          <w:shd w:val="clear" w:color="auto" w:fill="FFFFFF"/>
        </w:rPr>
        <w:t xml:space="preserve"> </w:t>
      </w:r>
      <w:r>
        <w:rPr>
          <w:rFonts w:ascii="宋体" w:hAnsi="宋体" w:eastAsia="宋体" w:cs="宋体"/>
          <w:color w:val="000000" w:themeColor="text1"/>
          <w:spacing w:val="-4"/>
          <w:sz w:val="28"/>
          <w:szCs w:val="28"/>
          <w:shd w:val="clear" w:color="auto" w:fill="FFFFFF"/>
        </w:rPr>
        <w:t>5</w:t>
      </w:r>
      <w:r>
        <w:rPr>
          <w:rFonts w:ascii="宋体" w:hAnsi="宋体" w:eastAsia="宋体" w:cs="宋体"/>
          <w:color w:val="000000" w:themeColor="text1"/>
          <w:spacing w:val="9"/>
          <w:sz w:val="28"/>
          <w:szCs w:val="28"/>
          <w:shd w:val="clear" w:color="auto" w:fill="FFFFFF"/>
        </w:rPr>
        <w:t xml:space="preserve">  </w:t>
      </w:r>
      <w:r>
        <w:rPr>
          <w:rFonts w:ascii="黑体" w:hAnsi="黑体" w:eastAsia="黑体" w:cs="黑体"/>
          <w:color w:val="000000" w:themeColor="text1"/>
          <w:spacing w:val="-4"/>
          <w:sz w:val="28"/>
          <w:szCs w:val="28"/>
          <w:shd w:val="clear" w:color="auto" w:fill="FFFFFF"/>
        </w:rPr>
        <w:t>资格审查条件（分项负责人最低要求）</w:t>
      </w:r>
      <w:r>
        <w:rPr>
          <w:rFonts w:ascii="宋体" w:hAnsi="宋体" w:eastAsia="宋体" w:cs="宋体"/>
          <w:color w:val="000000" w:themeColor="text1"/>
          <w:spacing w:val="-4"/>
          <w:position w:val="13"/>
          <w:sz w:val="14"/>
          <w:szCs w:val="14"/>
          <w:shd w:val="clear" w:color="auto" w:fill="FFFFFF"/>
        </w:rPr>
        <w:t>1</w:t>
      </w:r>
    </w:p>
    <w:p>
      <w:pPr>
        <w:rPr>
          <w:color w:val="000000" w:themeColor="text1"/>
        </w:rPr>
      </w:pPr>
    </w:p>
    <w:p>
      <w:pPr>
        <w:spacing w:line="35" w:lineRule="exact"/>
        <w:rPr>
          <w:color w:val="000000" w:themeColor="text1"/>
        </w:rPr>
      </w:pPr>
    </w:p>
    <w:tbl>
      <w:tblPr>
        <w:tblStyle w:val="19"/>
        <w:tblW w:w="8787"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3"/>
        <w:gridCol w:w="1297"/>
        <w:gridCol w:w="57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6" w:hRule="atLeast"/>
        </w:trPr>
        <w:tc>
          <w:tcPr>
            <w:tcW w:w="1783" w:type="dxa"/>
          </w:tcPr>
          <w:p>
            <w:pPr>
              <w:rPr>
                <w:rFonts w:hint="eastAsia" w:ascii="黑体" w:hAnsi="黑体" w:eastAsia="黑体" w:cs="黑体"/>
                <w:color w:val="000000" w:themeColor="text1"/>
              </w:rPr>
            </w:pPr>
          </w:p>
          <w:p>
            <w:pPr>
              <w:spacing w:before="140" w:line="204" w:lineRule="auto"/>
              <w:ind w:firstLine="583"/>
              <w:rPr>
                <w:rFonts w:hint="eastAsia" w:ascii="黑体" w:hAnsi="黑体" w:eastAsia="黑体" w:cs="黑体"/>
                <w:color w:val="000000" w:themeColor="text1"/>
              </w:rPr>
            </w:pPr>
            <w:r>
              <w:rPr>
                <w:rFonts w:hint="eastAsia" w:ascii="黑体" w:hAnsi="黑体" w:eastAsia="黑体" w:cs="黑体"/>
                <w:color w:val="000000" w:themeColor="text1"/>
                <w:spacing w:val="-5"/>
              </w:rPr>
              <w:t>人</w:t>
            </w:r>
            <w:r>
              <w:rPr>
                <w:rFonts w:hint="eastAsia" w:ascii="黑体" w:hAnsi="黑体" w:eastAsia="黑体" w:cs="黑体"/>
                <w:color w:val="000000" w:themeColor="text1"/>
                <w:spacing w:val="9"/>
              </w:rPr>
              <w:t xml:space="preserve">  </w:t>
            </w:r>
            <w:r>
              <w:rPr>
                <w:rFonts w:hint="eastAsia" w:ascii="黑体" w:hAnsi="黑体" w:eastAsia="黑体" w:cs="黑体"/>
                <w:color w:val="000000" w:themeColor="text1"/>
                <w:spacing w:val="-5"/>
              </w:rPr>
              <w:t>员</w:t>
            </w:r>
          </w:p>
        </w:tc>
        <w:tc>
          <w:tcPr>
            <w:tcW w:w="1297" w:type="dxa"/>
          </w:tcPr>
          <w:p>
            <w:pPr>
              <w:rPr>
                <w:rFonts w:hint="eastAsia" w:ascii="黑体" w:hAnsi="黑体" w:eastAsia="黑体" w:cs="黑体"/>
                <w:color w:val="000000" w:themeColor="text1"/>
              </w:rPr>
            </w:pPr>
          </w:p>
          <w:p>
            <w:pPr>
              <w:spacing w:before="140" w:line="204" w:lineRule="auto"/>
              <w:ind w:firstLine="342"/>
              <w:rPr>
                <w:rFonts w:hint="eastAsia" w:ascii="黑体" w:hAnsi="黑体" w:eastAsia="黑体" w:cs="黑体"/>
                <w:color w:val="000000" w:themeColor="text1"/>
              </w:rPr>
            </w:pPr>
            <w:r>
              <w:rPr>
                <w:rFonts w:hint="eastAsia" w:ascii="黑体" w:hAnsi="黑体" w:eastAsia="黑体" w:cs="黑体"/>
                <w:color w:val="000000" w:themeColor="text1"/>
                <w:spacing w:val="-5"/>
              </w:rPr>
              <w:t>数</w:t>
            </w:r>
            <w:r>
              <w:rPr>
                <w:rFonts w:hint="eastAsia" w:ascii="黑体" w:hAnsi="黑体" w:eastAsia="黑体" w:cs="黑体"/>
                <w:color w:val="000000" w:themeColor="text1"/>
                <w:spacing w:val="5"/>
              </w:rPr>
              <w:t xml:space="preserve">  </w:t>
            </w:r>
            <w:r>
              <w:rPr>
                <w:rFonts w:hint="eastAsia" w:ascii="黑体" w:hAnsi="黑体" w:eastAsia="黑体" w:cs="黑体"/>
                <w:color w:val="000000" w:themeColor="text1"/>
                <w:spacing w:val="-5"/>
              </w:rPr>
              <w:t>量</w:t>
            </w:r>
          </w:p>
        </w:tc>
        <w:tc>
          <w:tcPr>
            <w:tcW w:w="5707" w:type="dxa"/>
          </w:tcPr>
          <w:p>
            <w:pPr>
              <w:rPr>
                <w:rFonts w:hint="eastAsia" w:ascii="黑体" w:hAnsi="黑体" w:eastAsia="黑体" w:cs="黑体"/>
                <w:color w:val="000000" w:themeColor="text1"/>
              </w:rPr>
            </w:pPr>
          </w:p>
          <w:p>
            <w:pPr>
              <w:spacing w:before="140" w:line="204" w:lineRule="auto"/>
              <w:ind w:firstLine="2285"/>
              <w:rPr>
                <w:rFonts w:hint="eastAsia" w:ascii="黑体" w:hAnsi="黑体" w:eastAsia="黑体" w:cs="黑体"/>
                <w:color w:val="000000" w:themeColor="text1"/>
              </w:rPr>
            </w:pPr>
            <w:r>
              <w:rPr>
                <w:rFonts w:hint="eastAsia" w:ascii="黑体" w:hAnsi="黑体" w:eastAsia="黑体" w:cs="黑体"/>
                <w:color w:val="000000" w:themeColor="text1"/>
                <w:spacing w:val="-8"/>
              </w:rPr>
              <w:t>资</w:t>
            </w:r>
            <w:r>
              <w:rPr>
                <w:rFonts w:hint="eastAsia" w:ascii="黑体" w:hAnsi="黑体" w:eastAsia="黑体" w:cs="黑体"/>
                <w:color w:val="000000" w:themeColor="text1"/>
                <w:spacing w:val="9"/>
              </w:rPr>
              <w:t xml:space="preserve"> </w:t>
            </w:r>
            <w:r>
              <w:rPr>
                <w:rFonts w:hint="eastAsia" w:ascii="黑体" w:hAnsi="黑体" w:eastAsia="黑体" w:cs="黑体"/>
                <w:color w:val="000000" w:themeColor="text1"/>
                <w:spacing w:val="-8"/>
              </w:rPr>
              <w:t>格</w:t>
            </w:r>
            <w:r>
              <w:rPr>
                <w:rFonts w:hint="eastAsia" w:ascii="黑体" w:hAnsi="黑体" w:eastAsia="黑体" w:cs="黑体"/>
                <w:color w:val="000000" w:themeColor="text1"/>
                <w:spacing w:val="10"/>
              </w:rPr>
              <w:t xml:space="preserve"> </w:t>
            </w:r>
            <w:r>
              <w:rPr>
                <w:rFonts w:hint="eastAsia" w:ascii="黑体" w:hAnsi="黑体" w:eastAsia="黑体" w:cs="黑体"/>
                <w:color w:val="000000" w:themeColor="text1"/>
                <w:spacing w:val="-8"/>
              </w:rPr>
              <w:t>要</w:t>
            </w:r>
            <w:r>
              <w:rPr>
                <w:rFonts w:hint="eastAsia" w:ascii="黑体" w:hAnsi="黑体" w:eastAsia="黑体" w:cs="黑体"/>
                <w:color w:val="000000" w:themeColor="text1"/>
                <w:spacing w:val="11"/>
              </w:rPr>
              <w:t xml:space="preserve"> </w:t>
            </w:r>
            <w:r>
              <w:rPr>
                <w:rFonts w:hint="eastAsia" w:ascii="黑体" w:hAnsi="黑体" w:eastAsia="黑体" w:cs="黑体"/>
                <w:color w:val="000000" w:themeColor="text1"/>
                <w:spacing w:val="-8"/>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783" w:type="dxa"/>
            <w:vAlign w:val="center"/>
          </w:tcPr>
          <w:p>
            <w:pPr>
              <w:spacing w:before="133" w:line="204" w:lineRule="auto"/>
              <w:jc w:val="center"/>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项目技术负责人</w:t>
            </w:r>
          </w:p>
        </w:tc>
        <w:tc>
          <w:tcPr>
            <w:tcW w:w="1297" w:type="dxa"/>
            <w:vAlign w:val="center"/>
          </w:tcPr>
          <w:p>
            <w:pPr>
              <w:spacing w:before="318" w:line="204" w:lineRule="auto"/>
              <w:jc w:val="center"/>
              <w:rPr>
                <w:rFonts w:hint="eastAsia" w:ascii="黑体" w:hAnsi="黑体" w:eastAsia="黑体" w:cs="黑体"/>
                <w:color w:val="000000" w:themeColor="text1"/>
                <w:sz w:val="24"/>
                <w:szCs w:val="24"/>
              </w:rPr>
            </w:pPr>
            <w:r>
              <w:rPr>
                <w:rFonts w:hint="eastAsia" w:ascii="黑体" w:hAnsi="黑体" w:eastAsia="黑体" w:cs="黑体"/>
                <w:color w:val="000000" w:themeColor="text1"/>
                <w:spacing w:val="-11"/>
                <w:w w:val="98"/>
                <w:sz w:val="24"/>
                <w:szCs w:val="24"/>
              </w:rPr>
              <w:t>1</w:t>
            </w:r>
            <w:r>
              <w:rPr>
                <w:rFonts w:hint="eastAsia" w:ascii="黑体" w:hAnsi="黑体" w:eastAsia="黑体" w:cs="黑体"/>
                <w:color w:val="000000" w:themeColor="text1"/>
                <w:spacing w:val="9"/>
                <w:w w:val="101"/>
                <w:sz w:val="24"/>
                <w:szCs w:val="24"/>
              </w:rPr>
              <w:t xml:space="preserve"> </w:t>
            </w:r>
            <w:r>
              <w:rPr>
                <w:rFonts w:hint="eastAsia" w:ascii="黑体" w:hAnsi="黑体" w:eastAsia="黑体" w:cs="黑体"/>
                <w:color w:val="000000" w:themeColor="text1"/>
                <w:spacing w:val="-11"/>
                <w:w w:val="98"/>
                <w:sz w:val="24"/>
                <w:szCs w:val="24"/>
              </w:rPr>
              <w:t>人</w:t>
            </w:r>
          </w:p>
        </w:tc>
        <w:tc>
          <w:tcPr>
            <w:tcW w:w="5707" w:type="dxa"/>
            <w:vAlign w:val="center"/>
          </w:tcPr>
          <w:p>
            <w:pPr>
              <w:spacing w:before="121" w:line="204" w:lineRule="auto"/>
              <w:ind w:firstLine="116"/>
              <w:jc w:val="both"/>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具有注册土木工程师（港口与航道工程）资格证和港口与航道工程专业高级工程师或以上职称</w:t>
            </w:r>
            <w:r>
              <w:rPr>
                <w:rFonts w:hint="eastAsia" w:ascii="黑体" w:hAnsi="黑体" w:eastAsia="黑体" w:cs="黑体"/>
                <w:color w:val="000000" w:themeColor="text1"/>
              </w:rPr>
              <w:drawing>
                <wp:anchor distT="0" distB="0" distL="0" distR="0" simplePos="0" relativeHeight="252497920" behindDoc="1" locked="0" layoutInCell="1" allowOverlap="1">
                  <wp:simplePos x="0" y="0"/>
                  <wp:positionH relativeFrom="rightMargin">
                    <wp:posOffset>-3550285</wp:posOffset>
                  </wp:positionH>
                  <wp:positionV relativeFrom="topMargin">
                    <wp:posOffset>635</wp:posOffset>
                  </wp:positionV>
                  <wp:extent cx="3482340" cy="252730"/>
                  <wp:effectExtent l="0" t="0" r="0" b="0"/>
                  <wp:wrapNone/>
                  <wp:docPr id="269" name="IM 269" descr="IM 269"/>
                  <wp:cNvGraphicFramePr/>
                  <a:graphic xmlns:a="http://schemas.openxmlformats.org/drawingml/2006/main">
                    <a:graphicData uri="http://schemas.openxmlformats.org/drawingml/2006/picture">
                      <pic:pic xmlns:pic="http://schemas.openxmlformats.org/drawingml/2006/picture">
                        <pic:nvPicPr>
                          <pic:cNvPr id="269" name="IM 269" descr="IM 269"/>
                          <pic:cNvPicPr/>
                        </pic:nvPicPr>
                        <pic:blipFill>
                          <a:blip r:embed="rId284" cstate="print"/>
                          <a:stretch>
                            <a:fillRect/>
                          </a:stretch>
                        </pic:blipFill>
                        <pic:spPr>
                          <a:xfrm>
                            <a:off x="0" y="0"/>
                            <a:ext cx="3482339" cy="252857"/>
                          </a:xfrm>
                          <a:prstGeom prst="rect">
                            <a:avLst/>
                          </a:prstGeom>
                        </pic:spPr>
                      </pic:pic>
                    </a:graphicData>
                  </a:graphic>
                </wp:anchor>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1783" w:type="dxa"/>
            <w:vAlign w:val="center"/>
          </w:tcPr>
          <w:p>
            <w:pPr>
              <w:spacing w:before="138" w:line="204" w:lineRule="auto"/>
              <w:jc w:val="center"/>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水工结构专业负责人</w:t>
            </w:r>
          </w:p>
        </w:tc>
        <w:tc>
          <w:tcPr>
            <w:tcW w:w="1297" w:type="dxa"/>
            <w:vAlign w:val="center"/>
          </w:tcPr>
          <w:p>
            <w:pPr>
              <w:spacing w:before="135" w:line="204" w:lineRule="auto"/>
              <w:jc w:val="center"/>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1人</w:t>
            </w:r>
          </w:p>
        </w:tc>
        <w:tc>
          <w:tcPr>
            <w:tcW w:w="5707" w:type="dxa"/>
            <w:vAlign w:val="center"/>
          </w:tcPr>
          <w:p>
            <w:pPr>
              <w:spacing w:before="135" w:line="204" w:lineRule="auto"/>
              <w:ind w:firstLine="107"/>
              <w:jc w:val="both"/>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具有港口与航道工程专业高级工程师或以上职称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83" w:type="dxa"/>
            <w:vAlign w:val="center"/>
          </w:tcPr>
          <w:p>
            <w:pPr>
              <w:spacing w:before="120" w:line="204" w:lineRule="auto"/>
              <w:jc w:val="center"/>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给排水专业负责人</w:t>
            </w:r>
            <w:r>
              <w:rPr>
                <w:rFonts w:hint="eastAsia" w:ascii="黑体" w:hAnsi="黑体" w:eastAsia="黑体" w:cs="黑体"/>
                <w:color w:val="000000" w:themeColor="text1"/>
              </w:rPr>
              <w:drawing>
                <wp:anchor distT="0" distB="0" distL="0" distR="0" simplePos="0" relativeHeight="252679168" behindDoc="1" locked="0" layoutInCell="1" allowOverlap="1">
                  <wp:simplePos x="0" y="0"/>
                  <wp:positionH relativeFrom="rightMargin">
                    <wp:posOffset>-1018540</wp:posOffset>
                  </wp:positionH>
                  <wp:positionV relativeFrom="topMargin">
                    <wp:posOffset>0</wp:posOffset>
                  </wp:positionV>
                  <wp:extent cx="915035" cy="255905"/>
                  <wp:effectExtent l="0" t="0" r="0" b="0"/>
                  <wp:wrapNone/>
                  <wp:docPr id="273" name="IM 273" descr="IM 273"/>
                  <wp:cNvGraphicFramePr/>
                  <a:graphic xmlns:a="http://schemas.openxmlformats.org/drawingml/2006/main">
                    <a:graphicData uri="http://schemas.openxmlformats.org/drawingml/2006/picture">
                      <pic:pic xmlns:pic="http://schemas.openxmlformats.org/drawingml/2006/picture">
                        <pic:nvPicPr>
                          <pic:cNvPr id="273" name="IM 273" descr="IM 273"/>
                          <pic:cNvPicPr/>
                        </pic:nvPicPr>
                        <pic:blipFill>
                          <a:blip r:embed="rId285" cstate="print"/>
                          <a:stretch>
                            <a:fillRect/>
                          </a:stretch>
                        </pic:blipFill>
                        <pic:spPr>
                          <a:xfrm>
                            <a:off x="0" y="0"/>
                            <a:ext cx="915009" cy="256031"/>
                          </a:xfrm>
                          <a:prstGeom prst="rect">
                            <a:avLst/>
                          </a:prstGeom>
                        </pic:spPr>
                      </pic:pic>
                    </a:graphicData>
                  </a:graphic>
                </wp:anchor>
              </w:drawing>
            </w:r>
          </w:p>
        </w:tc>
        <w:tc>
          <w:tcPr>
            <w:tcW w:w="1297" w:type="dxa"/>
            <w:vAlign w:val="center"/>
          </w:tcPr>
          <w:p>
            <w:pPr>
              <w:spacing w:before="134" w:line="204" w:lineRule="auto"/>
              <w:jc w:val="center"/>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1人</w:t>
            </w:r>
          </w:p>
        </w:tc>
        <w:tc>
          <w:tcPr>
            <w:tcW w:w="5707" w:type="dxa"/>
            <w:vAlign w:val="center"/>
          </w:tcPr>
          <w:p>
            <w:pPr>
              <w:spacing w:before="134" w:line="204" w:lineRule="auto"/>
              <w:ind w:firstLine="107"/>
              <w:jc w:val="both"/>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具有给排水专业</w:t>
            </w:r>
            <w:r>
              <w:rPr>
                <w:rFonts w:hint="eastAsia" w:ascii="黑体" w:hAnsi="黑体" w:eastAsia="黑体" w:cs="黑体"/>
                <w:color w:val="000000" w:themeColor="text1"/>
                <w:sz w:val="24"/>
                <w:szCs w:val="24"/>
                <w:lang w:val="en-US" w:eastAsia="zh-CN"/>
              </w:rPr>
              <w:t>中</w:t>
            </w:r>
            <w:r>
              <w:rPr>
                <w:rFonts w:hint="eastAsia" w:ascii="黑体" w:hAnsi="黑体" w:eastAsia="黑体" w:cs="黑体"/>
                <w:color w:val="000000" w:themeColor="text1"/>
                <w:sz w:val="24"/>
                <w:szCs w:val="24"/>
              </w:rPr>
              <w:t>级工程师或以上职称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4" w:hRule="atLeast"/>
        </w:trPr>
        <w:tc>
          <w:tcPr>
            <w:tcW w:w="1783" w:type="dxa"/>
            <w:vAlign w:val="center"/>
          </w:tcPr>
          <w:p>
            <w:pPr>
              <w:spacing w:before="120" w:line="204" w:lineRule="auto"/>
              <w:jc w:val="center"/>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工艺</w:t>
            </w:r>
            <w:r>
              <w:rPr>
                <w:rFonts w:hint="eastAsia" w:ascii="黑体" w:hAnsi="黑体" w:eastAsia="黑体" w:cs="黑体"/>
                <w:color w:val="auto"/>
                <w:sz w:val="24"/>
                <w:szCs w:val="24"/>
              </w:rPr>
              <w:t>专业负责人</w:t>
            </w:r>
          </w:p>
        </w:tc>
        <w:tc>
          <w:tcPr>
            <w:tcW w:w="1297" w:type="dxa"/>
            <w:vAlign w:val="center"/>
          </w:tcPr>
          <w:p>
            <w:pPr>
              <w:spacing w:before="135" w:line="204" w:lineRule="auto"/>
              <w:jc w:val="center"/>
              <w:rPr>
                <w:rFonts w:hint="eastAsia" w:ascii="黑体" w:hAnsi="黑体" w:eastAsia="黑体" w:cs="黑体"/>
                <w:color w:val="auto"/>
                <w:sz w:val="24"/>
                <w:szCs w:val="24"/>
              </w:rPr>
            </w:pPr>
            <w:r>
              <w:rPr>
                <w:rFonts w:hint="eastAsia" w:ascii="黑体" w:hAnsi="黑体" w:eastAsia="黑体" w:cs="黑体"/>
                <w:color w:val="auto"/>
                <w:sz w:val="24"/>
                <w:szCs w:val="24"/>
              </w:rPr>
              <w:t>1人</w:t>
            </w:r>
          </w:p>
        </w:tc>
        <w:tc>
          <w:tcPr>
            <w:tcW w:w="5707" w:type="dxa"/>
            <w:vAlign w:val="center"/>
          </w:tcPr>
          <w:p>
            <w:pPr>
              <w:spacing w:before="135" w:line="204" w:lineRule="auto"/>
              <w:ind w:firstLine="107"/>
              <w:jc w:val="both"/>
              <w:rPr>
                <w:rFonts w:hint="eastAsia" w:ascii="黑体" w:hAnsi="黑体" w:eastAsia="黑体" w:cs="黑体"/>
                <w:color w:val="auto"/>
                <w:sz w:val="24"/>
                <w:szCs w:val="24"/>
              </w:rPr>
            </w:pPr>
            <w:r>
              <w:rPr>
                <w:rFonts w:hint="eastAsia" w:ascii="黑体" w:hAnsi="黑体" w:eastAsia="黑体" w:cs="黑体"/>
                <w:color w:val="auto"/>
                <w:sz w:val="24"/>
                <w:szCs w:val="24"/>
              </w:rPr>
              <w:t>具有</w:t>
            </w:r>
            <w:r>
              <w:rPr>
                <w:rFonts w:hint="eastAsia" w:ascii="黑体" w:hAnsi="黑体" w:eastAsia="黑体" w:cs="黑体"/>
                <w:color w:val="auto"/>
                <w:sz w:val="24"/>
                <w:szCs w:val="24"/>
                <w:lang w:val="en-US" w:eastAsia="zh-CN"/>
              </w:rPr>
              <w:t>工艺</w:t>
            </w:r>
            <w:r>
              <w:rPr>
                <w:rFonts w:hint="eastAsia" w:ascii="黑体" w:hAnsi="黑体" w:eastAsia="黑体" w:cs="黑体"/>
                <w:color w:val="auto"/>
                <w:sz w:val="24"/>
                <w:szCs w:val="24"/>
              </w:rPr>
              <w:t>专业</w:t>
            </w:r>
            <w:r>
              <w:rPr>
                <w:rFonts w:hint="eastAsia" w:ascii="黑体" w:hAnsi="黑体" w:eastAsia="黑体" w:cs="黑体"/>
                <w:color w:val="auto"/>
                <w:sz w:val="24"/>
                <w:szCs w:val="24"/>
                <w:lang w:val="en-US" w:eastAsia="zh-CN"/>
              </w:rPr>
              <w:t>中</w:t>
            </w:r>
            <w:r>
              <w:rPr>
                <w:rFonts w:hint="eastAsia" w:ascii="黑体" w:hAnsi="黑体" w:eastAsia="黑体" w:cs="黑体"/>
                <w:color w:val="auto"/>
                <w:sz w:val="24"/>
                <w:szCs w:val="24"/>
              </w:rPr>
              <w:t>级工程师或以上职称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1783" w:type="dxa"/>
          </w:tcPr>
          <w:p>
            <w:pPr>
              <w:spacing w:before="284" w:line="204" w:lineRule="auto"/>
              <w:jc w:val="center"/>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电气专业负责人</w:t>
            </w:r>
          </w:p>
        </w:tc>
        <w:tc>
          <w:tcPr>
            <w:tcW w:w="1297" w:type="dxa"/>
          </w:tcPr>
          <w:p>
            <w:pPr>
              <w:spacing w:before="284" w:line="204" w:lineRule="auto"/>
              <w:jc w:val="center"/>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1人</w:t>
            </w:r>
          </w:p>
        </w:tc>
        <w:tc>
          <w:tcPr>
            <w:tcW w:w="5707" w:type="dxa"/>
            <w:vAlign w:val="center"/>
          </w:tcPr>
          <w:p>
            <w:pPr>
              <w:spacing w:before="284" w:line="204" w:lineRule="auto"/>
              <w:ind w:firstLine="107"/>
              <w:jc w:val="both"/>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具有电气专业</w:t>
            </w:r>
            <w:r>
              <w:rPr>
                <w:rFonts w:hint="eastAsia" w:ascii="黑体" w:hAnsi="黑体" w:eastAsia="黑体" w:cs="黑体"/>
                <w:color w:val="000000" w:themeColor="text1"/>
                <w:sz w:val="24"/>
                <w:szCs w:val="24"/>
                <w:lang w:val="en-US" w:eastAsia="zh-CN"/>
              </w:rPr>
              <w:t>中</w:t>
            </w:r>
            <w:r>
              <w:rPr>
                <w:rFonts w:hint="eastAsia" w:ascii="黑体" w:hAnsi="黑体" w:eastAsia="黑体" w:cs="黑体"/>
                <w:color w:val="000000" w:themeColor="text1"/>
                <w:sz w:val="24"/>
                <w:szCs w:val="24"/>
              </w:rPr>
              <w:t>级工程师或以上职称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1783" w:type="dxa"/>
          </w:tcPr>
          <w:p>
            <w:pPr>
              <w:spacing w:before="284" w:line="204" w:lineRule="auto"/>
              <w:jc w:val="center"/>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概算专业负责人</w:t>
            </w:r>
          </w:p>
        </w:tc>
        <w:tc>
          <w:tcPr>
            <w:tcW w:w="1297" w:type="dxa"/>
          </w:tcPr>
          <w:p>
            <w:pPr>
              <w:spacing w:before="284" w:line="204" w:lineRule="auto"/>
              <w:jc w:val="center"/>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1人</w:t>
            </w:r>
          </w:p>
        </w:tc>
        <w:tc>
          <w:tcPr>
            <w:tcW w:w="5707" w:type="dxa"/>
            <w:vAlign w:val="center"/>
          </w:tcPr>
          <w:p>
            <w:pPr>
              <w:spacing w:before="284" w:line="204" w:lineRule="auto"/>
              <w:ind w:firstLine="107"/>
              <w:jc w:val="both"/>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具有造价专业高级工程师或以上职称或具有一级注册造价工程师证</w:t>
            </w:r>
          </w:p>
        </w:tc>
      </w:tr>
    </w:tbl>
    <w:p>
      <w:pPr>
        <w:rPr>
          <w:color w:val="000000" w:themeColor="text1"/>
        </w:rPr>
      </w:pPr>
    </w:p>
    <w:p>
      <w:pPr>
        <w:spacing w:before="20"/>
        <w:ind w:left="210" w:leftChars="100"/>
        <w:rPr>
          <w:color w:val="000000" w:themeColor="text1"/>
        </w:rPr>
      </w:pPr>
    </w:p>
    <w:p>
      <w:pPr>
        <w:spacing w:before="20"/>
        <w:ind w:left="210" w:leftChars="100"/>
        <w:rPr>
          <w:color w:val="000000" w:themeColor="text1"/>
        </w:rPr>
      </w:pPr>
    </w:p>
    <w:p>
      <w:pPr>
        <w:spacing w:before="20"/>
        <w:ind w:left="210" w:leftChars="100"/>
        <w:rPr>
          <w:color w:val="000000" w:themeColor="text1"/>
        </w:rPr>
      </w:pPr>
    </w:p>
    <w:p>
      <w:pPr>
        <w:spacing w:before="20"/>
        <w:ind w:left="210" w:leftChars="100"/>
        <w:rPr>
          <w:color w:val="000000" w:themeColor="text1"/>
        </w:rPr>
      </w:pPr>
    </w:p>
    <w:p>
      <w:pPr>
        <w:spacing w:before="20"/>
        <w:ind w:left="210" w:leftChars="100"/>
        <w:rPr>
          <w:color w:val="000000" w:themeColor="text1"/>
        </w:rPr>
      </w:pPr>
    </w:p>
    <w:p>
      <w:pPr>
        <w:spacing w:before="20"/>
        <w:ind w:left="210" w:leftChars="100"/>
        <w:rPr>
          <w:color w:val="000000" w:themeColor="text1"/>
        </w:rPr>
      </w:pPr>
    </w:p>
    <w:p>
      <w:pPr>
        <w:spacing w:before="20"/>
        <w:ind w:left="210" w:leftChars="100"/>
        <w:rPr>
          <w:color w:val="000000" w:themeColor="text1"/>
        </w:rPr>
      </w:pPr>
    </w:p>
    <w:p>
      <w:pPr>
        <w:spacing w:before="20"/>
        <w:ind w:left="210" w:leftChars="100"/>
        <w:rPr>
          <w:color w:val="000000" w:themeColor="text1"/>
        </w:rPr>
      </w:pPr>
    </w:p>
    <w:p>
      <w:pPr>
        <w:spacing w:before="20"/>
        <w:ind w:left="210" w:leftChars="100"/>
        <w:rPr>
          <w:color w:val="000000" w:themeColor="text1"/>
        </w:rPr>
      </w:pPr>
    </w:p>
    <w:p>
      <w:pPr>
        <w:spacing w:before="20"/>
        <w:ind w:left="210" w:leftChars="100"/>
        <w:rPr>
          <w:color w:val="000000" w:themeColor="text1"/>
        </w:rPr>
      </w:pPr>
    </w:p>
    <w:p>
      <w:pPr>
        <w:spacing w:before="20"/>
        <w:ind w:left="210" w:leftChars="100"/>
        <w:rPr>
          <w:color w:val="000000" w:themeColor="text1"/>
        </w:rPr>
      </w:pPr>
    </w:p>
    <w:p>
      <w:pPr>
        <w:spacing w:before="20"/>
        <w:ind w:left="210" w:leftChars="100"/>
        <w:rPr>
          <w:color w:val="000000" w:themeColor="text1"/>
        </w:rPr>
      </w:pPr>
    </w:p>
    <w:p>
      <w:pPr>
        <w:spacing w:before="20"/>
        <w:ind w:left="210" w:leftChars="100"/>
        <w:rPr>
          <w:color w:val="000000" w:themeColor="text1"/>
        </w:rPr>
      </w:pPr>
    </w:p>
    <w:p>
      <w:pPr>
        <w:rPr>
          <w:color w:val="000000" w:themeColor="text1"/>
        </w:rPr>
      </w:pPr>
      <w:r>
        <w:rPr>
          <w:color w:val="000000" w:themeColor="text1"/>
        </w:rPr>
        <w:drawing>
          <wp:anchor distT="0" distB="0" distL="0" distR="0" simplePos="0" relativeHeight="252541952" behindDoc="1" locked="0" layoutInCell="0" allowOverlap="1">
            <wp:simplePos x="0" y="0"/>
            <wp:positionH relativeFrom="page">
              <wp:posOffset>1347470</wp:posOffset>
            </wp:positionH>
            <wp:positionV relativeFrom="page">
              <wp:posOffset>8664575</wp:posOffset>
            </wp:positionV>
            <wp:extent cx="2667635" cy="255905"/>
            <wp:effectExtent l="0" t="0" r="0" b="0"/>
            <wp:wrapNone/>
            <wp:docPr id="288" name="IM 288" descr="IM 288"/>
            <wp:cNvGraphicFramePr/>
            <a:graphic xmlns:a="http://schemas.openxmlformats.org/drawingml/2006/main">
              <a:graphicData uri="http://schemas.openxmlformats.org/drawingml/2006/picture">
                <pic:pic xmlns:pic="http://schemas.openxmlformats.org/drawingml/2006/picture">
                  <pic:nvPicPr>
                    <pic:cNvPr id="288" name="IM 288" descr="IM 288"/>
                    <pic:cNvPicPr/>
                  </pic:nvPicPr>
                  <pic:blipFill>
                    <a:blip r:embed="rId286" cstate="print"/>
                    <a:stretch>
                      <a:fillRect/>
                    </a:stretch>
                  </pic:blipFill>
                  <pic:spPr>
                    <a:xfrm>
                      <a:off x="0" y="0"/>
                      <a:ext cx="2667889" cy="256032"/>
                    </a:xfrm>
                    <a:prstGeom prst="rect">
                      <a:avLst/>
                    </a:prstGeom>
                  </pic:spPr>
                </pic:pic>
              </a:graphicData>
            </a:graphic>
          </wp:anchor>
        </w:drawing>
      </w:r>
    </w:p>
    <w:p>
      <w:pPr>
        <w:rPr>
          <w:color w:val="000000" w:themeColor="text1"/>
        </w:rPr>
      </w:pPr>
    </w:p>
    <w:p>
      <w:pPr>
        <w:rPr>
          <w:color w:val="000000" w:themeColor="text1"/>
        </w:rPr>
      </w:pPr>
    </w:p>
    <w:p>
      <w:pPr>
        <w:rPr>
          <w:rFonts w:ascii="宋体" w:hAnsi="宋体" w:eastAsia="宋体" w:cs="宋体"/>
          <w:color w:val="000000" w:themeColor="text1"/>
          <w:spacing w:val="-11"/>
          <w:sz w:val="28"/>
          <w:szCs w:val="28"/>
          <w:shd w:val="clear" w:color="auto" w:fill="FFFFFF"/>
        </w:rPr>
      </w:pPr>
      <w:r>
        <w:rPr>
          <w:rFonts w:ascii="宋体" w:hAnsi="宋体" w:eastAsia="宋体" w:cs="宋体"/>
          <w:color w:val="000000" w:themeColor="text1"/>
          <w:spacing w:val="-11"/>
          <w:sz w:val="28"/>
          <w:szCs w:val="28"/>
          <w:shd w:val="clear" w:color="auto" w:fill="FFFFFF"/>
        </w:rPr>
        <w:br w:type="page"/>
      </w:r>
    </w:p>
    <w:p>
      <w:pPr>
        <w:spacing w:before="264" w:line="204" w:lineRule="auto"/>
        <w:ind w:firstLine="60"/>
        <w:outlineLvl w:val="1"/>
        <w:rPr>
          <w:rFonts w:ascii="黑体" w:hAnsi="黑体" w:eastAsia="黑体" w:cs="黑体"/>
          <w:color w:val="000000" w:themeColor="text1"/>
          <w:sz w:val="28"/>
          <w:szCs w:val="28"/>
        </w:rPr>
      </w:pPr>
      <w:r>
        <w:rPr>
          <w:rFonts w:ascii="宋体" w:hAnsi="宋体" w:eastAsia="宋体" w:cs="宋体"/>
          <w:color w:val="000000" w:themeColor="text1"/>
          <w:spacing w:val="-11"/>
          <w:sz w:val="28"/>
          <w:szCs w:val="28"/>
          <w:shd w:val="clear" w:color="auto" w:fill="FFFFFF"/>
        </w:rPr>
        <w:t>1.</w:t>
      </w:r>
      <w:r>
        <w:rPr>
          <w:rFonts w:ascii="宋体" w:hAnsi="宋体" w:eastAsia="宋体" w:cs="宋体"/>
          <w:color w:val="000000" w:themeColor="text1"/>
          <w:spacing w:val="17"/>
          <w:sz w:val="28"/>
          <w:szCs w:val="28"/>
          <w:shd w:val="clear" w:color="auto" w:fill="FFFFFF"/>
        </w:rPr>
        <w:t xml:space="preserve"> </w:t>
      </w:r>
      <w:r>
        <w:rPr>
          <w:rFonts w:ascii="黑体" w:hAnsi="黑体" w:eastAsia="黑体" w:cs="黑体"/>
          <w:color w:val="000000" w:themeColor="text1"/>
          <w:spacing w:val="-11"/>
          <w:sz w:val="28"/>
          <w:szCs w:val="28"/>
          <w:shd w:val="clear" w:color="auto" w:fill="FFFFFF"/>
        </w:rPr>
        <w:t>总则</w:t>
      </w:r>
    </w:p>
    <w:p>
      <w:pPr>
        <w:spacing w:before="305" w:line="204" w:lineRule="auto"/>
        <w:ind w:firstLine="56"/>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5"/>
          <w:sz w:val="24"/>
          <w:szCs w:val="24"/>
          <w:shd w:val="clear" w:color="auto" w:fill="FFFFFF"/>
        </w:rPr>
        <w:t>1.1</w:t>
      </w:r>
      <w:r>
        <w:rPr>
          <w:rFonts w:ascii="Times New Roman" w:hAnsi="Times New Roman" w:eastAsia="Times New Roman" w:cs="Times New Roman"/>
          <w:color w:val="000000" w:themeColor="text1"/>
          <w:spacing w:val="6"/>
          <w:sz w:val="24"/>
          <w:szCs w:val="24"/>
          <w:shd w:val="clear" w:color="auto" w:fill="FFFFFF"/>
        </w:rPr>
        <w:t xml:space="preserve">  </w:t>
      </w:r>
      <w:r>
        <w:rPr>
          <w:rFonts w:ascii="黑体" w:hAnsi="黑体" w:eastAsia="黑体" w:cs="黑体"/>
          <w:color w:val="000000" w:themeColor="text1"/>
          <w:spacing w:val="-5"/>
          <w:sz w:val="24"/>
          <w:szCs w:val="24"/>
          <w:shd w:val="clear" w:color="auto" w:fill="FFFFFF"/>
        </w:rPr>
        <w:t>项目概况</w:t>
      </w:r>
    </w:p>
    <w:p>
      <w:pPr>
        <w:rPr>
          <w:color w:val="000000" w:themeColor="text1"/>
        </w:rPr>
      </w:pPr>
    </w:p>
    <w:p>
      <w:pPr>
        <w:spacing w:before="137" w:line="267" w:lineRule="auto"/>
        <w:ind w:left="38" w:right="27" w:firstLine="49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1.1.1</w:t>
      </w:r>
      <w:r>
        <w:rPr>
          <w:rFonts w:ascii="Times New Roman" w:hAnsi="Times New Roman" w:eastAsia="Times New Roman" w:cs="Times New Roman"/>
          <w:color w:val="000000" w:themeColor="text1"/>
          <w:spacing w:val="15"/>
          <w:w w:val="101"/>
          <w:sz w:val="24"/>
          <w:szCs w:val="24"/>
        </w:rPr>
        <w:t xml:space="preserve">  </w:t>
      </w:r>
      <w:r>
        <w:rPr>
          <w:rFonts w:ascii="宋体" w:hAnsi="宋体" w:eastAsia="宋体" w:cs="宋体"/>
          <w:color w:val="000000" w:themeColor="text1"/>
          <w:spacing w:val="-4"/>
          <w:sz w:val="24"/>
          <w:szCs w:val="24"/>
        </w:rPr>
        <w:t>根据《中华人民共和国招标投标法》《中华人民共和国招标投标法实施条</w:t>
      </w:r>
      <w:r>
        <w:rPr>
          <w:rFonts w:ascii="宋体" w:hAnsi="宋体" w:eastAsia="宋体" w:cs="宋体"/>
          <w:color w:val="000000" w:themeColor="text1"/>
          <w:spacing w:val="-94"/>
          <w:sz w:val="24"/>
          <w:szCs w:val="24"/>
        </w:rPr>
        <w:t xml:space="preserve"> </w:t>
      </w:r>
      <w:r>
        <w:rPr>
          <w:rFonts w:ascii="宋体" w:hAnsi="宋体" w:eastAsia="宋体" w:cs="宋体"/>
          <w:color w:val="000000" w:themeColor="text1"/>
          <w:spacing w:val="-6"/>
          <w:sz w:val="24"/>
          <w:szCs w:val="24"/>
        </w:rPr>
        <w:t>例》等有关法律、法规和规章的规定，本招</w:t>
      </w:r>
      <w:r>
        <w:rPr>
          <w:rFonts w:ascii="宋体" w:hAnsi="宋体" w:eastAsia="宋体" w:cs="宋体"/>
          <w:color w:val="000000" w:themeColor="text1"/>
          <w:spacing w:val="-89"/>
          <w:sz w:val="24"/>
          <w:szCs w:val="24"/>
        </w:rPr>
        <w:t xml:space="preserve"> </w:t>
      </w:r>
      <w:r>
        <w:rPr>
          <w:rFonts w:ascii="宋体" w:hAnsi="宋体" w:eastAsia="宋体" w:cs="宋体"/>
          <w:color w:val="000000" w:themeColor="text1"/>
          <w:spacing w:val="-1"/>
          <w:sz w:val="24"/>
          <w:szCs w:val="24"/>
        </w:rPr>
        <w:t>标项目已具备招标条件，现对本</w:t>
      </w:r>
      <w:r>
        <w:rPr>
          <w:rFonts w:hint="eastAsia" w:ascii="宋体" w:hAnsi="宋体" w:eastAsia="宋体" w:cs="宋体"/>
          <w:color w:val="000000" w:themeColor="text1"/>
          <w:spacing w:val="-1"/>
          <w:sz w:val="24"/>
          <w:szCs w:val="24"/>
        </w:rPr>
        <w:t>项目</w:t>
      </w:r>
      <w:r>
        <w:rPr>
          <w:rFonts w:ascii="宋体" w:hAnsi="宋体" w:eastAsia="宋体" w:cs="宋体"/>
          <w:color w:val="000000" w:themeColor="text1"/>
          <w:spacing w:val="-1"/>
          <w:sz w:val="24"/>
          <w:szCs w:val="24"/>
        </w:rPr>
        <w:t>设计进行招标。</w:t>
      </w:r>
    </w:p>
    <w:p>
      <w:pPr>
        <w:spacing w:before="158" w:line="398" w:lineRule="exact"/>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position w:val="11"/>
          <w:sz w:val="24"/>
          <w:szCs w:val="24"/>
        </w:rPr>
        <w:t>1.1.2</w:t>
      </w:r>
      <w:r>
        <w:rPr>
          <w:rFonts w:ascii="Times New Roman" w:hAnsi="Times New Roman" w:eastAsia="Times New Roman" w:cs="Times New Roman"/>
          <w:color w:val="000000" w:themeColor="text1"/>
          <w:spacing w:val="11"/>
          <w:position w:val="11"/>
          <w:sz w:val="24"/>
          <w:szCs w:val="24"/>
        </w:rPr>
        <w:t xml:space="preserve">  </w:t>
      </w:r>
      <w:r>
        <w:rPr>
          <w:rFonts w:ascii="宋体" w:hAnsi="宋体" w:eastAsia="宋体" w:cs="宋体"/>
          <w:color w:val="000000" w:themeColor="text1"/>
          <w:spacing w:val="-2"/>
          <w:position w:val="11"/>
          <w:sz w:val="24"/>
          <w:szCs w:val="24"/>
        </w:rPr>
        <w:t>本招标项目招标人：见投标人须知前附表。</w:t>
      </w:r>
    </w:p>
    <w:p>
      <w:pPr>
        <w:spacing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1.1.3</w:t>
      </w:r>
      <w:r>
        <w:rPr>
          <w:rFonts w:ascii="Times New Roman" w:hAnsi="Times New Roman" w:eastAsia="Times New Roman" w:cs="Times New Roman"/>
          <w:color w:val="000000" w:themeColor="text1"/>
          <w:spacing w:val="11"/>
          <w:w w:val="101"/>
          <w:sz w:val="24"/>
          <w:szCs w:val="24"/>
        </w:rPr>
        <w:t xml:space="preserve">  </w:t>
      </w:r>
      <w:r>
        <w:rPr>
          <w:rFonts w:ascii="宋体" w:hAnsi="宋体" w:eastAsia="宋体" w:cs="宋体"/>
          <w:color w:val="000000" w:themeColor="text1"/>
          <w:spacing w:val="-2"/>
          <w:sz w:val="24"/>
          <w:szCs w:val="24"/>
        </w:rPr>
        <w:t>本标段招标代理机构：见投标人须知前附表。</w:t>
      </w:r>
    </w:p>
    <w:p>
      <w:pPr>
        <w:spacing w:before="136"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1.1.4</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2"/>
          <w:sz w:val="24"/>
          <w:szCs w:val="24"/>
        </w:rPr>
        <w:t>本招标项目名称：见投标人须知前附表。</w:t>
      </w:r>
    </w:p>
    <w:p>
      <w:pPr>
        <w:spacing w:before="133"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1.1.5</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2"/>
          <w:sz w:val="24"/>
          <w:szCs w:val="24"/>
        </w:rPr>
        <w:t>本标段建设地点：见投标人须知前附表。</w:t>
      </w:r>
    </w:p>
    <w:p>
      <w:pPr>
        <w:spacing w:before="133"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1.1.6</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2"/>
          <w:sz w:val="24"/>
          <w:szCs w:val="24"/>
        </w:rPr>
        <w:t>本标段建设规模：见投标人须知前附表。</w:t>
      </w:r>
    </w:p>
    <w:p>
      <w:pPr>
        <w:spacing w:before="137"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1.1.7</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2"/>
          <w:sz w:val="24"/>
          <w:szCs w:val="24"/>
        </w:rPr>
        <w:t>本标段投资估算：见投标人须知前附表。</w:t>
      </w:r>
    </w:p>
    <w:p>
      <w:pPr>
        <w:spacing w:before="281" w:line="204" w:lineRule="auto"/>
        <w:ind w:firstLine="56"/>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1.2</w:t>
      </w:r>
      <w:r>
        <w:rPr>
          <w:rFonts w:ascii="Times New Roman" w:hAnsi="Times New Roman" w:eastAsia="Times New Roman" w:cs="Times New Roman"/>
          <w:color w:val="000000" w:themeColor="text1"/>
          <w:spacing w:val="4"/>
          <w:w w:val="101"/>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招标项目的资金来源和落实情况</w:t>
      </w:r>
    </w:p>
    <w:p>
      <w:pPr>
        <w:rPr>
          <w:color w:val="000000" w:themeColor="text1"/>
        </w:rPr>
      </w:pPr>
    </w:p>
    <w:p>
      <w:pPr>
        <w:spacing w:before="137" w:line="398" w:lineRule="exact"/>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position w:val="11"/>
          <w:sz w:val="24"/>
          <w:szCs w:val="24"/>
          <w:shd w:val="clear" w:color="auto" w:fill="FFFFFF"/>
        </w:rPr>
        <w:t>1.2.1</w:t>
      </w:r>
      <w:r>
        <w:rPr>
          <w:rFonts w:ascii="Times New Roman" w:hAnsi="Times New Roman" w:eastAsia="Times New Roman" w:cs="Times New Roman"/>
          <w:color w:val="000000" w:themeColor="text1"/>
          <w:spacing w:val="11"/>
          <w:w w:val="101"/>
          <w:position w:val="11"/>
          <w:sz w:val="24"/>
          <w:szCs w:val="24"/>
          <w:shd w:val="clear" w:color="auto" w:fill="FFFFFF"/>
        </w:rPr>
        <w:t xml:space="preserve">  </w:t>
      </w:r>
      <w:r>
        <w:rPr>
          <w:rFonts w:ascii="宋体" w:hAnsi="宋体" w:eastAsia="宋体" w:cs="宋体"/>
          <w:color w:val="000000" w:themeColor="text1"/>
          <w:spacing w:val="-2"/>
          <w:position w:val="11"/>
          <w:sz w:val="24"/>
          <w:szCs w:val="24"/>
          <w:shd w:val="clear" w:color="auto" w:fill="FFFFFF"/>
        </w:rPr>
        <w:t>资金来源及比例：见投标人须知前附表。</w:t>
      </w:r>
    </w:p>
    <w:p>
      <w:pPr>
        <w:spacing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1.2.2</w:t>
      </w:r>
      <w:r>
        <w:rPr>
          <w:rFonts w:ascii="Times New Roman" w:hAnsi="Times New Roman" w:eastAsia="Times New Roman" w:cs="Times New Roman"/>
          <w:color w:val="000000" w:themeColor="text1"/>
          <w:spacing w:val="10"/>
          <w:w w:val="101"/>
          <w:sz w:val="24"/>
          <w:szCs w:val="24"/>
          <w:shd w:val="clear" w:color="auto" w:fill="FFFFFF"/>
        </w:rPr>
        <w:t xml:space="preserve">  </w:t>
      </w:r>
      <w:r>
        <w:rPr>
          <w:rFonts w:ascii="宋体" w:hAnsi="宋体" w:eastAsia="宋体" w:cs="宋体"/>
          <w:color w:val="000000" w:themeColor="text1"/>
          <w:spacing w:val="-2"/>
          <w:sz w:val="24"/>
          <w:szCs w:val="24"/>
          <w:shd w:val="clear" w:color="auto" w:fill="FFFFFF"/>
        </w:rPr>
        <w:t>资金落实情况：见投标人须知前附表。</w:t>
      </w:r>
    </w:p>
    <w:p>
      <w:pPr>
        <w:spacing w:before="285" w:line="204" w:lineRule="auto"/>
        <w:ind w:firstLine="56"/>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1.3</w:t>
      </w:r>
      <w:r>
        <w:rPr>
          <w:rFonts w:ascii="Times New Roman" w:hAnsi="Times New Roman" w:eastAsia="Times New Roman" w:cs="Times New Roman"/>
          <w:color w:val="000000" w:themeColor="text1"/>
          <w:spacing w:val="11"/>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招标范围、设计服务期限、质量要求、安全目标</w:t>
      </w:r>
    </w:p>
    <w:p>
      <w:pPr>
        <w:rPr>
          <w:color w:val="000000" w:themeColor="text1"/>
        </w:rPr>
      </w:pPr>
    </w:p>
    <w:p>
      <w:pPr>
        <w:spacing w:before="131"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1.3.1</w:t>
      </w:r>
      <w:r>
        <w:rPr>
          <w:rFonts w:ascii="Times New Roman" w:hAnsi="Times New Roman" w:eastAsia="Times New Roman" w:cs="Times New Roman"/>
          <w:color w:val="000000" w:themeColor="text1"/>
          <w:spacing w:val="8"/>
          <w:w w:val="101"/>
          <w:sz w:val="24"/>
          <w:szCs w:val="24"/>
        </w:rPr>
        <w:t xml:space="preserve">  </w:t>
      </w:r>
      <w:r>
        <w:rPr>
          <w:rFonts w:ascii="宋体" w:hAnsi="宋体" w:eastAsia="宋体" w:cs="宋体"/>
          <w:color w:val="000000" w:themeColor="text1"/>
          <w:spacing w:val="-2"/>
          <w:sz w:val="24"/>
          <w:szCs w:val="24"/>
        </w:rPr>
        <w:t>招标范围：见投标人须知前附表。</w:t>
      </w:r>
    </w:p>
    <w:p>
      <w:pPr>
        <w:spacing w:before="138" w:line="398" w:lineRule="exact"/>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position w:val="11"/>
          <w:sz w:val="24"/>
          <w:szCs w:val="24"/>
        </w:rPr>
        <w:t>1.3.2</w:t>
      </w:r>
      <w:r>
        <w:rPr>
          <w:rFonts w:ascii="Times New Roman" w:hAnsi="Times New Roman" w:eastAsia="Times New Roman" w:cs="Times New Roman"/>
          <w:color w:val="000000" w:themeColor="text1"/>
          <w:spacing w:val="14"/>
          <w:position w:val="11"/>
          <w:sz w:val="24"/>
          <w:szCs w:val="24"/>
        </w:rPr>
        <w:t xml:space="preserve">  </w:t>
      </w:r>
      <w:r>
        <w:rPr>
          <w:rFonts w:ascii="宋体" w:hAnsi="宋体" w:eastAsia="宋体" w:cs="宋体"/>
          <w:color w:val="000000" w:themeColor="text1"/>
          <w:spacing w:val="-2"/>
          <w:position w:val="11"/>
          <w:sz w:val="24"/>
          <w:szCs w:val="24"/>
        </w:rPr>
        <w:t>本标段的设计服务期限：见投标人须知前附表。</w:t>
      </w:r>
    </w:p>
    <w:p>
      <w:pPr>
        <w:spacing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1.3.3</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2"/>
          <w:sz w:val="24"/>
          <w:szCs w:val="24"/>
        </w:rPr>
        <w:t>本标段的质量要求：见投标人须知前附表。</w:t>
      </w:r>
    </w:p>
    <w:p>
      <w:pPr>
        <w:spacing w:before="131"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1.3.4</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2"/>
          <w:sz w:val="24"/>
          <w:szCs w:val="24"/>
        </w:rPr>
        <w:t>本标段的安全目标：见投标人须知前附表。</w:t>
      </w:r>
    </w:p>
    <w:p>
      <w:pPr>
        <w:spacing w:before="286" w:line="204" w:lineRule="auto"/>
        <w:ind w:firstLine="56"/>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1.4</w:t>
      </w:r>
      <w:r>
        <w:rPr>
          <w:rFonts w:ascii="Times New Roman" w:hAnsi="Times New Roman" w:eastAsia="Times New Roman" w:cs="Times New Roman"/>
          <w:color w:val="000000" w:themeColor="text1"/>
          <w:spacing w:val="9"/>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投标人资格要求（适用于已进行资格预审的）</w:t>
      </w:r>
    </w:p>
    <w:p>
      <w:pPr>
        <w:rPr>
          <w:color w:val="000000" w:themeColor="text1"/>
        </w:rPr>
      </w:pPr>
    </w:p>
    <w:p>
      <w:pPr>
        <w:spacing w:before="137" w:line="204" w:lineRule="auto"/>
        <w:ind w:firstLine="521"/>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投标人应是收到招标人发出投标邀请书的单位。</w:t>
      </w:r>
    </w:p>
    <w:p>
      <w:pPr>
        <w:spacing w:before="281" w:line="204" w:lineRule="auto"/>
        <w:ind w:firstLine="56"/>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1.4</w:t>
      </w:r>
      <w:r>
        <w:rPr>
          <w:rFonts w:ascii="Times New Roman" w:hAnsi="Times New Roman" w:eastAsia="Times New Roman" w:cs="Times New Roman"/>
          <w:color w:val="000000" w:themeColor="text1"/>
          <w:spacing w:val="9"/>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投标人资格要求（适用于未进行资格预审的）</w:t>
      </w:r>
    </w:p>
    <w:p>
      <w:pPr>
        <w:rPr>
          <w:color w:val="000000" w:themeColor="text1"/>
        </w:rPr>
      </w:pPr>
    </w:p>
    <w:p>
      <w:pPr>
        <w:spacing w:before="136"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1.4.1</w:t>
      </w:r>
      <w:r>
        <w:rPr>
          <w:rFonts w:ascii="Times New Roman" w:hAnsi="Times New Roman" w:eastAsia="Times New Roman" w:cs="Times New Roman"/>
          <w:color w:val="000000" w:themeColor="text1"/>
          <w:spacing w:val="18"/>
          <w:w w:val="101"/>
          <w:sz w:val="24"/>
          <w:szCs w:val="24"/>
        </w:rPr>
        <w:t xml:space="preserve">  </w:t>
      </w:r>
      <w:r>
        <w:rPr>
          <w:rFonts w:ascii="宋体" w:hAnsi="宋体" w:eastAsia="宋体" w:cs="宋体"/>
          <w:color w:val="000000" w:themeColor="text1"/>
          <w:spacing w:val="-2"/>
          <w:sz w:val="24"/>
          <w:szCs w:val="24"/>
        </w:rPr>
        <w:t>投标人应具备承担本标段</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的资质条件、能力和信誉。</w:t>
      </w:r>
    </w:p>
    <w:p>
      <w:pPr>
        <w:spacing w:before="13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w:t>
      </w:r>
      <w:r>
        <w:rPr>
          <w:rFonts w:ascii="Times New Roman" w:hAnsi="Times New Roman" w:eastAsia="Times New Roman" w:cs="Times New Roman"/>
          <w:color w:val="000000" w:themeColor="text1"/>
          <w:spacing w:val="-8"/>
          <w:sz w:val="24"/>
          <w:szCs w:val="24"/>
        </w:rPr>
        <w:t>1</w:t>
      </w:r>
      <w:r>
        <w:rPr>
          <w:rFonts w:ascii="宋体" w:hAnsi="宋体" w:eastAsia="宋体" w:cs="宋体"/>
          <w:color w:val="000000" w:themeColor="text1"/>
          <w:spacing w:val="-8"/>
          <w:sz w:val="24"/>
          <w:szCs w:val="24"/>
        </w:rPr>
        <w:t>）资质要求：见投标人须知前附表；</w:t>
      </w:r>
    </w:p>
    <w:p>
      <w:pPr>
        <w:spacing w:before="13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w:t>
      </w:r>
      <w:r>
        <w:rPr>
          <w:rFonts w:ascii="Times New Roman" w:hAnsi="Times New Roman" w:eastAsia="Times New Roman" w:cs="Times New Roman"/>
          <w:color w:val="000000" w:themeColor="text1"/>
          <w:spacing w:val="-8"/>
          <w:sz w:val="24"/>
          <w:szCs w:val="24"/>
        </w:rPr>
        <w:t>2</w:t>
      </w:r>
      <w:r>
        <w:rPr>
          <w:rFonts w:ascii="宋体" w:hAnsi="宋体" w:eastAsia="宋体" w:cs="宋体"/>
          <w:color w:val="000000" w:themeColor="text1"/>
          <w:spacing w:val="-8"/>
          <w:sz w:val="24"/>
          <w:szCs w:val="24"/>
        </w:rPr>
        <w:t>）业绩要求：见投标人须知前附表；</w:t>
      </w:r>
    </w:p>
    <w:p>
      <w:pPr>
        <w:spacing w:before="138"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w:t>
      </w:r>
      <w:r>
        <w:rPr>
          <w:rFonts w:ascii="Times New Roman" w:hAnsi="Times New Roman" w:eastAsia="Times New Roman" w:cs="Times New Roman"/>
          <w:color w:val="000000" w:themeColor="text1"/>
          <w:spacing w:val="-8"/>
          <w:sz w:val="24"/>
          <w:szCs w:val="24"/>
        </w:rPr>
        <w:t>3</w:t>
      </w:r>
      <w:r>
        <w:rPr>
          <w:rFonts w:ascii="宋体" w:hAnsi="宋体" w:eastAsia="宋体" w:cs="宋体"/>
          <w:color w:val="000000" w:themeColor="text1"/>
          <w:spacing w:val="-8"/>
          <w:sz w:val="24"/>
          <w:szCs w:val="24"/>
        </w:rPr>
        <w:t>）信誉要求：见投标人须知前附表；</w:t>
      </w:r>
    </w:p>
    <w:p>
      <w:pPr>
        <w:spacing w:before="13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4</w:t>
      </w:r>
      <w:r>
        <w:rPr>
          <w:rFonts w:ascii="宋体" w:hAnsi="宋体" w:eastAsia="宋体" w:cs="宋体"/>
          <w:color w:val="000000" w:themeColor="text1"/>
          <w:spacing w:val="-7"/>
          <w:sz w:val="24"/>
          <w:szCs w:val="24"/>
        </w:rPr>
        <w:t>）项目负责人资格：见投标人须知前附表；</w:t>
      </w:r>
    </w:p>
    <w:p>
      <w:pPr>
        <w:spacing w:before="13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w:t>
      </w:r>
      <w:r>
        <w:rPr>
          <w:rFonts w:ascii="Times New Roman" w:hAnsi="Times New Roman" w:eastAsia="Times New Roman" w:cs="Times New Roman"/>
          <w:color w:val="000000" w:themeColor="text1"/>
          <w:spacing w:val="-8"/>
          <w:sz w:val="24"/>
          <w:szCs w:val="24"/>
        </w:rPr>
        <w:t>5</w:t>
      </w:r>
      <w:r>
        <w:rPr>
          <w:rFonts w:ascii="宋体" w:hAnsi="宋体" w:eastAsia="宋体" w:cs="宋体"/>
          <w:color w:val="000000" w:themeColor="text1"/>
          <w:spacing w:val="-8"/>
          <w:sz w:val="24"/>
          <w:szCs w:val="24"/>
        </w:rPr>
        <w:t>）其他要求：见投标人须知前附表。</w:t>
      </w:r>
    </w:p>
    <w:p>
      <w:pPr>
        <w:rPr>
          <w:color w:val="000000" w:themeColor="text1"/>
        </w:rPr>
        <w:sectPr>
          <w:headerReference r:id="rId29" w:type="default"/>
          <w:footerReference r:id="rId30" w:type="default"/>
          <w:pgSz w:w="11909" w:h="16839"/>
          <w:pgMar w:top="1152" w:right="1560" w:bottom="1251" w:left="1613" w:header="874" w:footer="1126" w:gutter="0"/>
          <w:pgNumType w:fmt="decimal"/>
          <w:cols w:space="720" w:num="1"/>
        </w:sectPr>
      </w:pPr>
    </w:p>
    <w:p>
      <w:pPr>
        <w:rPr>
          <w:color w:val="000000" w:themeColor="text1"/>
        </w:rPr>
      </w:pPr>
      <w:r>
        <w:rPr>
          <w:color w:val="000000" w:themeColor="text1"/>
        </w:rPr>
        <w:drawing>
          <wp:anchor distT="0" distB="0" distL="0" distR="0" simplePos="0" relativeHeight="251659264" behindDoc="1" locked="0" layoutInCell="0" allowOverlap="1">
            <wp:simplePos x="0" y="0"/>
            <wp:positionH relativeFrom="page">
              <wp:posOffset>1347470</wp:posOffset>
            </wp:positionH>
            <wp:positionV relativeFrom="page">
              <wp:posOffset>1009015</wp:posOffset>
            </wp:positionV>
            <wp:extent cx="3314700" cy="252730"/>
            <wp:effectExtent l="0" t="0" r="0" b="0"/>
            <wp:wrapNone/>
            <wp:docPr id="293" name="IM 293" descr="IM 293"/>
            <wp:cNvGraphicFramePr/>
            <a:graphic xmlns:a="http://schemas.openxmlformats.org/drawingml/2006/main">
              <a:graphicData uri="http://schemas.openxmlformats.org/drawingml/2006/picture">
                <pic:pic xmlns:pic="http://schemas.openxmlformats.org/drawingml/2006/picture">
                  <pic:nvPicPr>
                    <pic:cNvPr id="293" name="IM 293" descr="IM 293"/>
                    <pic:cNvPicPr/>
                  </pic:nvPicPr>
                  <pic:blipFill>
                    <a:blip r:embed="rId287" cstate="print"/>
                    <a:stretch>
                      <a:fillRect/>
                    </a:stretch>
                  </pic:blipFill>
                  <pic:spPr>
                    <a:xfrm>
                      <a:off x="0" y="0"/>
                      <a:ext cx="3314445" cy="252983"/>
                    </a:xfrm>
                    <a:prstGeom prst="rect">
                      <a:avLst/>
                    </a:prstGeom>
                  </pic:spPr>
                </pic:pic>
              </a:graphicData>
            </a:graphic>
          </wp:anchor>
        </w:drawing>
      </w:r>
      <w:r>
        <w:rPr>
          <w:color w:val="000000" w:themeColor="text1"/>
        </w:rPr>
        <w:drawing>
          <wp:anchor distT="0" distB="0" distL="0" distR="0" simplePos="0" relativeHeight="251661312" behindDoc="1" locked="0" layoutInCell="0" allowOverlap="1">
            <wp:simplePos x="0" y="0"/>
            <wp:positionH relativeFrom="page">
              <wp:posOffset>1347470</wp:posOffset>
            </wp:positionH>
            <wp:positionV relativeFrom="page">
              <wp:posOffset>1261745</wp:posOffset>
            </wp:positionV>
            <wp:extent cx="5205095" cy="252730"/>
            <wp:effectExtent l="0" t="0" r="0" b="0"/>
            <wp:wrapNone/>
            <wp:docPr id="294" name="IM 294" descr="IM 294"/>
            <wp:cNvGraphicFramePr/>
            <a:graphic xmlns:a="http://schemas.openxmlformats.org/drawingml/2006/main">
              <a:graphicData uri="http://schemas.openxmlformats.org/drawingml/2006/picture">
                <pic:pic xmlns:pic="http://schemas.openxmlformats.org/drawingml/2006/picture">
                  <pic:nvPicPr>
                    <pic:cNvPr id="294" name="IM 294" descr="IM 294"/>
                    <pic:cNvPicPr/>
                  </pic:nvPicPr>
                  <pic:blipFill>
                    <a:blip r:embed="rId288"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1660288" behindDoc="1" locked="0" layoutInCell="0" allowOverlap="1">
            <wp:simplePos x="0" y="0"/>
            <wp:positionH relativeFrom="page">
              <wp:posOffset>1042670</wp:posOffset>
            </wp:positionH>
            <wp:positionV relativeFrom="page">
              <wp:posOffset>1515110</wp:posOffset>
            </wp:positionV>
            <wp:extent cx="3735070" cy="256540"/>
            <wp:effectExtent l="0" t="0" r="0" b="0"/>
            <wp:wrapNone/>
            <wp:docPr id="295" name="IM 295" descr="IM 295"/>
            <wp:cNvGraphicFramePr/>
            <a:graphic xmlns:a="http://schemas.openxmlformats.org/drawingml/2006/main">
              <a:graphicData uri="http://schemas.openxmlformats.org/drawingml/2006/picture">
                <pic:pic xmlns:pic="http://schemas.openxmlformats.org/drawingml/2006/picture">
                  <pic:nvPicPr>
                    <pic:cNvPr id="295" name="IM 295" descr="IM 295"/>
                    <pic:cNvPicPr/>
                  </pic:nvPicPr>
                  <pic:blipFill>
                    <a:blip r:embed="rId289" cstate="print"/>
                    <a:stretch>
                      <a:fillRect/>
                    </a:stretch>
                  </pic:blipFill>
                  <pic:spPr>
                    <a:xfrm>
                      <a:off x="0" y="0"/>
                      <a:ext cx="3735323" cy="256337"/>
                    </a:xfrm>
                    <a:prstGeom prst="rect">
                      <a:avLst/>
                    </a:prstGeom>
                  </pic:spPr>
                </pic:pic>
              </a:graphicData>
            </a:graphic>
          </wp:anchor>
        </w:drawing>
      </w:r>
      <w:r>
        <w:rPr>
          <w:color w:val="000000" w:themeColor="text1"/>
        </w:rPr>
        <w:drawing>
          <wp:anchor distT="0" distB="0" distL="0" distR="0" simplePos="0" relativeHeight="251664384" behindDoc="1" locked="0" layoutInCell="0" allowOverlap="1">
            <wp:simplePos x="0" y="0"/>
            <wp:positionH relativeFrom="page">
              <wp:posOffset>1347470</wp:posOffset>
            </wp:positionH>
            <wp:positionV relativeFrom="page">
              <wp:posOffset>1771015</wp:posOffset>
            </wp:positionV>
            <wp:extent cx="5205095" cy="252730"/>
            <wp:effectExtent l="0" t="0" r="0" b="0"/>
            <wp:wrapNone/>
            <wp:docPr id="296" name="IM 296" descr="IM 296"/>
            <wp:cNvGraphicFramePr/>
            <a:graphic xmlns:a="http://schemas.openxmlformats.org/drawingml/2006/main">
              <a:graphicData uri="http://schemas.openxmlformats.org/drawingml/2006/picture">
                <pic:pic xmlns:pic="http://schemas.openxmlformats.org/drawingml/2006/picture">
                  <pic:nvPicPr>
                    <pic:cNvPr id="296" name="IM 296" descr="IM 296"/>
                    <pic:cNvPicPr/>
                  </pic:nvPicPr>
                  <pic:blipFill>
                    <a:blip r:embed="rId290"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1662336" behindDoc="1" locked="0" layoutInCell="0" allowOverlap="1">
            <wp:simplePos x="0" y="0"/>
            <wp:positionH relativeFrom="page">
              <wp:posOffset>1042670</wp:posOffset>
            </wp:positionH>
            <wp:positionV relativeFrom="page">
              <wp:posOffset>2024380</wp:posOffset>
            </wp:positionV>
            <wp:extent cx="4269105" cy="252730"/>
            <wp:effectExtent l="0" t="0" r="0" b="0"/>
            <wp:wrapNone/>
            <wp:docPr id="297" name="IM 297" descr="IM 297"/>
            <wp:cNvGraphicFramePr/>
            <a:graphic xmlns:a="http://schemas.openxmlformats.org/drawingml/2006/main">
              <a:graphicData uri="http://schemas.openxmlformats.org/drawingml/2006/picture">
                <pic:pic xmlns:pic="http://schemas.openxmlformats.org/drawingml/2006/picture">
                  <pic:nvPicPr>
                    <pic:cNvPr id="297" name="IM 297" descr="IM 297"/>
                    <pic:cNvPicPr/>
                  </pic:nvPicPr>
                  <pic:blipFill>
                    <a:blip r:embed="rId291" cstate="print"/>
                    <a:stretch>
                      <a:fillRect/>
                    </a:stretch>
                  </pic:blipFill>
                  <pic:spPr>
                    <a:xfrm>
                      <a:off x="0" y="0"/>
                      <a:ext cx="4268978" cy="252983"/>
                    </a:xfrm>
                    <a:prstGeom prst="rect">
                      <a:avLst/>
                    </a:prstGeom>
                  </pic:spPr>
                </pic:pic>
              </a:graphicData>
            </a:graphic>
          </wp:anchor>
        </w:drawing>
      </w:r>
      <w:r>
        <w:rPr>
          <w:color w:val="000000" w:themeColor="text1"/>
        </w:rPr>
        <w:drawing>
          <wp:anchor distT="0" distB="0" distL="0" distR="0" simplePos="0" relativeHeight="251668480" behindDoc="1" locked="0" layoutInCell="0" allowOverlap="1">
            <wp:simplePos x="0" y="0"/>
            <wp:positionH relativeFrom="page">
              <wp:posOffset>1347470</wp:posOffset>
            </wp:positionH>
            <wp:positionV relativeFrom="page">
              <wp:posOffset>2277110</wp:posOffset>
            </wp:positionV>
            <wp:extent cx="5205095" cy="255905"/>
            <wp:effectExtent l="0" t="0" r="0" b="0"/>
            <wp:wrapNone/>
            <wp:docPr id="298" name="IM 298" descr="IM 298"/>
            <wp:cNvGraphicFramePr/>
            <a:graphic xmlns:a="http://schemas.openxmlformats.org/drawingml/2006/main">
              <a:graphicData uri="http://schemas.openxmlformats.org/drawingml/2006/picture">
                <pic:pic xmlns:pic="http://schemas.openxmlformats.org/drawingml/2006/picture">
                  <pic:nvPicPr>
                    <pic:cNvPr id="298" name="IM 298" descr="IM 298"/>
                    <pic:cNvPicPr/>
                  </pic:nvPicPr>
                  <pic:blipFill>
                    <a:blip r:embed="rId292" cstate="print"/>
                    <a:stretch>
                      <a:fillRect/>
                    </a:stretch>
                  </pic:blipFill>
                  <pic:spPr>
                    <a:xfrm>
                      <a:off x="0" y="0"/>
                      <a:ext cx="5205094" cy="256031"/>
                    </a:xfrm>
                    <a:prstGeom prst="rect">
                      <a:avLst/>
                    </a:prstGeom>
                  </pic:spPr>
                </pic:pic>
              </a:graphicData>
            </a:graphic>
          </wp:anchor>
        </w:drawing>
      </w:r>
      <w:r>
        <w:rPr>
          <w:color w:val="000000" w:themeColor="text1"/>
        </w:rPr>
        <w:drawing>
          <wp:anchor distT="0" distB="0" distL="0" distR="0" simplePos="0" relativeHeight="251671552" behindDoc="1" locked="0" layoutInCell="0" allowOverlap="1">
            <wp:simplePos x="0" y="0"/>
            <wp:positionH relativeFrom="page">
              <wp:posOffset>1347470</wp:posOffset>
            </wp:positionH>
            <wp:positionV relativeFrom="page">
              <wp:posOffset>2533015</wp:posOffset>
            </wp:positionV>
            <wp:extent cx="5205095" cy="252730"/>
            <wp:effectExtent l="0" t="0" r="0" b="0"/>
            <wp:wrapNone/>
            <wp:docPr id="299" name="IM 299" descr="IM 299"/>
            <wp:cNvGraphicFramePr/>
            <a:graphic xmlns:a="http://schemas.openxmlformats.org/drawingml/2006/main">
              <a:graphicData uri="http://schemas.openxmlformats.org/drawingml/2006/picture">
                <pic:pic xmlns:pic="http://schemas.openxmlformats.org/drawingml/2006/picture">
                  <pic:nvPicPr>
                    <pic:cNvPr id="299" name="IM 299" descr="IM 299"/>
                    <pic:cNvPicPr/>
                  </pic:nvPicPr>
                  <pic:blipFill>
                    <a:blip r:embed="rId290"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1712512" behindDoc="1" locked="0" layoutInCell="0" allowOverlap="1">
            <wp:simplePos x="0" y="0"/>
            <wp:positionH relativeFrom="page">
              <wp:posOffset>1347470</wp:posOffset>
            </wp:positionH>
            <wp:positionV relativeFrom="page">
              <wp:posOffset>2786380</wp:posOffset>
            </wp:positionV>
            <wp:extent cx="5205095" cy="253365"/>
            <wp:effectExtent l="0" t="0" r="0" b="0"/>
            <wp:wrapNone/>
            <wp:docPr id="300" name="IM 300" descr="IM 300"/>
            <wp:cNvGraphicFramePr/>
            <a:graphic xmlns:a="http://schemas.openxmlformats.org/drawingml/2006/main">
              <a:graphicData uri="http://schemas.openxmlformats.org/drawingml/2006/picture">
                <pic:pic xmlns:pic="http://schemas.openxmlformats.org/drawingml/2006/picture">
                  <pic:nvPicPr>
                    <pic:cNvPr id="300" name="IM 300" descr="IM 300"/>
                    <pic:cNvPicPr/>
                  </pic:nvPicPr>
                  <pic:blipFill>
                    <a:blip r:embed="rId288" cstate="print"/>
                    <a:stretch>
                      <a:fillRect/>
                    </a:stretch>
                  </pic:blipFill>
                  <pic:spPr>
                    <a:xfrm>
                      <a:off x="0" y="0"/>
                      <a:ext cx="5205094" cy="253289"/>
                    </a:xfrm>
                    <a:prstGeom prst="rect">
                      <a:avLst/>
                    </a:prstGeom>
                  </pic:spPr>
                </pic:pic>
              </a:graphicData>
            </a:graphic>
          </wp:anchor>
        </w:drawing>
      </w:r>
      <w:r>
        <w:rPr>
          <w:color w:val="000000" w:themeColor="text1"/>
        </w:rPr>
        <w:drawing>
          <wp:anchor distT="0" distB="0" distL="0" distR="0" simplePos="0" relativeHeight="251689984" behindDoc="1" locked="0" layoutInCell="0" allowOverlap="1">
            <wp:simplePos x="0" y="0"/>
            <wp:positionH relativeFrom="page">
              <wp:posOffset>1042670</wp:posOffset>
            </wp:positionH>
            <wp:positionV relativeFrom="page">
              <wp:posOffset>3039745</wp:posOffset>
            </wp:positionV>
            <wp:extent cx="5509895" cy="255905"/>
            <wp:effectExtent l="0" t="0" r="0" b="0"/>
            <wp:wrapNone/>
            <wp:docPr id="301" name="IM 301" descr="IM 301"/>
            <wp:cNvGraphicFramePr/>
            <a:graphic xmlns:a="http://schemas.openxmlformats.org/drawingml/2006/main">
              <a:graphicData uri="http://schemas.openxmlformats.org/drawingml/2006/picture">
                <pic:pic xmlns:pic="http://schemas.openxmlformats.org/drawingml/2006/picture">
                  <pic:nvPicPr>
                    <pic:cNvPr id="301" name="IM 301" descr="IM 301"/>
                    <pic:cNvPicPr/>
                  </pic:nvPicPr>
                  <pic:blipFill>
                    <a:blip r:embed="rId293" cstate="print"/>
                    <a:stretch>
                      <a:fillRect/>
                    </a:stretch>
                  </pic:blipFill>
                  <pic:spPr>
                    <a:xfrm>
                      <a:off x="0" y="0"/>
                      <a:ext cx="5510148" cy="256031"/>
                    </a:xfrm>
                    <a:prstGeom prst="rect">
                      <a:avLst/>
                    </a:prstGeom>
                  </pic:spPr>
                </pic:pic>
              </a:graphicData>
            </a:graphic>
          </wp:anchor>
        </w:drawing>
      </w:r>
      <w:r>
        <w:rPr>
          <w:color w:val="000000" w:themeColor="text1"/>
        </w:rPr>
        <w:drawing>
          <wp:anchor distT="0" distB="0" distL="0" distR="0" simplePos="0" relativeHeight="251738112" behindDoc="1" locked="0" layoutInCell="0" allowOverlap="1">
            <wp:simplePos x="0" y="0"/>
            <wp:positionH relativeFrom="page">
              <wp:posOffset>1042670</wp:posOffset>
            </wp:positionH>
            <wp:positionV relativeFrom="page">
              <wp:posOffset>3295650</wp:posOffset>
            </wp:positionV>
            <wp:extent cx="5031105" cy="252730"/>
            <wp:effectExtent l="0" t="0" r="0" b="0"/>
            <wp:wrapNone/>
            <wp:docPr id="302" name="IM 302" descr="IM 302"/>
            <wp:cNvGraphicFramePr/>
            <a:graphic xmlns:a="http://schemas.openxmlformats.org/drawingml/2006/main">
              <a:graphicData uri="http://schemas.openxmlformats.org/drawingml/2006/picture">
                <pic:pic xmlns:pic="http://schemas.openxmlformats.org/drawingml/2006/picture">
                  <pic:nvPicPr>
                    <pic:cNvPr id="302" name="IM 302" descr="IM 302"/>
                    <pic:cNvPicPr/>
                  </pic:nvPicPr>
                  <pic:blipFill>
                    <a:blip r:embed="rId294" cstate="print"/>
                    <a:stretch>
                      <a:fillRect/>
                    </a:stretch>
                  </pic:blipFill>
                  <pic:spPr>
                    <a:xfrm>
                      <a:off x="0" y="0"/>
                      <a:ext cx="5031359" cy="252983"/>
                    </a:xfrm>
                    <a:prstGeom prst="rect">
                      <a:avLst/>
                    </a:prstGeom>
                  </pic:spPr>
                </pic:pic>
              </a:graphicData>
            </a:graphic>
          </wp:anchor>
        </w:drawing>
      </w:r>
      <w:r>
        <w:rPr>
          <w:color w:val="000000" w:themeColor="text1"/>
        </w:rPr>
        <w:drawing>
          <wp:anchor distT="0" distB="0" distL="0" distR="0" simplePos="0" relativeHeight="251803648" behindDoc="1" locked="0" layoutInCell="0" allowOverlap="1">
            <wp:simplePos x="0" y="0"/>
            <wp:positionH relativeFrom="page">
              <wp:posOffset>1347470</wp:posOffset>
            </wp:positionH>
            <wp:positionV relativeFrom="page">
              <wp:posOffset>3548380</wp:posOffset>
            </wp:positionV>
            <wp:extent cx="5205095" cy="252730"/>
            <wp:effectExtent l="0" t="0" r="0" b="0"/>
            <wp:wrapNone/>
            <wp:docPr id="303" name="IM 303" descr="IM 303"/>
            <wp:cNvGraphicFramePr/>
            <a:graphic xmlns:a="http://schemas.openxmlformats.org/drawingml/2006/main">
              <a:graphicData uri="http://schemas.openxmlformats.org/drawingml/2006/picture">
                <pic:pic xmlns:pic="http://schemas.openxmlformats.org/drawingml/2006/picture">
                  <pic:nvPicPr>
                    <pic:cNvPr id="303" name="IM 303" descr="IM 303"/>
                    <pic:cNvPicPr/>
                  </pic:nvPicPr>
                  <pic:blipFill>
                    <a:blip r:embed="rId290"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1768832" behindDoc="1" locked="0" layoutInCell="0" allowOverlap="1">
            <wp:simplePos x="0" y="0"/>
            <wp:positionH relativeFrom="page">
              <wp:posOffset>1042670</wp:posOffset>
            </wp:positionH>
            <wp:positionV relativeFrom="page">
              <wp:posOffset>3801745</wp:posOffset>
            </wp:positionV>
            <wp:extent cx="2896870" cy="256540"/>
            <wp:effectExtent l="0" t="0" r="0" b="0"/>
            <wp:wrapNone/>
            <wp:docPr id="304" name="IM 304" descr="IM 304"/>
            <wp:cNvGraphicFramePr/>
            <a:graphic xmlns:a="http://schemas.openxmlformats.org/drawingml/2006/main">
              <a:graphicData uri="http://schemas.openxmlformats.org/drawingml/2006/picture">
                <pic:pic xmlns:pic="http://schemas.openxmlformats.org/drawingml/2006/picture">
                  <pic:nvPicPr>
                    <pic:cNvPr id="304" name="IM 304" descr="IM 304"/>
                    <pic:cNvPicPr/>
                  </pic:nvPicPr>
                  <pic:blipFill>
                    <a:blip r:embed="rId295" cstate="print"/>
                    <a:stretch>
                      <a:fillRect/>
                    </a:stretch>
                  </pic:blipFill>
                  <pic:spPr>
                    <a:xfrm>
                      <a:off x="0" y="0"/>
                      <a:ext cx="2896870" cy="256337"/>
                    </a:xfrm>
                    <a:prstGeom prst="rect">
                      <a:avLst/>
                    </a:prstGeom>
                  </pic:spPr>
                </pic:pic>
              </a:graphicData>
            </a:graphic>
          </wp:anchor>
        </w:drawing>
      </w:r>
      <w:r>
        <w:rPr>
          <w:color w:val="000000" w:themeColor="text1"/>
        </w:rPr>
        <w:drawing>
          <wp:anchor distT="0" distB="0" distL="0" distR="0" simplePos="0" relativeHeight="251838464" behindDoc="1" locked="0" layoutInCell="0" allowOverlap="1">
            <wp:simplePos x="0" y="0"/>
            <wp:positionH relativeFrom="page">
              <wp:posOffset>1347470</wp:posOffset>
            </wp:positionH>
            <wp:positionV relativeFrom="page">
              <wp:posOffset>4057650</wp:posOffset>
            </wp:positionV>
            <wp:extent cx="5205095" cy="252730"/>
            <wp:effectExtent l="0" t="0" r="0" b="0"/>
            <wp:wrapNone/>
            <wp:docPr id="305" name="IM 305" descr="IM 305"/>
            <wp:cNvGraphicFramePr/>
            <a:graphic xmlns:a="http://schemas.openxmlformats.org/drawingml/2006/main">
              <a:graphicData uri="http://schemas.openxmlformats.org/drawingml/2006/picture">
                <pic:pic xmlns:pic="http://schemas.openxmlformats.org/drawingml/2006/picture">
                  <pic:nvPicPr>
                    <pic:cNvPr id="305" name="IM 305" descr="IM 305"/>
                    <pic:cNvPicPr/>
                  </pic:nvPicPr>
                  <pic:blipFill>
                    <a:blip r:embed="rId292" cstate="print"/>
                    <a:stretch>
                      <a:fillRect/>
                    </a:stretch>
                  </pic:blipFill>
                  <pic:spPr>
                    <a:xfrm>
                      <a:off x="0" y="0"/>
                      <a:ext cx="5205094" cy="252984"/>
                    </a:xfrm>
                    <a:prstGeom prst="rect">
                      <a:avLst/>
                    </a:prstGeom>
                  </pic:spPr>
                </pic:pic>
              </a:graphicData>
            </a:graphic>
          </wp:anchor>
        </w:drawing>
      </w:r>
      <w:r>
        <w:rPr>
          <w:color w:val="000000" w:themeColor="text1"/>
        </w:rPr>
        <w:drawing>
          <wp:anchor distT="0" distB="0" distL="0" distR="0" simplePos="0" relativeHeight="251875328" behindDoc="1" locked="0" layoutInCell="0" allowOverlap="1">
            <wp:simplePos x="0" y="0"/>
            <wp:positionH relativeFrom="page">
              <wp:posOffset>1347470</wp:posOffset>
            </wp:positionH>
            <wp:positionV relativeFrom="page">
              <wp:posOffset>4311015</wp:posOffset>
            </wp:positionV>
            <wp:extent cx="3811270" cy="252730"/>
            <wp:effectExtent l="0" t="0" r="0" b="0"/>
            <wp:wrapNone/>
            <wp:docPr id="306" name="IM 306" descr="IM 306"/>
            <wp:cNvGraphicFramePr/>
            <a:graphic xmlns:a="http://schemas.openxmlformats.org/drawingml/2006/main">
              <a:graphicData uri="http://schemas.openxmlformats.org/drawingml/2006/picture">
                <pic:pic xmlns:pic="http://schemas.openxmlformats.org/drawingml/2006/picture">
                  <pic:nvPicPr>
                    <pic:cNvPr id="306" name="IM 306" descr="IM 306"/>
                    <pic:cNvPicPr/>
                  </pic:nvPicPr>
                  <pic:blipFill>
                    <a:blip r:embed="rId296" cstate="print"/>
                    <a:stretch>
                      <a:fillRect/>
                    </a:stretch>
                  </pic:blipFill>
                  <pic:spPr>
                    <a:xfrm>
                      <a:off x="0" y="0"/>
                      <a:ext cx="3811523" cy="252984"/>
                    </a:xfrm>
                    <a:prstGeom prst="rect">
                      <a:avLst/>
                    </a:prstGeom>
                  </pic:spPr>
                </pic:pic>
              </a:graphicData>
            </a:graphic>
          </wp:anchor>
        </w:drawing>
      </w:r>
      <w:r>
        <w:rPr>
          <w:color w:val="000000" w:themeColor="text1"/>
        </w:rPr>
        <w:drawing>
          <wp:anchor distT="0" distB="0" distL="0" distR="0" simplePos="0" relativeHeight="251912192" behindDoc="1" locked="0" layoutInCell="0" allowOverlap="1">
            <wp:simplePos x="0" y="0"/>
            <wp:positionH relativeFrom="page">
              <wp:posOffset>1347470</wp:posOffset>
            </wp:positionH>
            <wp:positionV relativeFrom="page">
              <wp:posOffset>4563745</wp:posOffset>
            </wp:positionV>
            <wp:extent cx="3582670" cy="255905"/>
            <wp:effectExtent l="0" t="0" r="0" b="0"/>
            <wp:wrapNone/>
            <wp:docPr id="307" name="IM 307" descr="IM 307"/>
            <wp:cNvGraphicFramePr/>
            <a:graphic xmlns:a="http://schemas.openxmlformats.org/drawingml/2006/main">
              <a:graphicData uri="http://schemas.openxmlformats.org/drawingml/2006/picture">
                <pic:pic xmlns:pic="http://schemas.openxmlformats.org/drawingml/2006/picture">
                  <pic:nvPicPr>
                    <pic:cNvPr id="307" name="IM 307" descr="IM 307"/>
                    <pic:cNvPicPr/>
                  </pic:nvPicPr>
                  <pic:blipFill>
                    <a:blip r:embed="rId297" cstate="print"/>
                    <a:stretch>
                      <a:fillRect/>
                    </a:stretch>
                  </pic:blipFill>
                  <pic:spPr>
                    <a:xfrm>
                      <a:off x="0" y="0"/>
                      <a:ext cx="3582923" cy="256032"/>
                    </a:xfrm>
                    <a:prstGeom prst="rect">
                      <a:avLst/>
                    </a:prstGeom>
                  </pic:spPr>
                </pic:pic>
              </a:graphicData>
            </a:graphic>
          </wp:anchor>
        </w:drawing>
      </w:r>
      <w:r>
        <w:rPr>
          <w:color w:val="000000" w:themeColor="text1"/>
        </w:rPr>
        <w:drawing>
          <wp:anchor distT="0" distB="0" distL="0" distR="0" simplePos="0" relativeHeight="251950080" behindDoc="1" locked="0" layoutInCell="0" allowOverlap="1">
            <wp:simplePos x="0" y="0"/>
            <wp:positionH relativeFrom="page">
              <wp:posOffset>1347470</wp:posOffset>
            </wp:positionH>
            <wp:positionV relativeFrom="page">
              <wp:posOffset>4819650</wp:posOffset>
            </wp:positionV>
            <wp:extent cx="3430270" cy="252730"/>
            <wp:effectExtent l="0" t="0" r="0" b="0"/>
            <wp:wrapNone/>
            <wp:docPr id="308" name="IM 308" descr="IM 308"/>
            <wp:cNvGraphicFramePr/>
            <a:graphic xmlns:a="http://schemas.openxmlformats.org/drawingml/2006/main">
              <a:graphicData uri="http://schemas.openxmlformats.org/drawingml/2006/picture">
                <pic:pic xmlns:pic="http://schemas.openxmlformats.org/drawingml/2006/picture">
                  <pic:nvPicPr>
                    <pic:cNvPr id="308" name="IM 308" descr="IM 308"/>
                    <pic:cNvPicPr/>
                  </pic:nvPicPr>
                  <pic:blipFill>
                    <a:blip r:embed="rId298" cstate="print"/>
                    <a:stretch>
                      <a:fillRect/>
                    </a:stretch>
                  </pic:blipFill>
                  <pic:spPr>
                    <a:xfrm>
                      <a:off x="0" y="0"/>
                      <a:ext cx="3430270" cy="252984"/>
                    </a:xfrm>
                    <a:prstGeom prst="rect">
                      <a:avLst/>
                    </a:prstGeom>
                  </pic:spPr>
                </pic:pic>
              </a:graphicData>
            </a:graphic>
          </wp:anchor>
        </w:drawing>
      </w:r>
      <w:r>
        <w:rPr>
          <w:color w:val="000000" w:themeColor="text1"/>
        </w:rPr>
        <w:drawing>
          <wp:anchor distT="0" distB="0" distL="0" distR="0" simplePos="0" relativeHeight="251987968" behindDoc="1" locked="0" layoutInCell="0" allowOverlap="1">
            <wp:simplePos x="0" y="0"/>
            <wp:positionH relativeFrom="page">
              <wp:posOffset>1347470</wp:posOffset>
            </wp:positionH>
            <wp:positionV relativeFrom="page">
              <wp:posOffset>5073015</wp:posOffset>
            </wp:positionV>
            <wp:extent cx="3430270" cy="253365"/>
            <wp:effectExtent l="0" t="0" r="0" b="0"/>
            <wp:wrapNone/>
            <wp:docPr id="309" name="IM 309" descr="IM 309"/>
            <wp:cNvGraphicFramePr/>
            <a:graphic xmlns:a="http://schemas.openxmlformats.org/drawingml/2006/main">
              <a:graphicData uri="http://schemas.openxmlformats.org/drawingml/2006/picture">
                <pic:pic xmlns:pic="http://schemas.openxmlformats.org/drawingml/2006/picture">
                  <pic:nvPicPr>
                    <pic:cNvPr id="309" name="IM 309" descr="IM 309"/>
                    <pic:cNvPicPr/>
                  </pic:nvPicPr>
                  <pic:blipFill>
                    <a:blip r:embed="rId299" cstate="print"/>
                    <a:stretch>
                      <a:fillRect/>
                    </a:stretch>
                  </pic:blipFill>
                  <pic:spPr>
                    <a:xfrm>
                      <a:off x="0" y="0"/>
                      <a:ext cx="3430270" cy="253288"/>
                    </a:xfrm>
                    <a:prstGeom prst="rect">
                      <a:avLst/>
                    </a:prstGeom>
                  </pic:spPr>
                </pic:pic>
              </a:graphicData>
            </a:graphic>
          </wp:anchor>
        </w:drawing>
      </w:r>
      <w:r>
        <w:rPr>
          <w:color w:val="000000" w:themeColor="text1"/>
        </w:rPr>
        <w:drawing>
          <wp:anchor distT="0" distB="0" distL="0" distR="0" simplePos="0" relativeHeight="252027904" behindDoc="1" locked="0" layoutInCell="0" allowOverlap="1">
            <wp:simplePos x="0" y="0"/>
            <wp:positionH relativeFrom="page">
              <wp:posOffset>1347470</wp:posOffset>
            </wp:positionH>
            <wp:positionV relativeFrom="page">
              <wp:posOffset>5326380</wp:posOffset>
            </wp:positionV>
            <wp:extent cx="1829435" cy="255905"/>
            <wp:effectExtent l="0" t="0" r="0" b="0"/>
            <wp:wrapNone/>
            <wp:docPr id="310" name="IM 310" descr="IM 310"/>
            <wp:cNvGraphicFramePr/>
            <a:graphic xmlns:a="http://schemas.openxmlformats.org/drawingml/2006/main">
              <a:graphicData uri="http://schemas.openxmlformats.org/drawingml/2006/picture">
                <pic:pic xmlns:pic="http://schemas.openxmlformats.org/drawingml/2006/picture">
                  <pic:nvPicPr>
                    <pic:cNvPr id="310" name="IM 310" descr="IM 310"/>
                    <pic:cNvPicPr/>
                  </pic:nvPicPr>
                  <pic:blipFill>
                    <a:blip r:embed="rId300" cstate="print"/>
                    <a:stretch>
                      <a:fillRect/>
                    </a:stretch>
                  </pic:blipFill>
                  <pic:spPr>
                    <a:xfrm>
                      <a:off x="0" y="0"/>
                      <a:ext cx="1829434" cy="256032"/>
                    </a:xfrm>
                    <a:prstGeom prst="rect">
                      <a:avLst/>
                    </a:prstGeom>
                  </pic:spPr>
                </pic:pic>
              </a:graphicData>
            </a:graphic>
          </wp:anchor>
        </w:drawing>
      </w:r>
      <w:r>
        <w:rPr>
          <w:color w:val="000000" w:themeColor="text1"/>
        </w:rPr>
        <w:drawing>
          <wp:anchor distT="0" distB="0" distL="0" distR="0" simplePos="0" relativeHeight="252064768" behindDoc="1" locked="0" layoutInCell="0" allowOverlap="1">
            <wp:simplePos x="0" y="0"/>
            <wp:positionH relativeFrom="page">
              <wp:posOffset>1347470</wp:posOffset>
            </wp:positionH>
            <wp:positionV relativeFrom="page">
              <wp:posOffset>5582285</wp:posOffset>
            </wp:positionV>
            <wp:extent cx="2210435" cy="252730"/>
            <wp:effectExtent l="0" t="0" r="0" b="0"/>
            <wp:wrapNone/>
            <wp:docPr id="311" name="IM 311" descr="IM 311"/>
            <wp:cNvGraphicFramePr/>
            <a:graphic xmlns:a="http://schemas.openxmlformats.org/drawingml/2006/main">
              <a:graphicData uri="http://schemas.openxmlformats.org/drawingml/2006/picture">
                <pic:pic xmlns:pic="http://schemas.openxmlformats.org/drawingml/2006/picture">
                  <pic:nvPicPr>
                    <pic:cNvPr id="311" name="IM 311" descr="IM 311"/>
                    <pic:cNvPicPr/>
                  </pic:nvPicPr>
                  <pic:blipFill>
                    <a:blip r:embed="rId301" cstate="print"/>
                    <a:stretch>
                      <a:fillRect/>
                    </a:stretch>
                  </pic:blipFill>
                  <pic:spPr>
                    <a:xfrm>
                      <a:off x="0" y="0"/>
                      <a:ext cx="2210689" cy="252984"/>
                    </a:xfrm>
                    <a:prstGeom prst="rect">
                      <a:avLst/>
                    </a:prstGeom>
                  </pic:spPr>
                </pic:pic>
              </a:graphicData>
            </a:graphic>
          </wp:anchor>
        </w:drawing>
      </w:r>
      <w:r>
        <w:rPr>
          <w:color w:val="000000" w:themeColor="text1"/>
        </w:rPr>
        <w:drawing>
          <wp:anchor distT="0" distB="0" distL="0" distR="0" simplePos="0" relativeHeight="252102656" behindDoc="1" locked="0" layoutInCell="0" allowOverlap="1">
            <wp:simplePos x="0" y="0"/>
            <wp:positionH relativeFrom="page">
              <wp:posOffset>1347470</wp:posOffset>
            </wp:positionH>
            <wp:positionV relativeFrom="page">
              <wp:posOffset>5835015</wp:posOffset>
            </wp:positionV>
            <wp:extent cx="4192270" cy="252730"/>
            <wp:effectExtent l="0" t="0" r="0" b="0"/>
            <wp:wrapNone/>
            <wp:docPr id="312" name="IM 312" descr="IM 312"/>
            <wp:cNvGraphicFramePr/>
            <a:graphic xmlns:a="http://schemas.openxmlformats.org/drawingml/2006/main">
              <a:graphicData uri="http://schemas.openxmlformats.org/drawingml/2006/picture">
                <pic:pic xmlns:pic="http://schemas.openxmlformats.org/drawingml/2006/picture">
                  <pic:nvPicPr>
                    <pic:cNvPr id="312" name="IM 312" descr="IM 312"/>
                    <pic:cNvPicPr/>
                  </pic:nvPicPr>
                  <pic:blipFill>
                    <a:blip r:embed="rId302" cstate="print"/>
                    <a:stretch>
                      <a:fillRect/>
                    </a:stretch>
                  </pic:blipFill>
                  <pic:spPr>
                    <a:xfrm>
                      <a:off x="0" y="0"/>
                      <a:ext cx="4192523" cy="252984"/>
                    </a:xfrm>
                    <a:prstGeom prst="rect">
                      <a:avLst/>
                    </a:prstGeom>
                  </pic:spPr>
                </pic:pic>
              </a:graphicData>
            </a:graphic>
          </wp:anchor>
        </w:drawing>
      </w:r>
      <w:r>
        <w:rPr>
          <w:color w:val="000000" w:themeColor="text1"/>
        </w:rPr>
        <w:drawing>
          <wp:anchor distT="0" distB="0" distL="0" distR="0" simplePos="0" relativeHeight="252141568" behindDoc="1" locked="0" layoutInCell="0" allowOverlap="1">
            <wp:simplePos x="0" y="0"/>
            <wp:positionH relativeFrom="page">
              <wp:posOffset>1347470</wp:posOffset>
            </wp:positionH>
            <wp:positionV relativeFrom="page">
              <wp:posOffset>6087745</wp:posOffset>
            </wp:positionV>
            <wp:extent cx="4192270" cy="256540"/>
            <wp:effectExtent l="0" t="0" r="0" b="0"/>
            <wp:wrapNone/>
            <wp:docPr id="313" name="IM 313" descr="IM 313"/>
            <wp:cNvGraphicFramePr/>
            <a:graphic xmlns:a="http://schemas.openxmlformats.org/drawingml/2006/main">
              <a:graphicData uri="http://schemas.openxmlformats.org/drawingml/2006/picture">
                <pic:pic xmlns:pic="http://schemas.openxmlformats.org/drawingml/2006/picture">
                  <pic:nvPicPr>
                    <pic:cNvPr id="313" name="IM 313" descr="IM 313"/>
                    <pic:cNvPicPr/>
                  </pic:nvPicPr>
                  <pic:blipFill>
                    <a:blip r:embed="rId303" cstate="print"/>
                    <a:stretch>
                      <a:fillRect/>
                    </a:stretch>
                  </pic:blipFill>
                  <pic:spPr>
                    <a:xfrm>
                      <a:off x="0" y="0"/>
                      <a:ext cx="4192523" cy="256336"/>
                    </a:xfrm>
                    <a:prstGeom prst="rect">
                      <a:avLst/>
                    </a:prstGeom>
                  </pic:spPr>
                </pic:pic>
              </a:graphicData>
            </a:graphic>
          </wp:anchor>
        </w:drawing>
      </w:r>
      <w:r>
        <w:rPr>
          <w:color w:val="000000" w:themeColor="text1"/>
        </w:rPr>
        <w:drawing>
          <wp:anchor distT="0" distB="0" distL="0" distR="0" simplePos="0" relativeHeight="252180480" behindDoc="1" locked="0" layoutInCell="0" allowOverlap="1">
            <wp:simplePos x="0" y="0"/>
            <wp:positionH relativeFrom="page">
              <wp:posOffset>1347470</wp:posOffset>
            </wp:positionH>
            <wp:positionV relativeFrom="page">
              <wp:posOffset>6344285</wp:posOffset>
            </wp:positionV>
            <wp:extent cx="3582670" cy="252730"/>
            <wp:effectExtent l="0" t="0" r="0" b="0"/>
            <wp:wrapNone/>
            <wp:docPr id="314" name="IM 314" descr="IM 314"/>
            <wp:cNvGraphicFramePr/>
            <a:graphic xmlns:a="http://schemas.openxmlformats.org/drawingml/2006/main">
              <a:graphicData uri="http://schemas.openxmlformats.org/drawingml/2006/picture">
                <pic:pic xmlns:pic="http://schemas.openxmlformats.org/drawingml/2006/picture">
                  <pic:nvPicPr>
                    <pic:cNvPr id="314" name="IM 314" descr="IM 314"/>
                    <pic:cNvPicPr/>
                  </pic:nvPicPr>
                  <pic:blipFill>
                    <a:blip r:embed="rId304" cstate="print"/>
                    <a:stretch>
                      <a:fillRect/>
                    </a:stretch>
                  </pic:blipFill>
                  <pic:spPr>
                    <a:xfrm>
                      <a:off x="0" y="0"/>
                      <a:ext cx="3582923" cy="252984"/>
                    </a:xfrm>
                    <a:prstGeom prst="rect">
                      <a:avLst/>
                    </a:prstGeom>
                  </pic:spPr>
                </pic:pic>
              </a:graphicData>
            </a:graphic>
          </wp:anchor>
        </w:drawing>
      </w:r>
      <w:r>
        <w:rPr>
          <w:color w:val="000000" w:themeColor="text1"/>
        </w:rPr>
        <w:drawing>
          <wp:anchor distT="0" distB="0" distL="0" distR="0" simplePos="0" relativeHeight="252222464" behindDoc="1" locked="0" layoutInCell="0" allowOverlap="1">
            <wp:simplePos x="0" y="0"/>
            <wp:positionH relativeFrom="page">
              <wp:posOffset>1347470</wp:posOffset>
            </wp:positionH>
            <wp:positionV relativeFrom="page">
              <wp:posOffset>6597650</wp:posOffset>
            </wp:positionV>
            <wp:extent cx="5107305" cy="252730"/>
            <wp:effectExtent l="0" t="0" r="0" b="0"/>
            <wp:wrapNone/>
            <wp:docPr id="315" name="IM 315" descr="IM 315"/>
            <wp:cNvGraphicFramePr/>
            <a:graphic xmlns:a="http://schemas.openxmlformats.org/drawingml/2006/main">
              <a:graphicData uri="http://schemas.openxmlformats.org/drawingml/2006/picture">
                <pic:pic xmlns:pic="http://schemas.openxmlformats.org/drawingml/2006/picture">
                  <pic:nvPicPr>
                    <pic:cNvPr id="315" name="IM 315" descr="IM 315"/>
                    <pic:cNvPicPr/>
                  </pic:nvPicPr>
                  <pic:blipFill>
                    <a:blip r:embed="rId305" cstate="print"/>
                    <a:stretch>
                      <a:fillRect/>
                    </a:stretch>
                  </pic:blipFill>
                  <pic:spPr>
                    <a:xfrm>
                      <a:off x="0" y="0"/>
                      <a:ext cx="5107559" cy="252984"/>
                    </a:xfrm>
                    <a:prstGeom prst="rect">
                      <a:avLst/>
                    </a:prstGeom>
                  </pic:spPr>
                </pic:pic>
              </a:graphicData>
            </a:graphic>
          </wp:anchor>
        </w:drawing>
      </w:r>
      <w:r>
        <w:rPr>
          <w:color w:val="000000" w:themeColor="text1"/>
        </w:rPr>
        <w:drawing>
          <wp:anchor distT="0" distB="0" distL="0" distR="0" simplePos="0" relativeHeight="252315648" behindDoc="1" locked="0" layoutInCell="0" allowOverlap="1">
            <wp:simplePos x="0" y="0"/>
            <wp:positionH relativeFrom="page">
              <wp:posOffset>1347470</wp:posOffset>
            </wp:positionH>
            <wp:positionV relativeFrom="page">
              <wp:posOffset>6850380</wp:posOffset>
            </wp:positionV>
            <wp:extent cx="5205095" cy="255905"/>
            <wp:effectExtent l="0" t="0" r="0" b="0"/>
            <wp:wrapNone/>
            <wp:docPr id="316" name="IM 316" descr="IM 316"/>
            <wp:cNvGraphicFramePr/>
            <a:graphic xmlns:a="http://schemas.openxmlformats.org/drawingml/2006/main">
              <a:graphicData uri="http://schemas.openxmlformats.org/drawingml/2006/picture">
                <pic:pic xmlns:pic="http://schemas.openxmlformats.org/drawingml/2006/picture">
                  <pic:nvPicPr>
                    <pic:cNvPr id="316" name="IM 316" descr="IM 316"/>
                    <pic:cNvPicPr/>
                  </pic:nvPicPr>
                  <pic:blipFill>
                    <a:blip r:embed="rId288" cstate="print"/>
                    <a:stretch>
                      <a:fillRect/>
                    </a:stretch>
                  </pic:blipFill>
                  <pic:spPr>
                    <a:xfrm>
                      <a:off x="0" y="0"/>
                      <a:ext cx="5205094" cy="256032"/>
                    </a:xfrm>
                    <a:prstGeom prst="rect">
                      <a:avLst/>
                    </a:prstGeom>
                  </pic:spPr>
                </pic:pic>
              </a:graphicData>
            </a:graphic>
          </wp:anchor>
        </w:drawing>
      </w:r>
      <w:r>
        <w:rPr>
          <w:color w:val="000000" w:themeColor="text1"/>
        </w:rPr>
        <w:drawing>
          <wp:anchor distT="0" distB="0" distL="0" distR="0" simplePos="0" relativeHeight="252268544" behindDoc="1" locked="0" layoutInCell="0" allowOverlap="1">
            <wp:simplePos x="0" y="0"/>
            <wp:positionH relativeFrom="page">
              <wp:posOffset>1042670</wp:posOffset>
            </wp:positionH>
            <wp:positionV relativeFrom="page">
              <wp:posOffset>7106285</wp:posOffset>
            </wp:positionV>
            <wp:extent cx="609600" cy="253365"/>
            <wp:effectExtent l="0" t="0" r="0" b="0"/>
            <wp:wrapNone/>
            <wp:docPr id="317" name="IM 317" descr="IM 317"/>
            <wp:cNvGraphicFramePr/>
            <a:graphic xmlns:a="http://schemas.openxmlformats.org/drawingml/2006/main">
              <a:graphicData uri="http://schemas.openxmlformats.org/drawingml/2006/picture">
                <pic:pic xmlns:pic="http://schemas.openxmlformats.org/drawingml/2006/picture">
                  <pic:nvPicPr>
                    <pic:cNvPr id="317" name="IM 317" descr="IM 317"/>
                    <pic:cNvPicPr/>
                  </pic:nvPicPr>
                  <pic:blipFill>
                    <a:blip r:embed="rId306" cstate="print"/>
                    <a:stretch>
                      <a:fillRect/>
                    </a:stretch>
                  </pic:blipFill>
                  <pic:spPr>
                    <a:xfrm>
                      <a:off x="0" y="0"/>
                      <a:ext cx="609904" cy="253288"/>
                    </a:xfrm>
                    <a:prstGeom prst="rect">
                      <a:avLst/>
                    </a:prstGeom>
                  </pic:spPr>
                </pic:pic>
              </a:graphicData>
            </a:graphic>
          </wp:anchor>
        </w:drawing>
      </w:r>
      <w:r>
        <w:rPr>
          <w:color w:val="000000" w:themeColor="text1"/>
        </w:rPr>
        <w:drawing>
          <wp:anchor distT="0" distB="0" distL="0" distR="0" simplePos="0" relativeHeight="252360704" behindDoc="1" locked="0" layoutInCell="0" allowOverlap="1">
            <wp:simplePos x="0" y="0"/>
            <wp:positionH relativeFrom="page">
              <wp:posOffset>1347470</wp:posOffset>
            </wp:positionH>
            <wp:positionV relativeFrom="page">
              <wp:posOffset>7359650</wp:posOffset>
            </wp:positionV>
            <wp:extent cx="3735070" cy="252730"/>
            <wp:effectExtent l="0" t="0" r="0" b="0"/>
            <wp:wrapNone/>
            <wp:docPr id="318" name="IM 318" descr="IM 318"/>
            <wp:cNvGraphicFramePr/>
            <a:graphic xmlns:a="http://schemas.openxmlformats.org/drawingml/2006/main">
              <a:graphicData uri="http://schemas.openxmlformats.org/drawingml/2006/picture">
                <pic:pic xmlns:pic="http://schemas.openxmlformats.org/drawingml/2006/picture">
                  <pic:nvPicPr>
                    <pic:cNvPr id="318" name="IM 318" descr="IM 318"/>
                    <pic:cNvPicPr/>
                  </pic:nvPicPr>
                  <pic:blipFill>
                    <a:blip r:embed="rId307" cstate="print"/>
                    <a:stretch>
                      <a:fillRect/>
                    </a:stretch>
                  </pic:blipFill>
                  <pic:spPr>
                    <a:xfrm>
                      <a:off x="0" y="0"/>
                      <a:ext cx="3735323" cy="252984"/>
                    </a:xfrm>
                    <a:prstGeom prst="rect">
                      <a:avLst/>
                    </a:prstGeom>
                  </pic:spPr>
                </pic:pic>
              </a:graphicData>
            </a:graphic>
          </wp:anchor>
        </w:drawing>
      </w:r>
      <w:r>
        <w:rPr>
          <w:color w:val="000000" w:themeColor="text1"/>
        </w:rPr>
        <w:drawing>
          <wp:anchor distT="0" distB="0" distL="0" distR="0" simplePos="0" relativeHeight="252407808" behindDoc="1" locked="0" layoutInCell="0" allowOverlap="1">
            <wp:simplePos x="0" y="0"/>
            <wp:positionH relativeFrom="page">
              <wp:posOffset>1347470</wp:posOffset>
            </wp:positionH>
            <wp:positionV relativeFrom="page">
              <wp:posOffset>7613015</wp:posOffset>
            </wp:positionV>
            <wp:extent cx="4497705" cy="255905"/>
            <wp:effectExtent l="0" t="0" r="0" b="0"/>
            <wp:wrapNone/>
            <wp:docPr id="319" name="IM 319" descr="IM 319"/>
            <wp:cNvGraphicFramePr/>
            <a:graphic xmlns:a="http://schemas.openxmlformats.org/drawingml/2006/main">
              <a:graphicData uri="http://schemas.openxmlformats.org/drawingml/2006/picture">
                <pic:pic xmlns:pic="http://schemas.openxmlformats.org/drawingml/2006/picture">
                  <pic:nvPicPr>
                    <pic:cNvPr id="319" name="IM 319" descr="IM 319"/>
                    <pic:cNvPicPr/>
                  </pic:nvPicPr>
                  <pic:blipFill>
                    <a:blip r:embed="rId308" cstate="print"/>
                    <a:stretch>
                      <a:fillRect/>
                    </a:stretch>
                  </pic:blipFill>
                  <pic:spPr>
                    <a:xfrm>
                      <a:off x="0" y="0"/>
                      <a:ext cx="4497578" cy="256032"/>
                    </a:xfrm>
                    <a:prstGeom prst="rect">
                      <a:avLst/>
                    </a:prstGeom>
                  </pic:spPr>
                </pic:pic>
              </a:graphicData>
            </a:graphic>
          </wp:anchor>
        </w:drawing>
      </w:r>
      <w:r>
        <w:rPr>
          <w:color w:val="000000" w:themeColor="text1"/>
        </w:rPr>
        <w:drawing>
          <wp:anchor distT="0" distB="0" distL="0" distR="0" simplePos="0" relativeHeight="252452864" behindDoc="1" locked="0" layoutInCell="0" allowOverlap="1">
            <wp:simplePos x="0" y="0"/>
            <wp:positionH relativeFrom="page">
              <wp:posOffset>1347470</wp:posOffset>
            </wp:positionH>
            <wp:positionV relativeFrom="page">
              <wp:posOffset>7868920</wp:posOffset>
            </wp:positionV>
            <wp:extent cx="5205095" cy="252730"/>
            <wp:effectExtent l="0" t="0" r="0" b="0"/>
            <wp:wrapNone/>
            <wp:docPr id="320" name="IM 320" descr="IM 320"/>
            <wp:cNvGraphicFramePr/>
            <a:graphic xmlns:a="http://schemas.openxmlformats.org/drawingml/2006/main">
              <a:graphicData uri="http://schemas.openxmlformats.org/drawingml/2006/picture">
                <pic:pic xmlns:pic="http://schemas.openxmlformats.org/drawingml/2006/picture">
                  <pic:nvPicPr>
                    <pic:cNvPr id="320" name="IM 320" descr="IM 320"/>
                    <pic:cNvPicPr/>
                  </pic:nvPicPr>
                  <pic:blipFill>
                    <a:blip r:embed="rId292"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2498944" behindDoc="1" locked="0" layoutInCell="0" allowOverlap="1">
            <wp:simplePos x="0" y="0"/>
            <wp:positionH relativeFrom="page">
              <wp:posOffset>1042670</wp:posOffset>
            </wp:positionH>
            <wp:positionV relativeFrom="page">
              <wp:posOffset>8121650</wp:posOffset>
            </wp:positionV>
            <wp:extent cx="1219835" cy="252730"/>
            <wp:effectExtent l="0" t="0" r="0" b="0"/>
            <wp:wrapNone/>
            <wp:docPr id="321" name="IM 321" descr="IM 321"/>
            <wp:cNvGraphicFramePr/>
            <a:graphic xmlns:a="http://schemas.openxmlformats.org/drawingml/2006/main">
              <a:graphicData uri="http://schemas.openxmlformats.org/drawingml/2006/picture">
                <pic:pic xmlns:pic="http://schemas.openxmlformats.org/drawingml/2006/picture">
                  <pic:nvPicPr>
                    <pic:cNvPr id="321" name="IM 321" descr="IM 321"/>
                    <pic:cNvPicPr/>
                  </pic:nvPicPr>
                  <pic:blipFill>
                    <a:blip r:embed="rId309" cstate="print"/>
                    <a:stretch>
                      <a:fillRect/>
                    </a:stretch>
                  </pic:blipFill>
                  <pic:spPr>
                    <a:xfrm>
                      <a:off x="0" y="0"/>
                      <a:ext cx="1219809" cy="252983"/>
                    </a:xfrm>
                    <a:prstGeom prst="rect">
                      <a:avLst/>
                    </a:prstGeom>
                  </pic:spPr>
                </pic:pic>
              </a:graphicData>
            </a:graphic>
          </wp:anchor>
        </w:drawing>
      </w:r>
      <w:r>
        <w:rPr>
          <w:color w:val="000000" w:themeColor="text1"/>
        </w:rPr>
        <w:drawing>
          <wp:anchor distT="0" distB="0" distL="0" distR="0" simplePos="0" relativeHeight="252542976" behindDoc="1" locked="0" layoutInCell="0" allowOverlap="1">
            <wp:simplePos x="0" y="0"/>
            <wp:positionH relativeFrom="page">
              <wp:posOffset>1347470</wp:posOffset>
            </wp:positionH>
            <wp:positionV relativeFrom="page">
              <wp:posOffset>8374380</wp:posOffset>
            </wp:positionV>
            <wp:extent cx="5205095" cy="256540"/>
            <wp:effectExtent l="0" t="0" r="0" b="0"/>
            <wp:wrapNone/>
            <wp:docPr id="322" name="IM 322" descr="IM 322"/>
            <wp:cNvGraphicFramePr/>
            <a:graphic xmlns:a="http://schemas.openxmlformats.org/drawingml/2006/main">
              <a:graphicData uri="http://schemas.openxmlformats.org/drawingml/2006/picture">
                <pic:pic xmlns:pic="http://schemas.openxmlformats.org/drawingml/2006/picture">
                  <pic:nvPicPr>
                    <pic:cNvPr id="322" name="IM 322" descr="IM 322"/>
                    <pic:cNvPicPr/>
                  </pic:nvPicPr>
                  <pic:blipFill>
                    <a:blip r:embed="rId288" cstate="print"/>
                    <a:stretch>
                      <a:fillRect/>
                    </a:stretch>
                  </pic:blipFill>
                  <pic:spPr>
                    <a:xfrm>
                      <a:off x="0" y="0"/>
                      <a:ext cx="5205094" cy="256336"/>
                    </a:xfrm>
                    <a:prstGeom prst="rect">
                      <a:avLst/>
                    </a:prstGeom>
                  </pic:spPr>
                </pic:pic>
              </a:graphicData>
            </a:graphic>
          </wp:anchor>
        </w:drawing>
      </w:r>
      <w:r>
        <w:rPr>
          <w:color w:val="000000" w:themeColor="text1"/>
        </w:rPr>
        <w:drawing>
          <wp:anchor distT="0" distB="0" distL="0" distR="0" simplePos="0" relativeHeight="252588032" behindDoc="1" locked="0" layoutInCell="0" allowOverlap="1">
            <wp:simplePos x="0" y="0"/>
            <wp:positionH relativeFrom="page">
              <wp:posOffset>1042670</wp:posOffset>
            </wp:positionH>
            <wp:positionV relativeFrom="page">
              <wp:posOffset>8630920</wp:posOffset>
            </wp:positionV>
            <wp:extent cx="609600" cy="252730"/>
            <wp:effectExtent l="0" t="0" r="0" b="0"/>
            <wp:wrapNone/>
            <wp:docPr id="323" name="IM 323" descr="IM 323"/>
            <wp:cNvGraphicFramePr/>
            <a:graphic xmlns:a="http://schemas.openxmlformats.org/drawingml/2006/main">
              <a:graphicData uri="http://schemas.openxmlformats.org/drawingml/2006/picture">
                <pic:pic xmlns:pic="http://schemas.openxmlformats.org/drawingml/2006/picture">
                  <pic:nvPicPr>
                    <pic:cNvPr id="323" name="IM 323" descr="IM 323"/>
                    <pic:cNvPicPr/>
                  </pic:nvPicPr>
                  <pic:blipFill>
                    <a:blip r:embed="rId306" cstate="print"/>
                    <a:stretch>
                      <a:fillRect/>
                    </a:stretch>
                  </pic:blipFill>
                  <pic:spPr>
                    <a:xfrm>
                      <a:off x="0" y="0"/>
                      <a:ext cx="609904" cy="252983"/>
                    </a:xfrm>
                    <a:prstGeom prst="rect">
                      <a:avLst/>
                    </a:prstGeom>
                  </pic:spPr>
                </pic:pic>
              </a:graphicData>
            </a:graphic>
          </wp:anchor>
        </w:drawing>
      </w:r>
      <w:r>
        <w:rPr>
          <w:color w:val="000000" w:themeColor="text1"/>
        </w:rPr>
        <w:drawing>
          <wp:anchor distT="0" distB="0" distL="0" distR="0" simplePos="0" relativeHeight="252680192" behindDoc="1" locked="0" layoutInCell="0" allowOverlap="1">
            <wp:simplePos x="0" y="0"/>
            <wp:positionH relativeFrom="page">
              <wp:posOffset>1347470</wp:posOffset>
            </wp:positionH>
            <wp:positionV relativeFrom="page">
              <wp:posOffset>8884285</wp:posOffset>
            </wp:positionV>
            <wp:extent cx="5205095" cy="252730"/>
            <wp:effectExtent l="0" t="0" r="0" b="0"/>
            <wp:wrapNone/>
            <wp:docPr id="324" name="IM 324" descr="IM 324"/>
            <wp:cNvGraphicFramePr/>
            <a:graphic xmlns:a="http://schemas.openxmlformats.org/drawingml/2006/main">
              <a:graphicData uri="http://schemas.openxmlformats.org/drawingml/2006/picture">
                <pic:pic xmlns:pic="http://schemas.openxmlformats.org/drawingml/2006/picture">
                  <pic:nvPicPr>
                    <pic:cNvPr id="324" name="IM 324" descr="IM 324"/>
                    <pic:cNvPicPr/>
                  </pic:nvPicPr>
                  <pic:blipFill>
                    <a:blip r:embed="rId290" cstate="print"/>
                    <a:stretch>
                      <a:fillRect/>
                    </a:stretch>
                  </pic:blipFill>
                  <pic:spPr>
                    <a:xfrm>
                      <a:off x="0" y="0"/>
                      <a:ext cx="5205094" cy="252984"/>
                    </a:xfrm>
                    <a:prstGeom prst="rect">
                      <a:avLst/>
                    </a:prstGeom>
                  </pic:spPr>
                </pic:pic>
              </a:graphicData>
            </a:graphic>
          </wp:anchor>
        </w:drawing>
      </w:r>
      <w:r>
        <w:rPr>
          <w:color w:val="000000" w:themeColor="text1"/>
        </w:rPr>
        <w:drawing>
          <wp:anchor distT="0" distB="0" distL="0" distR="0" simplePos="0" relativeHeight="252634112" behindDoc="1" locked="0" layoutInCell="0" allowOverlap="1">
            <wp:simplePos x="0" y="0"/>
            <wp:positionH relativeFrom="page">
              <wp:posOffset>1042670</wp:posOffset>
            </wp:positionH>
            <wp:positionV relativeFrom="page">
              <wp:posOffset>9137015</wp:posOffset>
            </wp:positionV>
            <wp:extent cx="5259705" cy="255905"/>
            <wp:effectExtent l="0" t="0" r="0" b="0"/>
            <wp:wrapNone/>
            <wp:docPr id="325" name="IM 325" descr="IM 325"/>
            <wp:cNvGraphicFramePr/>
            <a:graphic xmlns:a="http://schemas.openxmlformats.org/drawingml/2006/main">
              <a:graphicData uri="http://schemas.openxmlformats.org/drawingml/2006/picture">
                <pic:pic xmlns:pic="http://schemas.openxmlformats.org/drawingml/2006/picture">
                  <pic:nvPicPr>
                    <pic:cNvPr id="325" name="IM 325" descr="IM 325"/>
                    <pic:cNvPicPr/>
                  </pic:nvPicPr>
                  <pic:blipFill>
                    <a:blip r:embed="rId310" cstate="print"/>
                    <a:stretch>
                      <a:fillRect/>
                    </a:stretch>
                  </pic:blipFill>
                  <pic:spPr>
                    <a:xfrm>
                      <a:off x="0" y="0"/>
                      <a:ext cx="5259959" cy="256032"/>
                    </a:xfrm>
                    <a:prstGeom prst="rect">
                      <a:avLst/>
                    </a:prstGeom>
                  </pic:spPr>
                </pic:pic>
              </a:graphicData>
            </a:graphic>
          </wp:anchor>
        </w:drawing>
      </w:r>
      <w:r>
        <w:rPr>
          <w:color w:val="000000" w:themeColor="text1"/>
        </w:rPr>
        <w:drawing>
          <wp:anchor distT="0" distB="0" distL="0" distR="0" simplePos="0" relativeHeight="252727296" behindDoc="1" locked="0" layoutInCell="0" allowOverlap="1">
            <wp:simplePos x="0" y="0"/>
            <wp:positionH relativeFrom="page">
              <wp:posOffset>1347470</wp:posOffset>
            </wp:positionH>
            <wp:positionV relativeFrom="page">
              <wp:posOffset>9392920</wp:posOffset>
            </wp:positionV>
            <wp:extent cx="3582670" cy="253365"/>
            <wp:effectExtent l="0" t="0" r="0" b="0"/>
            <wp:wrapNone/>
            <wp:docPr id="326" name="IM 326" descr="IM 326"/>
            <wp:cNvGraphicFramePr/>
            <a:graphic xmlns:a="http://schemas.openxmlformats.org/drawingml/2006/main">
              <a:graphicData uri="http://schemas.openxmlformats.org/drawingml/2006/picture">
                <pic:pic xmlns:pic="http://schemas.openxmlformats.org/drawingml/2006/picture">
                  <pic:nvPicPr>
                    <pic:cNvPr id="326" name="IM 326" descr="IM 326"/>
                    <pic:cNvPicPr/>
                  </pic:nvPicPr>
                  <pic:blipFill>
                    <a:blip r:embed="rId304" cstate="print"/>
                    <a:stretch>
                      <a:fillRect/>
                    </a:stretch>
                  </pic:blipFill>
                  <pic:spPr>
                    <a:xfrm>
                      <a:off x="0" y="0"/>
                      <a:ext cx="3582923" cy="253288"/>
                    </a:xfrm>
                    <a:prstGeom prst="rect">
                      <a:avLst/>
                    </a:prstGeom>
                  </pic:spPr>
                </pic:pic>
              </a:graphicData>
            </a:graphic>
          </wp:anchor>
        </w:drawing>
      </w:r>
    </w:p>
    <w:p>
      <w:pPr>
        <w:spacing w:before="315" w:line="204" w:lineRule="auto"/>
        <w:ind w:firstLine="531"/>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需要提交的相关证明材料见本章第</w:t>
      </w:r>
      <w:r>
        <w:rPr>
          <w:rFonts w:ascii="宋体" w:hAnsi="宋体" w:eastAsia="宋体" w:cs="宋体"/>
          <w:color w:val="000000" w:themeColor="text1"/>
          <w:spacing w:val="-44"/>
          <w:sz w:val="24"/>
          <w:szCs w:val="24"/>
        </w:rPr>
        <w:t xml:space="preserve"> </w:t>
      </w:r>
      <w:r>
        <w:rPr>
          <w:rFonts w:ascii="Times New Roman" w:hAnsi="Times New Roman" w:eastAsia="Times New Roman" w:cs="Times New Roman"/>
          <w:color w:val="000000" w:themeColor="text1"/>
          <w:spacing w:val="-2"/>
          <w:sz w:val="24"/>
          <w:szCs w:val="24"/>
        </w:rPr>
        <w:t>3.5</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2"/>
          <w:sz w:val="24"/>
          <w:szCs w:val="24"/>
        </w:rPr>
        <w:t>款的规定。</w:t>
      </w:r>
    </w:p>
    <w:p>
      <w:pPr>
        <w:spacing w:before="133" w:line="307" w:lineRule="auto"/>
        <w:ind w:left="42" w:right="117" w:firstLine="49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1.4.2</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1"/>
          <w:sz w:val="24"/>
          <w:szCs w:val="24"/>
        </w:rPr>
        <w:t>投标人须知前附表规定接受联合体投标的，联合体除应符合本章第</w:t>
      </w:r>
      <w:r>
        <w:rPr>
          <w:rFonts w:ascii="宋体" w:hAnsi="宋体" w:eastAsia="宋体" w:cs="宋体"/>
          <w:color w:val="000000" w:themeColor="text1"/>
          <w:spacing w:val="32"/>
          <w:sz w:val="24"/>
          <w:szCs w:val="24"/>
        </w:rPr>
        <w:t xml:space="preserve"> </w:t>
      </w:r>
      <w:r>
        <w:rPr>
          <w:rFonts w:ascii="Times New Roman" w:hAnsi="Times New Roman" w:eastAsia="Times New Roman" w:cs="Times New Roman"/>
          <w:color w:val="000000" w:themeColor="text1"/>
          <w:spacing w:val="-1"/>
          <w:sz w:val="24"/>
          <w:szCs w:val="24"/>
        </w:rPr>
        <w:t>1.4.1</w:t>
      </w:r>
      <w:r>
        <w:rPr>
          <w:rFonts w:ascii="Times New Roman" w:hAnsi="Times New Roman" w:eastAsia="Times New Roman" w:cs="Times New Roman"/>
          <w:color w:val="000000" w:themeColor="text1"/>
          <w:spacing w:val="-40"/>
          <w:sz w:val="24"/>
          <w:szCs w:val="24"/>
        </w:rPr>
        <w:t xml:space="preserve"> </w:t>
      </w:r>
      <w:r>
        <w:rPr>
          <w:rFonts w:ascii="宋体" w:hAnsi="宋体" w:eastAsia="宋体" w:cs="宋体"/>
          <w:color w:val="000000" w:themeColor="text1"/>
          <w:spacing w:val="-1"/>
          <w:sz w:val="24"/>
          <w:szCs w:val="24"/>
        </w:rPr>
        <w:t>项和投标人须知前附表的要求外，还应遵守以下规定：</w:t>
      </w:r>
    </w:p>
    <w:p>
      <w:pPr>
        <w:spacing w:before="5" w:line="306" w:lineRule="auto"/>
        <w:ind w:left="40" w:right="120" w:firstLine="605"/>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1</w:t>
      </w:r>
      <w:r>
        <w:rPr>
          <w:rFonts w:ascii="宋体" w:hAnsi="宋体" w:eastAsia="宋体" w:cs="宋体"/>
          <w:color w:val="000000" w:themeColor="text1"/>
          <w:spacing w:val="-7"/>
          <w:sz w:val="24"/>
          <w:szCs w:val="24"/>
        </w:rPr>
        <w:t>）联合体各方应按招标文件提供的格式签订联合体协议书，明确联合体牵头</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1"/>
          <w:sz w:val="24"/>
          <w:szCs w:val="24"/>
        </w:rPr>
        <w:t>人和各方权利义务，并承诺就中标项目向招标人承担连带责任；</w:t>
      </w:r>
    </w:p>
    <w:p>
      <w:pPr>
        <w:spacing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0"/>
          <w:sz w:val="24"/>
          <w:szCs w:val="24"/>
        </w:rPr>
        <w:t>（</w:t>
      </w:r>
      <w:r>
        <w:rPr>
          <w:rFonts w:ascii="Times New Roman" w:hAnsi="Times New Roman" w:eastAsia="Times New Roman" w:cs="Times New Roman"/>
          <w:color w:val="000000" w:themeColor="text1"/>
          <w:spacing w:val="-10"/>
          <w:sz w:val="24"/>
          <w:szCs w:val="24"/>
        </w:rPr>
        <w:t>2</w:t>
      </w:r>
      <w:r>
        <w:rPr>
          <w:rFonts w:ascii="宋体" w:hAnsi="宋体" w:eastAsia="宋体" w:cs="宋体"/>
          <w:color w:val="000000" w:themeColor="text1"/>
          <w:spacing w:val="-10"/>
          <w:sz w:val="24"/>
          <w:szCs w:val="24"/>
        </w:rPr>
        <w:t>）由同一专业的单位组成的联合体，按照资质等级较低的单位确定资质等级；</w:t>
      </w:r>
    </w:p>
    <w:p>
      <w:pPr>
        <w:spacing w:before="136"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3</w:t>
      </w:r>
      <w:r>
        <w:rPr>
          <w:rFonts w:ascii="宋体" w:hAnsi="宋体" w:eastAsia="宋体" w:cs="宋体"/>
          <w:color w:val="000000" w:themeColor="text1"/>
          <w:spacing w:val="-4"/>
          <w:sz w:val="24"/>
          <w:szCs w:val="24"/>
        </w:rPr>
        <w:t>）联合体各方不得再以自己名义单独或参加其他联合体在同一标段中投标；</w:t>
      </w:r>
    </w:p>
    <w:p>
      <w:pPr>
        <w:spacing w:before="134" w:line="267" w:lineRule="auto"/>
        <w:ind w:left="39" w:right="33" w:firstLine="606"/>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4</w:t>
      </w:r>
      <w:r>
        <w:rPr>
          <w:rFonts w:ascii="宋体" w:hAnsi="宋体" w:eastAsia="宋体" w:cs="宋体"/>
          <w:color w:val="000000" w:themeColor="text1"/>
          <w:spacing w:val="-4"/>
          <w:sz w:val="24"/>
          <w:szCs w:val="24"/>
        </w:rPr>
        <w:t>）联合体各方应分别按照本招标文件的要求，填写投标文件中的相应表格，</w:t>
      </w:r>
      <w:r>
        <w:rPr>
          <w:rFonts w:ascii="宋体" w:hAnsi="宋体" w:eastAsia="宋体" w:cs="宋体"/>
          <w:color w:val="000000" w:themeColor="text1"/>
          <w:spacing w:val="-96"/>
          <w:sz w:val="24"/>
          <w:szCs w:val="24"/>
        </w:rPr>
        <w:t xml:space="preserve"> </w:t>
      </w:r>
      <w:r>
        <w:rPr>
          <w:rFonts w:ascii="宋体" w:hAnsi="宋体" w:eastAsia="宋体" w:cs="宋体"/>
          <w:color w:val="000000" w:themeColor="text1"/>
          <w:sz w:val="24"/>
          <w:szCs w:val="24"/>
        </w:rPr>
        <w:t>并由联合体牵头人负责对联合体各成员的资料进行统一汇总后一并提交给招标人；</w:t>
      </w:r>
      <w:r>
        <w:rPr>
          <w:rFonts w:ascii="宋体" w:hAnsi="宋体" w:eastAsia="宋体" w:cs="宋体"/>
          <w:color w:val="000000" w:themeColor="text1"/>
          <w:spacing w:val="10"/>
          <w:sz w:val="24"/>
          <w:szCs w:val="24"/>
        </w:rPr>
        <w:t xml:space="preserve"> </w:t>
      </w:r>
      <w:r>
        <w:rPr>
          <w:rFonts w:ascii="宋体" w:hAnsi="宋体" w:eastAsia="宋体" w:cs="宋体"/>
          <w:color w:val="000000" w:themeColor="text1"/>
          <w:spacing w:val="-1"/>
          <w:sz w:val="24"/>
          <w:szCs w:val="24"/>
        </w:rPr>
        <w:t>联合体牵头人所提交的投标文件应认为已代表了联合体各成员的真实情况；</w:t>
      </w:r>
    </w:p>
    <w:p>
      <w:pPr>
        <w:spacing w:before="158" w:line="307" w:lineRule="auto"/>
        <w:ind w:left="39" w:right="120" w:firstLine="606"/>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5</w:t>
      </w:r>
      <w:r>
        <w:rPr>
          <w:rFonts w:ascii="宋体" w:hAnsi="宋体" w:eastAsia="宋体" w:cs="宋体"/>
          <w:color w:val="000000" w:themeColor="text1"/>
          <w:spacing w:val="-7"/>
          <w:sz w:val="24"/>
          <w:szCs w:val="24"/>
        </w:rPr>
        <w:t>）尽管委任了联合体牵头人，但联合体各成员在投标、签订合同与履行合同</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1"/>
          <w:sz w:val="24"/>
          <w:szCs w:val="24"/>
        </w:rPr>
        <w:t>过程中，仍负有连带的和各自的法律责任。</w:t>
      </w:r>
    </w:p>
    <w:p>
      <w:pPr>
        <w:spacing w:before="3"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1.4.3</w:t>
      </w:r>
      <w:r>
        <w:rPr>
          <w:rFonts w:ascii="Times New Roman" w:hAnsi="Times New Roman" w:eastAsia="Times New Roman" w:cs="Times New Roman"/>
          <w:color w:val="000000" w:themeColor="text1"/>
          <w:spacing w:val="23"/>
          <w:sz w:val="24"/>
          <w:szCs w:val="24"/>
        </w:rPr>
        <w:t xml:space="preserve">  </w:t>
      </w:r>
      <w:r>
        <w:rPr>
          <w:rFonts w:ascii="宋体" w:hAnsi="宋体" w:eastAsia="宋体" w:cs="宋体"/>
          <w:color w:val="000000" w:themeColor="text1"/>
          <w:spacing w:val="-2"/>
          <w:sz w:val="24"/>
          <w:szCs w:val="24"/>
        </w:rPr>
        <w:t>投标人（包括联合体各成员）不得与本标段相关单位存在下列关联情形：</w:t>
      </w:r>
    </w:p>
    <w:p>
      <w:pPr>
        <w:spacing w:before="13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w:t>
      </w:r>
      <w:r>
        <w:rPr>
          <w:rFonts w:ascii="Times New Roman" w:hAnsi="Times New Roman" w:eastAsia="Times New Roman" w:cs="Times New Roman"/>
          <w:color w:val="000000" w:themeColor="text1"/>
          <w:spacing w:val="-6"/>
          <w:sz w:val="24"/>
          <w:szCs w:val="24"/>
        </w:rPr>
        <w:t>1</w:t>
      </w:r>
      <w:r>
        <w:rPr>
          <w:rFonts w:ascii="宋体" w:hAnsi="宋体" w:eastAsia="宋体" w:cs="宋体"/>
          <w:color w:val="000000" w:themeColor="text1"/>
          <w:spacing w:val="-6"/>
          <w:sz w:val="24"/>
          <w:szCs w:val="24"/>
        </w:rPr>
        <w:t>）为招标人不具有独立法人资格的附属机构（单位</w:t>
      </w:r>
      <w:r>
        <w:rPr>
          <w:rFonts w:ascii="宋体" w:hAnsi="宋体" w:eastAsia="宋体" w:cs="宋体"/>
          <w:color w:val="000000" w:themeColor="text1"/>
          <w:spacing w:val="4"/>
          <w:sz w:val="24"/>
          <w:szCs w:val="24"/>
        </w:rPr>
        <w:t>）；</w:t>
      </w:r>
    </w:p>
    <w:p>
      <w:pPr>
        <w:spacing w:before="13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w:t>
      </w:r>
      <w:r>
        <w:rPr>
          <w:rFonts w:ascii="Times New Roman" w:hAnsi="Times New Roman" w:eastAsia="Times New Roman" w:cs="Times New Roman"/>
          <w:color w:val="000000" w:themeColor="text1"/>
          <w:spacing w:val="-6"/>
          <w:sz w:val="24"/>
          <w:szCs w:val="24"/>
        </w:rPr>
        <w:t>2</w:t>
      </w:r>
      <w:r>
        <w:rPr>
          <w:rFonts w:ascii="宋体" w:hAnsi="宋体" w:eastAsia="宋体" w:cs="宋体"/>
          <w:color w:val="000000" w:themeColor="text1"/>
          <w:spacing w:val="-6"/>
          <w:sz w:val="24"/>
          <w:szCs w:val="24"/>
        </w:rPr>
        <w:t>）与招标人存在利害关系且可能影响招标公正性；</w:t>
      </w:r>
    </w:p>
    <w:p>
      <w:pPr>
        <w:spacing w:before="137"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w:t>
      </w:r>
      <w:r>
        <w:rPr>
          <w:rFonts w:ascii="Times New Roman" w:hAnsi="Times New Roman" w:eastAsia="Times New Roman" w:cs="Times New Roman"/>
          <w:color w:val="000000" w:themeColor="text1"/>
          <w:spacing w:val="-6"/>
          <w:sz w:val="24"/>
          <w:szCs w:val="24"/>
        </w:rPr>
        <w:t>3</w:t>
      </w:r>
      <w:r>
        <w:rPr>
          <w:rFonts w:ascii="宋体" w:hAnsi="宋体" w:eastAsia="宋体" w:cs="宋体"/>
          <w:color w:val="000000" w:themeColor="text1"/>
          <w:spacing w:val="-6"/>
          <w:sz w:val="24"/>
          <w:szCs w:val="24"/>
        </w:rPr>
        <w:t>）与本标段的其他投标人同为一个单位负责人；</w:t>
      </w:r>
    </w:p>
    <w:p>
      <w:pPr>
        <w:spacing w:before="13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w:t>
      </w:r>
      <w:r>
        <w:rPr>
          <w:rFonts w:ascii="Times New Roman" w:hAnsi="Times New Roman" w:eastAsia="Times New Roman" w:cs="Times New Roman"/>
          <w:color w:val="000000" w:themeColor="text1"/>
          <w:spacing w:val="-6"/>
          <w:sz w:val="24"/>
          <w:szCs w:val="24"/>
        </w:rPr>
        <w:t>4</w:t>
      </w:r>
      <w:r>
        <w:rPr>
          <w:rFonts w:ascii="宋体" w:hAnsi="宋体" w:eastAsia="宋体" w:cs="宋体"/>
          <w:color w:val="000000" w:themeColor="text1"/>
          <w:spacing w:val="-6"/>
          <w:sz w:val="24"/>
          <w:szCs w:val="24"/>
        </w:rPr>
        <w:t>）与本标段的其他投标人存在控股、管理关系；</w:t>
      </w:r>
    </w:p>
    <w:p>
      <w:pPr>
        <w:spacing w:before="13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2"/>
          <w:sz w:val="24"/>
          <w:szCs w:val="24"/>
        </w:rPr>
        <w:t>（</w:t>
      </w:r>
      <w:r>
        <w:rPr>
          <w:rFonts w:ascii="Times New Roman" w:hAnsi="Times New Roman" w:eastAsia="Times New Roman" w:cs="Times New Roman"/>
          <w:color w:val="000000" w:themeColor="text1"/>
          <w:spacing w:val="-12"/>
          <w:sz w:val="24"/>
          <w:szCs w:val="24"/>
        </w:rPr>
        <w:t>5</w:t>
      </w:r>
      <w:r>
        <w:rPr>
          <w:rFonts w:ascii="宋体" w:hAnsi="宋体" w:eastAsia="宋体" w:cs="宋体"/>
          <w:color w:val="000000" w:themeColor="text1"/>
          <w:spacing w:val="-12"/>
          <w:sz w:val="24"/>
          <w:szCs w:val="24"/>
        </w:rPr>
        <w:t>）为本标段的代建人；</w:t>
      </w:r>
    </w:p>
    <w:p>
      <w:pPr>
        <w:spacing w:before="137"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0"/>
          <w:sz w:val="24"/>
          <w:szCs w:val="24"/>
        </w:rPr>
        <w:t>（</w:t>
      </w:r>
      <w:r>
        <w:rPr>
          <w:rFonts w:ascii="Times New Roman" w:hAnsi="Times New Roman" w:eastAsia="Times New Roman" w:cs="Times New Roman"/>
          <w:color w:val="000000" w:themeColor="text1"/>
          <w:spacing w:val="-10"/>
          <w:sz w:val="24"/>
          <w:szCs w:val="24"/>
        </w:rPr>
        <w:t>6</w:t>
      </w:r>
      <w:r>
        <w:rPr>
          <w:rFonts w:ascii="宋体" w:hAnsi="宋体" w:eastAsia="宋体" w:cs="宋体"/>
          <w:color w:val="000000" w:themeColor="text1"/>
          <w:spacing w:val="-10"/>
          <w:sz w:val="24"/>
          <w:szCs w:val="24"/>
        </w:rPr>
        <w:t>）为本标段的招标代理机构；</w:t>
      </w:r>
    </w:p>
    <w:p>
      <w:pPr>
        <w:spacing w:before="13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w:t>
      </w:r>
      <w:r>
        <w:rPr>
          <w:rFonts w:ascii="Times New Roman" w:hAnsi="Times New Roman" w:eastAsia="Times New Roman" w:cs="Times New Roman"/>
          <w:color w:val="000000" w:themeColor="text1"/>
          <w:spacing w:val="-5"/>
          <w:sz w:val="24"/>
          <w:szCs w:val="24"/>
        </w:rPr>
        <w:t>7</w:t>
      </w:r>
      <w:r>
        <w:rPr>
          <w:rFonts w:ascii="宋体" w:hAnsi="宋体" w:eastAsia="宋体" w:cs="宋体"/>
          <w:color w:val="000000" w:themeColor="text1"/>
          <w:spacing w:val="-5"/>
          <w:sz w:val="24"/>
          <w:szCs w:val="24"/>
        </w:rPr>
        <w:t>）与本标段的代建人或招标代理机构同为一个法定代表人；</w:t>
      </w:r>
    </w:p>
    <w:p>
      <w:pPr>
        <w:spacing w:before="13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w:t>
      </w:r>
      <w:r>
        <w:rPr>
          <w:rFonts w:ascii="Times New Roman" w:hAnsi="Times New Roman" w:eastAsia="Times New Roman" w:cs="Times New Roman"/>
          <w:color w:val="000000" w:themeColor="text1"/>
          <w:spacing w:val="-5"/>
          <w:sz w:val="24"/>
          <w:szCs w:val="24"/>
        </w:rPr>
        <w:t>8</w:t>
      </w:r>
      <w:r>
        <w:rPr>
          <w:rFonts w:ascii="宋体" w:hAnsi="宋体" w:eastAsia="宋体" w:cs="宋体"/>
          <w:color w:val="000000" w:themeColor="text1"/>
          <w:spacing w:val="-5"/>
          <w:sz w:val="24"/>
          <w:szCs w:val="24"/>
        </w:rPr>
        <w:t>）与本标段的代建人或招标代理机构存在控股或参股关系；</w:t>
      </w:r>
    </w:p>
    <w:p>
      <w:pPr>
        <w:spacing w:before="137"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w:t>
      </w:r>
      <w:r>
        <w:rPr>
          <w:rFonts w:ascii="Times New Roman" w:hAnsi="Times New Roman" w:eastAsia="Times New Roman" w:cs="Times New Roman"/>
          <w:color w:val="000000" w:themeColor="text1"/>
          <w:spacing w:val="-6"/>
          <w:sz w:val="24"/>
          <w:szCs w:val="24"/>
        </w:rPr>
        <w:t>9</w:t>
      </w:r>
      <w:r>
        <w:rPr>
          <w:rFonts w:ascii="宋体" w:hAnsi="宋体" w:eastAsia="宋体" w:cs="宋体"/>
          <w:color w:val="000000" w:themeColor="text1"/>
          <w:spacing w:val="-6"/>
          <w:sz w:val="24"/>
          <w:szCs w:val="24"/>
        </w:rPr>
        <w:t>）法律法规或投标人须知前附表规定的其他情形。</w:t>
      </w:r>
    </w:p>
    <w:p>
      <w:pPr>
        <w:spacing w:before="133"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1.4.4</w:t>
      </w:r>
      <w:r>
        <w:rPr>
          <w:rFonts w:ascii="Times New Roman" w:hAnsi="Times New Roman" w:eastAsia="Times New Roman" w:cs="Times New Roman"/>
          <w:color w:val="000000" w:themeColor="text1"/>
          <w:spacing w:val="22"/>
          <w:w w:val="101"/>
          <w:sz w:val="24"/>
          <w:szCs w:val="24"/>
        </w:rPr>
        <w:t xml:space="preserve">  </w:t>
      </w:r>
      <w:r>
        <w:rPr>
          <w:rFonts w:ascii="宋体" w:hAnsi="宋体" w:eastAsia="宋体" w:cs="宋体"/>
          <w:color w:val="000000" w:themeColor="text1"/>
          <w:spacing w:val="-2"/>
          <w:sz w:val="24"/>
          <w:szCs w:val="24"/>
        </w:rPr>
        <w:t>投标人（包括联合体各成员）不得存在下列不良状况或不良信用记录：</w:t>
      </w:r>
    </w:p>
    <w:p>
      <w:pPr>
        <w:spacing w:before="134" w:line="247" w:lineRule="auto"/>
        <w:ind w:left="43" w:right="120" w:firstLine="601"/>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1</w:t>
      </w:r>
      <w:r>
        <w:rPr>
          <w:rFonts w:ascii="宋体" w:hAnsi="宋体" w:eastAsia="宋体" w:cs="宋体"/>
          <w:color w:val="000000" w:themeColor="text1"/>
          <w:spacing w:val="-7"/>
          <w:sz w:val="24"/>
          <w:szCs w:val="24"/>
        </w:rPr>
        <w:t>）被省级及以上交通运输主管部门取消招标项目所在地的投标资格且处于有</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3"/>
          <w:sz w:val="24"/>
          <w:szCs w:val="24"/>
        </w:rPr>
        <w:t>效期内；</w:t>
      </w:r>
    </w:p>
    <w:p>
      <w:pPr>
        <w:spacing w:before="158"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w:t>
      </w:r>
      <w:r>
        <w:rPr>
          <w:rFonts w:ascii="Times New Roman" w:hAnsi="Times New Roman" w:eastAsia="Times New Roman" w:cs="Times New Roman"/>
          <w:color w:val="000000" w:themeColor="text1"/>
          <w:spacing w:val="-6"/>
          <w:sz w:val="24"/>
          <w:szCs w:val="24"/>
        </w:rPr>
        <w:t>2</w:t>
      </w:r>
      <w:r>
        <w:rPr>
          <w:rFonts w:ascii="宋体" w:hAnsi="宋体" w:eastAsia="宋体" w:cs="宋体"/>
          <w:color w:val="000000" w:themeColor="text1"/>
          <w:spacing w:val="-6"/>
          <w:sz w:val="24"/>
          <w:szCs w:val="24"/>
        </w:rPr>
        <w:t>）被责令停业，暂扣或吊销执照，或吊销资质证书；</w:t>
      </w:r>
    </w:p>
    <w:p>
      <w:pPr>
        <w:spacing w:before="13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w:t>
      </w:r>
      <w:r>
        <w:rPr>
          <w:rFonts w:ascii="Times New Roman" w:hAnsi="Times New Roman" w:eastAsia="Times New Roman" w:cs="Times New Roman"/>
          <w:color w:val="000000" w:themeColor="text1"/>
          <w:spacing w:val="-5"/>
          <w:sz w:val="24"/>
          <w:szCs w:val="24"/>
        </w:rPr>
        <w:t>3</w:t>
      </w:r>
      <w:r>
        <w:rPr>
          <w:rFonts w:ascii="宋体" w:hAnsi="宋体" w:eastAsia="宋体" w:cs="宋体"/>
          <w:color w:val="000000" w:themeColor="text1"/>
          <w:spacing w:val="-5"/>
          <w:sz w:val="24"/>
          <w:szCs w:val="24"/>
        </w:rPr>
        <w:t>）进入清算程序，或被宣告破产，或其他丧失履约能力的情形；</w:t>
      </w:r>
    </w:p>
    <w:p>
      <w:pPr>
        <w:spacing w:before="137" w:line="300" w:lineRule="auto"/>
        <w:ind w:left="39" w:right="122" w:firstLine="606"/>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4</w:t>
      </w:r>
      <w:r>
        <w:rPr>
          <w:rFonts w:ascii="宋体" w:hAnsi="宋体" w:eastAsia="宋体" w:cs="宋体"/>
          <w:color w:val="000000" w:themeColor="text1"/>
          <w:spacing w:val="-4"/>
          <w:sz w:val="24"/>
          <w:szCs w:val="24"/>
        </w:rPr>
        <w:t>）在国家企业信用信息公示系统（</w:t>
      </w:r>
      <w:r>
        <w:rPr>
          <w:rFonts w:ascii="Times New Roman" w:hAnsi="Times New Roman" w:eastAsia="Times New Roman" w:cs="Times New Roman"/>
          <w:color w:val="000000" w:themeColor="text1"/>
          <w:spacing w:val="-4"/>
          <w:sz w:val="24"/>
          <w:szCs w:val="24"/>
        </w:rPr>
        <w:t>http://www.gsxt.gov.cn/</w:t>
      </w:r>
      <w:r>
        <w:rPr>
          <w:rFonts w:ascii="宋体" w:hAnsi="宋体" w:eastAsia="宋体" w:cs="宋体"/>
          <w:color w:val="000000" w:themeColor="text1"/>
          <w:spacing w:val="-4"/>
          <w:sz w:val="24"/>
          <w:szCs w:val="24"/>
        </w:rPr>
        <w:t>）中被列入严重违</w:t>
      </w:r>
      <w:r>
        <w:rPr>
          <w:rFonts w:ascii="宋体" w:hAnsi="宋体" w:eastAsia="宋体" w:cs="宋体"/>
          <w:color w:val="000000" w:themeColor="text1"/>
          <w:spacing w:val="-60"/>
          <w:sz w:val="24"/>
          <w:szCs w:val="24"/>
        </w:rPr>
        <w:t xml:space="preserve"> </w:t>
      </w:r>
      <w:r>
        <w:rPr>
          <w:rFonts w:ascii="宋体" w:hAnsi="宋体" w:eastAsia="宋体" w:cs="宋体"/>
          <w:color w:val="000000" w:themeColor="text1"/>
          <w:spacing w:val="-2"/>
          <w:sz w:val="24"/>
          <w:szCs w:val="24"/>
        </w:rPr>
        <w:t>法失信企业名单；</w:t>
      </w:r>
    </w:p>
    <w:p>
      <w:pPr>
        <w:spacing w:before="19" w:line="303" w:lineRule="auto"/>
        <w:ind w:left="40" w:right="112" w:firstLine="605"/>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w:t>
      </w:r>
      <w:r>
        <w:rPr>
          <w:rFonts w:ascii="Times New Roman" w:hAnsi="Times New Roman" w:eastAsia="Times New Roman" w:cs="Times New Roman"/>
          <w:color w:val="000000" w:themeColor="text1"/>
          <w:spacing w:val="-2"/>
          <w:sz w:val="24"/>
          <w:szCs w:val="24"/>
        </w:rPr>
        <w:t>5</w:t>
      </w:r>
      <w:r>
        <w:rPr>
          <w:rFonts w:ascii="宋体" w:hAnsi="宋体" w:eastAsia="宋体" w:cs="宋体"/>
          <w:color w:val="000000" w:themeColor="text1"/>
          <w:spacing w:val="-2"/>
          <w:sz w:val="24"/>
          <w:szCs w:val="24"/>
        </w:rPr>
        <w:t>）在</w:t>
      </w:r>
      <w:r>
        <w:rPr>
          <w:rFonts w:ascii="Times New Roman" w:hAnsi="Times New Roman" w:eastAsia="Times New Roman" w:cs="Times New Roman"/>
          <w:color w:val="000000" w:themeColor="text1"/>
          <w:spacing w:val="-2"/>
          <w:sz w:val="24"/>
          <w:szCs w:val="24"/>
        </w:rPr>
        <w:t>“</w:t>
      </w:r>
      <w:r>
        <w:rPr>
          <w:rFonts w:ascii="宋体" w:hAnsi="宋体" w:eastAsia="宋体" w:cs="宋体"/>
          <w:color w:val="000000" w:themeColor="text1"/>
          <w:spacing w:val="-2"/>
          <w:sz w:val="24"/>
          <w:szCs w:val="24"/>
        </w:rPr>
        <w:t>信用中国</w:t>
      </w:r>
      <w:r>
        <w:rPr>
          <w:rFonts w:ascii="Times New Roman" w:hAnsi="Times New Roman" w:eastAsia="Times New Roman" w:cs="Times New Roman"/>
          <w:color w:val="000000" w:themeColor="text1"/>
          <w:spacing w:val="-2"/>
          <w:sz w:val="24"/>
          <w:szCs w:val="24"/>
        </w:rPr>
        <w:t>”</w:t>
      </w:r>
      <w:r>
        <w:rPr>
          <w:rFonts w:ascii="宋体" w:hAnsi="宋体" w:eastAsia="宋体" w:cs="宋体"/>
          <w:color w:val="000000" w:themeColor="text1"/>
          <w:spacing w:val="-2"/>
          <w:sz w:val="24"/>
          <w:szCs w:val="24"/>
        </w:rPr>
        <w:t>网站（</w:t>
      </w:r>
      <w:r>
        <w:rPr>
          <w:rFonts w:ascii="Times New Roman" w:hAnsi="Times New Roman" w:eastAsia="Times New Roman" w:cs="Times New Roman"/>
          <w:color w:val="000000" w:themeColor="text1"/>
          <w:spacing w:val="-2"/>
          <w:sz w:val="24"/>
          <w:szCs w:val="24"/>
        </w:rPr>
        <w:t>http://www.creditchina.gov.cn/</w:t>
      </w:r>
      <w:r>
        <w:rPr>
          <w:rFonts w:ascii="宋体" w:hAnsi="宋体" w:eastAsia="宋体" w:cs="宋体"/>
          <w:color w:val="000000" w:themeColor="text1"/>
          <w:spacing w:val="-2"/>
          <w:sz w:val="24"/>
          <w:szCs w:val="24"/>
        </w:rPr>
        <w:t>）中被列入失信被执行</w:t>
      </w:r>
      <w:r>
        <w:rPr>
          <w:rFonts w:ascii="宋体" w:hAnsi="宋体" w:eastAsia="宋体" w:cs="宋体"/>
          <w:color w:val="000000" w:themeColor="text1"/>
          <w:spacing w:val="-55"/>
          <w:sz w:val="24"/>
          <w:szCs w:val="24"/>
        </w:rPr>
        <w:t xml:space="preserve"> </w:t>
      </w:r>
      <w:r>
        <w:rPr>
          <w:rFonts w:ascii="宋体" w:hAnsi="宋体" w:eastAsia="宋体" w:cs="宋体"/>
          <w:color w:val="000000" w:themeColor="text1"/>
          <w:spacing w:val="-3"/>
          <w:sz w:val="24"/>
          <w:szCs w:val="24"/>
        </w:rPr>
        <w:t>人名单；</w:t>
      </w:r>
    </w:p>
    <w:p>
      <w:pPr>
        <w:spacing w:before="14" w:line="306" w:lineRule="auto"/>
        <w:ind w:left="57" w:right="118" w:firstLine="587"/>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6</w:t>
      </w:r>
      <w:r>
        <w:rPr>
          <w:rFonts w:ascii="宋体" w:hAnsi="宋体" w:eastAsia="宋体" w:cs="宋体"/>
          <w:color w:val="000000" w:themeColor="text1"/>
          <w:spacing w:val="-7"/>
          <w:sz w:val="24"/>
          <w:szCs w:val="24"/>
        </w:rPr>
        <w:t>）投标人或其法定代表人、拟委任的项目负责人在近三年内有行贿犯罪行为</w:t>
      </w:r>
      <w:r>
        <w:rPr>
          <w:rFonts w:ascii="宋体" w:hAnsi="宋体" w:eastAsia="宋体" w:cs="宋体"/>
          <w:color w:val="000000" w:themeColor="text1"/>
          <w:spacing w:val="-76"/>
          <w:sz w:val="24"/>
          <w:szCs w:val="24"/>
        </w:rPr>
        <w:t xml:space="preserve"> </w:t>
      </w:r>
      <w:r>
        <w:rPr>
          <w:rFonts w:ascii="宋体" w:hAnsi="宋体" w:eastAsia="宋体" w:cs="宋体"/>
          <w:color w:val="000000" w:themeColor="text1"/>
          <w:spacing w:val="-1"/>
          <w:sz w:val="24"/>
          <w:szCs w:val="24"/>
        </w:rPr>
        <w:t>的</w:t>
      </w:r>
      <w:r>
        <w:rPr>
          <w:rFonts w:ascii="宋体" w:hAnsi="宋体" w:eastAsia="宋体" w:cs="宋体"/>
          <w:color w:val="000000" w:themeColor="text1"/>
          <w:spacing w:val="1"/>
          <w:sz w:val="24"/>
          <w:szCs w:val="24"/>
        </w:rPr>
        <w:t>；</w:t>
      </w:r>
    </w:p>
    <w:p>
      <w:pPr>
        <w:spacing w:before="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w:t>
      </w:r>
      <w:r>
        <w:rPr>
          <w:rFonts w:ascii="Times New Roman" w:hAnsi="Times New Roman" w:eastAsia="Times New Roman" w:cs="Times New Roman"/>
          <w:color w:val="000000" w:themeColor="text1"/>
          <w:spacing w:val="-6"/>
          <w:sz w:val="24"/>
          <w:szCs w:val="24"/>
        </w:rPr>
        <w:t>7</w:t>
      </w:r>
      <w:r>
        <w:rPr>
          <w:rFonts w:ascii="宋体" w:hAnsi="宋体" w:eastAsia="宋体" w:cs="宋体"/>
          <w:color w:val="000000" w:themeColor="text1"/>
          <w:spacing w:val="-6"/>
          <w:sz w:val="24"/>
          <w:szCs w:val="24"/>
        </w:rPr>
        <w:t>）法律法规或投标人须知前附表规定的其他情形。</w:t>
      </w:r>
    </w:p>
    <w:p>
      <w:pPr>
        <w:rPr>
          <w:color w:val="000000" w:themeColor="text1"/>
        </w:rPr>
        <w:sectPr>
          <w:headerReference r:id="rId31" w:type="default"/>
          <w:footerReference r:id="rId32" w:type="default"/>
          <w:pgSz w:w="11909" w:h="16839"/>
          <w:pgMar w:top="1152" w:right="1472" w:bottom="1251" w:left="1613" w:header="874" w:footer="1128" w:gutter="0"/>
          <w:pgNumType w:fmt="decimal"/>
          <w:cols w:space="720" w:num="1"/>
        </w:sectPr>
      </w:pPr>
    </w:p>
    <w:p>
      <w:pPr>
        <w:rPr>
          <w:color w:val="000000" w:themeColor="text1"/>
        </w:rPr>
      </w:pPr>
      <w:r>
        <w:rPr>
          <w:color w:val="000000" w:themeColor="text1"/>
        </w:rPr>
        <w:drawing>
          <wp:anchor distT="0" distB="0" distL="0" distR="0" simplePos="0" relativeHeight="252635136" behindDoc="1" locked="0" layoutInCell="0" allowOverlap="1">
            <wp:simplePos x="0" y="0"/>
            <wp:positionH relativeFrom="page">
              <wp:posOffset>1347470</wp:posOffset>
            </wp:positionH>
            <wp:positionV relativeFrom="page">
              <wp:posOffset>3283585</wp:posOffset>
            </wp:positionV>
            <wp:extent cx="5205095" cy="255905"/>
            <wp:effectExtent l="0" t="0" r="0" b="0"/>
            <wp:wrapNone/>
            <wp:docPr id="330" name="IM 330" descr="IM 330"/>
            <wp:cNvGraphicFramePr/>
            <a:graphic xmlns:a="http://schemas.openxmlformats.org/drawingml/2006/main">
              <a:graphicData uri="http://schemas.openxmlformats.org/drawingml/2006/picture">
                <pic:pic xmlns:pic="http://schemas.openxmlformats.org/drawingml/2006/picture">
                  <pic:nvPicPr>
                    <pic:cNvPr id="330" name="IM 330" descr="IM 330"/>
                    <pic:cNvPicPr/>
                  </pic:nvPicPr>
                  <pic:blipFill>
                    <a:blip r:embed="rId292" cstate="print"/>
                    <a:stretch>
                      <a:fillRect/>
                    </a:stretch>
                  </pic:blipFill>
                  <pic:spPr>
                    <a:xfrm>
                      <a:off x="0" y="0"/>
                      <a:ext cx="5205094" cy="256031"/>
                    </a:xfrm>
                    <a:prstGeom prst="rect">
                      <a:avLst/>
                    </a:prstGeom>
                  </pic:spPr>
                </pic:pic>
              </a:graphicData>
            </a:graphic>
          </wp:anchor>
        </w:drawing>
      </w:r>
      <w:r>
        <w:rPr>
          <w:color w:val="000000" w:themeColor="text1"/>
        </w:rPr>
        <w:drawing>
          <wp:anchor distT="0" distB="0" distL="0" distR="0" simplePos="0" relativeHeight="252589056" behindDoc="1" locked="0" layoutInCell="0" allowOverlap="1">
            <wp:simplePos x="0" y="0"/>
            <wp:positionH relativeFrom="page">
              <wp:posOffset>1042670</wp:posOffset>
            </wp:positionH>
            <wp:positionV relativeFrom="page">
              <wp:posOffset>3539490</wp:posOffset>
            </wp:positionV>
            <wp:extent cx="2286635" cy="252730"/>
            <wp:effectExtent l="0" t="0" r="0" b="0"/>
            <wp:wrapNone/>
            <wp:docPr id="331" name="IM 331" descr="IM 331"/>
            <wp:cNvGraphicFramePr/>
            <a:graphic xmlns:a="http://schemas.openxmlformats.org/drawingml/2006/main">
              <a:graphicData uri="http://schemas.openxmlformats.org/drawingml/2006/picture">
                <pic:pic xmlns:pic="http://schemas.openxmlformats.org/drawingml/2006/picture">
                  <pic:nvPicPr>
                    <pic:cNvPr id="331" name="IM 331" descr="IM 331"/>
                    <pic:cNvPicPr/>
                  </pic:nvPicPr>
                  <pic:blipFill>
                    <a:blip r:embed="rId311" cstate="print"/>
                    <a:stretch>
                      <a:fillRect/>
                    </a:stretch>
                  </pic:blipFill>
                  <pic:spPr>
                    <a:xfrm>
                      <a:off x="0" y="0"/>
                      <a:ext cx="2286889" cy="252983"/>
                    </a:xfrm>
                    <a:prstGeom prst="rect">
                      <a:avLst/>
                    </a:prstGeom>
                  </pic:spPr>
                </pic:pic>
              </a:graphicData>
            </a:graphic>
          </wp:anchor>
        </w:drawing>
      </w:r>
    </w:p>
    <w:p>
      <w:pPr>
        <w:spacing w:before="282" w:line="204" w:lineRule="auto"/>
        <w:ind w:firstLine="181"/>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5"/>
          <w:sz w:val="24"/>
          <w:szCs w:val="24"/>
        </w:rPr>
        <w:t>1.5</w:t>
      </w:r>
      <w:r>
        <w:rPr>
          <w:rFonts w:ascii="Times New Roman" w:hAnsi="Times New Roman" w:eastAsia="Times New Roman" w:cs="Times New Roman"/>
          <w:color w:val="000000" w:themeColor="text1"/>
          <w:spacing w:val="6"/>
          <w:sz w:val="24"/>
          <w:szCs w:val="24"/>
        </w:rPr>
        <w:t xml:space="preserve">  </w:t>
      </w:r>
      <w:r>
        <w:rPr>
          <w:rFonts w:ascii="黑体" w:hAnsi="黑体" w:eastAsia="黑体" w:cs="黑体"/>
          <w:color w:val="000000" w:themeColor="text1"/>
          <w:spacing w:val="-5"/>
          <w:sz w:val="24"/>
          <w:szCs w:val="24"/>
        </w:rPr>
        <w:t>费用承担</w:t>
      </w:r>
    </w:p>
    <w:p>
      <w:pPr>
        <w:rPr>
          <w:color w:val="000000" w:themeColor="text1"/>
        </w:rPr>
      </w:pPr>
    </w:p>
    <w:p>
      <w:pPr>
        <w:spacing w:before="136" w:line="204" w:lineRule="auto"/>
        <w:ind w:firstLine="521"/>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投标人准备和参加投标活动发生的费用自理。</w:t>
      </w:r>
    </w:p>
    <w:p>
      <w:pPr>
        <w:spacing w:before="282" w:line="204" w:lineRule="auto"/>
        <w:ind w:firstLine="56"/>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6"/>
          <w:sz w:val="24"/>
          <w:szCs w:val="24"/>
          <w:shd w:val="clear" w:color="auto" w:fill="FFFFFF"/>
        </w:rPr>
        <w:t>1.6</w:t>
      </w:r>
      <w:r>
        <w:rPr>
          <w:rFonts w:ascii="Times New Roman" w:hAnsi="Times New Roman" w:eastAsia="Times New Roman" w:cs="Times New Roman"/>
          <w:color w:val="000000" w:themeColor="text1"/>
          <w:spacing w:val="4"/>
          <w:sz w:val="24"/>
          <w:szCs w:val="24"/>
          <w:shd w:val="clear" w:color="auto" w:fill="FFFFFF"/>
        </w:rPr>
        <w:t xml:space="preserve">  </w:t>
      </w:r>
      <w:r>
        <w:rPr>
          <w:rFonts w:ascii="黑体" w:hAnsi="黑体" w:eastAsia="黑体" w:cs="黑体"/>
          <w:color w:val="000000" w:themeColor="text1"/>
          <w:spacing w:val="-6"/>
          <w:sz w:val="24"/>
          <w:szCs w:val="24"/>
          <w:shd w:val="clear" w:color="auto" w:fill="FFFFFF"/>
        </w:rPr>
        <w:t>保密</w:t>
      </w:r>
    </w:p>
    <w:p>
      <w:pPr>
        <w:rPr>
          <w:color w:val="000000" w:themeColor="text1"/>
        </w:rPr>
      </w:pPr>
    </w:p>
    <w:p>
      <w:pPr>
        <w:spacing w:before="137" w:line="310" w:lineRule="auto"/>
        <w:ind w:left="39" w:right="120" w:firstLine="481"/>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参与招标投标活动的各方应对招标文件和投标文件中的商业和技术等秘密保</w:t>
      </w:r>
      <w:r>
        <w:rPr>
          <w:rFonts w:ascii="宋体" w:hAnsi="宋体" w:eastAsia="宋体" w:cs="宋体"/>
          <w:color w:val="000000" w:themeColor="text1"/>
          <w:spacing w:val="-70"/>
          <w:sz w:val="24"/>
          <w:szCs w:val="24"/>
        </w:rPr>
        <w:t xml:space="preserve"> </w:t>
      </w:r>
      <w:r>
        <w:rPr>
          <w:rFonts w:ascii="宋体" w:hAnsi="宋体" w:eastAsia="宋体" w:cs="宋体"/>
          <w:color w:val="000000" w:themeColor="text1"/>
          <w:spacing w:val="-1"/>
          <w:sz w:val="24"/>
          <w:szCs w:val="24"/>
        </w:rPr>
        <w:t>密，否则应承担相应的法律责任。</w:t>
      </w:r>
    </w:p>
    <w:p>
      <w:pPr>
        <w:spacing w:before="144" w:line="204" w:lineRule="auto"/>
        <w:ind w:firstLine="56"/>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5"/>
          <w:sz w:val="24"/>
          <w:szCs w:val="24"/>
          <w:shd w:val="clear" w:color="auto" w:fill="FFFFFF"/>
        </w:rPr>
        <w:t>1.7</w:t>
      </w:r>
      <w:r>
        <w:rPr>
          <w:rFonts w:ascii="Times New Roman" w:hAnsi="Times New Roman" w:eastAsia="Times New Roman" w:cs="Times New Roman"/>
          <w:color w:val="000000" w:themeColor="text1"/>
          <w:spacing w:val="5"/>
          <w:w w:val="101"/>
          <w:sz w:val="24"/>
          <w:szCs w:val="24"/>
          <w:shd w:val="clear" w:color="auto" w:fill="FFFFFF"/>
        </w:rPr>
        <w:t xml:space="preserve">  </w:t>
      </w:r>
      <w:r>
        <w:rPr>
          <w:rFonts w:ascii="黑体" w:hAnsi="黑体" w:eastAsia="黑体" w:cs="黑体"/>
          <w:color w:val="000000" w:themeColor="text1"/>
          <w:spacing w:val="-5"/>
          <w:sz w:val="24"/>
          <w:szCs w:val="24"/>
          <w:shd w:val="clear" w:color="auto" w:fill="FFFFFF"/>
        </w:rPr>
        <w:t>语言文字</w:t>
      </w:r>
    </w:p>
    <w:p>
      <w:pPr>
        <w:rPr>
          <w:color w:val="000000" w:themeColor="text1"/>
        </w:rPr>
      </w:pPr>
    </w:p>
    <w:p>
      <w:pPr>
        <w:spacing w:before="136" w:line="204" w:lineRule="auto"/>
        <w:ind w:firstLine="519"/>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招标投标文件使用的语言文字为中文。专用术语使用外文的，应附有中文注释。</w:t>
      </w:r>
    </w:p>
    <w:p>
      <w:pPr>
        <w:spacing w:before="282" w:line="204" w:lineRule="auto"/>
        <w:ind w:firstLine="56"/>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5"/>
          <w:sz w:val="24"/>
          <w:szCs w:val="24"/>
          <w:shd w:val="clear" w:color="auto" w:fill="FFFFFF"/>
        </w:rPr>
        <w:t>1.8</w:t>
      </w:r>
      <w:r>
        <w:rPr>
          <w:rFonts w:ascii="Times New Roman" w:hAnsi="Times New Roman" w:eastAsia="Times New Roman" w:cs="Times New Roman"/>
          <w:color w:val="000000" w:themeColor="text1"/>
          <w:spacing w:val="6"/>
          <w:sz w:val="24"/>
          <w:szCs w:val="24"/>
          <w:shd w:val="clear" w:color="auto" w:fill="FFFFFF"/>
        </w:rPr>
        <w:t xml:space="preserve">  </w:t>
      </w:r>
      <w:r>
        <w:rPr>
          <w:rFonts w:ascii="黑体" w:hAnsi="黑体" w:eastAsia="黑体" w:cs="黑体"/>
          <w:color w:val="000000" w:themeColor="text1"/>
          <w:spacing w:val="-5"/>
          <w:sz w:val="24"/>
          <w:szCs w:val="24"/>
          <w:shd w:val="clear" w:color="auto" w:fill="FFFFFF"/>
        </w:rPr>
        <w:t>计量单位</w:t>
      </w:r>
    </w:p>
    <w:p>
      <w:pPr>
        <w:rPr>
          <w:color w:val="000000" w:themeColor="text1"/>
        </w:rPr>
      </w:pPr>
    </w:p>
    <w:p>
      <w:pPr>
        <w:spacing w:before="136" w:line="204" w:lineRule="auto"/>
        <w:ind w:firstLine="51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所有计量均采用中华人民共和国法定计量单位。</w:t>
      </w:r>
    </w:p>
    <w:p>
      <w:pPr>
        <w:spacing w:before="281" w:line="204" w:lineRule="auto"/>
        <w:ind w:firstLine="56"/>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5"/>
          <w:sz w:val="24"/>
          <w:szCs w:val="24"/>
          <w:shd w:val="clear" w:color="auto" w:fill="FFFFFF"/>
        </w:rPr>
        <w:t>1.9</w:t>
      </w:r>
      <w:r>
        <w:rPr>
          <w:rFonts w:ascii="Times New Roman" w:hAnsi="Times New Roman" w:eastAsia="Times New Roman" w:cs="Times New Roman"/>
          <w:color w:val="000000" w:themeColor="text1"/>
          <w:spacing w:val="6"/>
          <w:sz w:val="24"/>
          <w:szCs w:val="24"/>
          <w:shd w:val="clear" w:color="auto" w:fill="FFFFFF"/>
        </w:rPr>
        <w:t xml:space="preserve">  </w:t>
      </w:r>
      <w:r>
        <w:rPr>
          <w:rFonts w:ascii="黑体" w:hAnsi="黑体" w:eastAsia="黑体" w:cs="黑体"/>
          <w:color w:val="000000" w:themeColor="text1"/>
          <w:spacing w:val="-5"/>
          <w:sz w:val="24"/>
          <w:szCs w:val="24"/>
          <w:shd w:val="clear" w:color="auto" w:fill="FFFFFF"/>
        </w:rPr>
        <w:t>踏勘现场</w:t>
      </w:r>
    </w:p>
    <w:p>
      <w:pPr>
        <w:rPr>
          <w:color w:val="000000" w:themeColor="text1"/>
        </w:rPr>
      </w:pPr>
    </w:p>
    <w:p>
      <w:pPr>
        <w:spacing w:before="137" w:line="267" w:lineRule="auto"/>
        <w:ind w:left="39" w:right="114" w:firstLine="49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1.9.1</w:t>
      </w:r>
      <w:r>
        <w:rPr>
          <w:rFonts w:ascii="Times New Roman" w:hAnsi="Times New Roman" w:eastAsia="Times New Roman" w:cs="Times New Roman"/>
          <w:color w:val="000000" w:themeColor="text1"/>
          <w:spacing w:val="11"/>
          <w:w w:val="101"/>
          <w:sz w:val="24"/>
          <w:szCs w:val="24"/>
        </w:rPr>
        <w:t xml:space="preserve">  </w:t>
      </w:r>
      <w:r>
        <w:rPr>
          <w:rFonts w:ascii="宋体" w:hAnsi="宋体" w:eastAsia="宋体" w:cs="宋体"/>
          <w:color w:val="000000" w:themeColor="text1"/>
          <w:spacing w:val="-2"/>
          <w:sz w:val="24"/>
          <w:szCs w:val="24"/>
        </w:rPr>
        <w:t>第一章</w:t>
      </w:r>
      <w:r>
        <w:rPr>
          <w:rFonts w:ascii="Times New Roman" w:hAnsi="Times New Roman" w:eastAsia="Times New Roman" w:cs="Times New Roman"/>
          <w:color w:val="000000" w:themeColor="text1"/>
          <w:spacing w:val="-2"/>
          <w:sz w:val="24"/>
          <w:szCs w:val="24"/>
        </w:rPr>
        <w:t>“</w:t>
      </w:r>
      <w:r>
        <w:rPr>
          <w:rFonts w:ascii="宋体" w:hAnsi="宋体" w:eastAsia="宋体" w:cs="宋体"/>
          <w:color w:val="000000" w:themeColor="text1"/>
          <w:spacing w:val="-2"/>
          <w:sz w:val="24"/>
          <w:szCs w:val="24"/>
        </w:rPr>
        <w:t>招标公告</w:t>
      </w:r>
      <w:r>
        <w:rPr>
          <w:rFonts w:ascii="Times New Roman" w:hAnsi="Times New Roman" w:eastAsia="Times New Roman" w:cs="Times New Roman"/>
          <w:color w:val="000000" w:themeColor="text1"/>
          <w:spacing w:val="-2"/>
          <w:sz w:val="24"/>
          <w:szCs w:val="24"/>
        </w:rPr>
        <w:t>”</w:t>
      </w:r>
      <w:r>
        <w:rPr>
          <w:rFonts w:ascii="宋体" w:hAnsi="宋体" w:eastAsia="宋体" w:cs="宋体"/>
          <w:color w:val="000000" w:themeColor="text1"/>
          <w:spacing w:val="-2"/>
          <w:sz w:val="24"/>
          <w:szCs w:val="24"/>
        </w:rPr>
        <w:t>规定组织踏勘现场的，招标人按规定的</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时间、地点组织投标人踏勘项目现场。部分投标人未按时参加踏勘现场的，不影响</w:t>
      </w:r>
      <w:r>
        <w:rPr>
          <w:rFonts w:ascii="宋体" w:hAnsi="宋体" w:eastAsia="宋体" w:cs="宋体"/>
          <w:color w:val="000000" w:themeColor="text1"/>
          <w:spacing w:val="-71"/>
          <w:sz w:val="24"/>
          <w:szCs w:val="24"/>
        </w:rPr>
        <w:t xml:space="preserve"> </w:t>
      </w:r>
      <w:r>
        <w:rPr>
          <w:rFonts w:ascii="宋体" w:hAnsi="宋体" w:eastAsia="宋体" w:cs="宋体"/>
          <w:color w:val="000000" w:themeColor="text1"/>
          <w:spacing w:val="-1"/>
          <w:sz w:val="24"/>
          <w:szCs w:val="24"/>
        </w:rPr>
        <w:t>踏勘现场的正常进行。招标人不得组织单个或部分投标人踏勘项目现场。</w:t>
      </w:r>
    </w:p>
    <w:p>
      <w:pPr>
        <w:spacing w:before="157"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1.9.2</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2"/>
          <w:sz w:val="24"/>
          <w:szCs w:val="24"/>
        </w:rPr>
        <w:t>投标人踏勘现场发生的费用自理</w:t>
      </w:r>
      <w:r>
        <w:rPr>
          <w:rFonts w:ascii="宋体" w:hAnsi="宋体" w:eastAsia="宋体" w:cs="宋体"/>
          <w:color w:val="000000" w:themeColor="text1"/>
          <w:spacing w:val="-85"/>
          <w:sz w:val="24"/>
          <w:szCs w:val="24"/>
        </w:rPr>
        <w:t xml:space="preserve"> </w:t>
      </w:r>
      <w:r>
        <w:rPr>
          <w:rFonts w:ascii="宋体" w:hAnsi="宋体" w:eastAsia="宋体" w:cs="宋体"/>
          <w:color w:val="000000" w:themeColor="text1"/>
          <w:spacing w:val="-2"/>
          <w:sz w:val="24"/>
          <w:szCs w:val="24"/>
        </w:rPr>
        <w:t>。</w:t>
      </w:r>
    </w:p>
    <w:p>
      <w:pPr>
        <w:spacing w:before="134" w:line="247" w:lineRule="auto"/>
        <w:ind w:left="38" w:right="120" w:firstLine="49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1.9.3</w:t>
      </w:r>
      <w:r>
        <w:rPr>
          <w:rFonts w:ascii="Times New Roman" w:hAnsi="Times New Roman" w:eastAsia="Times New Roman" w:cs="Times New Roman"/>
          <w:color w:val="000000" w:themeColor="text1"/>
          <w:spacing w:val="16"/>
          <w:w w:val="101"/>
          <w:sz w:val="24"/>
          <w:szCs w:val="24"/>
        </w:rPr>
        <w:t xml:space="preserve">  </w:t>
      </w:r>
      <w:r>
        <w:rPr>
          <w:rFonts w:ascii="宋体" w:hAnsi="宋体" w:eastAsia="宋体" w:cs="宋体"/>
          <w:color w:val="000000" w:themeColor="text1"/>
          <w:spacing w:val="-4"/>
          <w:sz w:val="24"/>
          <w:szCs w:val="24"/>
        </w:rPr>
        <w:t>除招标人的原因外，投标人自行负责在踏勘现场中所发生的人员伤亡和财</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产损失。</w:t>
      </w:r>
    </w:p>
    <w:p>
      <w:pPr>
        <w:spacing w:before="160" w:line="306" w:lineRule="auto"/>
        <w:ind w:left="40" w:right="120" w:firstLine="49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1.9.4</w:t>
      </w:r>
      <w:r>
        <w:rPr>
          <w:rFonts w:ascii="Times New Roman" w:hAnsi="Times New Roman" w:eastAsia="Times New Roman" w:cs="Times New Roman"/>
          <w:color w:val="000000" w:themeColor="text1"/>
          <w:spacing w:val="16"/>
          <w:w w:val="101"/>
          <w:sz w:val="24"/>
          <w:szCs w:val="24"/>
        </w:rPr>
        <w:t xml:space="preserve">  </w:t>
      </w:r>
      <w:r>
        <w:rPr>
          <w:rFonts w:ascii="宋体" w:hAnsi="宋体" w:eastAsia="宋体" w:cs="宋体"/>
          <w:color w:val="000000" w:themeColor="text1"/>
          <w:spacing w:val="-4"/>
          <w:sz w:val="24"/>
          <w:szCs w:val="24"/>
        </w:rPr>
        <w:t>招标人在踏勘现场中介绍的工程场地和相关的周边环境情况，供投标人在</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编制投标文件时参考，招标人不对投标人据此作出的判断和决策负责。</w:t>
      </w:r>
    </w:p>
    <w:p>
      <w:pPr>
        <w:spacing w:before="153" w:line="204" w:lineRule="auto"/>
        <w:ind w:firstLine="56"/>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4"/>
          <w:sz w:val="24"/>
          <w:szCs w:val="24"/>
          <w:shd w:val="clear" w:color="auto" w:fill="FFFFFF"/>
        </w:rPr>
        <w:t>1.10</w:t>
      </w:r>
      <w:r>
        <w:rPr>
          <w:rFonts w:ascii="Times New Roman" w:hAnsi="Times New Roman" w:eastAsia="Times New Roman" w:cs="Times New Roman"/>
          <w:color w:val="000000" w:themeColor="text1"/>
          <w:spacing w:val="6"/>
          <w:sz w:val="24"/>
          <w:szCs w:val="24"/>
          <w:shd w:val="clear" w:color="auto" w:fill="FFFFFF"/>
        </w:rPr>
        <w:t xml:space="preserve">  </w:t>
      </w:r>
      <w:r>
        <w:rPr>
          <w:rFonts w:ascii="黑体" w:hAnsi="黑体" w:eastAsia="黑体" w:cs="黑体"/>
          <w:color w:val="000000" w:themeColor="text1"/>
          <w:spacing w:val="-4"/>
          <w:sz w:val="24"/>
          <w:szCs w:val="24"/>
          <w:shd w:val="clear" w:color="auto" w:fill="FFFFFF"/>
        </w:rPr>
        <w:t>投标预备会</w:t>
      </w:r>
    </w:p>
    <w:p>
      <w:pPr>
        <w:rPr>
          <w:color w:val="000000" w:themeColor="text1"/>
        </w:rPr>
      </w:pPr>
    </w:p>
    <w:p>
      <w:pPr>
        <w:spacing w:before="138" w:line="306" w:lineRule="auto"/>
        <w:ind w:left="43" w:right="115" w:firstLine="493"/>
        <w:rPr>
          <w:rFonts w:ascii="宋体" w:hAnsi="宋体" w:eastAsia="宋体" w:cs="宋体"/>
          <w:color w:val="000000" w:themeColor="text1"/>
          <w:sz w:val="24"/>
          <w:szCs w:val="24"/>
        </w:rPr>
      </w:pPr>
      <w:r>
        <w:rPr>
          <w:rFonts w:ascii="Times New Roman" w:hAnsi="Times New Roman" w:eastAsia="Times New Roman" w:cs="Times New Roman"/>
          <w:color w:val="000000" w:themeColor="text1"/>
          <w:sz w:val="24"/>
          <w:szCs w:val="24"/>
        </w:rPr>
        <w:t>1.10.1</w:t>
      </w:r>
      <w:r>
        <w:rPr>
          <w:rFonts w:ascii="Times New Roman" w:hAnsi="Times New Roman" w:eastAsia="Times New Roman" w:cs="Times New Roman"/>
          <w:color w:val="000000" w:themeColor="text1"/>
          <w:spacing w:val="24"/>
          <w:sz w:val="24"/>
          <w:szCs w:val="24"/>
        </w:rPr>
        <w:t xml:space="preserve">  </w:t>
      </w:r>
      <w:r>
        <w:rPr>
          <w:rFonts w:ascii="宋体" w:hAnsi="宋体" w:eastAsia="宋体" w:cs="宋体"/>
          <w:color w:val="000000" w:themeColor="text1"/>
          <w:sz w:val="24"/>
          <w:szCs w:val="24"/>
        </w:rPr>
        <w:t>第一章</w:t>
      </w:r>
      <w:r>
        <w:rPr>
          <w:rFonts w:ascii="Times New Roman" w:hAnsi="Times New Roman" w:eastAsia="Times New Roman" w:cs="Times New Roman"/>
          <w:color w:val="000000" w:themeColor="text1"/>
          <w:sz w:val="24"/>
          <w:szCs w:val="24"/>
        </w:rPr>
        <w:t>“</w:t>
      </w:r>
      <w:r>
        <w:rPr>
          <w:rFonts w:ascii="宋体" w:hAnsi="宋体" w:eastAsia="宋体" w:cs="宋体"/>
          <w:color w:val="000000" w:themeColor="text1"/>
          <w:sz w:val="24"/>
          <w:szCs w:val="24"/>
        </w:rPr>
        <w:t>招标公告</w:t>
      </w:r>
      <w:r>
        <w:rPr>
          <w:rFonts w:ascii="Times New Roman" w:hAnsi="Times New Roman" w:eastAsia="Times New Roman" w:cs="Times New Roman"/>
          <w:color w:val="000000" w:themeColor="text1"/>
          <w:sz w:val="24"/>
          <w:szCs w:val="24"/>
        </w:rPr>
        <w:t>”</w:t>
      </w:r>
      <w:r>
        <w:rPr>
          <w:rFonts w:ascii="宋体" w:hAnsi="宋体" w:eastAsia="宋体" w:cs="宋体"/>
          <w:color w:val="000000" w:themeColor="text1"/>
          <w:sz w:val="24"/>
          <w:szCs w:val="24"/>
        </w:rPr>
        <w:t>规定召开投标预备会的，</w:t>
      </w:r>
      <w:r>
        <w:rPr>
          <w:rFonts w:ascii="宋体" w:hAnsi="宋体" w:eastAsia="宋体" w:cs="宋体"/>
          <w:color w:val="000000" w:themeColor="text1"/>
          <w:spacing w:val="-105"/>
          <w:sz w:val="24"/>
          <w:szCs w:val="24"/>
        </w:rPr>
        <w:t xml:space="preserve"> </w:t>
      </w:r>
      <w:r>
        <w:rPr>
          <w:rFonts w:ascii="宋体" w:hAnsi="宋体" w:eastAsia="宋体" w:cs="宋体"/>
          <w:color w:val="000000" w:themeColor="text1"/>
          <w:sz w:val="24"/>
          <w:szCs w:val="24"/>
        </w:rPr>
        <w:t>招标人按规</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定的时间和地点召开投标预备会，澄清投标人提出的问题。</w:t>
      </w:r>
    </w:p>
    <w:p>
      <w:pPr>
        <w:spacing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1.10.2</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投标人应按投标人须知前附表规定的时间和形式将提出的问题送达招标</w:t>
      </w:r>
    </w:p>
    <w:p>
      <w:pPr>
        <w:rPr>
          <w:color w:val="000000" w:themeColor="text1"/>
        </w:rPr>
      </w:pPr>
    </w:p>
    <w:p>
      <w:pPr>
        <w:rPr>
          <w:color w:val="000000" w:themeColor="text1"/>
        </w:rPr>
        <w:sectPr>
          <w:headerReference r:id="rId33" w:type="default"/>
          <w:footerReference r:id="rId34" w:type="default"/>
          <w:pgSz w:w="11909" w:h="16839"/>
          <w:pgMar w:top="1152" w:right="1472" w:bottom="1251" w:left="1613" w:header="874" w:footer="1126" w:gutter="0"/>
          <w:pgNumType w:fmt="decimal"/>
          <w:cols w:space="720" w:num="1"/>
        </w:sectPr>
      </w:pPr>
    </w:p>
    <w:p>
      <w:pPr>
        <w:rPr>
          <w:color w:val="000000" w:themeColor="text1"/>
        </w:rPr>
      </w:pPr>
      <w:r>
        <w:rPr>
          <w:color w:val="000000" w:themeColor="text1"/>
        </w:rPr>
        <w:drawing>
          <wp:anchor distT="0" distB="0" distL="0" distR="0" simplePos="0" relativeHeight="251665408" behindDoc="1" locked="0" layoutInCell="0" allowOverlap="1">
            <wp:simplePos x="0" y="0"/>
            <wp:positionH relativeFrom="page">
              <wp:posOffset>1042670</wp:posOffset>
            </wp:positionH>
            <wp:positionV relativeFrom="page">
              <wp:posOffset>1009015</wp:posOffset>
            </wp:positionV>
            <wp:extent cx="2286635" cy="252730"/>
            <wp:effectExtent l="0" t="0" r="0" b="0"/>
            <wp:wrapNone/>
            <wp:docPr id="336" name="IM 336" descr="IM 336"/>
            <wp:cNvGraphicFramePr/>
            <a:graphic xmlns:a="http://schemas.openxmlformats.org/drawingml/2006/main">
              <a:graphicData uri="http://schemas.openxmlformats.org/drawingml/2006/picture">
                <pic:pic xmlns:pic="http://schemas.openxmlformats.org/drawingml/2006/picture">
                  <pic:nvPicPr>
                    <pic:cNvPr id="336" name="IM 336" descr="IM 336"/>
                    <pic:cNvPicPr/>
                  </pic:nvPicPr>
                  <pic:blipFill>
                    <a:blip r:embed="rId311" cstate="print"/>
                    <a:stretch>
                      <a:fillRect/>
                    </a:stretch>
                  </pic:blipFill>
                  <pic:spPr>
                    <a:xfrm>
                      <a:off x="0" y="0"/>
                      <a:ext cx="2286889" cy="252983"/>
                    </a:xfrm>
                    <a:prstGeom prst="rect">
                      <a:avLst/>
                    </a:prstGeom>
                  </pic:spPr>
                </pic:pic>
              </a:graphicData>
            </a:graphic>
          </wp:anchor>
        </w:drawing>
      </w:r>
      <w:r>
        <w:rPr>
          <w:color w:val="000000" w:themeColor="text1"/>
        </w:rPr>
        <w:drawing>
          <wp:anchor distT="0" distB="0" distL="0" distR="0" simplePos="0" relativeHeight="251669504" behindDoc="1" locked="0" layoutInCell="0" allowOverlap="1">
            <wp:simplePos x="0" y="0"/>
            <wp:positionH relativeFrom="page">
              <wp:posOffset>1347470</wp:posOffset>
            </wp:positionH>
            <wp:positionV relativeFrom="page">
              <wp:posOffset>1261745</wp:posOffset>
            </wp:positionV>
            <wp:extent cx="5205095" cy="252730"/>
            <wp:effectExtent l="0" t="0" r="0" b="0"/>
            <wp:wrapNone/>
            <wp:docPr id="337" name="IM 337" descr="IM 337"/>
            <wp:cNvGraphicFramePr/>
            <a:graphic xmlns:a="http://schemas.openxmlformats.org/drawingml/2006/main">
              <a:graphicData uri="http://schemas.openxmlformats.org/drawingml/2006/picture">
                <pic:pic xmlns:pic="http://schemas.openxmlformats.org/drawingml/2006/picture">
                  <pic:nvPicPr>
                    <pic:cNvPr id="337" name="IM 337" descr="IM 337"/>
                    <pic:cNvPicPr/>
                  </pic:nvPicPr>
                  <pic:blipFill>
                    <a:blip r:embed="rId288"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1672576" behindDoc="1" locked="0" layoutInCell="0" allowOverlap="1">
            <wp:simplePos x="0" y="0"/>
            <wp:positionH relativeFrom="page">
              <wp:posOffset>1042670</wp:posOffset>
            </wp:positionH>
            <wp:positionV relativeFrom="page">
              <wp:posOffset>1515110</wp:posOffset>
            </wp:positionV>
            <wp:extent cx="5335905" cy="256540"/>
            <wp:effectExtent l="0" t="0" r="0" b="0"/>
            <wp:wrapNone/>
            <wp:docPr id="338" name="IM 338" descr="IM 338"/>
            <wp:cNvGraphicFramePr/>
            <a:graphic xmlns:a="http://schemas.openxmlformats.org/drawingml/2006/main">
              <a:graphicData uri="http://schemas.openxmlformats.org/drawingml/2006/picture">
                <pic:pic xmlns:pic="http://schemas.openxmlformats.org/drawingml/2006/picture">
                  <pic:nvPicPr>
                    <pic:cNvPr id="338" name="IM 338" descr="IM 338"/>
                    <pic:cNvPicPr/>
                  </pic:nvPicPr>
                  <pic:blipFill>
                    <a:blip r:embed="rId312" cstate="print"/>
                    <a:stretch>
                      <a:fillRect/>
                    </a:stretch>
                  </pic:blipFill>
                  <pic:spPr>
                    <a:xfrm>
                      <a:off x="0" y="0"/>
                      <a:ext cx="5336159" cy="256337"/>
                    </a:xfrm>
                    <a:prstGeom prst="rect">
                      <a:avLst/>
                    </a:prstGeom>
                  </pic:spPr>
                </pic:pic>
              </a:graphicData>
            </a:graphic>
          </wp:anchor>
        </w:drawing>
      </w:r>
      <w:r>
        <w:rPr>
          <w:color w:val="000000" w:themeColor="text1"/>
        </w:rPr>
        <w:drawing>
          <wp:anchor distT="0" distB="0" distL="0" distR="0" simplePos="0" relativeHeight="251713536" behindDoc="1" locked="0" layoutInCell="0" allowOverlap="1">
            <wp:simplePos x="0" y="0"/>
            <wp:positionH relativeFrom="page">
              <wp:posOffset>1347470</wp:posOffset>
            </wp:positionH>
            <wp:positionV relativeFrom="page">
              <wp:posOffset>2273935</wp:posOffset>
            </wp:positionV>
            <wp:extent cx="5205095" cy="252730"/>
            <wp:effectExtent l="0" t="0" r="0" b="0"/>
            <wp:wrapNone/>
            <wp:docPr id="339" name="IM 339" descr="IM 339"/>
            <wp:cNvGraphicFramePr/>
            <a:graphic xmlns:a="http://schemas.openxmlformats.org/drawingml/2006/main">
              <a:graphicData uri="http://schemas.openxmlformats.org/drawingml/2006/picture">
                <pic:pic xmlns:pic="http://schemas.openxmlformats.org/drawingml/2006/picture">
                  <pic:nvPicPr>
                    <pic:cNvPr id="339" name="IM 339" descr="IM 339"/>
                    <pic:cNvPicPr/>
                  </pic:nvPicPr>
                  <pic:blipFill>
                    <a:blip r:embed="rId290"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1691008" behindDoc="1" locked="0" layoutInCell="0" allowOverlap="1">
            <wp:simplePos x="0" y="0"/>
            <wp:positionH relativeFrom="page">
              <wp:posOffset>1042670</wp:posOffset>
            </wp:positionH>
            <wp:positionV relativeFrom="page">
              <wp:posOffset>2527300</wp:posOffset>
            </wp:positionV>
            <wp:extent cx="1677035" cy="252730"/>
            <wp:effectExtent l="0" t="0" r="0" b="0"/>
            <wp:wrapNone/>
            <wp:docPr id="340" name="IM 340" descr="IM 340"/>
            <wp:cNvGraphicFramePr/>
            <a:graphic xmlns:a="http://schemas.openxmlformats.org/drawingml/2006/main">
              <a:graphicData uri="http://schemas.openxmlformats.org/drawingml/2006/picture">
                <pic:pic xmlns:pic="http://schemas.openxmlformats.org/drawingml/2006/picture">
                  <pic:nvPicPr>
                    <pic:cNvPr id="340" name="IM 340" descr="IM 340"/>
                    <pic:cNvPicPr/>
                  </pic:nvPicPr>
                  <pic:blipFill>
                    <a:blip r:embed="rId313" cstate="print"/>
                    <a:stretch>
                      <a:fillRect/>
                    </a:stretch>
                  </pic:blipFill>
                  <pic:spPr>
                    <a:xfrm>
                      <a:off x="0" y="0"/>
                      <a:ext cx="1677289" cy="252983"/>
                    </a:xfrm>
                    <a:prstGeom prst="rect">
                      <a:avLst/>
                    </a:prstGeom>
                  </pic:spPr>
                </pic:pic>
              </a:graphicData>
            </a:graphic>
          </wp:anchor>
        </w:drawing>
      </w:r>
      <w:r>
        <w:rPr>
          <w:color w:val="000000" w:themeColor="text1"/>
        </w:rPr>
        <w:drawing>
          <wp:anchor distT="0" distB="0" distL="0" distR="0" simplePos="0" relativeHeight="251804672" behindDoc="1" locked="0" layoutInCell="0" allowOverlap="1">
            <wp:simplePos x="0" y="0"/>
            <wp:positionH relativeFrom="page">
              <wp:posOffset>1347470</wp:posOffset>
            </wp:positionH>
            <wp:positionV relativeFrom="page">
              <wp:posOffset>2780030</wp:posOffset>
            </wp:positionV>
            <wp:extent cx="5205095" cy="256540"/>
            <wp:effectExtent l="0" t="0" r="0" b="0"/>
            <wp:wrapNone/>
            <wp:docPr id="341" name="IM 341" descr="IM 341"/>
            <wp:cNvGraphicFramePr/>
            <a:graphic xmlns:a="http://schemas.openxmlformats.org/drawingml/2006/main">
              <a:graphicData uri="http://schemas.openxmlformats.org/drawingml/2006/picture">
                <pic:pic xmlns:pic="http://schemas.openxmlformats.org/drawingml/2006/picture">
                  <pic:nvPicPr>
                    <pic:cNvPr id="341" name="IM 341" descr="IM 341"/>
                    <pic:cNvPicPr/>
                  </pic:nvPicPr>
                  <pic:blipFill>
                    <a:blip r:embed="rId292" cstate="print"/>
                    <a:stretch>
                      <a:fillRect/>
                    </a:stretch>
                  </pic:blipFill>
                  <pic:spPr>
                    <a:xfrm>
                      <a:off x="0" y="0"/>
                      <a:ext cx="5205094" cy="256337"/>
                    </a:xfrm>
                    <a:prstGeom prst="rect">
                      <a:avLst/>
                    </a:prstGeom>
                  </pic:spPr>
                </pic:pic>
              </a:graphicData>
            </a:graphic>
          </wp:anchor>
        </w:drawing>
      </w:r>
      <w:r>
        <w:rPr>
          <w:color w:val="000000" w:themeColor="text1"/>
        </w:rPr>
        <w:drawing>
          <wp:anchor distT="0" distB="0" distL="0" distR="0" simplePos="0" relativeHeight="251739136" behindDoc="1" locked="0" layoutInCell="0" allowOverlap="1">
            <wp:simplePos x="0" y="0"/>
            <wp:positionH relativeFrom="page">
              <wp:posOffset>1042670</wp:posOffset>
            </wp:positionH>
            <wp:positionV relativeFrom="page">
              <wp:posOffset>3036570</wp:posOffset>
            </wp:positionV>
            <wp:extent cx="5509895" cy="252730"/>
            <wp:effectExtent l="0" t="0" r="0" b="0"/>
            <wp:wrapNone/>
            <wp:docPr id="342" name="IM 342" descr="IM 342"/>
            <wp:cNvGraphicFramePr/>
            <a:graphic xmlns:a="http://schemas.openxmlformats.org/drawingml/2006/main">
              <a:graphicData uri="http://schemas.openxmlformats.org/drawingml/2006/picture">
                <pic:pic xmlns:pic="http://schemas.openxmlformats.org/drawingml/2006/picture">
                  <pic:nvPicPr>
                    <pic:cNvPr id="342" name="IM 342" descr="IM 342"/>
                    <pic:cNvPicPr/>
                  </pic:nvPicPr>
                  <pic:blipFill>
                    <a:blip r:embed="rId314" cstate="print"/>
                    <a:stretch>
                      <a:fillRect/>
                    </a:stretch>
                  </pic:blipFill>
                  <pic:spPr>
                    <a:xfrm>
                      <a:off x="0" y="0"/>
                      <a:ext cx="5510148" cy="252983"/>
                    </a:xfrm>
                    <a:prstGeom prst="rect">
                      <a:avLst/>
                    </a:prstGeom>
                  </pic:spPr>
                </pic:pic>
              </a:graphicData>
            </a:graphic>
          </wp:anchor>
        </w:drawing>
      </w:r>
      <w:r>
        <w:rPr>
          <w:color w:val="000000" w:themeColor="text1"/>
        </w:rPr>
        <w:drawing>
          <wp:anchor distT="0" distB="0" distL="0" distR="0" simplePos="0" relativeHeight="251769856" behindDoc="1" locked="0" layoutInCell="0" allowOverlap="1">
            <wp:simplePos x="0" y="0"/>
            <wp:positionH relativeFrom="page">
              <wp:posOffset>1042670</wp:posOffset>
            </wp:positionH>
            <wp:positionV relativeFrom="page">
              <wp:posOffset>3289300</wp:posOffset>
            </wp:positionV>
            <wp:extent cx="915035" cy="252730"/>
            <wp:effectExtent l="0" t="0" r="0" b="0"/>
            <wp:wrapNone/>
            <wp:docPr id="343" name="IM 343" descr="IM 343"/>
            <wp:cNvGraphicFramePr/>
            <a:graphic xmlns:a="http://schemas.openxmlformats.org/drawingml/2006/main">
              <a:graphicData uri="http://schemas.openxmlformats.org/drawingml/2006/picture">
                <pic:pic xmlns:pic="http://schemas.openxmlformats.org/drawingml/2006/picture">
                  <pic:nvPicPr>
                    <pic:cNvPr id="343" name="IM 343" descr="IM 343"/>
                    <pic:cNvPicPr/>
                  </pic:nvPicPr>
                  <pic:blipFill>
                    <a:blip r:embed="rId315" cstate="print"/>
                    <a:stretch>
                      <a:fillRect/>
                    </a:stretch>
                  </pic:blipFill>
                  <pic:spPr>
                    <a:xfrm>
                      <a:off x="0" y="0"/>
                      <a:ext cx="915009" cy="252983"/>
                    </a:xfrm>
                    <a:prstGeom prst="rect">
                      <a:avLst/>
                    </a:prstGeom>
                  </pic:spPr>
                </pic:pic>
              </a:graphicData>
            </a:graphic>
          </wp:anchor>
        </w:drawing>
      </w:r>
      <w:r>
        <w:rPr>
          <w:color w:val="000000" w:themeColor="text1"/>
        </w:rPr>
        <w:drawing>
          <wp:anchor distT="0" distB="0" distL="0" distR="0" simplePos="0" relativeHeight="251839488" behindDoc="1" locked="0" layoutInCell="0" allowOverlap="1">
            <wp:simplePos x="0" y="0"/>
            <wp:positionH relativeFrom="page">
              <wp:posOffset>1347470</wp:posOffset>
            </wp:positionH>
            <wp:positionV relativeFrom="page">
              <wp:posOffset>3542665</wp:posOffset>
            </wp:positionV>
            <wp:extent cx="5205095" cy="255905"/>
            <wp:effectExtent l="0" t="0" r="0" b="0"/>
            <wp:wrapNone/>
            <wp:docPr id="344" name="IM 344" descr="IM 344"/>
            <wp:cNvGraphicFramePr/>
            <a:graphic xmlns:a="http://schemas.openxmlformats.org/drawingml/2006/main">
              <a:graphicData uri="http://schemas.openxmlformats.org/drawingml/2006/picture">
                <pic:pic xmlns:pic="http://schemas.openxmlformats.org/drawingml/2006/picture">
                  <pic:nvPicPr>
                    <pic:cNvPr id="344" name="IM 344" descr="IM 344"/>
                    <pic:cNvPicPr/>
                  </pic:nvPicPr>
                  <pic:blipFill>
                    <a:blip r:embed="rId292" cstate="print"/>
                    <a:stretch>
                      <a:fillRect/>
                    </a:stretch>
                  </pic:blipFill>
                  <pic:spPr>
                    <a:xfrm>
                      <a:off x="0" y="0"/>
                      <a:ext cx="5205094" cy="256031"/>
                    </a:xfrm>
                    <a:prstGeom prst="rect">
                      <a:avLst/>
                    </a:prstGeom>
                  </pic:spPr>
                </pic:pic>
              </a:graphicData>
            </a:graphic>
          </wp:anchor>
        </w:drawing>
      </w:r>
      <w:r>
        <w:rPr>
          <w:color w:val="000000" w:themeColor="text1"/>
        </w:rPr>
        <w:drawing>
          <wp:anchor distT="0" distB="0" distL="0" distR="0" simplePos="0" relativeHeight="251876352" behindDoc="1" locked="0" layoutInCell="0" allowOverlap="1">
            <wp:simplePos x="0" y="0"/>
            <wp:positionH relativeFrom="page">
              <wp:posOffset>1042670</wp:posOffset>
            </wp:positionH>
            <wp:positionV relativeFrom="page">
              <wp:posOffset>3798570</wp:posOffset>
            </wp:positionV>
            <wp:extent cx="3964305" cy="253365"/>
            <wp:effectExtent l="0" t="0" r="0" b="0"/>
            <wp:wrapNone/>
            <wp:docPr id="345" name="IM 345" descr="IM 345"/>
            <wp:cNvGraphicFramePr/>
            <a:graphic xmlns:a="http://schemas.openxmlformats.org/drawingml/2006/main">
              <a:graphicData uri="http://schemas.openxmlformats.org/drawingml/2006/picture">
                <pic:pic xmlns:pic="http://schemas.openxmlformats.org/drawingml/2006/picture">
                  <pic:nvPicPr>
                    <pic:cNvPr id="345" name="IM 345" descr="IM 345"/>
                    <pic:cNvPicPr/>
                  </pic:nvPicPr>
                  <pic:blipFill>
                    <a:blip r:embed="rId316" cstate="print"/>
                    <a:stretch>
                      <a:fillRect/>
                    </a:stretch>
                  </pic:blipFill>
                  <pic:spPr>
                    <a:xfrm>
                      <a:off x="0" y="0"/>
                      <a:ext cx="3964178" cy="253288"/>
                    </a:xfrm>
                    <a:prstGeom prst="rect">
                      <a:avLst/>
                    </a:prstGeom>
                  </pic:spPr>
                </pic:pic>
              </a:graphicData>
            </a:graphic>
          </wp:anchor>
        </w:drawing>
      </w:r>
      <w:r>
        <w:rPr>
          <w:color w:val="000000" w:themeColor="text1"/>
        </w:rPr>
        <w:drawing>
          <wp:anchor distT="0" distB="0" distL="0" distR="0" simplePos="0" relativeHeight="251951104" behindDoc="1" locked="0" layoutInCell="0" allowOverlap="1">
            <wp:simplePos x="0" y="0"/>
            <wp:positionH relativeFrom="page">
              <wp:posOffset>1347470</wp:posOffset>
            </wp:positionH>
            <wp:positionV relativeFrom="page">
              <wp:posOffset>4051935</wp:posOffset>
            </wp:positionV>
            <wp:extent cx="5205095" cy="252730"/>
            <wp:effectExtent l="0" t="0" r="0" b="0"/>
            <wp:wrapNone/>
            <wp:docPr id="346" name="IM 346" descr="IM 346"/>
            <wp:cNvGraphicFramePr/>
            <a:graphic xmlns:a="http://schemas.openxmlformats.org/drawingml/2006/main">
              <a:graphicData uri="http://schemas.openxmlformats.org/drawingml/2006/picture">
                <pic:pic xmlns:pic="http://schemas.openxmlformats.org/drawingml/2006/picture">
                  <pic:nvPicPr>
                    <pic:cNvPr id="346" name="IM 346" descr="IM 346"/>
                    <pic:cNvPicPr/>
                  </pic:nvPicPr>
                  <pic:blipFill>
                    <a:blip r:embed="rId288"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1988992" behindDoc="1" locked="0" layoutInCell="0" allowOverlap="1">
            <wp:simplePos x="0" y="0"/>
            <wp:positionH relativeFrom="page">
              <wp:posOffset>1042670</wp:posOffset>
            </wp:positionH>
            <wp:positionV relativeFrom="page">
              <wp:posOffset>4304665</wp:posOffset>
            </wp:positionV>
            <wp:extent cx="5509895" cy="255905"/>
            <wp:effectExtent l="0" t="0" r="0" b="0"/>
            <wp:wrapNone/>
            <wp:docPr id="347" name="IM 347" descr="IM 347"/>
            <wp:cNvGraphicFramePr/>
            <a:graphic xmlns:a="http://schemas.openxmlformats.org/drawingml/2006/main">
              <a:graphicData uri="http://schemas.openxmlformats.org/drawingml/2006/picture">
                <pic:pic xmlns:pic="http://schemas.openxmlformats.org/drawingml/2006/picture">
                  <pic:nvPicPr>
                    <pic:cNvPr id="347" name="IM 347" descr="IM 347"/>
                    <pic:cNvPicPr/>
                  </pic:nvPicPr>
                  <pic:blipFill>
                    <a:blip r:embed="rId317" cstate="print"/>
                    <a:stretch>
                      <a:fillRect/>
                    </a:stretch>
                  </pic:blipFill>
                  <pic:spPr>
                    <a:xfrm>
                      <a:off x="0" y="0"/>
                      <a:ext cx="5510148" cy="256032"/>
                    </a:xfrm>
                    <a:prstGeom prst="rect">
                      <a:avLst/>
                    </a:prstGeom>
                  </pic:spPr>
                </pic:pic>
              </a:graphicData>
            </a:graphic>
          </wp:anchor>
        </w:drawing>
      </w:r>
      <w:r>
        <w:rPr>
          <w:color w:val="000000" w:themeColor="text1"/>
        </w:rPr>
        <w:drawing>
          <wp:anchor distT="0" distB="0" distL="0" distR="0" simplePos="0" relativeHeight="251913216" behindDoc="1" locked="0" layoutInCell="0" allowOverlap="1">
            <wp:simplePos x="0" y="0"/>
            <wp:positionH relativeFrom="page">
              <wp:posOffset>1042670</wp:posOffset>
            </wp:positionH>
            <wp:positionV relativeFrom="page">
              <wp:posOffset>4560570</wp:posOffset>
            </wp:positionV>
            <wp:extent cx="1942465" cy="252730"/>
            <wp:effectExtent l="0" t="0" r="0" b="0"/>
            <wp:wrapNone/>
            <wp:docPr id="348" name="IM 348" descr="IM 348"/>
            <wp:cNvGraphicFramePr/>
            <a:graphic xmlns:a="http://schemas.openxmlformats.org/drawingml/2006/main">
              <a:graphicData uri="http://schemas.openxmlformats.org/drawingml/2006/picture">
                <pic:pic xmlns:pic="http://schemas.openxmlformats.org/drawingml/2006/picture">
                  <pic:nvPicPr>
                    <pic:cNvPr id="348" name="IM 348" descr="IM 348"/>
                    <pic:cNvPicPr/>
                  </pic:nvPicPr>
                  <pic:blipFill>
                    <a:blip r:embed="rId318" cstate="print"/>
                    <a:stretch>
                      <a:fillRect/>
                    </a:stretch>
                  </pic:blipFill>
                  <pic:spPr>
                    <a:xfrm>
                      <a:off x="0" y="0"/>
                      <a:ext cx="1942464" cy="252984"/>
                    </a:xfrm>
                    <a:prstGeom prst="rect">
                      <a:avLst/>
                    </a:prstGeom>
                  </pic:spPr>
                </pic:pic>
              </a:graphicData>
            </a:graphic>
          </wp:anchor>
        </w:drawing>
      </w:r>
      <w:r>
        <w:rPr>
          <w:color w:val="000000" w:themeColor="text1"/>
        </w:rPr>
        <w:drawing>
          <wp:anchor distT="0" distB="0" distL="0" distR="0" simplePos="0" relativeHeight="252028928" behindDoc="1" locked="0" layoutInCell="0" allowOverlap="1">
            <wp:simplePos x="0" y="0"/>
            <wp:positionH relativeFrom="page">
              <wp:posOffset>1347470</wp:posOffset>
            </wp:positionH>
            <wp:positionV relativeFrom="page">
              <wp:posOffset>4813935</wp:posOffset>
            </wp:positionV>
            <wp:extent cx="5205095" cy="252730"/>
            <wp:effectExtent l="0" t="0" r="0" b="0"/>
            <wp:wrapNone/>
            <wp:docPr id="349" name="IM 349" descr="IM 349"/>
            <wp:cNvGraphicFramePr/>
            <a:graphic xmlns:a="http://schemas.openxmlformats.org/drawingml/2006/main">
              <a:graphicData uri="http://schemas.openxmlformats.org/drawingml/2006/picture">
                <pic:pic xmlns:pic="http://schemas.openxmlformats.org/drawingml/2006/picture">
                  <pic:nvPicPr>
                    <pic:cNvPr id="349" name="IM 349" descr="IM 349"/>
                    <pic:cNvPicPr/>
                  </pic:nvPicPr>
                  <pic:blipFill>
                    <a:blip r:embed="rId288" cstate="print"/>
                    <a:stretch>
                      <a:fillRect/>
                    </a:stretch>
                  </pic:blipFill>
                  <pic:spPr>
                    <a:xfrm>
                      <a:off x="0" y="0"/>
                      <a:ext cx="5205094" cy="252984"/>
                    </a:xfrm>
                    <a:prstGeom prst="rect">
                      <a:avLst/>
                    </a:prstGeom>
                  </pic:spPr>
                </pic:pic>
              </a:graphicData>
            </a:graphic>
          </wp:anchor>
        </w:drawing>
      </w:r>
      <w:r>
        <w:rPr>
          <w:color w:val="000000" w:themeColor="text1"/>
        </w:rPr>
        <w:drawing>
          <wp:anchor distT="0" distB="0" distL="0" distR="0" simplePos="0" relativeHeight="252065792" behindDoc="1" locked="0" layoutInCell="0" allowOverlap="1">
            <wp:simplePos x="0" y="0"/>
            <wp:positionH relativeFrom="page">
              <wp:posOffset>1042670</wp:posOffset>
            </wp:positionH>
            <wp:positionV relativeFrom="page">
              <wp:posOffset>5066665</wp:posOffset>
            </wp:positionV>
            <wp:extent cx="4726305" cy="256540"/>
            <wp:effectExtent l="0" t="0" r="0" b="0"/>
            <wp:wrapNone/>
            <wp:docPr id="350" name="IM 350" descr="IM 350"/>
            <wp:cNvGraphicFramePr/>
            <a:graphic xmlns:a="http://schemas.openxmlformats.org/drawingml/2006/main">
              <a:graphicData uri="http://schemas.openxmlformats.org/drawingml/2006/picture">
                <pic:pic xmlns:pic="http://schemas.openxmlformats.org/drawingml/2006/picture">
                  <pic:nvPicPr>
                    <pic:cNvPr id="350" name="IM 350" descr="IM 350"/>
                    <pic:cNvPicPr/>
                  </pic:nvPicPr>
                  <pic:blipFill>
                    <a:blip r:embed="rId319" cstate="print"/>
                    <a:stretch>
                      <a:fillRect/>
                    </a:stretch>
                  </pic:blipFill>
                  <pic:spPr>
                    <a:xfrm>
                      <a:off x="0" y="0"/>
                      <a:ext cx="4726559" cy="256336"/>
                    </a:xfrm>
                    <a:prstGeom prst="rect">
                      <a:avLst/>
                    </a:prstGeom>
                  </pic:spPr>
                </pic:pic>
              </a:graphicData>
            </a:graphic>
          </wp:anchor>
        </w:drawing>
      </w:r>
      <w:r>
        <w:rPr>
          <w:color w:val="000000" w:themeColor="text1"/>
        </w:rPr>
        <w:drawing>
          <wp:anchor distT="0" distB="0" distL="0" distR="0" simplePos="0" relativeHeight="252103680" behindDoc="1" locked="0" layoutInCell="0" allowOverlap="1">
            <wp:simplePos x="0" y="0"/>
            <wp:positionH relativeFrom="page">
              <wp:posOffset>1347470</wp:posOffset>
            </wp:positionH>
            <wp:positionV relativeFrom="page">
              <wp:posOffset>5826125</wp:posOffset>
            </wp:positionV>
            <wp:extent cx="5205095" cy="252730"/>
            <wp:effectExtent l="0" t="0" r="0" b="0"/>
            <wp:wrapNone/>
            <wp:docPr id="351" name="IM 351" descr="IM 351"/>
            <wp:cNvGraphicFramePr/>
            <a:graphic xmlns:a="http://schemas.openxmlformats.org/drawingml/2006/main">
              <a:graphicData uri="http://schemas.openxmlformats.org/drawingml/2006/picture">
                <pic:pic xmlns:pic="http://schemas.openxmlformats.org/drawingml/2006/picture">
                  <pic:nvPicPr>
                    <pic:cNvPr id="351" name="IM 351" descr="IM 351"/>
                    <pic:cNvPicPr/>
                  </pic:nvPicPr>
                  <pic:blipFill>
                    <a:blip r:embed="rId290" cstate="print"/>
                    <a:stretch>
                      <a:fillRect/>
                    </a:stretch>
                  </pic:blipFill>
                  <pic:spPr>
                    <a:xfrm>
                      <a:off x="0" y="0"/>
                      <a:ext cx="5205094" cy="252984"/>
                    </a:xfrm>
                    <a:prstGeom prst="rect">
                      <a:avLst/>
                    </a:prstGeom>
                  </pic:spPr>
                </pic:pic>
              </a:graphicData>
            </a:graphic>
          </wp:anchor>
        </w:drawing>
      </w:r>
      <w:r>
        <w:rPr>
          <w:color w:val="000000" w:themeColor="text1"/>
        </w:rPr>
        <w:drawing>
          <wp:anchor distT="0" distB="0" distL="0" distR="0" simplePos="0" relativeHeight="252142592" behindDoc="1" locked="0" layoutInCell="0" allowOverlap="1">
            <wp:simplePos x="0" y="0"/>
            <wp:positionH relativeFrom="page">
              <wp:posOffset>1042670</wp:posOffset>
            </wp:positionH>
            <wp:positionV relativeFrom="page">
              <wp:posOffset>6078855</wp:posOffset>
            </wp:positionV>
            <wp:extent cx="1372235" cy="253365"/>
            <wp:effectExtent l="0" t="0" r="0" b="0"/>
            <wp:wrapNone/>
            <wp:docPr id="352" name="IM 352" descr="IM 352"/>
            <wp:cNvGraphicFramePr/>
            <a:graphic xmlns:a="http://schemas.openxmlformats.org/drawingml/2006/main">
              <a:graphicData uri="http://schemas.openxmlformats.org/drawingml/2006/picture">
                <pic:pic xmlns:pic="http://schemas.openxmlformats.org/drawingml/2006/picture">
                  <pic:nvPicPr>
                    <pic:cNvPr id="352" name="IM 352" descr="IM 352"/>
                    <pic:cNvPicPr/>
                  </pic:nvPicPr>
                  <pic:blipFill>
                    <a:blip r:embed="rId320" cstate="print"/>
                    <a:stretch>
                      <a:fillRect/>
                    </a:stretch>
                  </pic:blipFill>
                  <pic:spPr>
                    <a:xfrm>
                      <a:off x="0" y="0"/>
                      <a:ext cx="1372234" cy="253288"/>
                    </a:xfrm>
                    <a:prstGeom prst="rect">
                      <a:avLst/>
                    </a:prstGeom>
                  </pic:spPr>
                </pic:pic>
              </a:graphicData>
            </a:graphic>
          </wp:anchor>
        </w:drawing>
      </w:r>
      <w:r>
        <w:rPr>
          <w:color w:val="000000" w:themeColor="text1"/>
        </w:rPr>
        <w:drawing>
          <wp:anchor distT="0" distB="0" distL="0" distR="0" simplePos="0" relativeHeight="252181504" behindDoc="1" locked="0" layoutInCell="0" allowOverlap="1">
            <wp:simplePos x="0" y="0"/>
            <wp:positionH relativeFrom="page">
              <wp:posOffset>1347470</wp:posOffset>
            </wp:positionH>
            <wp:positionV relativeFrom="page">
              <wp:posOffset>6332220</wp:posOffset>
            </wp:positionV>
            <wp:extent cx="5205095" cy="255905"/>
            <wp:effectExtent l="0" t="0" r="0" b="0"/>
            <wp:wrapNone/>
            <wp:docPr id="353" name="IM 353" descr="IM 353"/>
            <wp:cNvGraphicFramePr/>
            <a:graphic xmlns:a="http://schemas.openxmlformats.org/drawingml/2006/main">
              <a:graphicData uri="http://schemas.openxmlformats.org/drawingml/2006/picture">
                <pic:pic xmlns:pic="http://schemas.openxmlformats.org/drawingml/2006/picture">
                  <pic:nvPicPr>
                    <pic:cNvPr id="353" name="IM 353" descr="IM 353"/>
                    <pic:cNvPicPr/>
                  </pic:nvPicPr>
                  <pic:blipFill>
                    <a:blip r:embed="rId292" cstate="print"/>
                    <a:stretch>
                      <a:fillRect/>
                    </a:stretch>
                  </pic:blipFill>
                  <pic:spPr>
                    <a:xfrm>
                      <a:off x="0" y="0"/>
                      <a:ext cx="5205094" cy="256032"/>
                    </a:xfrm>
                    <a:prstGeom prst="rect">
                      <a:avLst/>
                    </a:prstGeom>
                  </pic:spPr>
                </pic:pic>
              </a:graphicData>
            </a:graphic>
          </wp:anchor>
        </w:drawing>
      </w:r>
      <w:r>
        <w:rPr>
          <w:color w:val="000000" w:themeColor="text1"/>
        </w:rPr>
        <w:drawing>
          <wp:anchor distT="0" distB="0" distL="0" distR="0" simplePos="0" relativeHeight="252223488" behindDoc="1" locked="0" layoutInCell="0" allowOverlap="1">
            <wp:simplePos x="0" y="0"/>
            <wp:positionH relativeFrom="page">
              <wp:posOffset>1042670</wp:posOffset>
            </wp:positionH>
            <wp:positionV relativeFrom="page">
              <wp:posOffset>6588125</wp:posOffset>
            </wp:positionV>
            <wp:extent cx="4878705" cy="252730"/>
            <wp:effectExtent l="0" t="0" r="0" b="0"/>
            <wp:wrapNone/>
            <wp:docPr id="354" name="IM 354" descr="IM 354"/>
            <wp:cNvGraphicFramePr/>
            <a:graphic xmlns:a="http://schemas.openxmlformats.org/drawingml/2006/main">
              <a:graphicData uri="http://schemas.openxmlformats.org/drawingml/2006/picture">
                <pic:pic xmlns:pic="http://schemas.openxmlformats.org/drawingml/2006/picture">
                  <pic:nvPicPr>
                    <pic:cNvPr id="354" name="IM 354" descr="IM 354"/>
                    <pic:cNvPicPr/>
                  </pic:nvPicPr>
                  <pic:blipFill>
                    <a:blip r:embed="rId321" cstate="print"/>
                    <a:stretch>
                      <a:fillRect/>
                    </a:stretch>
                  </pic:blipFill>
                  <pic:spPr>
                    <a:xfrm>
                      <a:off x="0" y="0"/>
                      <a:ext cx="4878959" cy="252984"/>
                    </a:xfrm>
                    <a:prstGeom prst="rect">
                      <a:avLst/>
                    </a:prstGeom>
                  </pic:spPr>
                </pic:pic>
              </a:graphicData>
            </a:graphic>
          </wp:anchor>
        </w:drawing>
      </w:r>
      <w:r>
        <w:rPr>
          <w:color w:val="000000" w:themeColor="text1"/>
        </w:rPr>
        <w:drawing>
          <wp:anchor distT="0" distB="0" distL="0" distR="0" simplePos="0" relativeHeight="252316672" behindDoc="1" locked="0" layoutInCell="0" allowOverlap="1">
            <wp:simplePos x="0" y="0"/>
            <wp:positionH relativeFrom="page">
              <wp:posOffset>1347470</wp:posOffset>
            </wp:positionH>
            <wp:positionV relativeFrom="page">
              <wp:posOffset>6841490</wp:posOffset>
            </wp:positionV>
            <wp:extent cx="5205095" cy="252730"/>
            <wp:effectExtent l="0" t="0" r="0" b="0"/>
            <wp:wrapNone/>
            <wp:docPr id="355" name="IM 355" descr="IM 355"/>
            <wp:cNvGraphicFramePr/>
            <a:graphic xmlns:a="http://schemas.openxmlformats.org/drawingml/2006/main">
              <a:graphicData uri="http://schemas.openxmlformats.org/drawingml/2006/picture">
                <pic:pic xmlns:pic="http://schemas.openxmlformats.org/drawingml/2006/picture">
                  <pic:nvPicPr>
                    <pic:cNvPr id="355" name="IM 355" descr="IM 355"/>
                    <pic:cNvPicPr/>
                  </pic:nvPicPr>
                  <pic:blipFill>
                    <a:blip r:embed="rId292" cstate="print"/>
                    <a:stretch>
                      <a:fillRect/>
                    </a:stretch>
                  </pic:blipFill>
                  <pic:spPr>
                    <a:xfrm>
                      <a:off x="0" y="0"/>
                      <a:ext cx="5205094" cy="252984"/>
                    </a:xfrm>
                    <a:prstGeom prst="rect">
                      <a:avLst/>
                    </a:prstGeom>
                  </pic:spPr>
                </pic:pic>
              </a:graphicData>
            </a:graphic>
          </wp:anchor>
        </w:drawing>
      </w:r>
      <w:r>
        <w:rPr>
          <w:color w:val="000000" w:themeColor="text1"/>
        </w:rPr>
        <w:drawing>
          <wp:anchor distT="0" distB="0" distL="0" distR="0" simplePos="0" relativeHeight="252269568" behindDoc="1" locked="0" layoutInCell="0" allowOverlap="1">
            <wp:simplePos x="0" y="0"/>
            <wp:positionH relativeFrom="page">
              <wp:posOffset>1042670</wp:posOffset>
            </wp:positionH>
            <wp:positionV relativeFrom="page">
              <wp:posOffset>7094220</wp:posOffset>
            </wp:positionV>
            <wp:extent cx="457200" cy="255905"/>
            <wp:effectExtent l="0" t="0" r="0" b="0"/>
            <wp:wrapNone/>
            <wp:docPr id="356" name="IM 356" descr="IM 356"/>
            <wp:cNvGraphicFramePr/>
            <a:graphic xmlns:a="http://schemas.openxmlformats.org/drawingml/2006/main">
              <a:graphicData uri="http://schemas.openxmlformats.org/drawingml/2006/picture">
                <pic:pic xmlns:pic="http://schemas.openxmlformats.org/drawingml/2006/picture">
                  <pic:nvPicPr>
                    <pic:cNvPr id="356" name="IM 356" descr="IM 356"/>
                    <pic:cNvPicPr/>
                  </pic:nvPicPr>
                  <pic:blipFill>
                    <a:blip r:embed="rId322" cstate="print"/>
                    <a:stretch>
                      <a:fillRect/>
                    </a:stretch>
                  </pic:blipFill>
                  <pic:spPr>
                    <a:xfrm>
                      <a:off x="0" y="0"/>
                      <a:ext cx="457504" cy="256032"/>
                    </a:xfrm>
                    <a:prstGeom prst="rect">
                      <a:avLst/>
                    </a:prstGeom>
                  </pic:spPr>
                </pic:pic>
              </a:graphicData>
            </a:graphic>
          </wp:anchor>
        </w:drawing>
      </w:r>
      <w:r>
        <w:rPr>
          <w:color w:val="000000" w:themeColor="text1"/>
        </w:rPr>
        <w:drawing>
          <wp:anchor distT="0" distB="0" distL="0" distR="0" simplePos="0" relativeHeight="252361728" behindDoc="1" locked="0" layoutInCell="0" allowOverlap="1">
            <wp:simplePos x="0" y="0"/>
            <wp:positionH relativeFrom="page">
              <wp:posOffset>1347470</wp:posOffset>
            </wp:positionH>
            <wp:positionV relativeFrom="page">
              <wp:posOffset>7350125</wp:posOffset>
            </wp:positionV>
            <wp:extent cx="2896870" cy="253365"/>
            <wp:effectExtent l="0" t="0" r="0" b="0"/>
            <wp:wrapNone/>
            <wp:docPr id="357" name="IM 357" descr="IM 357"/>
            <wp:cNvGraphicFramePr/>
            <a:graphic xmlns:a="http://schemas.openxmlformats.org/drawingml/2006/main">
              <a:graphicData uri="http://schemas.openxmlformats.org/drawingml/2006/picture">
                <pic:pic xmlns:pic="http://schemas.openxmlformats.org/drawingml/2006/picture">
                  <pic:nvPicPr>
                    <pic:cNvPr id="357" name="IM 357" descr="IM 357"/>
                    <pic:cNvPicPr/>
                  </pic:nvPicPr>
                  <pic:blipFill>
                    <a:blip r:embed="rId323" cstate="print"/>
                    <a:stretch>
                      <a:fillRect/>
                    </a:stretch>
                  </pic:blipFill>
                  <pic:spPr>
                    <a:xfrm>
                      <a:off x="0" y="0"/>
                      <a:ext cx="2896870" cy="253288"/>
                    </a:xfrm>
                    <a:prstGeom prst="rect">
                      <a:avLst/>
                    </a:prstGeom>
                  </pic:spPr>
                </pic:pic>
              </a:graphicData>
            </a:graphic>
          </wp:anchor>
        </w:drawing>
      </w:r>
      <w:r>
        <w:rPr>
          <w:color w:val="000000" w:themeColor="text1"/>
        </w:rPr>
        <w:drawing>
          <wp:anchor distT="0" distB="0" distL="0" distR="0" simplePos="0" relativeHeight="252453888" behindDoc="1" locked="0" layoutInCell="0" allowOverlap="1">
            <wp:simplePos x="0" y="0"/>
            <wp:positionH relativeFrom="page">
              <wp:posOffset>1347470</wp:posOffset>
            </wp:positionH>
            <wp:positionV relativeFrom="page">
              <wp:posOffset>7603490</wp:posOffset>
            </wp:positionV>
            <wp:extent cx="5205095" cy="252730"/>
            <wp:effectExtent l="0" t="0" r="0" b="0"/>
            <wp:wrapNone/>
            <wp:docPr id="358" name="IM 358" descr="IM 358"/>
            <wp:cNvGraphicFramePr/>
            <a:graphic xmlns:a="http://schemas.openxmlformats.org/drawingml/2006/main">
              <a:graphicData uri="http://schemas.openxmlformats.org/drawingml/2006/picture">
                <pic:pic xmlns:pic="http://schemas.openxmlformats.org/drawingml/2006/picture">
                  <pic:nvPicPr>
                    <pic:cNvPr id="358" name="IM 358" descr="IM 358"/>
                    <pic:cNvPicPr/>
                  </pic:nvPicPr>
                  <pic:blipFill>
                    <a:blip r:embed="rId288"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2408832" behindDoc="1" locked="0" layoutInCell="0" allowOverlap="1">
            <wp:simplePos x="0" y="0"/>
            <wp:positionH relativeFrom="page">
              <wp:posOffset>1042670</wp:posOffset>
            </wp:positionH>
            <wp:positionV relativeFrom="page">
              <wp:posOffset>7856855</wp:posOffset>
            </wp:positionV>
            <wp:extent cx="5509895" cy="255905"/>
            <wp:effectExtent l="0" t="0" r="0" b="0"/>
            <wp:wrapNone/>
            <wp:docPr id="359" name="IM 359" descr="IM 359"/>
            <wp:cNvGraphicFramePr/>
            <a:graphic xmlns:a="http://schemas.openxmlformats.org/drawingml/2006/main">
              <a:graphicData uri="http://schemas.openxmlformats.org/drawingml/2006/picture">
                <pic:pic xmlns:pic="http://schemas.openxmlformats.org/drawingml/2006/picture">
                  <pic:nvPicPr>
                    <pic:cNvPr id="359" name="IM 359" descr="IM 359"/>
                    <pic:cNvPicPr/>
                  </pic:nvPicPr>
                  <pic:blipFill>
                    <a:blip r:embed="rId317" cstate="print"/>
                    <a:stretch>
                      <a:fillRect/>
                    </a:stretch>
                  </pic:blipFill>
                  <pic:spPr>
                    <a:xfrm>
                      <a:off x="0" y="0"/>
                      <a:ext cx="5510148" cy="256032"/>
                    </a:xfrm>
                    <a:prstGeom prst="rect">
                      <a:avLst/>
                    </a:prstGeom>
                  </pic:spPr>
                </pic:pic>
              </a:graphicData>
            </a:graphic>
          </wp:anchor>
        </w:drawing>
      </w:r>
      <w:r>
        <w:rPr>
          <w:color w:val="000000" w:themeColor="text1"/>
        </w:rPr>
        <w:drawing>
          <wp:anchor distT="0" distB="0" distL="0" distR="0" simplePos="0" relativeHeight="252499968" behindDoc="1" locked="0" layoutInCell="0" allowOverlap="1">
            <wp:simplePos x="0" y="0"/>
            <wp:positionH relativeFrom="page">
              <wp:posOffset>1042670</wp:posOffset>
            </wp:positionH>
            <wp:positionV relativeFrom="page">
              <wp:posOffset>8112760</wp:posOffset>
            </wp:positionV>
            <wp:extent cx="609600" cy="252730"/>
            <wp:effectExtent l="0" t="0" r="0" b="0"/>
            <wp:wrapNone/>
            <wp:docPr id="360" name="IM 360" descr="IM 360"/>
            <wp:cNvGraphicFramePr/>
            <a:graphic xmlns:a="http://schemas.openxmlformats.org/drawingml/2006/main">
              <a:graphicData uri="http://schemas.openxmlformats.org/drawingml/2006/picture">
                <pic:pic xmlns:pic="http://schemas.openxmlformats.org/drawingml/2006/picture">
                  <pic:nvPicPr>
                    <pic:cNvPr id="360" name="IM 360" descr="IM 360"/>
                    <pic:cNvPicPr/>
                  </pic:nvPicPr>
                  <pic:blipFill>
                    <a:blip r:embed="rId324" cstate="print"/>
                    <a:stretch>
                      <a:fillRect/>
                    </a:stretch>
                  </pic:blipFill>
                  <pic:spPr>
                    <a:xfrm>
                      <a:off x="0" y="0"/>
                      <a:ext cx="609904" cy="252983"/>
                    </a:xfrm>
                    <a:prstGeom prst="rect">
                      <a:avLst/>
                    </a:prstGeom>
                  </pic:spPr>
                </pic:pic>
              </a:graphicData>
            </a:graphic>
          </wp:anchor>
        </w:drawing>
      </w:r>
      <w:r>
        <w:rPr>
          <w:color w:val="000000" w:themeColor="text1"/>
        </w:rPr>
        <w:drawing>
          <wp:anchor distT="0" distB="0" distL="0" distR="0" simplePos="0" relativeHeight="252544000" behindDoc="1" locked="0" layoutInCell="0" allowOverlap="1">
            <wp:simplePos x="0" y="0"/>
            <wp:positionH relativeFrom="page">
              <wp:posOffset>1347470</wp:posOffset>
            </wp:positionH>
            <wp:positionV relativeFrom="page">
              <wp:posOffset>8365490</wp:posOffset>
            </wp:positionV>
            <wp:extent cx="1905635" cy="253365"/>
            <wp:effectExtent l="0" t="0" r="0" b="0"/>
            <wp:wrapNone/>
            <wp:docPr id="361" name="IM 361" descr="IM 361"/>
            <wp:cNvGraphicFramePr/>
            <a:graphic xmlns:a="http://schemas.openxmlformats.org/drawingml/2006/main">
              <a:graphicData uri="http://schemas.openxmlformats.org/drawingml/2006/picture">
                <pic:pic xmlns:pic="http://schemas.openxmlformats.org/drawingml/2006/picture">
                  <pic:nvPicPr>
                    <pic:cNvPr id="361" name="IM 361" descr="IM 361"/>
                    <pic:cNvPicPr/>
                  </pic:nvPicPr>
                  <pic:blipFill>
                    <a:blip r:embed="rId325" cstate="print"/>
                    <a:stretch>
                      <a:fillRect/>
                    </a:stretch>
                  </pic:blipFill>
                  <pic:spPr>
                    <a:xfrm>
                      <a:off x="0" y="0"/>
                      <a:ext cx="1905634" cy="253288"/>
                    </a:xfrm>
                    <a:prstGeom prst="rect">
                      <a:avLst/>
                    </a:prstGeom>
                  </pic:spPr>
                </pic:pic>
              </a:graphicData>
            </a:graphic>
          </wp:anchor>
        </w:drawing>
      </w:r>
      <w:r>
        <w:rPr>
          <w:color w:val="000000" w:themeColor="text1"/>
        </w:rPr>
        <w:drawing>
          <wp:anchor distT="0" distB="0" distL="0" distR="0" simplePos="0" relativeHeight="252636160" behindDoc="1" locked="0" layoutInCell="0" allowOverlap="1">
            <wp:simplePos x="0" y="0"/>
            <wp:positionH relativeFrom="page">
              <wp:posOffset>1347470</wp:posOffset>
            </wp:positionH>
            <wp:positionV relativeFrom="page">
              <wp:posOffset>8618855</wp:posOffset>
            </wp:positionV>
            <wp:extent cx="5205095" cy="255905"/>
            <wp:effectExtent l="0" t="0" r="0" b="0"/>
            <wp:wrapNone/>
            <wp:docPr id="362" name="IM 362" descr="IM 362"/>
            <wp:cNvGraphicFramePr/>
            <a:graphic xmlns:a="http://schemas.openxmlformats.org/drawingml/2006/main">
              <a:graphicData uri="http://schemas.openxmlformats.org/drawingml/2006/picture">
                <pic:pic xmlns:pic="http://schemas.openxmlformats.org/drawingml/2006/picture">
                  <pic:nvPicPr>
                    <pic:cNvPr id="362" name="IM 362" descr="IM 362"/>
                    <pic:cNvPicPr/>
                  </pic:nvPicPr>
                  <pic:blipFill>
                    <a:blip r:embed="rId292" cstate="print"/>
                    <a:stretch>
                      <a:fillRect/>
                    </a:stretch>
                  </pic:blipFill>
                  <pic:spPr>
                    <a:xfrm>
                      <a:off x="0" y="0"/>
                      <a:ext cx="5205094" cy="256032"/>
                    </a:xfrm>
                    <a:prstGeom prst="rect">
                      <a:avLst/>
                    </a:prstGeom>
                  </pic:spPr>
                </pic:pic>
              </a:graphicData>
            </a:graphic>
          </wp:anchor>
        </w:drawing>
      </w:r>
      <w:r>
        <w:rPr>
          <w:color w:val="000000" w:themeColor="text1"/>
        </w:rPr>
        <w:drawing>
          <wp:anchor distT="0" distB="0" distL="0" distR="0" simplePos="0" relativeHeight="252590080" behindDoc="1" locked="0" layoutInCell="0" allowOverlap="1">
            <wp:simplePos x="0" y="0"/>
            <wp:positionH relativeFrom="page">
              <wp:posOffset>1042670</wp:posOffset>
            </wp:positionH>
            <wp:positionV relativeFrom="page">
              <wp:posOffset>8874760</wp:posOffset>
            </wp:positionV>
            <wp:extent cx="3763010" cy="252730"/>
            <wp:effectExtent l="0" t="0" r="0" b="0"/>
            <wp:wrapNone/>
            <wp:docPr id="363" name="IM 363" descr="IM 363"/>
            <wp:cNvGraphicFramePr/>
            <a:graphic xmlns:a="http://schemas.openxmlformats.org/drawingml/2006/main">
              <a:graphicData uri="http://schemas.openxmlformats.org/drawingml/2006/picture">
                <pic:pic xmlns:pic="http://schemas.openxmlformats.org/drawingml/2006/picture">
                  <pic:nvPicPr>
                    <pic:cNvPr id="363" name="IM 363" descr="IM 363"/>
                    <pic:cNvPicPr/>
                  </pic:nvPicPr>
                  <pic:blipFill>
                    <a:blip r:embed="rId326" cstate="print"/>
                    <a:stretch>
                      <a:fillRect/>
                    </a:stretch>
                  </pic:blipFill>
                  <pic:spPr>
                    <a:xfrm>
                      <a:off x="0" y="0"/>
                      <a:ext cx="3762755" cy="252983"/>
                    </a:xfrm>
                    <a:prstGeom prst="rect">
                      <a:avLst/>
                    </a:prstGeom>
                  </pic:spPr>
                </pic:pic>
              </a:graphicData>
            </a:graphic>
          </wp:anchor>
        </w:drawing>
      </w:r>
      <w:r>
        <w:rPr>
          <w:color w:val="000000" w:themeColor="text1"/>
        </w:rPr>
        <w:drawing>
          <wp:anchor distT="0" distB="0" distL="0" distR="0" simplePos="0" relativeHeight="252681216" behindDoc="1" locked="0" layoutInCell="0" allowOverlap="1">
            <wp:simplePos x="0" y="0"/>
            <wp:positionH relativeFrom="page">
              <wp:posOffset>1347470</wp:posOffset>
            </wp:positionH>
            <wp:positionV relativeFrom="page">
              <wp:posOffset>9128125</wp:posOffset>
            </wp:positionV>
            <wp:extent cx="4116070" cy="252730"/>
            <wp:effectExtent l="0" t="0" r="0" b="0"/>
            <wp:wrapNone/>
            <wp:docPr id="364" name="IM 364" descr="IM 364"/>
            <wp:cNvGraphicFramePr/>
            <a:graphic xmlns:a="http://schemas.openxmlformats.org/drawingml/2006/main">
              <a:graphicData uri="http://schemas.openxmlformats.org/drawingml/2006/picture">
                <pic:pic xmlns:pic="http://schemas.openxmlformats.org/drawingml/2006/picture">
                  <pic:nvPicPr>
                    <pic:cNvPr id="364" name="IM 364" descr="IM 364"/>
                    <pic:cNvPicPr/>
                  </pic:nvPicPr>
                  <pic:blipFill>
                    <a:blip r:embed="rId327" cstate="print"/>
                    <a:stretch>
                      <a:fillRect/>
                    </a:stretch>
                  </pic:blipFill>
                  <pic:spPr>
                    <a:xfrm>
                      <a:off x="0" y="0"/>
                      <a:ext cx="4116323" cy="252983"/>
                    </a:xfrm>
                    <a:prstGeom prst="rect">
                      <a:avLst/>
                    </a:prstGeom>
                  </pic:spPr>
                </pic:pic>
              </a:graphicData>
            </a:graphic>
          </wp:anchor>
        </w:drawing>
      </w:r>
      <w:r>
        <w:rPr>
          <w:color w:val="000000" w:themeColor="text1"/>
        </w:rPr>
        <w:drawing>
          <wp:anchor distT="0" distB="0" distL="0" distR="0" simplePos="0" relativeHeight="252728320" behindDoc="1" locked="0" layoutInCell="0" allowOverlap="1">
            <wp:simplePos x="0" y="0"/>
            <wp:positionH relativeFrom="page">
              <wp:posOffset>1347470</wp:posOffset>
            </wp:positionH>
            <wp:positionV relativeFrom="page">
              <wp:posOffset>9380855</wp:posOffset>
            </wp:positionV>
            <wp:extent cx="5205095" cy="256540"/>
            <wp:effectExtent l="0" t="0" r="0" b="0"/>
            <wp:wrapNone/>
            <wp:docPr id="365" name="IM 365" descr="IM 365"/>
            <wp:cNvGraphicFramePr/>
            <a:graphic xmlns:a="http://schemas.openxmlformats.org/drawingml/2006/main">
              <a:graphicData uri="http://schemas.openxmlformats.org/drawingml/2006/picture">
                <pic:pic xmlns:pic="http://schemas.openxmlformats.org/drawingml/2006/picture">
                  <pic:nvPicPr>
                    <pic:cNvPr id="365" name="IM 365" descr="IM 365"/>
                    <pic:cNvPicPr/>
                  </pic:nvPicPr>
                  <pic:blipFill>
                    <a:blip r:embed="rId292" cstate="print"/>
                    <a:stretch>
                      <a:fillRect/>
                    </a:stretch>
                  </pic:blipFill>
                  <pic:spPr>
                    <a:xfrm>
                      <a:off x="0" y="0"/>
                      <a:ext cx="5205094" cy="256336"/>
                    </a:xfrm>
                    <a:prstGeom prst="rect">
                      <a:avLst/>
                    </a:prstGeom>
                  </pic:spPr>
                </pic:pic>
              </a:graphicData>
            </a:graphic>
          </wp:anchor>
        </w:drawing>
      </w:r>
    </w:p>
    <w:p>
      <w:pPr>
        <w:spacing w:before="315"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人，以便招标人在会议期间澄清。</w:t>
      </w:r>
    </w:p>
    <w:p>
      <w:pPr>
        <w:spacing w:before="133" w:line="307" w:lineRule="auto"/>
        <w:ind w:left="43" w:right="29" w:firstLine="49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1.10.3</w:t>
      </w:r>
      <w:r>
        <w:rPr>
          <w:rFonts w:ascii="Times New Roman" w:hAnsi="Times New Roman" w:eastAsia="Times New Roman" w:cs="Times New Roman"/>
          <w:color w:val="000000" w:themeColor="text1"/>
          <w:spacing w:val="17"/>
          <w:sz w:val="24"/>
          <w:szCs w:val="24"/>
        </w:rPr>
        <w:t xml:space="preserve">  </w:t>
      </w:r>
      <w:r>
        <w:rPr>
          <w:rFonts w:ascii="宋体" w:hAnsi="宋体" w:eastAsia="宋体" w:cs="宋体"/>
          <w:color w:val="000000" w:themeColor="text1"/>
          <w:spacing w:val="-2"/>
          <w:sz w:val="24"/>
          <w:szCs w:val="24"/>
        </w:rPr>
        <w:t>投标预备会后，招标人将对投标人所提问题的澄清，以本章第</w:t>
      </w:r>
      <w:r>
        <w:rPr>
          <w:rFonts w:ascii="宋体" w:hAnsi="宋体" w:eastAsia="宋体" w:cs="宋体"/>
          <w:color w:val="000000" w:themeColor="text1"/>
          <w:spacing w:val="-6"/>
          <w:sz w:val="24"/>
          <w:szCs w:val="24"/>
        </w:rPr>
        <w:t xml:space="preserve"> </w:t>
      </w:r>
      <w:r>
        <w:rPr>
          <w:rFonts w:ascii="Times New Roman" w:hAnsi="Times New Roman" w:eastAsia="Times New Roman" w:cs="Times New Roman"/>
          <w:color w:val="000000" w:themeColor="text1"/>
          <w:spacing w:val="-2"/>
          <w:sz w:val="24"/>
          <w:szCs w:val="24"/>
        </w:rPr>
        <w:t>2.2</w:t>
      </w:r>
      <w:r>
        <w:rPr>
          <w:rFonts w:ascii="Times New Roman" w:hAnsi="Times New Roman" w:eastAsia="Times New Roman" w:cs="Times New Roman"/>
          <w:color w:val="000000" w:themeColor="text1"/>
          <w:spacing w:val="56"/>
          <w:sz w:val="24"/>
          <w:szCs w:val="24"/>
        </w:rPr>
        <w:t xml:space="preserve"> </w:t>
      </w:r>
      <w:r>
        <w:rPr>
          <w:rFonts w:ascii="宋体" w:hAnsi="宋体" w:eastAsia="宋体" w:cs="宋体"/>
          <w:color w:val="000000" w:themeColor="text1"/>
          <w:spacing w:val="-2"/>
          <w:sz w:val="24"/>
          <w:szCs w:val="24"/>
        </w:rPr>
        <w:t>款规</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定的形式通知所有购买招标文件的投标人。该澄清内容为招标文件的组成部分。</w:t>
      </w:r>
    </w:p>
    <w:p>
      <w:pPr>
        <w:spacing w:before="152" w:line="204" w:lineRule="auto"/>
        <w:ind w:firstLine="56"/>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6"/>
          <w:sz w:val="24"/>
          <w:szCs w:val="24"/>
          <w:shd w:val="clear" w:color="auto" w:fill="FFFFFF"/>
        </w:rPr>
        <w:t>1.11</w:t>
      </w:r>
      <w:r>
        <w:rPr>
          <w:rFonts w:ascii="Times New Roman" w:hAnsi="Times New Roman" w:eastAsia="Times New Roman" w:cs="Times New Roman"/>
          <w:color w:val="000000" w:themeColor="text1"/>
          <w:spacing w:val="9"/>
          <w:sz w:val="24"/>
          <w:szCs w:val="24"/>
          <w:shd w:val="clear" w:color="auto" w:fill="FFFFFF"/>
        </w:rPr>
        <w:t xml:space="preserve">  </w:t>
      </w:r>
      <w:r>
        <w:rPr>
          <w:rFonts w:ascii="黑体" w:hAnsi="黑体" w:eastAsia="黑体" w:cs="黑体"/>
          <w:color w:val="000000" w:themeColor="text1"/>
          <w:spacing w:val="-6"/>
          <w:sz w:val="24"/>
          <w:szCs w:val="24"/>
          <w:shd w:val="clear" w:color="auto" w:fill="FFFFFF"/>
        </w:rPr>
        <w:t>分包</w:t>
      </w:r>
    </w:p>
    <w:p>
      <w:pPr>
        <w:rPr>
          <w:color w:val="000000" w:themeColor="text1"/>
        </w:rPr>
      </w:pPr>
    </w:p>
    <w:p>
      <w:pPr>
        <w:spacing w:before="138" w:line="306" w:lineRule="auto"/>
        <w:ind w:left="38" w:right="38" w:firstLine="49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1.11.1</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投标人拟在中标后将中标项目的非主体、非关键性</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工作进行分</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包的，应符合以下规定：</w:t>
      </w:r>
    </w:p>
    <w:p>
      <w:pPr>
        <w:spacing w:line="267" w:lineRule="auto"/>
        <w:ind w:left="37" w:right="32" w:firstLine="607"/>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1</w:t>
      </w:r>
      <w:r>
        <w:rPr>
          <w:rFonts w:ascii="宋体" w:hAnsi="宋体" w:eastAsia="宋体" w:cs="宋体"/>
          <w:color w:val="000000" w:themeColor="text1"/>
          <w:spacing w:val="-7"/>
          <w:sz w:val="24"/>
          <w:szCs w:val="24"/>
        </w:rPr>
        <w:t>）分包内容要求：允许分包的范围仅限于工程设计中跨专业或有特殊要求的</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z w:val="24"/>
          <w:szCs w:val="24"/>
        </w:rPr>
        <w:t>设计工作。招标人允许分包或不允许分包的工程（如有）应在投标人须知前</w:t>
      </w:r>
      <w:r>
        <w:rPr>
          <w:rFonts w:ascii="宋体" w:hAnsi="宋体" w:eastAsia="宋体" w:cs="宋体"/>
          <w:color w:val="000000" w:themeColor="text1"/>
          <w:spacing w:val="-75"/>
          <w:sz w:val="24"/>
          <w:szCs w:val="24"/>
        </w:rPr>
        <w:t xml:space="preserve"> </w:t>
      </w:r>
      <w:r>
        <w:rPr>
          <w:rFonts w:ascii="宋体" w:hAnsi="宋体" w:eastAsia="宋体" w:cs="宋体"/>
          <w:color w:val="000000" w:themeColor="text1"/>
          <w:spacing w:val="-2"/>
          <w:sz w:val="24"/>
          <w:szCs w:val="24"/>
        </w:rPr>
        <w:t>附表中载明。</w:t>
      </w:r>
    </w:p>
    <w:p>
      <w:pPr>
        <w:spacing w:before="157" w:line="248" w:lineRule="auto"/>
        <w:ind w:left="39" w:right="32" w:firstLine="606"/>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2</w:t>
      </w:r>
      <w:r>
        <w:rPr>
          <w:rFonts w:ascii="宋体" w:hAnsi="宋体" w:eastAsia="宋体" w:cs="宋体"/>
          <w:color w:val="000000" w:themeColor="text1"/>
          <w:spacing w:val="-7"/>
          <w:sz w:val="24"/>
          <w:szCs w:val="24"/>
        </w:rPr>
        <w:t>）接受分包的第三人资格要求：分包人的资格能力应与其分包工程的标准和</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1"/>
          <w:sz w:val="24"/>
          <w:szCs w:val="24"/>
        </w:rPr>
        <w:t>规模相适应，且具备投标人须知前附表中规定的资格条件。</w:t>
      </w:r>
    </w:p>
    <w:p>
      <w:pPr>
        <w:spacing w:before="158" w:line="267" w:lineRule="auto"/>
        <w:ind w:left="36" w:right="34" w:firstLine="608"/>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w:t>
      </w:r>
      <w:r>
        <w:rPr>
          <w:rFonts w:ascii="Times New Roman" w:hAnsi="Times New Roman" w:eastAsia="Times New Roman" w:cs="Times New Roman"/>
          <w:color w:val="000000" w:themeColor="text1"/>
          <w:spacing w:val="-6"/>
          <w:sz w:val="24"/>
          <w:szCs w:val="24"/>
        </w:rPr>
        <w:t>3</w:t>
      </w:r>
      <w:r>
        <w:rPr>
          <w:rFonts w:ascii="宋体" w:hAnsi="宋体" w:eastAsia="宋体" w:cs="宋体"/>
          <w:color w:val="000000" w:themeColor="text1"/>
          <w:spacing w:val="-6"/>
          <w:sz w:val="24"/>
          <w:szCs w:val="24"/>
        </w:rPr>
        <w:t>）其他要求：投标人如有分包计划，应按第六章</w:t>
      </w:r>
      <w:r>
        <w:rPr>
          <w:rFonts w:ascii="Times New Roman" w:hAnsi="Times New Roman" w:eastAsia="Times New Roman" w:cs="Times New Roman"/>
          <w:color w:val="000000" w:themeColor="text1"/>
          <w:spacing w:val="-6"/>
          <w:sz w:val="24"/>
          <w:szCs w:val="24"/>
        </w:rPr>
        <w:t>“</w:t>
      </w:r>
      <w:r>
        <w:rPr>
          <w:rFonts w:ascii="宋体" w:hAnsi="宋体" w:eastAsia="宋体" w:cs="宋体"/>
          <w:color w:val="000000" w:themeColor="text1"/>
          <w:spacing w:val="-6"/>
          <w:sz w:val="24"/>
          <w:szCs w:val="24"/>
        </w:rPr>
        <w:t>投标文件格式</w:t>
      </w:r>
      <w:r>
        <w:rPr>
          <w:rFonts w:ascii="Times New Roman" w:hAnsi="Times New Roman" w:eastAsia="Times New Roman" w:cs="Times New Roman"/>
          <w:color w:val="000000" w:themeColor="text1"/>
          <w:spacing w:val="-6"/>
          <w:sz w:val="24"/>
          <w:szCs w:val="24"/>
        </w:rPr>
        <w:t>”</w:t>
      </w:r>
      <w:r>
        <w:rPr>
          <w:rFonts w:ascii="宋体" w:hAnsi="宋体" w:eastAsia="宋体" w:cs="宋体"/>
          <w:color w:val="000000" w:themeColor="text1"/>
          <w:spacing w:val="-6"/>
          <w:sz w:val="24"/>
          <w:szCs w:val="24"/>
        </w:rPr>
        <w:t>的要求填写</w:t>
      </w:r>
      <w:r>
        <w:rPr>
          <w:rFonts w:ascii="宋体" w:hAnsi="宋体" w:eastAsia="宋体" w:cs="宋体"/>
          <w:color w:val="000000" w:themeColor="text1"/>
          <w:spacing w:val="-82"/>
          <w:sz w:val="24"/>
          <w:szCs w:val="24"/>
        </w:rPr>
        <w:t xml:space="preserve"> </w:t>
      </w:r>
      <w:r>
        <w:rPr>
          <w:rFonts w:ascii="Times New Roman" w:hAnsi="Times New Roman" w:eastAsia="Times New Roman" w:cs="Times New Roman"/>
          <w:color w:val="000000" w:themeColor="text1"/>
          <w:sz w:val="24"/>
          <w:szCs w:val="24"/>
        </w:rPr>
        <w:t>“</w:t>
      </w:r>
      <w:r>
        <w:rPr>
          <w:rFonts w:ascii="宋体" w:hAnsi="宋体" w:eastAsia="宋体" w:cs="宋体"/>
          <w:color w:val="000000" w:themeColor="text1"/>
          <w:sz w:val="24"/>
          <w:szCs w:val="24"/>
        </w:rPr>
        <w:t>拟分包项目情况表</w:t>
      </w:r>
      <w:r>
        <w:rPr>
          <w:rFonts w:ascii="Times New Roman" w:hAnsi="Times New Roman" w:eastAsia="Times New Roman" w:cs="Times New Roman"/>
          <w:color w:val="000000" w:themeColor="text1"/>
          <w:sz w:val="24"/>
          <w:szCs w:val="24"/>
        </w:rPr>
        <w:t>”</w:t>
      </w:r>
      <w:r>
        <w:rPr>
          <w:rFonts w:ascii="宋体" w:hAnsi="宋体" w:eastAsia="宋体" w:cs="宋体"/>
          <w:color w:val="000000" w:themeColor="text1"/>
          <w:sz w:val="24"/>
          <w:szCs w:val="24"/>
        </w:rPr>
        <w:t>，</w:t>
      </w:r>
      <w:r>
        <w:rPr>
          <w:rFonts w:ascii="宋体" w:hAnsi="宋体" w:eastAsia="宋体" w:cs="宋体"/>
          <w:color w:val="000000" w:themeColor="text1"/>
          <w:spacing w:val="-74"/>
          <w:sz w:val="24"/>
          <w:szCs w:val="24"/>
        </w:rPr>
        <w:t xml:space="preserve"> </w:t>
      </w:r>
      <w:r>
        <w:rPr>
          <w:rFonts w:ascii="宋体" w:hAnsi="宋体" w:eastAsia="宋体" w:cs="宋体"/>
          <w:color w:val="000000" w:themeColor="text1"/>
          <w:sz w:val="24"/>
          <w:szCs w:val="24"/>
        </w:rPr>
        <w:t>明确拟分包的工程及规模，且投标人中标后的分包应满足合</w:t>
      </w:r>
      <w:r>
        <w:rPr>
          <w:rFonts w:ascii="宋体" w:hAnsi="宋体" w:eastAsia="宋体" w:cs="宋体"/>
          <w:color w:val="000000" w:themeColor="text1"/>
          <w:spacing w:val="-95"/>
          <w:sz w:val="24"/>
          <w:szCs w:val="24"/>
        </w:rPr>
        <w:t xml:space="preserve"> </w:t>
      </w:r>
      <w:r>
        <w:rPr>
          <w:rFonts w:ascii="宋体" w:hAnsi="宋体" w:eastAsia="宋体" w:cs="宋体"/>
          <w:color w:val="000000" w:themeColor="text1"/>
          <w:spacing w:val="-2"/>
          <w:sz w:val="24"/>
          <w:szCs w:val="24"/>
        </w:rPr>
        <w:t>同条款第</w:t>
      </w:r>
      <w:r>
        <w:rPr>
          <w:rFonts w:ascii="宋体" w:hAnsi="宋体" w:eastAsia="宋体" w:cs="宋体"/>
          <w:color w:val="000000" w:themeColor="text1"/>
          <w:spacing w:val="-49"/>
          <w:sz w:val="24"/>
          <w:szCs w:val="24"/>
        </w:rPr>
        <w:t xml:space="preserve"> </w:t>
      </w:r>
      <w:r>
        <w:rPr>
          <w:rFonts w:ascii="Times New Roman" w:hAnsi="Times New Roman" w:eastAsia="Times New Roman" w:cs="Times New Roman"/>
          <w:color w:val="000000" w:themeColor="text1"/>
          <w:spacing w:val="-2"/>
          <w:sz w:val="24"/>
          <w:szCs w:val="24"/>
        </w:rPr>
        <w:t>4.3</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2"/>
          <w:sz w:val="24"/>
          <w:szCs w:val="24"/>
        </w:rPr>
        <w:t>款的相关要求。</w:t>
      </w:r>
    </w:p>
    <w:p>
      <w:pPr>
        <w:spacing w:before="157" w:line="307" w:lineRule="auto"/>
        <w:ind w:left="38" w:right="38" w:firstLine="49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1.11.2</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中标人不得向他人转让中标项目，接受分包的人不得再次分包。中标人</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应就分包项目向招标人负责，接受分包的人就分包项目承担连带责任。</w:t>
      </w:r>
    </w:p>
    <w:p>
      <w:pPr>
        <w:spacing w:before="152" w:line="204" w:lineRule="auto"/>
        <w:ind w:firstLine="56"/>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5"/>
          <w:sz w:val="24"/>
          <w:szCs w:val="24"/>
          <w:shd w:val="clear" w:color="auto" w:fill="FFFFFF"/>
        </w:rPr>
        <w:t>1.12</w:t>
      </w:r>
      <w:r>
        <w:rPr>
          <w:rFonts w:ascii="Times New Roman" w:hAnsi="Times New Roman" w:eastAsia="Times New Roman" w:cs="Times New Roman"/>
          <w:color w:val="000000" w:themeColor="text1"/>
          <w:spacing w:val="11"/>
          <w:w w:val="101"/>
          <w:sz w:val="24"/>
          <w:szCs w:val="24"/>
          <w:shd w:val="clear" w:color="auto" w:fill="FFFFFF"/>
        </w:rPr>
        <w:t xml:space="preserve">  </w:t>
      </w:r>
      <w:r>
        <w:rPr>
          <w:rFonts w:ascii="黑体" w:hAnsi="黑体" w:eastAsia="黑体" w:cs="黑体"/>
          <w:color w:val="000000" w:themeColor="text1"/>
          <w:spacing w:val="-5"/>
          <w:sz w:val="24"/>
          <w:szCs w:val="24"/>
          <w:shd w:val="clear" w:color="auto" w:fill="FFFFFF"/>
        </w:rPr>
        <w:t>响应和偏差</w:t>
      </w:r>
    </w:p>
    <w:p>
      <w:pPr>
        <w:rPr>
          <w:color w:val="000000" w:themeColor="text1"/>
        </w:rPr>
      </w:pPr>
    </w:p>
    <w:p>
      <w:pPr>
        <w:spacing w:before="136" w:line="246" w:lineRule="auto"/>
        <w:ind w:left="41" w:right="38" w:firstLine="49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1.12.1</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投标文件偏离招标文件某些要求，视为投标文件存在偏差。偏差包括重</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大偏差和细微偏差。</w:t>
      </w:r>
    </w:p>
    <w:p>
      <w:pPr>
        <w:spacing w:before="159" w:line="247" w:lineRule="auto"/>
        <w:ind w:left="40" w:right="34" w:firstLine="49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1.12.2</w:t>
      </w:r>
      <w:r>
        <w:rPr>
          <w:rFonts w:ascii="Times New Roman" w:hAnsi="Times New Roman" w:eastAsia="Times New Roman" w:cs="Times New Roman"/>
          <w:color w:val="000000" w:themeColor="text1"/>
          <w:spacing w:val="19"/>
          <w:w w:val="101"/>
          <w:sz w:val="24"/>
          <w:szCs w:val="24"/>
        </w:rPr>
        <w:t xml:space="preserve">  </w:t>
      </w:r>
      <w:r>
        <w:rPr>
          <w:rFonts w:ascii="宋体" w:hAnsi="宋体" w:eastAsia="宋体" w:cs="宋体"/>
          <w:color w:val="000000" w:themeColor="text1"/>
          <w:spacing w:val="-1"/>
          <w:sz w:val="24"/>
          <w:szCs w:val="24"/>
        </w:rPr>
        <w:t>投标文件应对招标文件的实质性要求和条件作出满足性或更有利于招标</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人的响应，否则，视为投标文件存在重大偏差，投标人的投标将被否决。</w:t>
      </w:r>
    </w:p>
    <w:p>
      <w:pPr>
        <w:spacing w:before="159" w:line="306" w:lineRule="auto"/>
        <w:ind w:left="38" w:right="37" w:firstLine="483"/>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投标文件存在第三章</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评标办法</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中所列任一否决投标情形的，均属于存在重大</w:t>
      </w:r>
      <w:r>
        <w:rPr>
          <w:rFonts w:ascii="宋体" w:hAnsi="宋体" w:eastAsia="宋体" w:cs="宋体"/>
          <w:color w:val="000000" w:themeColor="text1"/>
          <w:spacing w:val="-92"/>
          <w:sz w:val="24"/>
          <w:szCs w:val="24"/>
        </w:rPr>
        <w:t xml:space="preserve"> </w:t>
      </w:r>
      <w:r>
        <w:rPr>
          <w:rFonts w:ascii="宋体" w:hAnsi="宋体" w:eastAsia="宋体" w:cs="宋体"/>
          <w:color w:val="000000" w:themeColor="text1"/>
          <w:spacing w:val="-3"/>
          <w:sz w:val="24"/>
          <w:szCs w:val="24"/>
        </w:rPr>
        <w:t>偏差。</w:t>
      </w:r>
    </w:p>
    <w:p>
      <w:pPr>
        <w:spacing w:before="4"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1.12.3</w:t>
      </w:r>
      <w:r>
        <w:rPr>
          <w:rFonts w:ascii="Times New Roman" w:hAnsi="Times New Roman" w:eastAsia="Times New Roman" w:cs="Times New Roman"/>
          <w:color w:val="000000" w:themeColor="text1"/>
          <w:spacing w:val="10"/>
          <w:w w:val="101"/>
          <w:sz w:val="24"/>
          <w:szCs w:val="24"/>
        </w:rPr>
        <w:t xml:space="preserve">  </w:t>
      </w:r>
      <w:r>
        <w:rPr>
          <w:rFonts w:ascii="宋体" w:hAnsi="宋体" w:eastAsia="宋体" w:cs="宋体"/>
          <w:color w:val="000000" w:themeColor="text1"/>
          <w:spacing w:val="-2"/>
          <w:sz w:val="24"/>
          <w:szCs w:val="24"/>
        </w:rPr>
        <w:t>投标文件中的下列偏差为细微偏差：</w:t>
      </w:r>
    </w:p>
    <w:p>
      <w:pPr>
        <w:spacing w:before="134" w:line="267" w:lineRule="auto"/>
        <w:ind w:left="39" w:right="31" w:firstLine="606"/>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w:t>
      </w:r>
      <w:r>
        <w:rPr>
          <w:rFonts w:ascii="Times New Roman" w:hAnsi="Times New Roman" w:eastAsia="Times New Roman" w:cs="Times New Roman"/>
          <w:color w:val="000000" w:themeColor="text1"/>
          <w:spacing w:val="-6"/>
          <w:sz w:val="24"/>
          <w:szCs w:val="24"/>
        </w:rPr>
        <w:t>1</w:t>
      </w:r>
      <w:r>
        <w:rPr>
          <w:rFonts w:ascii="宋体" w:hAnsi="宋体" w:eastAsia="宋体" w:cs="宋体"/>
          <w:color w:val="000000" w:themeColor="text1"/>
          <w:spacing w:val="-6"/>
          <w:sz w:val="24"/>
          <w:szCs w:val="24"/>
        </w:rPr>
        <w:t>）在按照第三章</w:t>
      </w:r>
      <w:r>
        <w:rPr>
          <w:rFonts w:ascii="Times New Roman" w:hAnsi="Times New Roman" w:eastAsia="Times New Roman" w:cs="Times New Roman"/>
          <w:color w:val="000000" w:themeColor="text1"/>
          <w:spacing w:val="-6"/>
          <w:sz w:val="24"/>
          <w:szCs w:val="24"/>
        </w:rPr>
        <w:t>“</w:t>
      </w:r>
      <w:r>
        <w:rPr>
          <w:rFonts w:ascii="宋体" w:hAnsi="宋体" w:eastAsia="宋体" w:cs="宋体"/>
          <w:color w:val="000000" w:themeColor="text1"/>
          <w:spacing w:val="-6"/>
          <w:sz w:val="24"/>
          <w:szCs w:val="24"/>
        </w:rPr>
        <w:t>评标办法</w:t>
      </w:r>
      <w:r>
        <w:rPr>
          <w:rFonts w:ascii="Times New Roman" w:hAnsi="Times New Roman" w:eastAsia="Times New Roman" w:cs="Times New Roman"/>
          <w:color w:val="000000" w:themeColor="text1"/>
          <w:spacing w:val="-6"/>
          <w:sz w:val="24"/>
          <w:szCs w:val="24"/>
        </w:rPr>
        <w:t>”</w:t>
      </w:r>
      <w:r>
        <w:rPr>
          <w:rFonts w:ascii="宋体" w:hAnsi="宋体" w:eastAsia="宋体" w:cs="宋体"/>
          <w:color w:val="000000" w:themeColor="text1"/>
          <w:spacing w:val="-6"/>
          <w:sz w:val="24"/>
          <w:szCs w:val="24"/>
        </w:rPr>
        <w:t>的规定对投标价进行算术性错误修正后，最终投</w:t>
      </w:r>
      <w:r>
        <w:rPr>
          <w:rFonts w:ascii="宋体" w:hAnsi="宋体" w:eastAsia="宋体" w:cs="宋体"/>
          <w:color w:val="000000" w:themeColor="text1"/>
          <w:spacing w:val="-79"/>
          <w:sz w:val="24"/>
          <w:szCs w:val="24"/>
        </w:rPr>
        <w:t xml:space="preserve"> </w:t>
      </w:r>
      <w:r>
        <w:rPr>
          <w:rFonts w:ascii="宋体" w:hAnsi="宋体" w:eastAsia="宋体" w:cs="宋体"/>
          <w:color w:val="000000" w:themeColor="text1"/>
          <w:spacing w:val="1"/>
          <w:sz w:val="24"/>
          <w:szCs w:val="24"/>
        </w:rPr>
        <w:t>标报价未超过最高投标限价（如有）的情况下，出现第三章</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评标办法</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规定的算术</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2"/>
          <w:sz w:val="24"/>
          <w:szCs w:val="24"/>
        </w:rPr>
        <w:t>性错误；</w:t>
      </w:r>
    </w:p>
    <w:p>
      <w:pPr>
        <w:spacing w:before="158"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1"/>
          <w:sz w:val="24"/>
          <w:szCs w:val="24"/>
        </w:rPr>
        <w:t>（</w:t>
      </w:r>
      <w:r>
        <w:rPr>
          <w:rFonts w:ascii="Times New Roman" w:hAnsi="Times New Roman" w:eastAsia="Times New Roman" w:cs="Times New Roman"/>
          <w:color w:val="000000" w:themeColor="text1"/>
          <w:spacing w:val="-11"/>
          <w:sz w:val="24"/>
          <w:szCs w:val="24"/>
        </w:rPr>
        <w:t>2</w:t>
      </w:r>
      <w:r>
        <w:rPr>
          <w:rFonts w:ascii="宋体" w:hAnsi="宋体" w:eastAsia="宋体" w:cs="宋体"/>
          <w:color w:val="000000" w:themeColor="text1"/>
          <w:spacing w:val="-11"/>
          <w:sz w:val="24"/>
          <w:szCs w:val="24"/>
        </w:rPr>
        <w:t>）技术建议书不够完善；</w:t>
      </w:r>
    </w:p>
    <w:p>
      <w:pPr>
        <w:spacing w:before="134" w:line="247" w:lineRule="auto"/>
        <w:ind w:left="39" w:right="32" w:firstLine="606"/>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3</w:t>
      </w:r>
      <w:r>
        <w:rPr>
          <w:rFonts w:ascii="宋体" w:hAnsi="宋体" w:eastAsia="宋体" w:cs="宋体"/>
          <w:color w:val="000000" w:themeColor="text1"/>
          <w:spacing w:val="-7"/>
          <w:sz w:val="24"/>
          <w:szCs w:val="24"/>
        </w:rPr>
        <w:t>）投标文件页码不连续、采用活页夹装订、个别文字有遗漏错误等不影响投</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6"/>
          <w:sz w:val="24"/>
          <w:szCs w:val="24"/>
        </w:rPr>
        <w:t>标文件实质性内容的偏差。</w:t>
      </w:r>
    </w:p>
    <w:p>
      <w:pPr>
        <w:spacing w:before="157"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1.12.4</w:t>
      </w:r>
      <w:r>
        <w:rPr>
          <w:rFonts w:ascii="Times New Roman" w:hAnsi="Times New Roman" w:eastAsia="Times New Roman" w:cs="Times New Roman"/>
          <w:color w:val="000000" w:themeColor="text1"/>
          <w:spacing w:val="16"/>
          <w:sz w:val="24"/>
          <w:szCs w:val="24"/>
        </w:rPr>
        <w:t xml:space="preserve">  </w:t>
      </w:r>
      <w:r>
        <w:rPr>
          <w:rFonts w:ascii="宋体" w:hAnsi="宋体" w:eastAsia="宋体" w:cs="宋体"/>
          <w:color w:val="000000" w:themeColor="text1"/>
          <w:spacing w:val="-2"/>
          <w:sz w:val="24"/>
          <w:szCs w:val="24"/>
        </w:rPr>
        <w:t>评标委员会对投标文件中的细微偏差按如下规定处理：</w:t>
      </w:r>
    </w:p>
    <w:p>
      <w:pPr>
        <w:spacing w:before="13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w:t>
      </w:r>
      <w:r>
        <w:rPr>
          <w:rFonts w:ascii="Times New Roman" w:hAnsi="Times New Roman" w:eastAsia="Times New Roman" w:cs="Times New Roman"/>
          <w:color w:val="000000" w:themeColor="text1"/>
          <w:spacing w:val="-5"/>
          <w:sz w:val="24"/>
          <w:szCs w:val="24"/>
        </w:rPr>
        <w:t>1</w:t>
      </w:r>
      <w:r>
        <w:rPr>
          <w:rFonts w:ascii="宋体" w:hAnsi="宋体" w:eastAsia="宋体" w:cs="宋体"/>
          <w:color w:val="000000" w:themeColor="text1"/>
          <w:spacing w:val="-5"/>
          <w:sz w:val="24"/>
          <w:szCs w:val="24"/>
        </w:rPr>
        <w:t>）对于本章第</w:t>
      </w:r>
      <w:r>
        <w:rPr>
          <w:rFonts w:ascii="宋体" w:hAnsi="宋体" w:eastAsia="宋体" w:cs="宋体"/>
          <w:color w:val="000000" w:themeColor="text1"/>
          <w:spacing w:val="13"/>
          <w:sz w:val="24"/>
          <w:szCs w:val="24"/>
        </w:rPr>
        <w:t xml:space="preserve"> </w:t>
      </w:r>
      <w:r>
        <w:rPr>
          <w:rFonts w:ascii="Times New Roman" w:hAnsi="Times New Roman" w:eastAsia="Times New Roman" w:cs="Times New Roman"/>
          <w:color w:val="000000" w:themeColor="text1"/>
          <w:spacing w:val="-5"/>
          <w:sz w:val="24"/>
          <w:szCs w:val="24"/>
        </w:rPr>
        <w:t>1.12.3</w:t>
      </w:r>
      <w:r>
        <w:rPr>
          <w:rFonts w:ascii="Times New Roman" w:hAnsi="Times New Roman" w:eastAsia="Times New Roman" w:cs="Times New Roman"/>
          <w:color w:val="000000" w:themeColor="text1"/>
          <w:spacing w:val="45"/>
          <w:w w:val="101"/>
          <w:sz w:val="24"/>
          <w:szCs w:val="24"/>
        </w:rPr>
        <w:t xml:space="preserve"> </w:t>
      </w:r>
      <w:r>
        <w:rPr>
          <w:rFonts w:ascii="宋体" w:hAnsi="宋体" w:eastAsia="宋体" w:cs="宋体"/>
          <w:color w:val="000000" w:themeColor="text1"/>
          <w:spacing w:val="-5"/>
          <w:sz w:val="24"/>
          <w:szCs w:val="24"/>
        </w:rPr>
        <w:t>项（</w:t>
      </w:r>
      <w:r>
        <w:rPr>
          <w:rFonts w:ascii="Times New Roman" w:hAnsi="Times New Roman" w:eastAsia="Times New Roman" w:cs="Times New Roman"/>
          <w:color w:val="000000" w:themeColor="text1"/>
          <w:spacing w:val="-5"/>
          <w:sz w:val="24"/>
          <w:szCs w:val="24"/>
        </w:rPr>
        <w:t>1</w:t>
      </w:r>
      <w:r>
        <w:rPr>
          <w:rFonts w:ascii="宋体" w:hAnsi="宋体" w:eastAsia="宋体" w:cs="宋体"/>
          <w:color w:val="000000" w:themeColor="text1"/>
          <w:spacing w:val="-5"/>
          <w:sz w:val="24"/>
          <w:szCs w:val="24"/>
        </w:rPr>
        <w:t>）目所述的细微偏差，按照第三章</w:t>
      </w:r>
      <w:r>
        <w:rPr>
          <w:rFonts w:ascii="Times New Roman" w:hAnsi="Times New Roman" w:eastAsia="Times New Roman" w:cs="Times New Roman"/>
          <w:color w:val="000000" w:themeColor="text1"/>
          <w:spacing w:val="-5"/>
          <w:sz w:val="24"/>
          <w:szCs w:val="24"/>
        </w:rPr>
        <w:t>“</w:t>
      </w:r>
      <w:r>
        <w:rPr>
          <w:rFonts w:ascii="宋体" w:hAnsi="宋体" w:eastAsia="宋体" w:cs="宋体"/>
          <w:color w:val="000000" w:themeColor="text1"/>
          <w:spacing w:val="-5"/>
          <w:sz w:val="24"/>
          <w:szCs w:val="24"/>
        </w:rPr>
        <w:t>评标办法</w:t>
      </w:r>
      <w:r>
        <w:rPr>
          <w:rFonts w:ascii="Times New Roman" w:hAnsi="Times New Roman" w:eastAsia="Times New Roman" w:cs="Times New Roman"/>
          <w:color w:val="000000" w:themeColor="text1"/>
          <w:spacing w:val="-5"/>
          <w:sz w:val="24"/>
          <w:szCs w:val="24"/>
        </w:rPr>
        <w:t>”</w:t>
      </w:r>
      <w:r>
        <w:rPr>
          <w:rFonts w:ascii="宋体" w:hAnsi="宋体" w:eastAsia="宋体" w:cs="宋体"/>
          <w:color w:val="000000" w:themeColor="text1"/>
          <w:spacing w:val="-5"/>
          <w:sz w:val="24"/>
          <w:szCs w:val="24"/>
        </w:rPr>
        <w:t>的</w:t>
      </w:r>
    </w:p>
    <w:p>
      <w:pPr>
        <w:rPr>
          <w:color w:val="000000" w:themeColor="text1"/>
        </w:rPr>
        <w:sectPr>
          <w:headerReference r:id="rId35" w:type="default"/>
          <w:footerReference r:id="rId36" w:type="default"/>
          <w:pgSz w:w="11909" w:h="16839"/>
          <w:pgMar w:top="1152" w:right="1560" w:bottom="1251" w:left="1613" w:header="874" w:footer="1126" w:gutter="0"/>
          <w:pgNumType w:fmt="decimal"/>
          <w:cols w:space="720" w:num="1"/>
        </w:sectPr>
      </w:pPr>
    </w:p>
    <w:p>
      <w:pPr>
        <w:rPr>
          <w:color w:val="000000" w:themeColor="text1"/>
        </w:rPr>
      </w:pPr>
      <w:r>
        <w:rPr>
          <w:color w:val="000000" w:themeColor="text1"/>
        </w:rPr>
        <w:drawing>
          <wp:anchor distT="0" distB="0" distL="0" distR="0" simplePos="0" relativeHeight="251692032" behindDoc="1" locked="0" layoutInCell="0" allowOverlap="1">
            <wp:simplePos x="0" y="0"/>
            <wp:positionH relativeFrom="page">
              <wp:posOffset>1042670</wp:posOffset>
            </wp:positionH>
            <wp:positionV relativeFrom="page">
              <wp:posOffset>1009015</wp:posOffset>
            </wp:positionV>
            <wp:extent cx="2592070" cy="252730"/>
            <wp:effectExtent l="0" t="0" r="0" b="0"/>
            <wp:wrapNone/>
            <wp:docPr id="367" name="IM 367" descr="IM 367"/>
            <wp:cNvGraphicFramePr/>
            <a:graphic xmlns:a="http://schemas.openxmlformats.org/drawingml/2006/main">
              <a:graphicData uri="http://schemas.openxmlformats.org/drawingml/2006/picture">
                <pic:pic xmlns:pic="http://schemas.openxmlformats.org/drawingml/2006/picture">
                  <pic:nvPicPr>
                    <pic:cNvPr id="367" name="IM 367" descr="IM 367"/>
                    <pic:cNvPicPr/>
                  </pic:nvPicPr>
                  <pic:blipFill>
                    <a:blip r:embed="rId328" cstate="print"/>
                    <a:stretch>
                      <a:fillRect/>
                    </a:stretch>
                  </pic:blipFill>
                  <pic:spPr>
                    <a:xfrm>
                      <a:off x="0" y="0"/>
                      <a:ext cx="2592070" cy="252983"/>
                    </a:xfrm>
                    <a:prstGeom prst="rect">
                      <a:avLst/>
                    </a:prstGeom>
                  </pic:spPr>
                </pic:pic>
              </a:graphicData>
            </a:graphic>
          </wp:anchor>
        </w:drawing>
      </w:r>
      <w:r>
        <w:rPr>
          <w:color w:val="000000" w:themeColor="text1"/>
        </w:rPr>
        <w:drawing>
          <wp:anchor distT="0" distB="0" distL="0" distR="0" simplePos="0" relativeHeight="251714560" behindDoc="1" locked="0" layoutInCell="0" allowOverlap="1">
            <wp:simplePos x="0" y="0"/>
            <wp:positionH relativeFrom="page">
              <wp:posOffset>1347470</wp:posOffset>
            </wp:positionH>
            <wp:positionV relativeFrom="page">
              <wp:posOffset>1261745</wp:posOffset>
            </wp:positionV>
            <wp:extent cx="5205095" cy="252730"/>
            <wp:effectExtent l="0" t="0" r="0" b="0"/>
            <wp:wrapNone/>
            <wp:docPr id="368" name="IM 368" descr="IM 368"/>
            <wp:cNvGraphicFramePr/>
            <a:graphic xmlns:a="http://schemas.openxmlformats.org/drawingml/2006/main">
              <a:graphicData uri="http://schemas.openxmlformats.org/drawingml/2006/picture">
                <pic:pic xmlns:pic="http://schemas.openxmlformats.org/drawingml/2006/picture">
                  <pic:nvPicPr>
                    <pic:cNvPr id="368" name="IM 368" descr="IM 368"/>
                    <pic:cNvPicPr/>
                  </pic:nvPicPr>
                  <pic:blipFill>
                    <a:blip r:embed="rId288"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1770880" behindDoc="1" locked="0" layoutInCell="0" allowOverlap="1">
            <wp:simplePos x="0" y="0"/>
            <wp:positionH relativeFrom="page">
              <wp:posOffset>1347470</wp:posOffset>
            </wp:positionH>
            <wp:positionV relativeFrom="page">
              <wp:posOffset>1771015</wp:posOffset>
            </wp:positionV>
            <wp:extent cx="5205095" cy="252730"/>
            <wp:effectExtent l="0" t="0" r="0" b="0"/>
            <wp:wrapNone/>
            <wp:docPr id="369" name="IM 369" descr="IM 369"/>
            <wp:cNvGraphicFramePr/>
            <a:graphic xmlns:a="http://schemas.openxmlformats.org/drawingml/2006/main">
              <a:graphicData uri="http://schemas.openxmlformats.org/drawingml/2006/picture">
                <pic:pic xmlns:pic="http://schemas.openxmlformats.org/drawingml/2006/picture">
                  <pic:nvPicPr>
                    <pic:cNvPr id="369" name="IM 369" descr="IM 369"/>
                    <pic:cNvPicPr/>
                  </pic:nvPicPr>
                  <pic:blipFill>
                    <a:blip r:embed="rId290"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1740160" behindDoc="1" locked="0" layoutInCell="0" allowOverlap="1">
            <wp:simplePos x="0" y="0"/>
            <wp:positionH relativeFrom="page">
              <wp:posOffset>1042670</wp:posOffset>
            </wp:positionH>
            <wp:positionV relativeFrom="page">
              <wp:posOffset>2024380</wp:posOffset>
            </wp:positionV>
            <wp:extent cx="457200" cy="252730"/>
            <wp:effectExtent l="0" t="0" r="0" b="0"/>
            <wp:wrapNone/>
            <wp:docPr id="370" name="IM 370" descr="IM 370"/>
            <wp:cNvGraphicFramePr/>
            <a:graphic xmlns:a="http://schemas.openxmlformats.org/drawingml/2006/main">
              <a:graphicData uri="http://schemas.openxmlformats.org/drawingml/2006/picture">
                <pic:pic xmlns:pic="http://schemas.openxmlformats.org/drawingml/2006/picture">
                  <pic:nvPicPr>
                    <pic:cNvPr id="370" name="IM 370" descr="IM 370"/>
                    <pic:cNvPicPr/>
                  </pic:nvPicPr>
                  <pic:blipFill>
                    <a:blip r:embed="rId329" cstate="print"/>
                    <a:stretch>
                      <a:fillRect/>
                    </a:stretch>
                  </pic:blipFill>
                  <pic:spPr>
                    <a:xfrm>
                      <a:off x="0" y="0"/>
                      <a:ext cx="457504" cy="252983"/>
                    </a:xfrm>
                    <a:prstGeom prst="rect">
                      <a:avLst/>
                    </a:prstGeom>
                  </pic:spPr>
                </pic:pic>
              </a:graphicData>
            </a:graphic>
          </wp:anchor>
        </w:drawing>
      </w:r>
      <w:r>
        <w:rPr>
          <w:color w:val="000000" w:themeColor="text1"/>
        </w:rPr>
        <w:drawing>
          <wp:anchor distT="0" distB="0" distL="0" distR="0" simplePos="0" relativeHeight="251805696" behindDoc="1" locked="0" layoutInCell="0" allowOverlap="1">
            <wp:simplePos x="0" y="0"/>
            <wp:positionH relativeFrom="page">
              <wp:posOffset>1347470</wp:posOffset>
            </wp:positionH>
            <wp:positionV relativeFrom="page">
              <wp:posOffset>3402330</wp:posOffset>
            </wp:positionV>
            <wp:extent cx="1219200" cy="255905"/>
            <wp:effectExtent l="0" t="0" r="0" b="0"/>
            <wp:wrapNone/>
            <wp:docPr id="371" name="IM 371" descr="IM 371"/>
            <wp:cNvGraphicFramePr/>
            <a:graphic xmlns:a="http://schemas.openxmlformats.org/drawingml/2006/main">
              <a:graphicData uri="http://schemas.openxmlformats.org/drawingml/2006/picture">
                <pic:pic xmlns:pic="http://schemas.openxmlformats.org/drawingml/2006/picture">
                  <pic:nvPicPr>
                    <pic:cNvPr id="371" name="IM 371" descr="IM 371"/>
                    <pic:cNvPicPr/>
                  </pic:nvPicPr>
                  <pic:blipFill>
                    <a:blip r:embed="rId330" cstate="print"/>
                    <a:stretch>
                      <a:fillRect/>
                    </a:stretch>
                  </pic:blipFill>
                  <pic:spPr>
                    <a:xfrm>
                      <a:off x="0" y="0"/>
                      <a:ext cx="1219504" cy="256031"/>
                    </a:xfrm>
                    <a:prstGeom prst="rect">
                      <a:avLst/>
                    </a:prstGeom>
                  </pic:spPr>
                </pic:pic>
              </a:graphicData>
            </a:graphic>
          </wp:anchor>
        </w:drawing>
      </w:r>
      <w:r>
        <w:rPr>
          <w:color w:val="000000" w:themeColor="text1"/>
        </w:rPr>
        <w:drawing>
          <wp:anchor distT="0" distB="0" distL="0" distR="0" simplePos="0" relativeHeight="251877376" behindDoc="1" locked="0" layoutInCell="0" allowOverlap="1">
            <wp:simplePos x="0" y="0"/>
            <wp:positionH relativeFrom="page">
              <wp:posOffset>1347470</wp:posOffset>
            </wp:positionH>
            <wp:positionV relativeFrom="page">
              <wp:posOffset>3658235</wp:posOffset>
            </wp:positionV>
            <wp:extent cx="2286635" cy="252730"/>
            <wp:effectExtent l="0" t="0" r="0" b="0"/>
            <wp:wrapNone/>
            <wp:docPr id="372" name="IM 372" descr="IM 372"/>
            <wp:cNvGraphicFramePr/>
            <a:graphic xmlns:a="http://schemas.openxmlformats.org/drawingml/2006/main">
              <a:graphicData uri="http://schemas.openxmlformats.org/drawingml/2006/picture">
                <pic:pic xmlns:pic="http://schemas.openxmlformats.org/drawingml/2006/picture">
                  <pic:nvPicPr>
                    <pic:cNvPr id="372" name="IM 372" descr="IM 372"/>
                    <pic:cNvPicPr/>
                  </pic:nvPicPr>
                  <pic:blipFill>
                    <a:blip r:embed="rId331" cstate="print"/>
                    <a:stretch>
                      <a:fillRect/>
                    </a:stretch>
                  </pic:blipFill>
                  <pic:spPr>
                    <a:xfrm>
                      <a:off x="0" y="0"/>
                      <a:ext cx="2286889" cy="252983"/>
                    </a:xfrm>
                    <a:prstGeom prst="rect">
                      <a:avLst/>
                    </a:prstGeom>
                  </pic:spPr>
                </pic:pic>
              </a:graphicData>
            </a:graphic>
          </wp:anchor>
        </w:drawing>
      </w:r>
      <w:r>
        <w:rPr>
          <w:color w:val="000000" w:themeColor="text1"/>
        </w:rPr>
        <w:drawing>
          <wp:anchor distT="0" distB="0" distL="0" distR="0" simplePos="0" relativeHeight="251840512" behindDoc="1" locked="0" layoutInCell="0" allowOverlap="1">
            <wp:simplePos x="0" y="0"/>
            <wp:positionH relativeFrom="page">
              <wp:posOffset>1347470</wp:posOffset>
            </wp:positionH>
            <wp:positionV relativeFrom="page">
              <wp:posOffset>3910965</wp:posOffset>
            </wp:positionV>
            <wp:extent cx="1295400" cy="253365"/>
            <wp:effectExtent l="0" t="0" r="0" b="0"/>
            <wp:wrapNone/>
            <wp:docPr id="373" name="IM 373" descr="IM 373"/>
            <wp:cNvGraphicFramePr/>
            <a:graphic xmlns:a="http://schemas.openxmlformats.org/drawingml/2006/main">
              <a:graphicData uri="http://schemas.openxmlformats.org/drawingml/2006/picture">
                <pic:pic xmlns:pic="http://schemas.openxmlformats.org/drawingml/2006/picture">
                  <pic:nvPicPr>
                    <pic:cNvPr id="373" name="IM 373" descr="IM 373"/>
                    <pic:cNvPicPr/>
                  </pic:nvPicPr>
                  <pic:blipFill>
                    <a:blip r:embed="rId332" cstate="print"/>
                    <a:stretch>
                      <a:fillRect/>
                    </a:stretch>
                  </pic:blipFill>
                  <pic:spPr>
                    <a:xfrm>
                      <a:off x="0" y="0"/>
                      <a:ext cx="1295653" cy="253289"/>
                    </a:xfrm>
                    <a:prstGeom prst="rect">
                      <a:avLst/>
                    </a:prstGeom>
                  </pic:spPr>
                </pic:pic>
              </a:graphicData>
            </a:graphic>
          </wp:anchor>
        </w:drawing>
      </w:r>
      <w:r>
        <w:rPr>
          <w:color w:val="000000" w:themeColor="text1"/>
        </w:rPr>
        <w:drawing>
          <wp:anchor distT="0" distB="0" distL="0" distR="0" simplePos="0" relativeHeight="251952128" behindDoc="1" locked="0" layoutInCell="0" allowOverlap="1">
            <wp:simplePos x="0" y="0"/>
            <wp:positionH relativeFrom="page">
              <wp:posOffset>1347470</wp:posOffset>
            </wp:positionH>
            <wp:positionV relativeFrom="page">
              <wp:posOffset>4164330</wp:posOffset>
            </wp:positionV>
            <wp:extent cx="1143000" cy="255905"/>
            <wp:effectExtent l="0" t="0" r="0" b="0"/>
            <wp:wrapNone/>
            <wp:docPr id="374" name="IM 374" descr="IM 374"/>
            <wp:cNvGraphicFramePr/>
            <a:graphic xmlns:a="http://schemas.openxmlformats.org/drawingml/2006/main">
              <a:graphicData uri="http://schemas.openxmlformats.org/drawingml/2006/picture">
                <pic:pic xmlns:pic="http://schemas.openxmlformats.org/drawingml/2006/picture">
                  <pic:nvPicPr>
                    <pic:cNvPr id="374" name="IM 374" descr="IM 374"/>
                    <pic:cNvPicPr/>
                  </pic:nvPicPr>
                  <pic:blipFill>
                    <a:blip r:embed="rId333" cstate="print"/>
                    <a:stretch>
                      <a:fillRect/>
                    </a:stretch>
                  </pic:blipFill>
                  <pic:spPr>
                    <a:xfrm>
                      <a:off x="0" y="0"/>
                      <a:ext cx="1143304" cy="256032"/>
                    </a:xfrm>
                    <a:prstGeom prst="rect">
                      <a:avLst/>
                    </a:prstGeom>
                  </pic:spPr>
                </pic:pic>
              </a:graphicData>
            </a:graphic>
          </wp:anchor>
        </w:drawing>
      </w:r>
      <w:r>
        <w:rPr>
          <w:color w:val="000000" w:themeColor="text1"/>
        </w:rPr>
        <w:drawing>
          <wp:anchor distT="0" distB="0" distL="0" distR="0" simplePos="0" relativeHeight="251914240" behindDoc="1" locked="0" layoutInCell="0" allowOverlap="1">
            <wp:simplePos x="0" y="0"/>
            <wp:positionH relativeFrom="page">
              <wp:posOffset>1347470</wp:posOffset>
            </wp:positionH>
            <wp:positionV relativeFrom="page">
              <wp:posOffset>4420870</wp:posOffset>
            </wp:positionV>
            <wp:extent cx="1600835" cy="252730"/>
            <wp:effectExtent l="0" t="0" r="0" b="0"/>
            <wp:wrapNone/>
            <wp:docPr id="375" name="IM 375" descr="IM 375"/>
            <wp:cNvGraphicFramePr/>
            <a:graphic xmlns:a="http://schemas.openxmlformats.org/drawingml/2006/main">
              <a:graphicData uri="http://schemas.openxmlformats.org/drawingml/2006/picture">
                <pic:pic xmlns:pic="http://schemas.openxmlformats.org/drawingml/2006/picture">
                  <pic:nvPicPr>
                    <pic:cNvPr id="375" name="IM 375" descr="IM 375"/>
                    <pic:cNvPicPr/>
                  </pic:nvPicPr>
                  <pic:blipFill>
                    <a:blip r:embed="rId334" cstate="print"/>
                    <a:stretch>
                      <a:fillRect/>
                    </a:stretch>
                  </pic:blipFill>
                  <pic:spPr>
                    <a:xfrm>
                      <a:off x="0" y="0"/>
                      <a:ext cx="1600834" cy="252984"/>
                    </a:xfrm>
                    <a:prstGeom prst="rect">
                      <a:avLst/>
                    </a:prstGeom>
                  </pic:spPr>
                </pic:pic>
              </a:graphicData>
            </a:graphic>
          </wp:anchor>
        </w:drawing>
      </w:r>
      <w:r>
        <w:rPr>
          <w:color w:val="000000" w:themeColor="text1"/>
        </w:rPr>
        <w:drawing>
          <wp:anchor distT="0" distB="0" distL="0" distR="0" simplePos="0" relativeHeight="252029952" behindDoc="1" locked="0" layoutInCell="0" allowOverlap="1">
            <wp:simplePos x="0" y="0"/>
            <wp:positionH relativeFrom="page">
              <wp:posOffset>1347470</wp:posOffset>
            </wp:positionH>
            <wp:positionV relativeFrom="page">
              <wp:posOffset>4673600</wp:posOffset>
            </wp:positionV>
            <wp:extent cx="1295400" cy="252730"/>
            <wp:effectExtent l="0" t="0" r="0" b="0"/>
            <wp:wrapNone/>
            <wp:docPr id="376" name="IM 376" descr="IM 376"/>
            <wp:cNvGraphicFramePr/>
            <a:graphic xmlns:a="http://schemas.openxmlformats.org/drawingml/2006/main">
              <a:graphicData uri="http://schemas.openxmlformats.org/drawingml/2006/picture">
                <pic:pic xmlns:pic="http://schemas.openxmlformats.org/drawingml/2006/picture">
                  <pic:nvPicPr>
                    <pic:cNvPr id="376" name="IM 376" descr="IM 376"/>
                    <pic:cNvPicPr/>
                  </pic:nvPicPr>
                  <pic:blipFill>
                    <a:blip r:embed="rId332" cstate="print"/>
                    <a:stretch>
                      <a:fillRect/>
                    </a:stretch>
                  </pic:blipFill>
                  <pic:spPr>
                    <a:xfrm>
                      <a:off x="0" y="0"/>
                      <a:ext cx="1295653" cy="252984"/>
                    </a:xfrm>
                    <a:prstGeom prst="rect">
                      <a:avLst/>
                    </a:prstGeom>
                  </pic:spPr>
                </pic:pic>
              </a:graphicData>
            </a:graphic>
          </wp:anchor>
        </w:drawing>
      </w:r>
      <w:r>
        <w:rPr>
          <w:color w:val="000000" w:themeColor="text1"/>
        </w:rPr>
        <w:drawing>
          <wp:anchor distT="0" distB="0" distL="0" distR="0" simplePos="0" relativeHeight="252066816" behindDoc="1" locked="0" layoutInCell="0" allowOverlap="1">
            <wp:simplePos x="0" y="0"/>
            <wp:positionH relativeFrom="page">
              <wp:posOffset>1347470</wp:posOffset>
            </wp:positionH>
            <wp:positionV relativeFrom="page">
              <wp:posOffset>4926330</wp:posOffset>
            </wp:positionV>
            <wp:extent cx="1448435" cy="256540"/>
            <wp:effectExtent l="0" t="0" r="0" b="0"/>
            <wp:wrapNone/>
            <wp:docPr id="377" name="IM 377" descr="IM 377"/>
            <wp:cNvGraphicFramePr/>
            <a:graphic xmlns:a="http://schemas.openxmlformats.org/drawingml/2006/main">
              <a:graphicData uri="http://schemas.openxmlformats.org/drawingml/2006/picture">
                <pic:pic xmlns:pic="http://schemas.openxmlformats.org/drawingml/2006/picture">
                  <pic:nvPicPr>
                    <pic:cNvPr id="377" name="IM 377" descr="IM 377"/>
                    <pic:cNvPicPr/>
                  </pic:nvPicPr>
                  <pic:blipFill>
                    <a:blip r:embed="rId335" cstate="print"/>
                    <a:stretch>
                      <a:fillRect/>
                    </a:stretch>
                  </pic:blipFill>
                  <pic:spPr>
                    <a:xfrm>
                      <a:off x="0" y="0"/>
                      <a:ext cx="1448434" cy="256336"/>
                    </a:xfrm>
                    <a:prstGeom prst="rect">
                      <a:avLst/>
                    </a:prstGeom>
                  </pic:spPr>
                </pic:pic>
              </a:graphicData>
            </a:graphic>
          </wp:anchor>
        </w:drawing>
      </w:r>
      <w:r>
        <w:rPr>
          <w:color w:val="000000" w:themeColor="text1"/>
        </w:rPr>
        <w:drawing>
          <wp:anchor distT="0" distB="0" distL="0" distR="0" simplePos="0" relativeHeight="251990016" behindDoc="1" locked="0" layoutInCell="0" allowOverlap="1">
            <wp:simplePos x="0" y="0"/>
            <wp:positionH relativeFrom="page">
              <wp:posOffset>1347470</wp:posOffset>
            </wp:positionH>
            <wp:positionV relativeFrom="page">
              <wp:posOffset>5182870</wp:posOffset>
            </wp:positionV>
            <wp:extent cx="2820670" cy="252730"/>
            <wp:effectExtent l="0" t="0" r="0" b="0"/>
            <wp:wrapNone/>
            <wp:docPr id="378" name="IM 378" descr="IM 378"/>
            <wp:cNvGraphicFramePr/>
            <a:graphic xmlns:a="http://schemas.openxmlformats.org/drawingml/2006/main">
              <a:graphicData uri="http://schemas.openxmlformats.org/drawingml/2006/picture">
                <pic:pic xmlns:pic="http://schemas.openxmlformats.org/drawingml/2006/picture">
                  <pic:nvPicPr>
                    <pic:cNvPr id="378" name="IM 378" descr="IM 378"/>
                    <pic:cNvPicPr/>
                  </pic:nvPicPr>
                  <pic:blipFill>
                    <a:blip r:embed="rId336" cstate="print"/>
                    <a:stretch>
                      <a:fillRect/>
                    </a:stretch>
                  </pic:blipFill>
                  <pic:spPr>
                    <a:xfrm>
                      <a:off x="0" y="0"/>
                      <a:ext cx="2820670" cy="252984"/>
                    </a:xfrm>
                    <a:prstGeom prst="rect">
                      <a:avLst/>
                    </a:prstGeom>
                  </pic:spPr>
                </pic:pic>
              </a:graphicData>
            </a:graphic>
          </wp:anchor>
        </w:drawing>
      </w:r>
      <w:r>
        <w:rPr>
          <w:color w:val="000000" w:themeColor="text1"/>
        </w:rPr>
        <w:drawing>
          <wp:anchor distT="0" distB="0" distL="0" distR="0" simplePos="0" relativeHeight="252104704" behindDoc="1" locked="0" layoutInCell="0" allowOverlap="1">
            <wp:simplePos x="0" y="0"/>
            <wp:positionH relativeFrom="page">
              <wp:posOffset>1347470</wp:posOffset>
            </wp:positionH>
            <wp:positionV relativeFrom="page">
              <wp:posOffset>5435600</wp:posOffset>
            </wp:positionV>
            <wp:extent cx="5205095" cy="252730"/>
            <wp:effectExtent l="0" t="0" r="0" b="0"/>
            <wp:wrapNone/>
            <wp:docPr id="379" name="IM 379" descr="IM 379"/>
            <wp:cNvGraphicFramePr/>
            <a:graphic xmlns:a="http://schemas.openxmlformats.org/drawingml/2006/main">
              <a:graphicData uri="http://schemas.openxmlformats.org/drawingml/2006/picture">
                <pic:pic xmlns:pic="http://schemas.openxmlformats.org/drawingml/2006/picture">
                  <pic:nvPicPr>
                    <pic:cNvPr id="379" name="IM 379" descr="IM 379"/>
                    <pic:cNvPicPr/>
                  </pic:nvPicPr>
                  <pic:blipFill>
                    <a:blip r:embed="rId290" cstate="print"/>
                    <a:stretch>
                      <a:fillRect/>
                    </a:stretch>
                  </pic:blipFill>
                  <pic:spPr>
                    <a:xfrm>
                      <a:off x="0" y="0"/>
                      <a:ext cx="5205094" cy="252984"/>
                    </a:xfrm>
                    <a:prstGeom prst="rect">
                      <a:avLst/>
                    </a:prstGeom>
                  </pic:spPr>
                </pic:pic>
              </a:graphicData>
            </a:graphic>
          </wp:anchor>
        </w:drawing>
      </w:r>
      <w:r>
        <w:rPr>
          <w:color w:val="000000" w:themeColor="text1"/>
        </w:rPr>
        <w:drawing>
          <wp:anchor distT="0" distB="0" distL="0" distR="0" simplePos="0" relativeHeight="252143616" behindDoc="1" locked="0" layoutInCell="0" allowOverlap="1">
            <wp:simplePos x="0" y="0"/>
            <wp:positionH relativeFrom="page">
              <wp:posOffset>1042670</wp:posOffset>
            </wp:positionH>
            <wp:positionV relativeFrom="page">
              <wp:posOffset>5688965</wp:posOffset>
            </wp:positionV>
            <wp:extent cx="1524635" cy="255905"/>
            <wp:effectExtent l="0" t="0" r="0" b="0"/>
            <wp:wrapNone/>
            <wp:docPr id="380" name="IM 380" descr="IM 380"/>
            <wp:cNvGraphicFramePr/>
            <a:graphic xmlns:a="http://schemas.openxmlformats.org/drawingml/2006/main">
              <a:graphicData uri="http://schemas.openxmlformats.org/drawingml/2006/picture">
                <pic:pic xmlns:pic="http://schemas.openxmlformats.org/drawingml/2006/picture">
                  <pic:nvPicPr>
                    <pic:cNvPr id="380" name="IM 380" descr="IM 380"/>
                    <pic:cNvPicPr/>
                  </pic:nvPicPr>
                  <pic:blipFill>
                    <a:blip r:embed="rId337" cstate="print"/>
                    <a:stretch>
                      <a:fillRect/>
                    </a:stretch>
                  </pic:blipFill>
                  <pic:spPr>
                    <a:xfrm>
                      <a:off x="0" y="0"/>
                      <a:ext cx="1524634" cy="256032"/>
                    </a:xfrm>
                    <a:prstGeom prst="rect">
                      <a:avLst/>
                    </a:prstGeom>
                  </pic:spPr>
                </pic:pic>
              </a:graphicData>
            </a:graphic>
          </wp:anchor>
        </w:drawing>
      </w:r>
      <w:r>
        <w:rPr>
          <w:color w:val="000000" w:themeColor="text1"/>
        </w:rPr>
        <w:drawing>
          <wp:anchor distT="0" distB="0" distL="0" distR="0" simplePos="0" relativeHeight="252224512" behindDoc="1" locked="0" layoutInCell="0" allowOverlap="1">
            <wp:simplePos x="0" y="0"/>
            <wp:positionH relativeFrom="page">
              <wp:posOffset>1347470</wp:posOffset>
            </wp:positionH>
            <wp:positionV relativeFrom="page">
              <wp:posOffset>5944870</wp:posOffset>
            </wp:positionV>
            <wp:extent cx="5205095" cy="252730"/>
            <wp:effectExtent l="0" t="0" r="0" b="0"/>
            <wp:wrapNone/>
            <wp:docPr id="381" name="IM 381" descr="IM 381"/>
            <wp:cNvGraphicFramePr/>
            <a:graphic xmlns:a="http://schemas.openxmlformats.org/drawingml/2006/main">
              <a:graphicData uri="http://schemas.openxmlformats.org/drawingml/2006/picture">
                <pic:pic xmlns:pic="http://schemas.openxmlformats.org/drawingml/2006/picture">
                  <pic:nvPicPr>
                    <pic:cNvPr id="381" name="IM 381" descr="IM 381"/>
                    <pic:cNvPicPr/>
                  </pic:nvPicPr>
                  <pic:blipFill>
                    <a:blip r:embed="rId292" cstate="print"/>
                    <a:stretch>
                      <a:fillRect/>
                    </a:stretch>
                  </pic:blipFill>
                  <pic:spPr>
                    <a:xfrm>
                      <a:off x="0" y="0"/>
                      <a:ext cx="5205094" cy="252984"/>
                    </a:xfrm>
                    <a:prstGeom prst="rect">
                      <a:avLst/>
                    </a:prstGeom>
                  </pic:spPr>
                </pic:pic>
              </a:graphicData>
            </a:graphic>
          </wp:anchor>
        </w:drawing>
      </w:r>
      <w:r>
        <w:rPr>
          <w:color w:val="000000" w:themeColor="text1"/>
        </w:rPr>
        <w:drawing>
          <wp:anchor distT="0" distB="0" distL="0" distR="0" simplePos="0" relativeHeight="252182528" behindDoc="1" locked="0" layoutInCell="0" allowOverlap="1">
            <wp:simplePos x="0" y="0"/>
            <wp:positionH relativeFrom="page">
              <wp:posOffset>1042670</wp:posOffset>
            </wp:positionH>
            <wp:positionV relativeFrom="page">
              <wp:posOffset>6197600</wp:posOffset>
            </wp:positionV>
            <wp:extent cx="1524635" cy="253365"/>
            <wp:effectExtent l="0" t="0" r="0" b="0"/>
            <wp:wrapNone/>
            <wp:docPr id="382" name="IM 382" descr="IM 382"/>
            <wp:cNvGraphicFramePr/>
            <a:graphic xmlns:a="http://schemas.openxmlformats.org/drawingml/2006/main">
              <a:graphicData uri="http://schemas.openxmlformats.org/drawingml/2006/picture">
                <pic:pic xmlns:pic="http://schemas.openxmlformats.org/drawingml/2006/picture">
                  <pic:nvPicPr>
                    <pic:cNvPr id="382" name="IM 382" descr="IM 382"/>
                    <pic:cNvPicPr/>
                  </pic:nvPicPr>
                  <pic:blipFill>
                    <a:blip r:embed="rId338" cstate="print"/>
                    <a:stretch>
                      <a:fillRect/>
                    </a:stretch>
                  </pic:blipFill>
                  <pic:spPr>
                    <a:xfrm>
                      <a:off x="0" y="0"/>
                      <a:ext cx="1524634" cy="253288"/>
                    </a:xfrm>
                    <a:prstGeom prst="rect">
                      <a:avLst/>
                    </a:prstGeom>
                  </pic:spPr>
                </pic:pic>
              </a:graphicData>
            </a:graphic>
          </wp:anchor>
        </w:drawing>
      </w:r>
      <w:r>
        <w:rPr>
          <w:color w:val="000000" w:themeColor="text1"/>
        </w:rPr>
        <w:drawing>
          <wp:anchor distT="0" distB="0" distL="0" distR="0" simplePos="0" relativeHeight="252317696" behindDoc="1" locked="0" layoutInCell="0" allowOverlap="1">
            <wp:simplePos x="0" y="0"/>
            <wp:positionH relativeFrom="page">
              <wp:posOffset>1347470</wp:posOffset>
            </wp:positionH>
            <wp:positionV relativeFrom="page">
              <wp:posOffset>6953885</wp:posOffset>
            </wp:positionV>
            <wp:extent cx="5205095" cy="255905"/>
            <wp:effectExtent l="0" t="0" r="0" b="0"/>
            <wp:wrapNone/>
            <wp:docPr id="383" name="IM 383" descr="IM 383"/>
            <wp:cNvGraphicFramePr/>
            <a:graphic xmlns:a="http://schemas.openxmlformats.org/drawingml/2006/main">
              <a:graphicData uri="http://schemas.openxmlformats.org/drawingml/2006/picture">
                <pic:pic xmlns:pic="http://schemas.openxmlformats.org/drawingml/2006/picture">
                  <pic:nvPicPr>
                    <pic:cNvPr id="383" name="IM 383" descr="IM 383"/>
                    <pic:cNvPicPr/>
                  </pic:nvPicPr>
                  <pic:blipFill>
                    <a:blip r:embed="rId292" cstate="print"/>
                    <a:stretch>
                      <a:fillRect/>
                    </a:stretch>
                  </pic:blipFill>
                  <pic:spPr>
                    <a:xfrm>
                      <a:off x="0" y="0"/>
                      <a:ext cx="5205094" cy="256032"/>
                    </a:xfrm>
                    <a:prstGeom prst="rect">
                      <a:avLst/>
                    </a:prstGeom>
                  </pic:spPr>
                </pic:pic>
              </a:graphicData>
            </a:graphic>
          </wp:anchor>
        </w:drawing>
      </w:r>
      <w:r>
        <w:rPr>
          <w:color w:val="000000" w:themeColor="text1"/>
        </w:rPr>
        <w:drawing>
          <wp:anchor distT="0" distB="0" distL="0" distR="0" simplePos="0" relativeHeight="252270592" behindDoc="1" locked="0" layoutInCell="0" allowOverlap="1">
            <wp:simplePos x="0" y="0"/>
            <wp:positionH relativeFrom="page">
              <wp:posOffset>1042670</wp:posOffset>
            </wp:positionH>
            <wp:positionV relativeFrom="page">
              <wp:posOffset>7209790</wp:posOffset>
            </wp:positionV>
            <wp:extent cx="5509895" cy="253365"/>
            <wp:effectExtent l="0" t="0" r="0" b="0"/>
            <wp:wrapNone/>
            <wp:docPr id="384" name="IM 384" descr="IM 384"/>
            <wp:cNvGraphicFramePr/>
            <a:graphic xmlns:a="http://schemas.openxmlformats.org/drawingml/2006/main">
              <a:graphicData uri="http://schemas.openxmlformats.org/drawingml/2006/picture">
                <pic:pic xmlns:pic="http://schemas.openxmlformats.org/drawingml/2006/picture">
                  <pic:nvPicPr>
                    <pic:cNvPr id="384" name="IM 384" descr="IM 384"/>
                    <pic:cNvPicPr/>
                  </pic:nvPicPr>
                  <pic:blipFill>
                    <a:blip r:embed="rId317" cstate="print"/>
                    <a:stretch>
                      <a:fillRect/>
                    </a:stretch>
                  </pic:blipFill>
                  <pic:spPr>
                    <a:xfrm>
                      <a:off x="0" y="0"/>
                      <a:ext cx="5510148" cy="253288"/>
                    </a:xfrm>
                    <a:prstGeom prst="rect">
                      <a:avLst/>
                    </a:prstGeom>
                  </pic:spPr>
                </pic:pic>
              </a:graphicData>
            </a:graphic>
          </wp:anchor>
        </w:drawing>
      </w:r>
      <w:r>
        <w:rPr>
          <w:color w:val="000000" w:themeColor="text1"/>
        </w:rPr>
        <w:drawing>
          <wp:anchor distT="0" distB="0" distL="0" distR="0" simplePos="0" relativeHeight="252362752" behindDoc="1" locked="0" layoutInCell="0" allowOverlap="1">
            <wp:simplePos x="0" y="0"/>
            <wp:positionH relativeFrom="page">
              <wp:posOffset>1042670</wp:posOffset>
            </wp:positionH>
            <wp:positionV relativeFrom="page">
              <wp:posOffset>7463155</wp:posOffset>
            </wp:positionV>
            <wp:extent cx="4421505" cy="252730"/>
            <wp:effectExtent l="0" t="0" r="0" b="0"/>
            <wp:wrapNone/>
            <wp:docPr id="385" name="IM 385" descr="IM 385"/>
            <wp:cNvGraphicFramePr/>
            <a:graphic xmlns:a="http://schemas.openxmlformats.org/drawingml/2006/main">
              <a:graphicData uri="http://schemas.openxmlformats.org/drawingml/2006/picture">
                <pic:pic xmlns:pic="http://schemas.openxmlformats.org/drawingml/2006/picture">
                  <pic:nvPicPr>
                    <pic:cNvPr id="385" name="IM 385" descr="IM 385"/>
                    <pic:cNvPicPr/>
                  </pic:nvPicPr>
                  <pic:blipFill>
                    <a:blip r:embed="rId339" cstate="print"/>
                    <a:stretch>
                      <a:fillRect/>
                    </a:stretch>
                  </pic:blipFill>
                  <pic:spPr>
                    <a:xfrm>
                      <a:off x="0" y="0"/>
                      <a:ext cx="4421378" cy="252983"/>
                    </a:xfrm>
                    <a:prstGeom prst="rect">
                      <a:avLst/>
                    </a:prstGeom>
                  </pic:spPr>
                </pic:pic>
              </a:graphicData>
            </a:graphic>
          </wp:anchor>
        </w:drawing>
      </w:r>
      <w:r>
        <w:rPr>
          <w:color w:val="000000" w:themeColor="text1"/>
        </w:rPr>
        <w:drawing>
          <wp:anchor distT="0" distB="0" distL="0" distR="0" simplePos="0" relativeHeight="252545024" behindDoc="1" locked="0" layoutInCell="0" allowOverlap="1">
            <wp:simplePos x="0" y="0"/>
            <wp:positionH relativeFrom="page">
              <wp:posOffset>1347470</wp:posOffset>
            </wp:positionH>
            <wp:positionV relativeFrom="page">
              <wp:posOffset>7716520</wp:posOffset>
            </wp:positionV>
            <wp:extent cx="5205095" cy="255905"/>
            <wp:effectExtent l="0" t="0" r="0" b="0"/>
            <wp:wrapNone/>
            <wp:docPr id="386" name="IM 386" descr="IM 386"/>
            <wp:cNvGraphicFramePr/>
            <a:graphic xmlns:a="http://schemas.openxmlformats.org/drawingml/2006/main">
              <a:graphicData uri="http://schemas.openxmlformats.org/drawingml/2006/picture">
                <pic:pic xmlns:pic="http://schemas.openxmlformats.org/drawingml/2006/picture">
                  <pic:nvPicPr>
                    <pic:cNvPr id="386" name="IM 386" descr="IM 386"/>
                    <pic:cNvPicPr/>
                  </pic:nvPicPr>
                  <pic:blipFill>
                    <a:blip r:embed="rId288" cstate="print"/>
                    <a:stretch>
                      <a:fillRect/>
                    </a:stretch>
                  </pic:blipFill>
                  <pic:spPr>
                    <a:xfrm>
                      <a:off x="0" y="0"/>
                      <a:ext cx="5205094" cy="256032"/>
                    </a:xfrm>
                    <a:prstGeom prst="rect">
                      <a:avLst/>
                    </a:prstGeom>
                  </pic:spPr>
                </pic:pic>
              </a:graphicData>
            </a:graphic>
          </wp:anchor>
        </w:drawing>
      </w:r>
      <w:r>
        <w:rPr>
          <w:color w:val="000000" w:themeColor="text1"/>
        </w:rPr>
        <w:drawing>
          <wp:anchor distT="0" distB="0" distL="0" distR="0" simplePos="0" relativeHeight="252500992" behindDoc="1" locked="0" layoutInCell="0" allowOverlap="1">
            <wp:simplePos x="0" y="0"/>
            <wp:positionH relativeFrom="page">
              <wp:posOffset>1042670</wp:posOffset>
            </wp:positionH>
            <wp:positionV relativeFrom="page">
              <wp:posOffset>7972425</wp:posOffset>
            </wp:positionV>
            <wp:extent cx="5509895" cy="252730"/>
            <wp:effectExtent l="0" t="0" r="0" b="0"/>
            <wp:wrapNone/>
            <wp:docPr id="387" name="IM 387" descr="IM 387"/>
            <wp:cNvGraphicFramePr/>
            <a:graphic xmlns:a="http://schemas.openxmlformats.org/drawingml/2006/main">
              <a:graphicData uri="http://schemas.openxmlformats.org/drawingml/2006/picture">
                <pic:pic xmlns:pic="http://schemas.openxmlformats.org/drawingml/2006/picture">
                  <pic:nvPicPr>
                    <pic:cNvPr id="387" name="IM 387" descr="IM 387"/>
                    <pic:cNvPicPr/>
                  </pic:nvPicPr>
                  <pic:blipFill>
                    <a:blip r:embed="rId317" cstate="print"/>
                    <a:stretch>
                      <a:fillRect/>
                    </a:stretch>
                  </pic:blipFill>
                  <pic:spPr>
                    <a:xfrm>
                      <a:off x="0" y="0"/>
                      <a:ext cx="5510148" cy="252983"/>
                    </a:xfrm>
                    <a:prstGeom prst="rect">
                      <a:avLst/>
                    </a:prstGeom>
                  </pic:spPr>
                </pic:pic>
              </a:graphicData>
            </a:graphic>
          </wp:anchor>
        </w:drawing>
      </w:r>
      <w:r>
        <w:rPr>
          <w:color w:val="000000" w:themeColor="text1"/>
        </w:rPr>
        <w:drawing>
          <wp:anchor distT="0" distB="0" distL="0" distR="0" simplePos="0" relativeHeight="252454912" behindDoc="1" locked="0" layoutInCell="0" allowOverlap="1">
            <wp:simplePos x="0" y="0"/>
            <wp:positionH relativeFrom="page">
              <wp:posOffset>1042670</wp:posOffset>
            </wp:positionH>
            <wp:positionV relativeFrom="page">
              <wp:posOffset>8225155</wp:posOffset>
            </wp:positionV>
            <wp:extent cx="5509895" cy="252730"/>
            <wp:effectExtent l="0" t="0" r="0" b="0"/>
            <wp:wrapNone/>
            <wp:docPr id="388" name="IM 388" descr="IM 388"/>
            <wp:cNvGraphicFramePr/>
            <a:graphic xmlns:a="http://schemas.openxmlformats.org/drawingml/2006/main">
              <a:graphicData uri="http://schemas.openxmlformats.org/drawingml/2006/picture">
                <pic:pic xmlns:pic="http://schemas.openxmlformats.org/drawingml/2006/picture">
                  <pic:nvPicPr>
                    <pic:cNvPr id="388" name="IM 388" descr="IM 388"/>
                    <pic:cNvPicPr/>
                  </pic:nvPicPr>
                  <pic:blipFill>
                    <a:blip r:embed="rId314" cstate="print"/>
                    <a:stretch>
                      <a:fillRect/>
                    </a:stretch>
                  </pic:blipFill>
                  <pic:spPr>
                    <a:xfrm>
                      <a:off x="0" y="0"/>
                      <a:ext cx="5510148" cy="252983"/>
                    </a:xfrm>
                    <a:prstGeom prst="rect">
                      <a:avLst/>
                    </a:prstGeom>
                  </pic:spPr>
                </pic:pic>
              </a:graphicData>
            </a:graphic>
          </wp:anchor>
        </w:drawing>
      </w:r>
      <w:r>
        <w:rPr>
          <w:color w:val="000000" w:themeColor="text1"/>
        </w:rPr>
        <w:drawing>
          <wp:anchor distT="0" distB="0" distL="0" distR="0" simplePos="0" relativeHeight="252409856" behindDoc="1" locked="0" layoutInCell="0" allowOverlap="1">
            <wp:simplePos x="0" y="0"/>
            <wp:positionH relativeFrom="page">
              <wp:posOffset>1042670</wp:posOffset>
            </wp:positionH>
            <wp:positionV relativeFrom="page">
              <wp:posOffset>8478520</wp:posOffset>
            </wp:positionV>
            <wp:extent cx="1829435" cy="256540"/>
            <wp:effectExtent l="0" t="0" r="0" b="0"/>
            <wp:wrapNone/>
            <wp:docPr id="389" name="IM 389" descr="IM 389"/>
            <wp:cNvGraphicFramePr/>
            <a:graphic xmlns:a="http://schemas.openxmlformats.org/drawingml/2006/main">
              <a:graphicData uri="http://schemas.openxmlformats.org/drawingml/2006/picture">
                <pic:pic xmlns:pic="http://schemas.openxmlformats.org/drawingml/2006/picture">
                  <pic:nvPicPr>
                    <pic:cNvPr id="389" name="IM 389" descr="IM 389"/>
                    <pic:cNvPicPr/>
                  </pic:nvPicPr>
                  <pic:blipFill>
                    <a:blip r:embed="rId300" cstate="print"/>
                    <a:stretch>
                      <a:fillRect/>
                    </a:stretch>
                  </pic:blipFill>
                  <pic:spPr>
                    <a:xfrm>
                      <a:off x="0" y="0"/>
                      <a:ext cx="1829689" cy="256336"/>
                    </a:xfrm>
                    <a:prstGeom prst="rect">
                      <a:avLst/>
                    </a:prstGeom>
                  </pic:spPr>
                </pic:pic>
              </a:graphicData>
            </a:graphic>
          </wp:anchor>
        </w:drawing>
      </w:r>
      <w:r>
        <w:rPr>
          <w:color w:val="000000" w:themeColor="text1"/>
        </w:rPr>
        <w:drawing>
          <wp:anchor distT="0" distB="0" distL="0" distR="0" simplePos="0" relativeHeight="252637184" behindDoc="1" locked="0" layoutInCell="0" allowOverlap="1">
            <wp:simplePos x="0" y="0"/>
            <wp:positionH relativeFrom="page">
              <wp:posOffset>1347470</wp:posOffset>
            </wp:positionH>
            <wp:positionV relativeFrom="page">
              <wp:posOffset>8734425</wp:posOffset>
            </wp:positionV>
            <wp:extent cx="5205095" cy="252730"/>
            <wp:effectExtent l="0" t="0" r="0" b="0"/>
            <wp:wrapNone/>
            <wp:docPr id="390" name="IM 390" descr="IM 390"/>
            <wp:cNvGraphicFramePr/>
            <a:graphic xmlns:a="http://schemas.openxmlformats.org/drawingml/2006/main">
              <a:graphicData uri="http://schemas.openxmlformats.org/drawingml/2006/picture">
                <pic:pic xmlns:pic="http://schemas.openxmlformats.org/drawingml/2006/picture">
                  <pic:nvPicPr>
                    <pic:cNvPr id="390" name="IM 390" descr="IM 390"/>
                    <pic:cNvPicPr/>
                  </pic:nvPicPr>
                  <pic:blipFill>
                    <a:blip r:embed="rId292"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2591104" behindDoc="1" locked="0" layoutInCell="0" allowOverlap="1">
            <wp:simplePos x="0" y="0"/>
            <wp:positionH relativeFrom="page">
              <wp:posOffset>1042670</wp:posOffset>
            </wp:positionH>
            <wp:positionV relativeFrom="page">
              <wp:posOffset>8987790</wp:posOffset>
            </wp:positionV>
            <wp:extent cx="1677035" cy="252730"/>
            <wp:effectExtent l="0" t="0" r="0" b="0"/>
            <wp:wrapNone/>
            <wp:docPr id="391" name="IM 391" descr="IM 391"/>
            <wp:cNvGraphicFramePr/>
            <a:graphic xmlns:a="http://schemas.openxmlformats.org/drawingml/2006/main">
              <a:graphicData uri="http://schemas.openxmlformats.org/drawingml/2006/picture">
                <pic:pic xmlns:pic="http://schemas.openxmlformats.org/drawingml/2006/picture">
                  <pic:nvPicPr>
                    <pic:cNvPr id="391" name="IM 391" descr="IM 391"/>
                    <pic:cNvPicPr/>
                  </pic:nvPicPr>
                  <pic:blipFill>
                    <a:blip r:embed="rId340" cstate="print"/>
                    <a:stretch>
                      <a:fillRect/>
                    </a:stretch>
                  </pic:blipFill>
                  <pic:spPr>
                    <a:xfrm>
                      <a:off x="0" y="0"/>
                      <a:ext cx="1677289" cy="252983"/>
                    </a:xfrm>
                    <a:prstGeom prst="rect">
                      <a:avLst/>
                    </a:prstGeom>
                  </pic:spPr>
                </pic:pic>
              </a:graphicData>
            </a:graphic>
          </wp:anchor>
        </w:drawing>
      </w:r>
      <w:r>
        <w:rPr>
          <w:color w:val="000000" w:themeColor="text1"/>
        </w:rPr>
        <w:drawing>
          <wp:anchor distT="0" distB="0" distL="0" distR="0" simplePos="0" relativeHeight="252682240" behindDoc="1" locked="0" layoutInCell="0" allowOverlap="1">
            <wp:simplePos x="0" y="0"/>
            <wp:positionH relativeFrom="page">
              <wp:posOffset>1347470</wp:posOffset>
            </wp:positionH>
            <wp:positionV relativeFrom="page">
              <wp:posOffset>9240520</wp:posOffset>
            </wp:positionV>
            <wp:extent cx="5205095" cy="255905"/>
            <wp:effectExtent l="0" t="0" r="0" b="0"/>
            <wp:wrapNone/>
            <wp:docPr id="392" name="IM 392" descr="IM 392"/>
            <wp:cNvGraphicFramePr/>
            <a:graphic xmlns:a="http://schemas.openxmlformats.org/drawingml/2006/main">
              <a:graphicData uri="http://schemas.openxmlformats.org/drawingml/2006/picture">
                <pic:pic xmlns:pic="http://schemas.openxmlformats.org/drawingml/2006/picture">
                  <pic:nvPicPr>
                    <pic:cNvPr id="392" name="IM 392" descr="IM 392"/>
                    <pic:cNvPicPr/>
                  </pic:nvPicPr>
                  <pic:blipFill>
                    <a:blip r:embed="rId288" cstate="print"/>
                    <a:stretch>
                      <a:fillRect/>
                    </a:stretch>
                  </pic:blipFill>
                  <pic:spPr>
                    <a:xfrm>
                      <a:off x="0" y="0"/>
                      <a:ext cx="5205094" cy="256031"/>
                    </a:xfrm>
                    <a:prstGeom prst="rect">
                      <a:avLst/>
                    </a:prstGeom>
                  </pic:spPr>
                </pic:pic>
              </a:graphicData>
            </a:graphic>
          </wp:anchor>
        </w:drawing>
      </w:r>
      <w:r>
        <w:rPr>
          <w:color w:val="000000" w:themeColor="text1"/>
        </w:rPr>
        <w:drawing>
          <wp:anchor distT="0" distB="0" distL="0" distR="0" simplePos="0" relativeHeight="252729344" behindDoc="1" locked="0" layoutInCell="0" allowOverlap="1">
            <wp:simplePos x="0" y="0"/>
            <wp:positionH relativeFrom="page">
              <wp:posOffset>1042670</wp:posOffset>
            </wp:positionH>
            <wp:positionV relativeFrom="page">
              <wp:posOffset>9496425</wp:posOffset>
            </wp:positionV>
            <wp:extent cx="3125470" cy="253365"/>
            <wp:effectExtent l="0" t="0" r="0" b="0"/>
            <wp:wrapNone/>
            <wp:docPr id="393" name="IM 393" descr="IM 393"/>
            <wp:cNvGraphicFramePr/>
            <a:graphic xmlns:a="http://schemas.openxmlformats.org/drawingml/2006/main">
              <a:graphicData uri="http://schemas.openxmlformats.org/drawingml/2006/picture">
                <pic:pic xmlns:pic="http://schemas.openxmlformats.org/drawingml/2006/picture">
                  <pic:nvPicPr>
                    <pic:cNvPr id="393" name="IM 393" descr="IM 393"/>
                    <pic:cNvPicPr/>
                  </pic:nvPicPr>
                  <pic:blipFill>
                    <a:blip r:embed="rId341" cstate="print"/>
                    <a:stretch>
                      <a:fillRect/>
                    </a:stretch>
                  </pic:blipFill>
                  <pic:spPr>
                    <a:xfrm>
                      <a:off x="0" y="0"/>
                      <a:ext cx="3125723" cy="253288"/>
                    </a:xfrm>
                    <a:prstGeom prst="rect">
                      <a:avLst/>
                    </a:prstGeom>
                  </pic:spPr>
                </pic:pic>
              </a:graphicData>
            </a:graphic>
          </wp:anchor>
        </w:drawing>
      </w:r>
    </w:p>
    <w:p>
      <w:pPr>
        <w:spacing w:before="315"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规定予以修正并要求投标人进行澄清；</w:t>
      </w:r>
    </w:p>
    <w:p>
      <w:pPr>
        <w:spacing w:before="13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1"/>
          <w:w w:val="98"/>
          <w:sz w:val="24"/>
          <w:szCs w:val="24"/>
        </w:rPr>
        <w:t>（</w:t>
      </w:r>
      <w:r>
        <w:rPr>
          <w:rFonts w:ascii="Times New Roman" w:hAnsi="Times New Roman" w:eastAsia="Times New Roman" w:cs="Times New Roman"/>
          <w:color w:val="000000" w:themeColor="text1"/>
          <w:spacing w:val="-11"/>
          <w:w w:val="98"/>
          <w:sz w:val="24"/>
          <w:szCs w:val="24"/>
        </w:rPr>
        <w:t>2</w:t>
      </w:r>
      <w:r>
        <w:rPr>
          <w:rFonts w:ascii="宋体" w:hAnsi="宋体" w:eastAsia="宋体" w:cs="宋体"/>
          <w:color w:val="000000" w:themeColor="text1"/>
          <w:spacing w:val="-11"/>
          <w:w w:val="98"/>
          <w:sz w:val="24"/>
          <w:szCs w:val="24"/>
        </w:rPr>
        <w:t>）对于本章第</w:t>
      </w:r>
      <w:r>
        <w:rPr>
          <w:rFonts w:ascii="宋体" w:hAnsi="宋体" w:eastAsia="宋体" w:cs="宋体"/>
          <w:color w:val="000000" w:themeColor="text1"/>
          <w:spacing w:val="41"/>
          <w:sz w:val="24"/>
          <w:szCs w:val="24"/>
        </w:rPr>
        <w:t xml:space="preserve"> </w:t>
      </w:r>
      <w:r>
        <w:rPr>
          <w:rFonts w:ascii="Times New Roman" w:hAnsi="Times New Roman" w:eastAsia="Times New Roman" w:cs="Times New Roman"/>
          <w:color w:val="000000" w:themeColor="text1"/>
          <w:spacing w:val="-11"/>
          <w:w w:val="98"/>
          <w:sz w:val="24"/>
          <w:szCs w:val="24"/>
        </w:rPr>
        <w:t>1.12.3</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11"/>
          <w:w w:val="98"/>
          <w:sz w:val="24"/>
          <w:szCs w:val="24"/>
        </w:rPr>
        <w:t>项（</w:t>
      </w:r>
      <w:r>
        <w:rPr>
          <w:rFonts w:ascii="Times New Roman" w:hAnsi="Times New Roman" w:eastAsia="Times New Roman" w:cs="Times New Roman"/>
          <w:color w:val="000000" w:themeColor="text1"/>
          <w:spacing w:val="-11"/>
          <w:w w:val="98"/>
          <w:sz w:val="24"/>
          <w:szCs w:val="24"/>
        </w:rPr>
        <w:t>2</w:t>
      </w:r>
      <w:r>
        <w:rPr>
          <w:rFonts w:ascii="宋体" w:hAnsi="宋体" w:eastAsia="宋体" w:cs="宋体"/>
          <w:color w:val="000000" w:themeColor="text1"/>
          <w:spacing w:val="-11"/>
          <w:w w:val="98"/>
          <w:sz w:val="24"/>
          <w:szCs w:val="24"/>
        </w:rPr>
        <w:t>）、（</w:t>
      </w:r>
      <w:r>
        <w:rPr>
          <w:rFonts w:ascii="Times New Roman" w:hAnsi="Times New Roman" w:eastAsia="Times New Roman" w:cs="Times New Roman"/>
          <w:color w:val="000000" w:themeColor="text1"/>
          <w:spacing w:val="-11"/>
          <w:w w:val="98"/>
          <w:sz w:val="24"/>
          <w:szCs w:val="24"/>
        </w:rPr>
        <w:t>3</w:t>
      </w:r>
      <w:r>
        <w:rPr>
          <w:rFonts w:ascii="宋体" w:hAnsi="宋体" w:eastAsia="宋体" w:cs="宋体"/>
          <w:color w:val="000000" w:themeColor="text1"/>
          <w:spacing w:val="-11"/>
          <w:w w:val="98"/>
          <w:sz w:val="24"/>
          <w:szCs w:val="24"/>
        </w:rPr>
        <w:t>）</w:t>
      </w:r>
      <w:r>
        <w:rPr>
          <w:rFonts w:ascii="宋体" w:hAnsi="宋体" w:eastAsia="宋体" w:cs="宋体"/>
          <w:color w:val="000000" w:themeColor="text1"/>
          <w:spacing w:val="-84"/>
          <w:sz w:val="24"/>
          <w:szCs w:val="24"/>
        </w:rPr>
        <w:t xml:space="preserve"> </w:t>
      </w:r>
      <w:r>
        <w:rPr>
          <w:rFonts w:ascii="宋体" w:hAnsi="宋体" w:eastAsia="宋体" w:cs="宋体"/>
          <w:color w:val="000000" w:themeColor="text1"/>
          <w:spacing w:val="-11"/>
          <w:w w:val="98"/>
          <w:sz w:val="24"/>
          <w:szCs w:val="24"/>
        </w:rPr>
        <w:t>目所述的细微偏差，可在相关评分因素的</w:t>
      </w:r>
    </w:p>
    <w:p>
      <w:pPr>
        <w:spacing w:before="133" w:line="204" w:lineRule="auto"/>
        <w:ind w:firstLine="37"/>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评分中酌情扣分。</w:t>
      </w:r>
    </w:p>
    <w:p>
      <w:pPr>
        <w:spacing w:before="137" w:line="246" w:lineRule="auto"/>
        <w:ind w:left="50" w:right="93" w:firstLine="48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1.12.5</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投标人应根据招标文件的要求提供技术建议书等内容以对招标文件作出</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5"/>
          <w:sz w:val="24"/>
          <w:szCs w:val="24"/>
        </w:rPr>
        <w:t>响应。</w:t>
      </w:r>
    </w:p>
    <w:p>
      <w:pPr>
        <w:spacing w:before="38" w:line="259" w:lineRule="exact"/>
        <w:ind w:firstLine="28"/>
        <w:textAlignment w:val="center"/>
        <w:rPr>
          <w:color w:val="000000" w:themeColor="text1"/>
        </w:rPr>
      </w:pPr>
      <w:r>
        <w:rPr>
          <w:color w:val="000000" w:themeColor="text1"/>
        </w:rPr>
        <w:drawing>
          <wp:inline distT="0" distB="0" distL="0" distR="0">
            <wp:extent cx="189230" cy="164465"/>
            <wp:effectExtent l="0" t="0" r="0" b="0"/>
            <wp:docPr id="394" name="IM 394" descr="IM 394"/>
            <wp:cNvGraphicFramePr/>
            <a:graphic xmlns:a="http://schemas.openxmlformats.org/drawingml/2006/main">
              <a:graphicData uri="http://schemas.openxmlformats.org/drawingml/2006/picture">
                <pic:pic xmlns:pic="http://schemas.openxmlformats.org/drawingml/2006/picture">
                  <pic:nvPicPr>
                    <pic:cNvPr id="394" name="IM 394" descr="IM 394"/>
                    <pic:cNvPicPr/>
                  </pic:nvPicPr>
                  <pic:blipFill>
                    <a:blip r:embed="rId342" cstate="print"/>
                    <a:stretch>
                      <a:fillRect/>
                    </a:stretch>
                  </pic:blipFill>
                  <pic:spPr>
                    <a:xfrm>
                      <a:off x="0" y="0"/>
                      <a:ext cx="189280" cy="164592"/>
                    </a:xfrm>
                    <a:prstGeom prst="rect">
                      <a:avLst/>
                    </a:prstGeom>
                  </pic:spPr>
                </pic:pic>
              </a:graphicData>
            </a:graphic>
          </wp:inline>
        </w:drawing>
      </w:r>
    </w:p>
    <w:p>
      <w:pPr>
        <w:rPr>
          <w:color w:val="000000" w:themeColor="text1"/>
        </w:rPr>
      </w:pPr>
    </w:p>
    <w:p>
      <w:pPr>
        <w:spacing w:before="157" w:line="204" w:lineRule="auto"/>
        <w:ind w:firstLine="34"/>
        <w:outlineLvl w:val="1"/>
        <w:rPr>
          <w:rFonts w:ascii="黑体" w:hAnsi="黑体" w:eastAsia="黑体" w:cs="黑体"/>
          <w:color w:val="000000" w:themeColor="text1"/>
          <w:sz w:val="28"/>
          <w:szCs w:val="28"/>
        </w:rPr>
      </w:pPr>
      <w:r>
        <w:rPr>
          <w:rFonts w:ascii="Times New Roman" w:hAnsi="Times New Roman" w:eastAsia="Times New Roman" w:cs="Times New Roman"/>
          <w:color w:val="000000" w:themeColor="text1"/>
          <w:spacing w:val="-4"/>
          <w:sz w:val="28"/>
          <w:szCs w:val="28"/>
          <w:shd w:val="clear" w:color="auto" w:fill="FFFFFF"/>
        </w:rPr>
        <w:t>2.</w:t>
      </w:r>
      <w:r>
        <w:rPr>
          <w:rFonts w:ascii="Times New Roman" w:hAnsi="Times New Roman" w:eastAsia="Times New Roman" w:cs="Times New Roman"/>
          <w:color w:val="000000" w:themeColor="text1"/>
          <w:spacing w:val="10"/>
          <w:w w:val="101"/>
          <w:sz w:val="28"/>
          <w:szCs w:val="28"/>
          <w:shd w:val="clear" w:color="auto" w:fill="FFFFFF"/>
        </w:rPr>
        <w:t xml:space="preserve">  </w:t>
      </w:r>
      <w:r>
        <w:rPr>
          <w:rFonts w:ascii="黑体" w:hAnsi="黑体" w:eastAsia="黑体" w:cs="黑体"/>
          <w:color w:val="000000" w:themeColor="text1"/>
          <w:spacing w:val="-4"/>
          <w:sz w:val="28"/>
          <w:szCs w:val="28"/>
          <w:shd w:val="clear" w:color="auto" w:fill="FFFFFF"/>
        </w:rPr>
        <w:t>招标文件</w:t>
      </w:r>
    </w:p>
    <w:p>
      <w:pPr>
        <w:spacing w:before="285" w:line="204" w:lineRule="auto"/>
        <w:ind w:firstLine="33"/>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2.1</w:t>
      </w:r>
      <w:r>
        <w:rPr>
          <w:rFonts w:ascii="Times New Roman" w:hAnsi="Times New Roman" w:eastAsia="Times New Roman" w:cs="Times New Roman"/>
          <w:color w:val="000000" w:themeColor="text1"/>
          <w:spacing w:val="9"/>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招标文件的组成</w:t>
      </w:r>
    </w:p>
    <w:p>
      <w:pPr>
        <w:rPr>
          <w:color w:val="000000" w:themeColor="text1"/>
        </w:rPr>
      </w:pPr>
    </w:p>
    <w:p>
      <w:pPr>
        <w:spacing w:before="131" w:line="204" w:lineRule="auto"/>
        <w:ind w:firstLine="519"/>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本招标文件包括：</w:t>
      </w:r>
    </w:p>
    <w:p>
      <w:pPr>
        <w:spacing w:before="137"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0"/>
          <w:sz w:val="24"/>
          <w:szCs w:val="24"/>
        </w:rPr>
        <w:t>（</w:t>
      </w:r>
      <w:r>
        <w:rPr>
          <w:rFonts w:ascii="Times New Roman" w:hAnsi="Times New Roman" w:eastAsia="Times New Roman" w:cs="Times New Roman"/>
          <w:color w:val="000000" w:themeColor="text1"/>
          <w:spacing w:val="-10"/>
          <w:sz w:val="24"/>
          <w:szCs w:val="24"/>
        </w:rPr>
        <w:t>1</w:t>
      </w:r>
      <w:r>
        <w:rPr>
          <w:rFonts w:ascii="宋体" w:hAnsi="宋体" w:eastAsia="宋体" w:cs="宋体"/>
          <w:color w:val="000000" w:themeColor="text1"/>
          <w:spacing w:val="-10"/>
          <w:sz w:val="24"/>
          <w:szCs w:val="24"/>
        </w:rPr>
        <w:t>）招标公告</w:t>
      </w:r>
      <w:r>
        <w:rPr>
          <w:rFonts w:ascii="宋体" w:hAnsi="宋体" w:eastAsia="宋体" w:cs="宋体"/>
          <w:color w:val="000000" w:themeColor="text1"/>
          <w:spacing w:val="2"/>
          <w:sz w:val="24"/>
          <w:szCs w:val="24"/>
        </w:rPr>
        <w:t>；</w:t>
      </w:r>
    </w:p>
    <w:p>
      <w:pPr>
        <w:spacing w:before="133" w:line="204" w:lineRule="auto"/>
        <w:ind w:firstLine="645"/>
        <w:rPr>
          <w:rFonts w:ascii="宋体" w:hAnsi="宋体" w:eastAsia="宋体" w:cs="宋体"/>
          <w:color w:val="000000" w:themeColor="text1"/>
          <w:sz w:val="24"/>
          <w:szCs w:val="24"/>
        </w:rPr>
      </w:pPr>
      <w:r>
        <w:rPr>
          <w:rFonts w:hint="eastAsia" w:ascii="宋体" w:hAnsi="宋体" w:eastAsia="宋体" w:cs="宋体"/>
          <w:color w:val="000000" w:themeColor="text1"/>
          <w:spacing w:val="-11"/>
          <w:w w:val="98"/>
          <w:sz w:val="24"/>
          <w:szCs w:val="24"/>
        </w:rPr>
        <w:t>（2）投标人须知；</w:t>
      </w:r>
    </w:p>
    <w:p>
      <w:pPr>
        <w:spacing w:before="133" w:line="204" w:lineRule="auto"/>
        <w:ind w:firstLine="645"/>
        <w:rPr>
          <w:rFonts w:ascii="宋体" w:hAnsi="宋体" w:eastAsia="宋体" w:cs="宋体"/>
          <w:color w:val="000000" w:themeColor="text1"/>
          <w:sz w:val="24"/>
          <w:szCs w:val="24"/>
        </w:rPr>
      </w:pPr>
      <w:r>
        <w:rPr>
          <w:rFonts w:hint="eastAsia" w:ascii="宋体" w:hAnsi="宋体" w:eastAsia="宋体" w:cs="宋体"/>
          <w:color w:val="000000" w:themeColor="text1"/>
          <w:spacing w:val="-11"/>
          <w:w w:val="97"/>
          <w:sz w:val="24"/>
          <w:szCs w:val="24"/>
        </w:rPr>
        <w:t>（3）评标办法；</w:t>
      </w:r>
    </w:p>
    <w:p>
      <w:pPr>
        <w:spacing w:before="137" w:line="204" w:lineRule="auto"/>
        <w:ind w:firstLine="645"/>
        <w:rPr>
          <w:rFonts w:ascii="宋体" w:hAnsi="宋体" w:eastAsia="宋体" w:cs="宋体"/>
          <w:color w:val="000000" w:themeColor="text1"/>
          <w:sz w:val="24"/>
          <w:szCs w:val="24"/>
        </w:rPr>
      </w:pPr>
      <w:r>
        <w:rPr>
          <w:rFonts w:hint="eastAsia" w:ascii="宋体" w:hAnsi="宋体" w:eastAsia="宋体" w:cs="宋体"/>
          <w:color w:val="000000" w:themeColor="text1"/>
          <w:spacing w:val="-12"/>
          <w:w w:val="99"/>
          <w:sz w:val="24"/>
          <w:szCs w:val="24"/>
        </w:rPr>
        <w:t>（4）合同条款及格式；</w:t>
      </w:r>
    </w:p>
    <w:p>
      <w:pPr>
        <w:spacing w:before="133" w:line="204" w:lineRule="auto"/>
        <w:ind w:firstLine="645"/>
        <w:rPr>
          <w:rFonts w:ascii="宋体" w:hAnsi="宋体" w:eastAsia="宋体" w:cs="宋体"/>
          <w:color w:val="000000" w:themeColor="text1"/>
          <w:sz w:val="24"/>
          <w:szCs w:val="24"/>
        </w:rPr>
      </w:pPr>
      <w:r>
        <w:rPr>
          <w:rFonts w:hint="eastAsia" w:ascii="宋体" w:hAnsi="宋体" w:eastAsia="宋体" w:cs="宋体"/>
          <w:color w:val="000000" w:themeColor="text1"/>
          <w:spacing w:val="-11"/>
          <w:w w:val="98"/>
          <w:sz w:val="24"/>
          <w:szCs w:val="24"/>
        </w:rPr>
        <w:t>（5）发包人要求；</w:t>
      </w:r>
    </w:p>
    <w:p>
      <w:pPr>
        <w:spacing w:before="133" w:line="204" w:lineRule="auto"/>
        <w:ind w:firstLine="645"/>
        <w:rPr>
          <w:rFonts w:ascii="宋体" w:hAnsi="宋体" w:eastAsia="宋体" w:cs="宋体"/>
          <w:color w:val="000000" w:themeColor="text1"/>
          <w:sz w:val="24"/>
          <w:szCs w:val="24"/>
        </w:rPr>
      </w:pPr>
      <w:r>
        <w:rPr>
          <w:rFonts w:hint="eastAsia" w:ascii="宋体" w:hAnsi="宋体" w:eastAsia="宋体" w:cs="宋体"/>
          <w:color w:val="000000" w:themeColor="text1"/>
          <w:spacing w:val="-11"/>
          <w:w w:val="98"/>
          <w:sz w:val="24"/>
          <w:szCs w:val="24"/>
        </w:rPr>
        <w:t>（6）投标文件格式；</w:t>
      </w:r>
    </w:p>
    <w:p>
      <w:pPr>
        <w:spacing w:before="138"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w:t>
      </w:r>
      <w:r>
        <w:rPr>
          <w:rFonts w:ascii="Times New Roman" w:hAnsi="Times New Roman" w:eastAsia="Times New Roman" w:cs="Times New Roman"/>
          <w:color w:val="000000" w:themeColor="text1"/>
          <w:spacing w:val="-8"/>
          <w:sz w:val="24"/>
          <w:szCs w:val="24"/>
        </w:rPr>
        <w:t>7</w:t>
      </w:r>
      <w:r>
        <w:rPr>
          <w:rFonts w:ascii="宋体" w:hAnsi="宋体" w:eastAsia="宋体" w:cs="宋体"/>
          <w:color w:val="000000" w:themeColor="text1"/>
          <w:spacing w:val="-8"/>
          <w:sz w:val="24"/>
          <w:szCs w:val="24"/>
        </w:rPr>
        <w:t>）投标人须知前附表规定的其他资料。</w:t>
      </w:r>
    </w:p>
    <w:p>
      <w:pPr>
        <w:spacing w:before="134" w:line="306" w:lineRule="auto"/>
        <w:ind w:left="39" w:right="86" w:firstLine="479"/>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根据本章第</w:t>
      </w:r>
      <w:r>
        <w:rPr>
          <w:rFonts w:ascii="宋体" w:hAnsi="宋体" w:eastAsia="宋体" w:cs="宋体"/>
          <w:color w:val="000000" w:themeColor="text1"/>
          <w:spacing w:val="12"/>
          <w:sz w:val="24"/>
          <w:szCs w:val="24"/>
        </w:rPr>
        <w:t xml:space="preserve"> </w:t>
      </w:r>
      <w:r>
        <w:rPr>
          <w:rFonts w:ascii="Times New Roman" w:hAnsi="Times New Roman" w:eastAsia="Times New Roman" w:cs="Times New Roman"/>
          <w:color w:val="000000" w:themeColor="text1"/>
          <w:spacing w:val="-3"/>
          <w:sz w:val="24"/>
          <w:szCs w:val="24"/>
        </w:rPr>
        <w:t>1.10</w:t>
      </w:r>
      <w:r>
        <w:rPr>
          <w:rFonts w:ascii="Times New Roman" w:hAnsi="Times New Roman" w:eastAsia="Times New Roman" w:cs="Times New Roman"/>
          <w:color w:val="000000" w:themeColor="text1"/>
          <w:spacing w:val="28"/>
          <w:sz w:val="24"/>
          <w:szCs w:val="24"/>
        </w:rPr>
        <w:t xml:space="preserve"> </w:t>
      </w:r>
      <w:r>
        <w:rPr>
          <w:rFonts w:ascii="宋体" w:hAnsi="宋体" w:eastAsia="宋体" w:cs="宋体"/>
          <w:color w:val="000000" w:themeColor="text1"/>
          <w:spacing w:val="-3"/>
          <w:sz w:val="24"/>
          <w:szCs w:val="24"/>
        </w:rPr>
        <w:t>款、第</w:t>
      </w:r>
      <w:r>
        <w:rPr>
          <w:rFonts w:ascii="宋体" w:hAnsi="宋体" w:eastAsia="宋体" w:cs="宋体"/>
          <w:color w:val="000000" w:themeColor="text1"/>
          <w:spacing w:val="-38"/>
          <w:sz w:val="24"/>
          <w:szCs w:val="24"/>
        </w:rPr>
        <w:t xml:space="preserve"> </w:t>
      </w:r>
      <w:r>
        <w:rPr>
          <w:rFonts w:ascii="Times New Roman" w:hAnsi="Times New Roman" w:eastAsia="Times New Roman" w:cs="Times New Roman"/>
          <w:color w:val="000000" w:themeColor="text1"/>
          <w:spacing w:val="-3"/>
          <w:sz w:val="24"/>
          <w:szCs w:val="24"/>
        </w:rPr>
        <w:t>2.2</w:t>
      </w:r>
      <w:r>
        <w:rPr>
          <w:rFonts w:ascii="Times New Roman" w:hAnsi="Times New Roman" w:eastAsia="Times New Roman" w:cs="Times New Roman"/>
          <w:color w:val="000000" w:themeColor="text1"/>
          <w:spacing w:val="28"/>
          <w:sz w:val="24"/>
          <w:szCs w:val="24"/>
        </w:rPr>
        <w:t xml:space="preserve"> </w:t>
      </w:r>
      <w:r>
        <w:rPr>
          <w:rFonts w:ascii="宋体" w:hAnsi="宋体" w:eastAsia="宋体" w:cs="宋体"/>
          <w:color w:val="000000" w:themeColor="text1"/>
          <w:spacing w:val="-3"/>
          <w:sz w:val="24"/>
          <w:szCs w:val="24"/>
        </w:rPr>
        <w:t>款和第</w:t>
      </w:r>
      <w:r>
        <w:rPr>
          <w:rFonts w:ascii="宋体" w:hAnsi="宋体" w:eastAsia="宋体" w:cs="宋体"/>
          <w:color w:val="000000" w:themeColor="text1"/>
          <w:spacing w:val="-38"/>
          <w:sz w:val="24"/>
          <w:szCs w:val="24"/>
        </w:rPr>
        <w:t xml:space="preserve"> </w:t>
      </w:r>
      <w:r>
        <w:rPr>
          <w:rFonts w:ascii="Times New Roman" w:hAnsi="Times New Roman" w:eastAsia="Times New Roman" w:cs="Times New Roman"/>
          <w:color w:val="000000" w:themeColor="text1"/>
          <w:spacing w:val="-3"/>
          <w:sz w:val="24"/>
          <w:szCs w:val="24"/>
        </w:rPr>
        <w:t>2.3</w:t>
      </w:r>
      <w:r>
        <w:rPr>
          <w:rFonts w:ascii="Times New Roman" w:hAnsi="Times New Roman" w:eastAsia="Times New Roman" w:cs="Times New Roman"/>
          <w:color w:val="000000" w:themeColor="text1"/>
          <w:spacing w:val="27"/>
          <w:w w:val="101"/>
          <w:sz w:val="24"/>
          <w:szCs w:val="24"/>
        </w:rPr>
        <w:t xml:space="preserve"> </w:t>
      </w:r>
      <w:r>
        <w:rPr>
          <w:rFonts w:ascii="宋体" w:hAnsi="宋体" w:eastAsia="宋体" w:cs="宋体"/>
          <w:color w:val="000000" w:themeColor="text1"/>
          <w:spacing w:val="-3"/>
          <w:sz w:val="24"/>
          <w:szCs w:val="24"/>
        </w:rPr>
        <w:t>款对招标文件所作的澄清、修改，构成</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招标文件的组成部分。</w:t>
      </w:r>
    </w:p>
    <w:p>
      <w:pPr>
        <w:spacing w:before="4" w:line="307" w:lineRule="auto"/>
        <w:ind w:left="42" w:right="93" w:firstLine="491"/>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当招标文件、招标文件的澄清或修改等在同一内容的表述上不一致时，</w:t>
      </w:r>
      <w:r>
        <w:rPr>
          <w:rFonts w:ascii="宋体" w:hAnsi="宋体" w:eastAsia="宋体" w:cs="宋体"/>
          <w:color w:val="000000" w:themeColor="text1"/>
          <w:spacing w:val="-50"/>
          <w:sz w:val="24"/>
          <w:szCs w:val="24"/>
        </w:rPr>
        <w:t xml:space="preserve"> </w:t>
      </w:r>
      <w:r>
        <w:rPr>
          <w:rFonts w:ascii="宋体" w:hAnsi="宋体" w:eastAsia="宋体" w:cs="宋体"/>
          <w:color w:val="000000" w:themeColor="text1"/>
          <w:spacing w:val="-2"/>
          <w:sz w:val="24"/>
          <w:szCs w:val="24"/>
        </w:rPr>
        <w:t>以最后</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发出的书面文件为准。</w:t>
      </w:r>
    </w:p>
    <w:p>
      <w:pPr>
        <w:spacing w:before="147" w:line="204" w:lineRule="auto"/>
        <w:ind w:firstLine="33"/>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2.2</w:t>
      </w:r>
      <w:r>
        <w:rPr>
          <w:rFonts w:ascii="Times New Roman" w:hAnsi="Times New Roman" w:eastAsia="Times New Roman" w:cs="Times New Roman"/>
          <w:color w:val="000000" w:themeColor="text1"/>
          <w:spacing w:val="9"/>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招标文件的澄清</w:t>
      </w:r>
    </w:p>
    <w:p>
      <w:pPr>
        <w:rPr>
          <w:color w:val="000000" w:themeColor="text1"/>
        </w:rPr>
      </w:pPr>
    </w:p>
    <w:p>
      <w:pPr>
        <w:spacing w:before="137" w:line="267" w:lineRule="auto"/>
        <w:ind w:left="38" w:right="1" w:firstLine="47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2.2.1</w:t>
      </w:r>
      <w:r>
        <w:rPr>
          <w:rFonts w:ascii="Times New Roman" w:hAnsi="Times New Roman" w:eastAsia="Times New Roman" w:cs="Times New Roman"/>
          <w:color w:val="000000" w:themeColor="text1"/>
          <w:spacing w:val="15"/>
          <w:w w:val="101"/>
          <w:sz w:val="24"/>
          <w:szCs w:val="24"/>
        </w:rPr>
        <w:t xml:space="preserve">  </w:t>
      </w:r>
      <w:r>
        <w:rPr>
          <w:rFonts w:ascii="宋体" w:hAnsi="宋体" w:eastAsia="宋体" w:cs="宋体"/>
          <w:color w:val="000000" w:themeColor="text1"/>
          <w:spacing w:val="-1"/>
          <w:sz w:val="24"/>
          <w:szCs w:val="24"/>
        </w:rPr>
        <w:t>投标人应仔细阅读和检查招标文件的全部内容。如发现缺页或附件不全，</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应及时向招标人提出，以便补齐。如有疑问，</w:t>
      </w:r>
      <w:r>
        <w:rPr>
          <w:rFonts w:ascii="宋体" w:hAnsi="宋体" w:eastAsia="宋体" w:cs="宋体"/>
          <w:color w:val="000000" w:themeColor="text1"/>
          <w:spacing w:val="-103"/>
          <w:sz w:val="24"/>
          <w:szCs w:val="24"/>
        </w:rPr>
        <w:t xml:space="preserve"> </w:t>
      </w:r>
      <w:r>
        <w:rPr>
          <w:rFonts w:ascii="宋体" w:hAnsi="宋体" w:eastAsia="宋体" w:cs="宋体"/>
          <w:color w:val="000000" w:themeColor="text1"/>
          <w:sz w:val="24"/>
          <w:szCs w:val="24"/>
        </w:rPr>
        <w:t>应按投标人须知前附表规定的时间和</w:t>
      </w:r>
      <w:r>
        <w:rPr>
          <w:rFonts w:ascii="宋体" w:hAnsi="宋体" w:eastAsia="宋体" w:cs="宋体"/>
          <w:color w:val="000000" w:themeColor="text1"/>
          <w:spacing w:val="-6"/>
          <w:sz w:val="24"/>
          <w:szCs w:val="24"/>
        </w:rPr>
        <w:t xml:space="preserve"> </w:t>
      </w:r>
      <w:r>
        <w:rPr>
          <w:rFonts w:ascii="宋体" w:hAnsi="宋体" w:eastAsia="宋体" w:cs="宋体"/>
          <w:color w:val="000000" w:themeColor="text1"/>
          <w:spacing w:val="-1"/>
          <w:sz w:val="24"/>
          <w:szCs w:val="24"/>
        </w:rPr>
        <w:t>形式将提出的问题送达招标人，要求招标人对招标文件予以澄清</w:t>
      </w:r>
      <w:r>
        <w:rPr>
          <w:rFonts w:ascii="宋体" w:hAnsi="宋体" w:eastAsia="宋体" w:cs="宋体"/>
          <w:color w:val="000000" w:themeColor="text1"/>
          <w:spacing w:val="-65"/>
          <w:sz w:val="24"/>
          <w:szCs w:val="24"/>
        </w:rPr>
        <w:t xml:space="preserve"> </w:t>
      </w:r>
      <w:r>
        <w:rPr>
          <w:rFonts w:ascii="宋体" w:hAnsi="宋体" w:eastAsia="宋体" w:cs="宋体"/>
          <w:color w:val="000000" w:themeColor="text1"/>
          <w:spacing w:val="-1"/>
          <w:sz w:val="24"/>
          <w:szCs w:val="24"/>
        </w:rPr>
        <w:t>。</w:t>
      </w:r>
    </w:p>
    <w:p>
      <w:pPr>
        <w:spacing w:before="157" w:line="308" w:lineRule="auto"/>
        <w:ind w:left="28" w:firstLine="48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2.2.2</w:t>
      </w:r>
      <w:r>
        <w:rPr>
          <w:rFonts w:ascii="Times New Roman" w:hAnsi="Times New Roman" w:eastAsia="Times New Roman" w:cs="Times New Roman"/>
          <w:color w:val="000000" w:themeColor="text1"/>
          <w:spacing w:val="20"/>
          <w:sz w:val="24"/>
          <w:szCs w:val="24"/>
        </w:rPr>
        <w:t xml:space="preserve">  </w:t>
      </w:r>
      <w:r>
        <w:rPr>
          <w:rFonts w:ascii="宋体" w:hAnsi="宋体" w:eastAsia="宋体" w:cs="宋体"/>
          <w:color w:val="000000" w:themeColor="text1"/>
          <w:spacing w:val="3"/>
          <w:sz w:val="24"/>
          <w:szCs w:val="24"/>
        </w:rPr>
        <w:t>招标文件的澄清以投标人须知前附表规定的形式发给所有购买招标文件</w:t>
      </w:r>
      <w:r>
        <w:rPr>
          <w:rFonts w:ascii="宋体" w:hAnsi="宋体" w:eastAsia="宋体" w:cs="宋体"/>
          <w:color w:val="000000" w:themeColor="text1"/>
          <w:spacing w:val="-12"/>
          <w:sz w:val="24"/>
          <w:szCs w:val="24"/>
        </w:rPr>
        <w:t xml:space="preserve"> </w:t>
      </w:r>
      <w:r>
        <w:rPr>
          <w:rFonts w:ascii="宋体" w:hAnsi="宋体" w:eastAsia="宋体" w:cs="宋体"/>
          <w:color w:val="000000" w:themeColor="text1"/>
          <w:spacing w:val="-6"/>
          <w:sz w:val="24"/>
          <w:szCs w:val="24"/>
        </w:rPr>
        <w:t>的投标人，但不指明澄清问题的来源。澄清发出的时间距</w:t>
      </w:r>
      <w:r>
        <w:rPr>
          <w:rFonts w:ascii="宋体" w:hAnsi="宋体" w:eastAsia="宋体" w:cs="宋体"/>
          <w:color w:val="000000" w:themeColor="text1"/>
          <w:spacing w:val="-3"/>
          <w:sz w:val="24"/>
          <w:szCs w:val="24"/>
        </w:rPr>
        <w:t>第一章“招标公告”规定的投标截止时间不足</w:t>
      </w:r>
      <w:r>
        <w:rPr>
          <w:rFonts w:ascii="宋体" w:hAnsi="宋体" w:eastAsia="宋体" w:cs="宋体"/>
          <w:color w:val="000000" w:themeColor="text1"/>
          <w:spacing w:val="-10"/>
          <w:sz w:val="24"/>
          <w:szCs w:val="24"/>
        </w:rPr>
        <w:t xml:space="preserve"> </w:t>
      </w:r>
      <w:r>
        <w:rPr>
          <w:rFonts w:ascii="Times New Roman" w:hAnsi="Times New Roman" w:eastAsia="Times New Roman" w:cs="Times New Roman"/>
          <w:color w:val="000000" w:themeColor="text1"/>
          <w:spacing w:val="-3"/>
          <w:sz w:val="24"/>
          <w:szCs w:val="24"/>
        </w:rPr>
        <w:t>15</w:t>
      </w:r>
      <w:r>
        <w:rPr>
          <w:rFonts w:ascii="Times New Roman" w:hAnsi="Times New Roman" w:eastAsia="Times New Roman" w:cs="Times New Roman"/>
          <w:color w:val="000000" w:themeColor="text1"/>
          <w:spacing w:val="48"/>
          <w:w w:val="101"/>
          <w:sz w:val="24"/>
          <w:szCs w:val="24"/>
        </w:rPr>
        <w:t xml:space="preserve"> </w:t>
      </w:r>
      <w:r>
        <w:rPr>
          <w:rFonts w:ascii="宋体" w:hAnsi="宋体" w:eastAsia="宋体" w:cs="宋体"/>
          <w:color w:val="000000" w:themeColor="text1"/>
          <w:spacing w:val="-3"/>
          <w:sz w:val="24"/>
          <w:szCs w:val="24"/>
        </w:rPr>
        <w:t>日，</w:t>
      </w:r>
      <w:r>
        <w:rPr>
          <w:rFonts w:ascii="宋体" w:hAnsi="宋体" w:eastAsia="宋体" w:cs="宋体"/>
          <w:color w:val="000000" w:themeColor="text1"/>
          <w:spacing w:val="-106"/>
          <w:sz w:val="24"/>
          <w:szCs w:val="24"/>
        </w:rPr>
        <w:t xml:space="preserve"> </w:t>
      </w:r>
      <w:r>
        <w:rPr>
          <w:rFonts w:ascii="宋体" w:hAnsi="宋体" w:eastAsia="宋体" w:cs="宋体"/>
          <w:color w:val="000000" w:themeColor="text1"/>
          <w:spacing w:val="-3"/>
          <w:sz w:val="24"/>
          <w:szCs w:val="24"/>
        </w:rPr>
        <w:t>且澄清内容可能影响投标文件编制的，</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将相应延长投标截止时间。</w:t>
      </w:r>
    </w:p>
    <w:p>
      <w:pPr>
        <w:spacing w:before="4" w:line="306" w:lineRule="auto"/>
        <w:ind w:left="40" w:right="87" w:firstLine="474"/>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2.2.3</w:t>
      </w:r>
      <w:r>
        <w:rPr>
          <w:rFonts w:ascii="Times New Roman" w:hAnsi="Times New Roman" w:eastAsia="Times New Roman" w:cs="Times New Roman"/>
          <w:color w:val="000000" w:themeColor="text1"/>
          <w:spacing w:val="9"/>
          <w:w w:val="101"/>
          <w:sz w:val="24"/>
          <w:szCs w:val="24"/>
        </w:rPr>
        <w:t xml:space="preserve">  </w:t>
      </w:r>
      <w:r>
        <w:rPr>
          <w:rFonts w:ascii="宋体" w:hAnsi="宋体" w:eastAsia="宋体" w:cs="宋体"/>
          <w:color w:val="000000" w:themeColor="text1"/>
          <w:spacing w:val="-3"/>
          <w:sz w:val="24"/>
          <w:szCs w:val="24"/>
        </w:rPr>
        <w:t>投标人在收到澄清后，应按投标人须知前附表规定的时间和形式通知招标</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人，确认已收到该澄清。</w:t>
      </w:r>
    </w:p>
    <w:p>
      <w:pPr>
        <w:spacing w:before="1" w:line="310" w:lineRule="auto"/>
        <w:ind w:left="38" w:right="87" w:firstLine="476"/>
        <w:rPr>
          <w:rFonts w:ascii="宋体" w:hAnsi="宋体" w:eastAsia="宋体" w:cs="宋体"/>
          <w:color w:val="000000" w:themeColor="text1"/>
          <w:spacing w:val="-1"/>
          <w:sz w:val="24"/>
          <w:szCs w:val="24"/>
        </w:rPr>
      </w:pPr>
      <w:r>
        <w:rPr>
          <w:rFonts w:ascii="Times New Roman" w:hAnsi="Times New Roman" w:eastAsia="Times New Roman" w:cs="Times New Roman"/>
          <w:color w:val="000000" w:themeColor="text1"/>
          <w:spacing w:val="-4"/>
          <w:sz w:val="24"/>
          <w:szCs w:val="24"/>
        </w:rPr>
        <w:t>2.2.4</w:t>
      </w:r>
      <w:r>
        <w:rPr>
          <w:rFonts w:ascii="Times New Roman" w:hAnsi="Times New Roman" w:eastAsia="Times New Roman" w:cs="Times New Roman"/>
          <w:color w:val="000000" w:themeColor="text1"/>
          <w:spacing w:val="28"/>
          <w:sz w:val="24"/>
          <w:szCs w:val="24"/>
        </w:rPr>
        <w:t xml:space="preserve">  </w:t>
      </w:r>
      <w:r>
        <w:rPr>
          <w:rFonts w:ascii="宋体" w:hAnsi="宋体" w:eastAsia="宋体" w:cs="宋体"/>
          <w:color w:val="000000" w:themeColor="text1"/>
          <w:spacing w:val="-4"/>
          <w:sz w:val="24"/>
          <w:szCs w:val="24"/>
        </w:rPr>
        <w:t>除非招标人认为确有必要答复，否则，招标人有权拒绝回复投标人在本章</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第</w:t>
      </w:r>
      <w:r>
        <w:rPr>
          <w:rFonts w:ascii="宋体" w:hAnsi="宋体" w:eastAsia="宋体" w:cs="宋体"/>
          <w:color w:val="000000" w:themeColor="text1"/>
          <w:spacing w:val="-57"/>
          <w:sz w:val="24"/>
          <w:szCs w:val="24"/>
        </w:rPr>
        <w:t xml:space="preserve"> </w:t>
      </w:r>
      <w:r>
        <w:rPr>
          <w:rFonts w:ascii="Times New Roman" w:hAnsi="Times New Roman" w:eastAsia="Times New Roman" w:cs="Times New Roman"/>
          <w:color w:val="000000" w:themeColor="text1"/>
          <w:spacing w:val="-1"/>
          <w:sz w:val="24"/>
          <w:szCs w:val="24"/>
        </w:rPr>
        <w:t>2.2.1</w:t>
      </w:r>
      <w:r>
        <w:rPr>
          <w:rFonts w:ascii="Times New Roman" w:hAnsi="Times New Roman" w:eastAsia="Times New Roman" w:cs="Times New Roman"/>
          <w:color w:val="000000" w:themeColor="text1"/>
          <w:spacing w:val="11"/>
          <w:w w:val="101"/>
          <w:sz w:val="24"/>
          <w:szCs w:val="24"/>
        </w:rPr>
        <w:t xml:space="preserve"> </w:t>
      </w:r>
      <w:r>
        <w:rPr>
          <w:rFonts w:ascii="宋体" w:hAnsi="宋体" w:eastAsia="宋体" w:cs="宋体"/>
          <w:color w:val="000000" w:themeColor="text1"/>
          <w:spacing w:val="-1"/>
          <w:sz w:val="24"/>
          <w:szCs w:val="24"/>
        </w:rPr>
        <w:t>项规定的时间后提出的任何澄清要求。</w:t>
      </w:r>
    </w:p>
    <w:p>
      <w:pPr>
        <w:rPr>
          <w:rFonts w:ascii="黑体" w:hAnsi="黑体" w:eastAsia="黑体" w:cs="黑体"/>
          <w:color w:val="000000" w:themeColor="text1"/>
          <w:sz w:val="24"/>
          <w:szCs w:val="24"/>
        </w:rPr>
      </w:pPr>
      <w:r>
        <w:rPr>
          <w:color w:val="000000" w:themeColor="text1"/>
        </w:rPr>
        <w:drawing>
          <wp:anchor distT="0" distB="0" distL="0" distR="0" simplePos="0" relativeHeight="251771904" behindDoc="1" locked="0" layoutInCell="0" allowOverlap="1">
            <wp:simplePos x="0" y="0"/>
            <wp:positionH relativeFrom="page">
              <wp:posOffset>1347470</wp:posOffset>
            </wp:positionH>
            <wp:positionV relativeFrom="page">
              <wp:posOffset>1359535</wp:posOffset>
            </wp:positionV>
            <wp:extent cx="5205095" cy="252730"/>
            <wp:effectExtent l="0" t="0" r="0" b="0"/>
            <wp:wrapNone/>
            <wp:docPr id="396" name="IM 396" descr="IM 396"/>
            <wp:cNvGraphicFramePr/>
            <a:graphic xmlns:a="http://schemas.openxmlformats.org/drawingml/2006/main">
              <a:graphicData uri="http://schemas.openxmlformats.org/drawingml/2006/picture">
                <pic:pic xmlns:pic="http://schemas.openxmlformats.org/drawingml/2006/picture">
                  <pic:nvPicPr>
                    <pic:cNvPr id="396" name="IM 396" descr="IM 396"/>
                    <pic:cNvPicPr/>
                  </pic:nvPicPr>
                  <pic:blipFill>
                    <a:blip r:embed="rId290"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1878400" behindDoc="1" locked="0" layoutInCell="0" allowOverlap="1">
            <wp:simplePos x="0" y="0"/>
            <wp:positionH relativeFrom="page">
              <wp:posOffset>1042670</wp:posOffset>
            </wp:positionH>
            <wp:positionV relativeFrom="page">
              <wp:posOffset>1612265</wp:posOffset>
            </wp:positionV>
            <wp:extent cx="5509895" cy="253365"/>
            <wp:effectExtent l="0" t="0" r="0" b="0"/>
            <wp:wrapNone/>
            <wp:docPr id="397" name="IM 397" descr="IM 397"/>
            <wp:cNvGraphicFramePr/>
            <a:graphic xmlns:a="http://schemas.openxmlformats.org/drawingml/2006/main">
              <a:graphicData uri="http://schemas.openxmlformats.org/drawingml/2006/picture">
                <pic:pic xmlns:pic="http://schemas.openxmlformats.org/drawingml/2006/picture">
                  <pic:nvPicPr>
                    <pic:cNvPr id="397" name="IM 397" descr="IM 397"/>
                    <pic:cNvPicPr/>
                  </pic:nvPicPr>
                  <pic:blipFill>
                    <a:blip r:embed="rId293" cstate="print"/>
                    <a:stretch>
                      <a:fillRect/>
                    </a:stretch>
                  </pic:blipFill>
                  <pic:spPr>
                    <a:xfrm>
                      <a:off x="0" y="0"/>
                      <a:ext cx="5510148" cy="253289"/>
                    </a:xfrm>
                    <a:prstGeom prst="rect">
                      <a:avLst/>
                    </a:prstGeom>
                  </pic:spPr>
                </pic:pic>
              </a:graphicData>
            </a:graphic>
          </wp:anchor>
        </w:drawing>
      </w:r>
      <w:r>
        <w:rPr>
          <w:color w:val="000000" w:themeColor="text1"/>
        </w:rPr>
        <w:drawing>
          <wp:anchor distT="0" distB="0" distL="0" distR="0" simplePos="0" relativeHeight="251841536" behindDoc="1" locked="0" layoutInCell="0" allowOverlap="1">
            <wp:simplePos x="0" y="0"/>
            <wp:positionH relativeFrom="page">
              <wp:posOffset>1042670</wp:posOffset>
            </wp:positionH>
            <wp:positionV relativeFrom="page">
              <wp:posOffset>1865630</wp:posOffset>
            </wp:positionV>
            <wp:extent cx="5509895" cy="255905"/>
            <wp:effectExtent l="0" t="0" r="0" b="0"/>
            <wp:wrapNone/>
            <wp:docPr id="398" name="IM 398" descr="IM 398"/>
            <wp:cNvGraphicFramePr/>
            <a:graphic xmlns:a="http://schemas.openxmlformats.org/drawingml/2006/main">
              <a:graphicData uri="http://schemas.openxmlformats.org/drawingml/2006/picture">
                <pic:pic xmlns:pic="http://schemas.openxmlformats.org/drawingml/2006/picture">
                  <pic:nvPicPr>
                    <pic:cNvPr id="398" name="IM 398" descr="IM 398"/>
                    <pic:cNvPicPr/>
                  </pic:nvPicPr>
                  <pic:blipFill>
                    <a:blip r:embed="rId317" cstate="print"/>
                    <a:stretch>
                      <a:fillRect/>
                    </a:stretch>
                  </pic:blipFill>
                  <pic:spPr>
                    <a:xfrm>
                      <a:off x="0" y="0"/>
                      <a:ext cx="5510148" cy="256031"/>
                    </a:xfrm>
                    <a:prstGeom prst="rect">
                      <a:avLst/>
                    </a:prstGeom>
                  </pic:spPr>
                </pic:pic>
              </a:graphicData>
            </a:graphic>
          </wp:anchor>
        </w:drawing>
      </w:r>
      <w:r>
        <w:rPr>
          <w:color w:val="000000" w:themeColor="text1"/>
        </w:rPr>
        <w:drawing>
          <wp:anchor distT="0" distB="0" distL="0" distR="0" simplePos="0" relativeHeight="251806720" behindDoc="1" locked="0" layoutInCell="0" allowOverlap="1">
            <wp:simplePos x="0" y="0"/>
            <wp:positionH relativeFrom="page">
              <wp:posOffset>1042670</wp:posOffset>
            </wp:positionH>
            <wp:positionV relativeFrom="page">
              <wp:posOffset>2121535</wp:posOffset>
            </wp:positionV>
            <wp:extent cx="1067435" cy="252730"/>
            <wp:effectExtent l="0" t="0" r="0" b="0"/>
            <wp:wrapNone/>
            <wp:docPr id="399" name="IM 399" descr="IM 399"/>
            <wp:cNvGraphicFramePr/>
            <a:graphic xmlns:a="http://schemas.openxmlformats.org/drawingml/2006/main">
              <a:graphicData uri="http://schemas.openxmlformats.org/drawingml/2006/picture">
                <pic:pic xmlns:pic="http://schemas.openxmlformats.org/drawingml/2006/picture">
                  <pic:nvPicPr>
                    <pic:cNvPr id="399" name="IM 399" descr="IM 399"/>
                    <pic:cNvPicPr/>
                  </pic:nvPicPr>
                  <pic:blipFill>
                    <a:blip r:embed="rId343" cstate="print"/>
                    <a:stretch>
                      <a:fillRect/>
                    </a:stretch>
                  </pic:blipFill>
                  <pic:spPr>
                    <a:xfrm>
                      <a:off x="0" y="0"/>
                      <a:ext cx="1067409" cy="252983"/>
                    </a:xfrm>
                    <a:prstGeom prst="rect">
                      <a:avLst/>
                    </a:prstGeom>
                  </pic:spPr>
                </pic:pic>
              </a:graphicData>
            </a:graphic>
          </wp:anchor>
        </w:drawing>
      </w:r>
      <w:r>
        <w:rPr>
          <w:color w:val="000000" w:themeColor="text1"/>
        </w:rPr>
        <w:drawing>
          <wp:anchor distT="0" distB="0" distL="0" distR="0" simplePos="0" relativeHeight="251915264" behindDoc="1" locked="0" layoutInCell="0" allowOverlap="1">
            <wp:simplePos x="0" y="0"/>
            <wp:positionH relativeFrom="page">
              <wp:posOffset>1347470</wp:posOffset>
            </wp:positionH>
            <wp:positionV relativeFrom="page">
              <wp:posOffset>2374900</wp:posOffset>
            </wp:positionV>
            <wp:extent cx="5205095" cy="252730"/>
            <wp:effectExtent l="0" t="0" r="0" b="0"/>
            <wp:wrapNone/>
            <wp:docPr id="400" name="IM 400" descr="IM 400"/>
            <wp:cNvGraphicFramePr/>
            <a:graphic xmlns:a="http://schemas.openxmlformats.org/drawingml/2006/main">
              <a:graphicData uri="http://schemas.openxmlformats.org/drawingml/2006/picture">
                <pic:pic xmlns:pic="http://schemas.openxmlformats.org/drawingml/2006/picture">
                  <pic:nvPicPr>
                    <pic:cNvPr id="400" name="IM 400" descr="IM 400"/>
                    <pic:cNvPicPr/>
                  </pic:nvPicPr>
                  <pic:blipFill>
                    <a:blip r:embed="rId288"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1953152" behindDoc="1" locked="0" layoutInCell="0" allowOverlap="1">
            <wp:simplePos x="0" y="0"/>
            <wp:positionH relativeFrom="page">
              <wp:posOffset>1042670</wp:posOffset>
            </wp:positionH>
            <wp:positionV relativeFrom="page">
              <wp:posOffset>2627630</wp:posOffset>
            </wp:positionV>
            <wp:extent cx="1829435" cy="256540"/>
            <wp:effectExtent l="0" t="0" r="0" b="0"/>
            <wp:wrapNone/>
            <wp:docPr id="401" name="IM 401" descr="IM 401"/>
            <wp:cNvGraphicFramePr/>
            <a:graphic xmlns:a="http://schemas.openxmlformats.org/drawingml/2006/main">
              <a:graphicData uri="http://schemas.openxmlformats.org/drawingml/2006/picture">
                <pic:pic xmlns:pic="http://schemas.openxmlformats.org/drawingml/2006/picture">
                  <pic:nvPicPr>
                    <pic:cNvPr id="401" name="IM 401" descr="IM 401"/>
                    <pic:cNvPicPr/>
                  </pic:nvPicPr>
                  <pic:blipFill>
                    <a:blip r:embed="rId344" cstate="print"/>
                    <a:stretch>
                      <a:fillRect/>
                    </a:stretch>
                  </pic:blipFill>
                  <pic:spPr>
                    <a:xfrm>
                      <a:off x="0" y="0"/>
                      <a:ext cx="1829689" cy="256337"/>
                    </a:xfrm>
                    <a:prstGeom prst="rect">
                      <a:avLst/>
                    </a:prstGeom>
                  </pic:spPr>
                </pic:pic>
              </a:graphicData>
            </a:graphic>
          </wp:anchor>
        </w:drawing>
      </w:r>
      <w:r>
        <w:rPr>
          <w:color w:val="000000" w:themeColor="text1"/>
        </w:rPr>
        <w:drawing>
          <wp:anchor distT="0" distB="0" distL="0" distR="0" simplePos="0" relativeHeight="251991040" behindDoc="1" locked="0" layoutInCell="0" allowOverlap="1">
            <wp:simplePos x="0" y="0"/>
            <wp:positionH relativeFrom="page">
              <wp:posOffset>1042670</wp:posOffset>
            </wp:positionH>
            <wp:positionV relativeFrom="page">
              <wp:posOffset>3893185</wp:posOffset>
            </wp:positionV>
            <wp:extent cx="915035" cy="256540"/>
            <wp:effectExtent l="0" t="0" r="0" b="0"/>
            <wp:wrapNone/>
            <wp:docPr id="402" name="IM 402" descr="IM 402"/>
            <wp:cNvGraphicFramePr/>
            <a:graphic xmlns:a="http://schemas.openxmlformats.org/drawingml/2006/main">
              <a:graphicData uri="http://schemas.openxmlformats.org/drawingml/2006/picture">
                <pic:pic xmlns:pic="http://schemas.openxmlformats.org/drawingml/2006/picture">
                  <pic:nvPicPr>
                    <pic:cNvPr id="402" name="IM 402" descr="IM 402"/>
                    <pic:cNvPicPr/>
                  </pic:nvPicPr>
                  <pic:blipFill>
                    <a:blip r:embed="rId285" cstate="print"/>
                    <a:stretch>
                      <a:fillRect/>
                    </a:stretch>
                  </pic:blipFill>
                  <pic:spPr>
                    <a:xfrm>
                      <a:off x="0" y="0"/>
                      <a:ext cx="915009" cy="256337"/>
                    </a:xfrm>
                    <a:prstGeom prst="rect">
                      <a:avLst/>
                    </a:prstGeom>
                  </pic:spPr>
                </pic:pic>
              </a:graphicData>
            </a:graphic>
          </wp:anchor>
        </w:drawing>
      </w:r>
      <w:r>
        <w:rPr>
          <w:rFonts w:ascii="Times New Roman" w:hAnsi="Times New Roman" w:eastAsia="Times New Roman" w:cs="Times New Roman"/>
          <w:color w:val="000000" w:themeColor="text1"/>
          <w:spacing w:val="-2"/>
          <w:sz w:val="24"/>
          <w:szCs w:val="24"/>
          <w:shd w:val="clear" w:color="auto" w:fill="FFFFFF"/>
        </w:rPr>
        <w:t>2.3</w:t>
      </w:r>
      <w:r>
        <w:rPr>
          <w:rFonts w:ascii="Times New Roman" w:hAnsi="Times New Roman" w:eastAsia="Times New Roman" w:cs="Times New Roman"/>
          <w:color w:val="000000" w:themeColor="text1"/>
          <w:spacing w:val="9"/>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招标文件的修改</w:t>
      </w:r>
    </w:p>
    <w:p>
      <w:pPr>
        <w:rPr>
          <w:color w:val="000000" w:themeColor="text1"/>
        </w:rPr>
      </w:pPr>
    </w:p>
    <w:p>
      <w:pPr>
        <w:spacing w:before="137" w:line="277" w:lineRule="auto"/>
        <w:ind w:left="39" w:right="31" w:firstLine="47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2.3.1</w:t>
      </w:r>
      <w:r>
        <w:rPr>
          <w:rFonts w:ascii="Times New Roman" w:hAnsi="Times New Roman" w:eastAsia="Times New Roman" w:cs="Times New Roman"/>
          <w:color w:val="000000" w:themeColor="text1"/>
          <w:spacing w:val="9"/>
          <w:w w:val="101"/>
          <w:sz w:val="24"/>
          <w:szCs w:val="24"/>
        </w:rPr>
        <w:t xml:space="preserve">  </w:t>
      </w:r>
      <w:r>
        <w:rPr>
          <w:rFonts w:ascii="宋体" w:hAnsi="宋体" w:eastAsia="宋体" w:cs="宋体"/>
          <w:color w:val="000000" w:themeColor="text1"/>
          <w:spacing w:val="-3"/>
          <w:sz w:val="24"/>
          <w:szCs w:val="24"/>
        </w:rPr>
        <w:t>招标人以投标人须知前附表规定的形式修改招标文件，并通知所有已购买</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z w:val="24"/>
          <w:szCs w:val="24"/>
        </w:rPr>
        <w:t>招标文件的投标人。修改招标文件的时间距第一章“招标公告”</w:t>
      </w:r>
      <w:r>
        <w:rPr>
          <w:rFonts w:ascii="宋体" w:hAnsi="宋体" w:eastAsia="宋体" w:cs="宋体"/>
          <w:color w:val="000000" w:themeColor="text1"/>
          <w:spacing w:val="0"/>
          <w:sz w:val="24"/>
          <w:szCs w:val="24"/>
        </w:rPr>
        <w:t xml:space="preserve"> 规定</w:t>
      </w:r>
      <w:r>
        <w:rPr>
          <w:rFonts w:ascii="宋体" w:hAnsi="宋体" w:eastAsia="宋体" w:cs="宋体"/>
          <w:color w:val="000000" w:themeColor="text1"/>
          <w:spacing w:val="-5"/>
          <w:sz w:val="24"/>
          <w:szCs w:val="24"/>
        </w:rPr>
        <w:t>的投标截止时间不足</w:t>
      </w:r>
      <w:r>
        <w:rPr>
          <w:rFonts w:ascii="宋体" w:hAnsi="宋体" w:eastAsia="宋体" w:cs="宋体"/>
          <w:color w:val="000000" w:themeColor="text1"/>
          <w:spacing w:val="-19"/>
          <w:sz w:val="24"/>
          <w:szCs w:val="24"/>
        </w:rPr>
        <w:t xml:space="preserve"> </w:t>
      </w:r>
      <w:r>
        <w:rPr>
          <w:rFonts w:ascii="Times New Roman" w:hAnsi="Times New Roman" w:eastAsia="Times New Roman" w:cs="Times New Roman"/>
          <w:color w:val="000000" w:themeColor="text1"/>
          <w:spacing w:val="-5"/>
          <w:sz w:val="24"/>
          <w:szCs w:val="24"/>
        </w:rPr>
        <w:t>15</w:t>
      </w:r>
      <w:r>
        <w:rPr>
          <w:rFonts w:ascii="Times New Roman" w:hAnsi="Times New Roman" w:eastAsia="Times New Roman" w:cs="Times New Roman"/>
          <w:color w:val="000000" w:themeColor="text1"/>
          <w:spacing w:val="48"/>
          <w:sz w:val="24"/>
          <w:szCs w:val="24"/>
        </w:rPr>
        <w:t xml:space="preserve"> </w:t>
      </w:r>
      <w:r>
        <w:rPr>
          <w:rFonts w:ascii="宋体" w:hAnsi="宋体" w:eastAsia="宋体" w:cs="宋体"/>
          <w:color w:val="000000" w:themeColor="text1"/>
          <w:spacing w:val="-5"/>
          <w:sz w:val="24"/>
          <w:szCs w:val="24"/>
        </w:rPr>
        <w:t>日，且修改内容可能影响投标文件编制的，将相应延长</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投标截止时间。</w:t>
      </w:r>
    </w:p>
    <w:p>
      <w:pPr>
        <w:spacing w:before="157" w:line="307" w:lineRule="auto"/>
        <w:ind w:left="39" w:right="32" w:firstLine="47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2.3.2</w:t>
      </w:r>
      <w:r>
        <w:rPr>
          <w:rFonts w:ascii="Times New Roman" w:hAnsi="Times New Roman" w:eastAsia="Times New Roman" w:cs="Times New Roman"/>
          <w:color w:val="000000" w:themeColor="text1"/>
          <w:spacing w:val="9"/>
          <w:w w:val="101"/>
          <w:sz w:val="24"/>
          <w:szCs w:val="24"/>
        </w:rPr>
        <w:t xml:space="preserve">  </w:t>
      </w:r>
      <w:r>
        <w:rPr>
          <w:rFonts w:ascii="宋体" w:hAnsi="宋体" w:eastAsia="宋体" w:cs="宋体"/>
          <w:color w:val="000000" w:themeColor="text1"/>
          <w:spacing w:val="-3"/>
          <w:sz w:val="24"/>
          <w:szCs w:val="24"/>
        </w:rPr>
        <w:t>投标人收到修改内容后，应按投标人须知前附表规定的时间和形式通知招</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标人，确认已收到该修改。</w:t>
      </w:r>
    </w:p>
    <w:p>
      <w:pPr>
        <w:spacing w:before="152" w:line="204" w:lineRule="auto"/>
        <w:ind w:firstLine="33"/>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2.4</w:t>
      </w:r>
      <w:r>
        <w:rPr>
          <w:rFonts w:ascii="Times New Roman" w:hAnsi="Times New Roman" w:eastAsia="Times New Roman" w:cs="Times New Roman"/>
          <w:color w:val="000000" w:themeColor="text1"/>
          <w:spacing w:val="9"/>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招标文件的异议</w:t>
      </w:r>
    </w:p>
    <w:p>
      <w:pPr>
        <w:rPr>
          <w:color w:val="000000" w:themeColor="text1"/>
        </w:rPr>
      </w:pPr>
    </w:p>
    <w:p>
      <w:pPr>
        <w:shd w:val="clear" w:color="auto" w:fill="FFFFFF"/>
        <w:spacing w:before="138" w:line="306" w:lineRule="auto"/>
        <w:ind w:left="39" w:right="30" w:firstLine="482"/>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投标人或其他利害关系人对招标文件有异议的，应在投标截止时间</w:t>
      </w:r>
      <w:r>
        <w:rPr>
          <w:rFonts w:ascii="宋体" w:hAnsi="宋体" w:eastAsia="宋体" w:cs="宋体"/>
          <w:color w:val="000000" w:themeColor="text1"/>
          <w:spacing w:val="1"/>
          <w:sz w:val="24"/>
          <w:szCs w:val="24"/>
        </w:rPr>
        <w:t xml:space="preserve"> </w:t>
      </w:r>
      <w:r>
        <w:rPr>
          <w:rFonts w:hint="eastAsia" w:ascii="Times New Roman" w:hAnsi="Times New Roman" w:eastAsia="宋体" w:cs="Times New Roman"/>
          <w:color w:val="000000" w:themeColor="text1"/>
          <w:spacing w:val="-6"/>
          <w:sz w:val="24"/>
          <w:szCs w:val="24"/>
          <w:lang w:val="en-US" w:eastAsia="zh-CN"/>
        </w:rPr>
        <w:t>15</w:t>
      </w:r>
      <w:r>
        <w:rPr>
          <w:rFonts w:ascii="Times New Roman" w:hAnsi="Times New Roman" w:eastAsia="Times New Roman" w:cs="Times New Roman"/>
          <w:color w:val="000000" w:themeColor="text1"/>
          <w:spacing w:val="48"/>
          <w:sz w:val="24"/>
          <w:szCs w:val="24"/>
        </w:rPr>
        <w:t xml:space="preserve"> </w:t>
      </w:r>
      <w:r>
        <w:rPr>
          <w:rFonts w:ascii="宋体" w:hAnsi="宋体" w:eastAsia="宋体" w:cs="宋体"/>
          <w:color w:val="000000" w:themeColor="text1"/>
          <w:spacing w:val="-6"/>
          <w:sz w:val="24"/>
          <w:szCs w:val="24"/>
        </w:rPr>
        <w:t>日前以书</w:t>
      </w:r>
      <w:r>
        <w:rPr>
          <w:rFonts w:ascii="宋体" w:hAnsi="宋体" w:eastAsia="宋体" w:cs="宋体"/>
          <w:color w:val="000000" w:themeColor="text1"/>
          <w:spacing w:val="-97"/>
          <w:sz w:val="24"/>
          <w:szCs w:val="24"/>
        </w:rPr>
        <w:t xml:space="preserve"> </w:t>
      </w:r>
      <w:r>
        <w:rPr>
          <w:rFonts w:ascii="宋体" w:hAnsi="宋体" w:eastAsia="宋体" w:cs="宋体"/>
          <w:color w:val="000000" w:themeColor="text1"/>
          <w:spacing w:val="-2"/>
          <w:sz w:val="24"/>
          <w:szCs w:val="24"/>
        </w:rPr>
        <w:t>面形式提出。招标人将在收到异议之日起</w:t>
      </w:r>
      <w:r>
        <w:rPr>
          <w:rFonts w:ascii="宋体" w:hAnsi="宋体" w:eastAsia="宋体" w:cs="宋体"/>
          <w:color w:val="000000" w:themeColor="text1"/>
          <w:spacing w:val="-31"/>
          <w:sz w:val="24"/>
          <w:szCs w:val="24"/>
        </w:rPr>
        <w:t xml:space="preserve"> </w:t>
      </w:r>
      <w:r>
        <w:rPr>
          <w:rFonts w:ascii="Times New Roman" w:hAnsi="Times New Roman" w:eastAsia="Times New Roman" w:cs="Times New Roman"/>
          <w:color w:val="000000" w:themeColor="text1"/>
          <w:spacing w:val="-2"/>
          <w:sz w:val="24"/>
          <w:szCs w:val="24"/>
        </w:rPr>
        <w:t>3</w:t>
      </w:r>
      <w:r>
        <w:rPr>
          <w:rFonts w:ascii="Times New Roman" w:hAnsi="Times New Roman" w:eastAsia="Times New Roman" w:cs="Times New Roman"/>
          <w:color w:val="000000" w:themeColor="text1"/>
          <w:spacing w:val="4"/>
          <w:sz w:val="24"/>
          <w:szCs w:val="24"/>
        </w:rPr>
        <w:t xml:space="preserve">  </w:t>
      </w:r>
      <w:r>
        <w:rPr>
          <w:rFonts w:ascii="宋体" w:hAnsi="宋体" w:eastAsia="宋体" w:cs="宋体"/>
          <w:color w:val="000000" w:themeColor="text1"/>
          <w:spacing w:val="-2"/>
          <w:sz w:val="24"/>
          <w:szCs w:val="24"/>
        </w:rPr>
        <w:t>日内作出答复；作出答复前，将暂停招</w:t>
      </w:r>
    </w:p>
    <w:p>
      <w:pPr>
        <w:spacing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标投标活动。</w:t>
      </w:r>
    </w:p>
    <w:p>
      <w:pPr>
        <w:spacing w:before="18" w:line="254" w:lineRule="exact"/>
        <w:ind w:firstLine="28"/>
        <w:textAlignment w:val="center"/>
        <w:rPr>
          <w:color w:val="000000" w:themeColor="text1"/>
        </w:rPr>
      </w:pPr>
      <w:r>
        <w:rPr>
          <w:color w:val="000000" w:themeColor="text1"/>
        </w:rPr>
        <w:drawing>
          <wp:inline distT="0" distB="0" distL="0" distR="0">
            <wp:extent cx="189230" cy="161290"/>
            <wp:effectExtent l="0" t="0" r="0" b="0"/>
            <wp:docPr id="420" name="IM 420" descr="IM 420"/>
            <wp:cNvGraphicFramePr/>
            <a:graphic xmlns:a="http://schemas.openxmlformats.org/drawingml/2006/main">
              <a:graphicData uri="http://schemas.openxmlformats.org/drawingml/2006/picture">
                <pic:pic xmlns:pic="http://schemas.openxmlformats.org/drawingml/2006/picture">
                  <pic:nvPicPr>
                    <pic:cNvPr id="420" name="IM 420" descr="IM 420"/>
                    <pic:cNvPicPr/>
                  </pic:nvPicPr>
                  <pic:blipFill>
                    <a:blip r:embed="rId345" cstate="print"/>
                    <a:stretch>
                      <a:fillRect/>
                    </a:stretch>
                  </pic:blipFill>
                  <pic:spPr>
                    <a:xfrm>
                      <a:off x="0" y="0"/>
                      <a:ext cx="189280" cy="161544"/>
                    </a:xfrm>
                    <a:prstGeom prst="rect">
                      <a:avLst/>
                    </a:prstGeom>
                  </pic:spPr>
                </pic:pic>
              </a:graphicData>
            </a:graphic>
          </wp:inline>
        </w:drawing>
      </w:r>
    </w:p>
    <w:p>
      <w:pPr>
        <w:rPr>
          <w:color w:val="000000" w:themeColor="text1"/>
        </w:rPr>
      </w:pPr>
    </w:p>
    <w:p>
      <w:pPr>
        <w:spacing w:before="157" w:line="204" w:lineRule="auto"/>
        <w:ind w:firstLine="40"/>
        <w:outlineLvl w:val="1"/>
        <w:rPr>
          <w:rFonts w:ascii="黑体" w:hAnsi="黑体" w:eastAsia="黑体" w:cs="黑体"/>
          <w:color w:val="000000" w:themeColor="text1"/>
          <w:sz w:val="28"/>
          <w:szCs w:val="28"/>
        </w:rPr>
      </w:pPr>
      <w:r>
        <w:rPr>
          <w:rFonts w:ascii="Times New Roman" w:hAnsi="Times New Roman" w:eastAsia="Times New Roman" w:cs="Times New Roman"/>
          <w:color w:val="000000" w:themeColor="text1"/>
          <w:spacing w:val="-4"/>
          <w:sz w:val="28"/>
          <w:szCs w:val="28"/>
          <w:shd w:val="clear" w:color="auto" w:fill="FFFFFF"/>
        </w:rPr>
        <w:t>3.</w:t>
      </w:r>
      <w:r>
        <w:rPr>
          <w:rFonts w:ascii="Times New Roman" w:hAnsi="Times New Roman" w:eastAsia="Times New Roman" w:cs="Times New Roman"/>
          <w:color w:val="000000" w:themeColor="text1"/>
          <w:spacing w:val="7"/>
          <w:w w:val="101"/>
          <w:sz w:val="28"/>
          <w:szCs w:val="28"/>
          <w:shd w:val="clear" w:color="auto" w:fill="FFFFFF"/>
        </w:rPr>
        <w:t xml:space="preserve">  </w:t>
      </w:r>
      <w:r>
        <w:rPr>
          <w:rFonts w:ascii="黑体" w:hAnsi="黑体" w:eastAsia="黑体" w:cs="黑体"/>
          <w:color w:val="000000" w:themeColor="text1"/>
          <w:spacing w:val="-4"/>
          <w:sz w:val="28"/>
          <w:szCs w:val="28"/>
          <w:shd w:val="clear" w:color="auto" w:fill="FFFFFF"/>
        </w:rPr>
        <w:t>投标文件</w:t>
      </w:r>
    </w:p>
    <w:p>
      <w:pPr>
        <w:spacing w:before="285" w:line="204" w:lineRule="auto"/>
        <w:ind w:firstLine="38"/>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3.1</w:t>
      </w:r>
      <w:r>
        <w:rPr>
          <w:rFonts w:ascii="Times New Roman" w:hAnsi="Times New Roman" w:eastAsia="Times New Roman" w:cs="Times New Roman"/>
          <w:color w:val="000000" w:themeColor="text1"/>
          <w:spacing w:val="7"/>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投标文件的组成</w:t>
      </w:r>
    </w:p>
    <w:p>
      <w:pPr>
        <w:rPr>
          <w:color w:val="000000" w:themeColor="text1"/>
        </w:rPr>
      </w:pPr>
    </w:p>
    <w:p>
      <w:pPr>
        <w:spacing w:before="132" w:line="403" w:lineRule="exact"/>
        <w:ind w:firstLine="51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position w:val="11"/>
          <w:sz w:val="24"/>
          <w:szCs w:val="24"/>
        </w:rPr>
        <w:t>3.1.1</w:t>
      </w:r>
      <w:r>
        <w:rPr>
          <w:rFonts w:ascii="Times New Roman" w:hAnsi="Times New Roman" w:eastAsia="Times New Roman" w:cs="Times New Roman"/>
          <w:color w:val="000000" w:themeColor="text1"/>
          <w:spacing w:val="8"/>
          <w:position w:val="11"/>
          <w:sz w:val="24"/>
          <w:szCs w:val="24"/>
        </w:rPr>
        <w:t xml:space="preserve">  </w:t>
      </w:r>
      <w:r>
        <w:rPr>
          <w:rFonts w:ascii="宋体" w:hAnsi="宋体" w:eastAsia="宋体" w:cs="宋体"/>
          <w:color w:val="000000" w:themeColor="text1"/>
          <w:spacing w:val="-1"/>
          <w:position w:val="11"/>
          <w:sz w:val="24"/>
          <w:szCs w:val="24"/>
        </w:rPr>
        <w:t>投标文件包括下列内容：</w:t>
      </w:r>
    </w:p>
    <w:p>
      <w:pPr>
        <w:spacing w:line="204" w:lineRule="auto"/>
        <w:ind w:firstLine="51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商务文件</w:t>
      </w:r>
      <w:r>
        <w:rPr>
          <w:rFonts w:ascii="宋体" w:hAnsi="宋体" w:eastAsia="宋体" w:cs="宋体"/>
          <w:color w:val="000000" w:themeColor="text1"/>
          <w:spacing w:val="1"/>
          <w:sz w:val="24"/>
          <w:szCs w:val="24"/>
        </w:rPr>
        <w:t>：</w:t>
      </w:r>
    </w:p>
    <w:p>
      <w:pPr>
        <w:numPr>
          <w:ilvl w:val="-1"/>
          <w:numId w:val="0"/>
        </w:numPr>
        <w:spacing w:before="131" w:line="204" w:lineRule="auto"/>
        <w:ind w:left="0" w:firstLine="480" w:firstLineChars="200"/>
        <w:rPr>
          <w:rFonts w:hint="eastAsia" w:ascii="宋体" w:hAnsi="宋体" w:eastAsia="宋体" w:cs="宋体"/>
          <w:color w:val="000000" w:themeColor="text1"/>
          <w:spacing w:val="-11"/>
          <w:w w:val="96"/>
          <w:sz w:val="24"/>
          <w:szCs w:val="24"/>
        </w:rPr>
      </w:pPr>
      <w:r>
        <w:rPr>
          <w:rFonts w:hint="eastAsia" w:ascii="宋体" w:hAnsi="宋体" w:eastAsia="宋体" w:cs="宋体"/>
          <w:color w:val="000000" w:themeColor="text1"/>
          <w:spacing w:val="0"/>
          <w:w w:val="100"/>
          <w:sz w:val="24"/>
          <w:szCs w:val="24"/>
          <w:lang w:eastAsia="zh-CN"/>
        </w:rPr>
        <w:t>（</w:t>
      </w:r>
      <w:r>
        <w:rPr>
          <w:rFonts w:hint="eastAsia" w:ascii="宋体" w:hAnsi="宋体" w:eastAsia="宋体" w:cs="宋体"/>
          <w:color w:val="000000" w:themeColor="text1"/>
          <w:spacing w:val="0"/>
          <w:w w:val="100"/>
          <w:sz w:val="24"/>
          <w:szCs w:val="24"/>
          <w:lang w:val="en-US" w:eastAsia="zh-CN"/>
        </w:rPr>
        <w:t>1）</w:t>
      </w:r>
      <w:r>
        <w:rPr>
          <w:rFonts w:hint="eastAsia" w:ascii="宋体" w:hAnsi="宋体" w:eastAsia="宋体" w:cs="宋体"/>
          <w:color w:val="000000" w:themeColor="text1"/>
          <w:spacing w:val="0"/>
          <w:w w:val="100"/>
          <w:sz w:val="24"/>
          <w:szCs w:val="24"/>
        </w:rPr>
        <w:t>标函</w:t>
      </w:r>
      <w:r>
        <w:rPr>
          <w:rFonts w:hint="eastAsia" w:ascii="宋体" w:hAnsi="宋体" w:eastAsia="宋体" w:cs="宋体"/>
          <w:color w:val="000000" w:themeColor="text1"/>
          <w:spacing w:val="0"/>
          <w:w w:val="100"/>
          <w:sz w:val="24"/>
          <w:szCs w:val="24"/>
          <w:lang w:val="en-US" w:eastAsia="zh-CN"/>
        </w:rPr>
        <w:t>及投标函附录</w:t>
      </w:r>
      <w:r>
        <w:rPr>
          <w:rFonts w:hint="eastAsia" w:ascii="宋体" w:hAnsi="宋体" w:eastAsia="宋体" w:cs="宋体"/>
          <w:color w:val="000000" w:themeColor="text1"/>
          <w:spacing w:val="-11"/>
          <w:w w:val="96"/>
          <w:sz w:val="24"/>
          <w:szCs w:val="24"/>
        </w:rPr>
        <w:t>；</w:t>
      </w:r>
    </w:p>
    <w:p>
      <w:pPr>
        <w:pStyle w:val="2"/>
        <w:numPr>
          <w:ilvl w:val="0"/>
          <w:numId w:val="0"/>
        </w:numPr>
        <w:ind w:left="0" w:leftChars="0"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（2）授权委托书或法定代表人身份证明</w:t>
      </w:r>
    </w:p>
    <w:p>
      <w:pPr>
        <w:numPr>
          <w:ilvl w:val="0"/>
          <w:numId w:val="0"/>
        </w:numPr>
        <w:spacing w:before="131" w:line="204" w:lineRule="auto"/>
        <w:ind w:left="0"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pacing w:val="0"/>
          <w:w w:val="100"/>
          <w:sz w:val="24"/>
          <w:szCs w:val="24"/>
        </w:rPr>
        <w:t>（</w:t>
      </w:r>
      <w:r>
        <w:rPr>
          <w:rFonts w:hint="eastAsia" w:ascii="宋体" w:hAnsi="宋体" w:eastAsia="宋体" w:cs="宋体"/>
          <w:color w:val="000000" w:themeColor="text1"/>
          <w:spacing w:val="0"/>
          <w:w w:val="100"/>
          <w:sz w:val="24"/>
          <w:szCs w:val="24"/>
          <w:lang w:val="en-US" w:eastAsia="zh-CN"/>
        </w:rPr>
        <w:t>3</w:t>
      </w:r>
      <w:r>
        <w:rPr>
          <w:rFonts w:hint="eastAsia" w:ascii="宋体" w:hAnsi="宋体" w:eastAsia="宋体" w:cs="宋体"/>
          <w:color w:val="000000" w:themeColor="text1"/>
          <w:spacing w:val="0"/>
          <w:w w:val="100"/>
          <w:sz w:val="24"/>
          <w:szCs w:val="24"/>
        </w:rPr>
        <w:t>）</w:t>
      </w:r>
      <w:r>
        <w:rPr>
          <w:rFonts w:hint="eastAsia" w:ascii="宋体" w:hAnsi="宋体" w:eastAsia="宋体" w:cs="宋体"/>
          <w:color w:val="000000" w:themeColor="text1"/>
          <w:spacing w:val="0"/>
          <w:w w:val="100"/>
          <w:sz w:val="24"/>
          <w:szCs w:val="24"/>
          <w:lang w:val="en-US" w:eastAsia="zh-CN"/>
        </w:rPr>
        <w:t>投标保证金</w:t>
      </w:r>
      <w:r>
        <w:rPr>
          <w:rFonts w:hint="eastAsia" w:ascii="宋体" w:hAnsi="宋体" w:eastAsia="宋体" w:cs="宋体"/>
          <w:color w:val="000000" w:themeColor="text1"/>
          <w:spacing w:val="0"/>
          <w:w w:val="100"/>
          <w:sz w:val="24"/>
          <w:szCs w:val="24"/>
        </w:rPr>
        <w:t>；</w:t>
      </w:r>
    </w:p>
    <w:p>
      <w:pPr>
        <w:spacing w:before="137" w:line="204" w:lineRule="auto"/>
        <w:ind w:firstLine="432"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2"/>
          <w:sz w:val="24"/>
          <w:szCs w:val="24"/>
        </w:rPr>
        <w:t>（4）拟分包项目情况表；</w:t>
      </w:r>
    </w:p>
    <w:p>
      <w:pPr>
        <w:numPr>
          <w:ilvl w:val="0"/>
          <w:numId w:val="0"/>
        </w:numPr>
        <w:spacing w:before="131" w:line="204" w:lineRule="auto"/>
        <w:ind w:left="0" w:firstLine="480" w:firstLineChars="200"/>
        <w:rPr>
          <w:rFonts w:hint="eastAsia" w:ascii="宋体" w:hAnsi="宋体" w:eastAsia="宋体" w:cs="宋体"/>
          <w:color w:val="000000" w:themeColor="text1"/>
          <w:spacing w:val="0"/>
          <w:w w:val="100"/>
          <w:sz w:val="24"/>
          <w:szCs w:val="24"/>
        </w:rPr>
      </w:pPr>
      <w:r>
        <w:rPr>
          <w:rFonts w:hint="eastAsia" w:ascii="宋体" w:hAnsi="宋体" w:eastAsia="宋体" w:cs="宋体"/>
          <w:color w:val="000000" w:themeColor="text1"/>
          <w:spacing w:val="0"/>
          <w:w w:val="100"/>
          <w:sz w:val="24"/>
          <w:szCs w:val="24"/>
        </w:rPr>
        <w:t>（5）资格审查资料；</w:t>
      </w:r>
    </w:p>
    <w:p>
      <w:pPr>
        <w:numPr>
          <w:ilvl w:val="0"/>
          <w:numId w:val="0"/>
        </w:numPr>
        <w:spacing w:before="131" w:line="204" w:lineRule="auto"/>
        <w:ind w:left="0"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pacing w:val="0"/>
          <w:w w:val="100"/>
          <w:sz w:val="24"/>
          <w:szCs w:val="24"/>
        </w:rPr>
        <w:t>（</w:t>
      </w:r>
      <w:r>
        <w:rPr>
          <w:rFonts w:hint="eastAsia" w:ascii="宋体" w:hAnsi="宋体" w:eastAsia="宋体" w:cs="宋体"/>
          <w:color w:val="000000" w:themeColor="text1"/>
          <w:spacing w:val="0"/>
          <w:w w:val="100"/>
          <w:sz w:val="24"/>
          <w:szCs w:val="24"/>
          <w:lang w:val="en-US" w:eastAsia="zh-CN"/>
        </w:rPr>
        <w:t>6</w:t>
      </w:r>
      <w:r>
        <w:rPr>
          <w:rFonts w:hint="eastAsia" w:ascii="宋体" w:hAnsi="宋体" w:eastAsia="宋体" w:cs="宋体"/>
          <w:color w:val="000000" w:themeColor="text1"/>
          <w:spacing w:val="0"/>
          <w:w w:val="100"/>
          <w:sz w:val="24"/>
          <w:szCs w:val="24"/>
        </w:rPr>
        <w:t>）其他资料</w:t>
      </w:r>
    </w:p>
    <w:p>
      <w:pPr>
        <w:numPr>
          <w:ilvl w:val="0"/>
          <w:numId w:val="0"/>
        </w:numPr>
        <w:spacing w:before="131" w:line="204" w:lineRule="auto"/>
        <w:ind w:left="0" w:firstLine="480" w:firstLineChars="200"/>
        <w:rPr>
          <w:rFonts w:hint="eastAsia" w:ascii="宋体" w:hAnsi="宋体" w:eastAsia="宋体" w:cs="宋体"/>
          <w:color w:val="000000" w:themeColor="text1"/>
          <w:spacing w:val="0"/>
          <w:w w:val="100"/>
          <w:sz w:val="24"/>
          <w:szCs w:val="24"/>
        </w:rPr>
      </w:pPr>
      <w:r>
        <w:rPr>
          <w:rFonts w:hint="eastAsia" w:ascii="宋体" w:hAnsi="宋体" w:eastAsia="宋体" w:cs="宋体"/>
          <w:color w:val="000000" w:themeColor="text1"/>
          <w:spacing w:val="0"/>
          <w:w w:val="100"/>
          <w:sz w:val="24"/>
          <w:szCs w:val="24"/>
        </w:rPr>
        <w:t>技术文件 ：</w:t>
      </w:r>
    </w:p>
    <w:p>
      <w:pPr>
        <w:numPr>
          <w:ilvl w:val="0"/>
          <w:numId w:val="0"/>
        </w:numPr>
        <w:spacing w:before="131" w:line="204" w:lineRule="auto"/>
        <w:ind w:left="0"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pacing w:val="0"/>
          <w:w w:val="100"/>
          <w:sz w:val="24"/>
          <w:szCs w:val="24"/>
        </w:rPr>
        <w:t>技术建议书；</w:t>
      </w:r>
    </w:p>
    <w:p>
      <w:pPr>
        <w:spacing w:before="133" w:line="246" w:lineRule="auto"/>
        <w:ind w:left="518" w:right="3785" w:firstLine="126"/>
        <w:rPr>
          <w:rFonts w:hint="eastAsia" w:ascii="宋体" w:hAnsi="宋体" w:eastAsia="宋体" w:cs="宋体"/>
          <w:color w:val="000000" w:themeColor="text1"/>
          <w:sz w:val="24"/>
          <w:szCs w:val="24"/>
        </w:rPr>
      </w:pPr>
      <w:r>
        <w:rPr>
          <w:rFonts w:hint="eastAsia" w:ascii="宋体" w:hAnsi="宋体" w:eastAsia="宋体" w:cs="宋体"/>
          <w:color w:val="000000" w:themeColor="text1"/>
          <w:spacing w:val="-1"/>
          <w:sz w:val="24"/>
          <w:szCs w:val="24"/>
        </w:rPr>
        <w:t>报价文件</w:t>
      </w:r>
      <w:r>
        <w:rPr>
          <w:rFonts w:hint="eastAsia" w:ascii="宋体" w:hAnsi="宋体" w:eastAsia="宋体" w:cs="宋体"/>
          <w:color w:val="000000" w:themeColor="text1"/>
          <w:sz w:val="24"/>
          <w:szCs w:val="24"/>
        </w:rPr>
        <w:t>：</w:t>
      </w:r>
    </w:p>
    <w:p>
      <w:pPr>
        <w:spacing w:before="324" w:line="204" w:lineRule="auto"/>
        <w:ind w:firstLine="540" w:firstLineChars="250"/>
        <w:outlineLvl w:val="1"/>
        <w:rPr>
          <w:rFonts w:ascii="黑体" w:hAnsi="黑体" w:eastAsia="黑体" w:cs="黑体"/>
          <w:color w:val="000000" w:themeColor="text1"/>
          <w:sz w:val="14"/>
          <w:szCs w:val="14"/>
        </w:rPr>
      </w:pPr>
      <w:r>
        <w:rPr>
          <w:rFonts w:hint="eastAsia" w:ascii="宋体" w:hAnsi="宋体" w:eastAsia="宋体" w:cs="宋体"/>
          <w:color w:val="000000" w:themeColor="text1"/>
          <w:spacing w:val="-12"/>
          <w:sz w:val="24"/>
          <w:szCs w:val="24"/>
        </w:rPr>
        <w:t>设计</w:t>
      </w:r>
      <w:r>
        <w:rPr>
          <w:rFonts w:ascii="宋体" w:hAnsi="宋体" w:eastAsia="宋体" w:cs="宋体"/>
          <w:color w:val="000000" w:themeColor="text1"/>
          <w:spacing w:val="-12"/>
          <w:sz w:val="24"/>
          <w:szCs w:val="24"/>
        </w:rPr>
        <w:t>费用清单</w:t>
      </w:r>
      <w:r>
        <w:rPr>
          <w:rFonts w:hint="eastAsia" w:ascii="宋体" w:hAnsi="宋体" w:eastAsia="宋体" w:cs="宋体"/>
          <w:color w:val="000000" w:themeColor="text1"/>
          <w:spacing w:val="-12"/>
          <w:sz w:val="24"/>
          <w:szCs w:val="24"/>
        </w:rPr>
        <w:t>（</w:t>
      </w:r>
      <w:r>
        <w:rPr>
          <w:rFonts w:hint="default" w:ascii="宋体" w:hAnsi="宋体" w:eastAsia="宋体" w:cs="宋体"/>
          <w:color w:val="000000" w:themeColor="text1"/>
          <w:spacing w:val="-12"/>
          <w:sz w:val="24"/>
          <w:szCs w:val="24"/>
        </w:rPr>
        <w:t>装卸、配套仓储业务改造工程项目应分开报价，见水运</w:t>
      </w:r>
      <w:r>
        <w:rPr>
          <w:rFonts w:ascii="宋体" w:hAnsi="宋体" w:eastAsia="宋体" w:cs="宋体"/>
          <w:color w:val="000000" w:themeColor="text1"/>
          <w:spacing w:val="-12"/>
          <w:sz w:val="24"/>
          <w:szCs w:val="24"/>
        </w:rPr>
        <w:t>工程设计工作报价清单表</w:t>
      </w:r>
      <w:r>
        <w:rPr>
          <w:rFonts w:hint="eastAsia" w:ascii="宋体" w:hAnsi="宋体" w:eastAsia="宋体" w:cs="宋体"/>
          <w:color w:val="000000" w:themeColor="text1"/>
          <w:spacing w:val="-12"/>
          <w:sz w:val="24"/>
          <w:szCs w:val="24"/>
        </w:rPr>
        <w:t>）</w:t>
      </w:r>
      <w:r>
        <w:rPr>
          <w:rFonts w:ascii="宋体" w:hAnsi="宋体" w:eastAsia="宋体" w:cs="宋体"/>
          <w:color w:val="000000" w:themeColor="text1"/>
          <w:spacing w:val="-12"/>
          <w:sz w:val="24"/>
          <w:szCs w:val="24"/>
        </w:rPr>
        <w:t>；</w:t>
      </w:r>
    </w:p>
    <w:p>
      <w:pPr>
        <w:spacing w:before="139" w:line="306" w:lineRule="auto"/>
        <w:ind w:left="39" w:right="38" w:firstLine="482"/>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投标人在评标过程中作出的符合法律法规和招标文件规定的澄清确认，</w:t>
      </w:r>
      <w:r>
        <w:rPr>
          <w:rFonts w:ascii="宋体" w:hAnsi="宋体" w:eastAsia="宋体" w:cs="宋体"/>
          <w:color w:val="000000" w:themeColor="text1"/>
          <w:spacing w:val="-71"/>
          <w:sz w:val="24"/>
          <w:szCs w:val="24"/>
        </w:rPr>
        <w:t xml:space="preserve"> </w:t>
      </w:r>
      <w:r>
        <w:rPr>
          <w:rFonts w:ascii="宋体" w:hAnsi="宋体" w:eastAsia="宋体" w:cs="宋体"/>
          <w:color w:val="000000" w:themeColor="text1"/>
          <w:spacing w:val="-1"/>
          <w:sz w:val="24"/>
          <w:szCs w:val="24"/>
        </w:rPr>
        <w:t>构成投</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标文件的组成部分。</w:t>
      </w:r>
    </w:p>
    <w:p>
      <w:pPr>
        <w:spacing w:line="310" w:lineRule="auto"/>
        <w:ind w:left="57" w:right="30" w:firstLine="46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3.1.2</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3"/>
          <w:sz w:val="24"/>
          <w:szCs w:val="24"/>
        </w:rPr>
        <w:t>投标人须知前附表规定不接受联合体投标的，或投标人没有组成联合体</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pacing w:val="-2"/>
          <w:sz w:val="24"/>
          <w:szCs w:val="24"/>
        </w:rPr>
        <w:t>的，投标文件不包括本章第</w:t>
      </w:r>
      <w:r>
        <w:rPr>
          <w:rFonts w:ascii="宋体" w:hAnsi="宋体" w:eastAsia="宋体" w:cs="宋体"/>
          <w:color w:val="000000" w:themeColor="text1"/>
          <w:spacing w:val="-28"/>
          <w:sz w:val="24"/>
          <w:szCs w:val="24"/>
        </w:rPr>
        <w:t xml:space="preserve"> </w:t>
      </w:r>
      <w:r>
        <w:rPr>
          <w:rFonts w:ascii="Times New Roman" w:hAnsi="Times New Roman" w:eastAsia="Times New Roman" w:cs="Times New Roman"/>
          <w:color w:val="000000" w:themeColor="text1"/>
          <w:spacing w:val="-2"/>
          <w:sz w:val="24"/>
          <w:szCs w:val="24"/>
        </w:rPr>
        <w:t>3.1.1</w:t>
      </w:r>
      <w:r>
        <w:rPr>
          <w:rFonts w:ascii="Times New Roman" w:hAnsi="Times New Roman" w:eastAsia="Times New Roman" w:cs="Times New Roman"/>
          <w:color w:val="000000" w:themeColor="text1"/>
          <w:spacing w:val="-60"/>
          <w:sz w:val="24"/>
          <w:szCs w:val="24"/>
        </w:rPr>
        <w:t xml:space="preserve">  </w:t>
      </w:r>
      <w:r>
        <w:rPr>
          <w:rFonts w:ascii="宋体" w:hAnsi="宋体" w:eastAsia="宋体" w:cs="宋体"/>
          <w:color w:val="000000" w:themeColor="text1"/>
          <w:spacing w:val="-2"/>
          <w:sz w:val="24"/>
          <w:szCs w:val="24"/>
        </w:rPr>
        <w:t>（</w:t>
      </w:r>
      <w:r>
        <w:rPr>
          <w:rFonts w:ascii="Times New Roman" w:hAnsi="Times New Roman" w:eastAsia="Times New Roman" w:cs="Times New Roman"/>
          <w:color w:val="000000" w:themeColor="text1"/>
          <w:spacing w:val="-2"/>
          <w:sz w:val="24"/>
          <w:szCs w:val="24"/>
        </w:rPr>
        <w:t>2</w:t>
      </w:r>
      <w:r>
        <w:rPr>
          <w:rFonts w:ascii="宋体" w:hAnsi="宋体" w:eastAsia="宋体" w:cs="宋体"/>
          <w:color w:val="000000" w:themeColor="text1"/>
          <w:spacing w:val="-2"/>
          <w:sz w:val="24"/>
          <w:szCs w:val="24"/>
        </w:rPr>
        <w:t>）目所指的联合体协议书。</w:t>
      </w:r>
    </w:p>
    <w:p>
      <w:pPr>
        <w:rPr>
          <w:rFonts w:ascii="宋体" w:hAnsi="宋体" w:eastAsia="宋体" w:cs="宋体"/>
          <w:color w:val="000000" w:themeColor="text1"/>
          <w:sz w:val="24"/>
          <w:szCs w:val="24"/>
        </w:rPr>
      </w:pPr>
      <w:r>
        <w:rPr>
          <w:color w:val="000000" w:themeColor="text1"/>
        </w:rPr>
        <w:drawing>
          <wp:anchor distT="0" distB="0" distL="0" distR="0" simplePos="0" relativeHeight="252226560" behindDoc="1" locked="0" layoutInCell="0" allowOverlap="1">
            <wp:simplePos x="0" y="0"/>
            <wp:positionH relativeFrom="page">
              <wp:posOffset>1347470</wp:posOffset>
            </wp:positionH>
            <wp:positionV relativeFrom="page">
              <wp:posOffset>1009015</wp:posOffset>
            </wp:positionV>
            <wp:extent cx="5205095" cy="252730"/>
            <wp:effectExtent l="0" t="0" r="0" b="0"/>
            <wp:wrapNone/>
            <wp:docPr id="423" name="IM 423" descr="IM 423"/>
            <wp:cNvGraphicFramePr/>
            <a:graphic xmlns:a="http://schemas.openxmlformats.org/drawingml/2006/main">
              <a:graphicData uri="http://schemas.openxmlformats.org/drawingml/2006/picture">
                <pic:pic xmlns:pic="http://schemas.openxmlformats.org/drawingml/2006/picture">
                  <pic:nvPicPr>
                    <pic:cNvPr id="423" name="IM 423" descr="IM 423"/>
                    <pic:cNvPicPr/>
                  </pic:nvPicPr>
                  <pic:blipFill>
                    <a:blip r:embed="rId290"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2271616" behindDoc="1" locked="0" layoutInCell="0" allowOverlap="1">
            <wp:simplePos x="0" y="0"/>
            <wp:positionH relativeFrom="page">
              <wp:posOffset>1042670</wp:posOffset>
            </wp:positionH>
            <wp:positionV relativeFrom="page">
              <wp:posOffset>1261745</wp:posOffset>
            </wp:positionV>
            <wp:extent cx="1905635" cy="252730"/>
            <wp:effectExtent l="0" t="0" r="0" b="0"/>
            <wp:wrapNone/>
            <wp:docPr id="424" name="IM 424" descr="IM 424"/>
            <wp:cNvGraphicFramePr/>
            <a:graphic xmlns:a="http://schemas.openxmlformats.org/drawingml/2006/main">
              <a:graphicData uri="http://schemas.openxmlformats.org/drawingml/2006/picture">
                <pic:pic xmlns:pic="http://schemas.openxmlformats.org/drawingml/2006/picture">
                  <pic:nvPicPr>
                    <pic:cNvPr id="424" name="IM 424" descr="IM 424"/>
                    <pic:cNvPicPr/>
                  </pic:nvPicPr>
                  <pic:blipFill>
                    <a:blip r:embed="rId325" cstate="print"/>
                    <a:stretch>
                      <a:fillRect/>
                    </a:stretch>
                  </pic:blipFill>
                  <pic:spPr>
                    <a:xfrm>
                      <a:off x="0" y="0"/>
                      <a:ext cx="1905889" cy="252983"/>
                    </a:xfrm>
                    <a:prstGeom prst="rect">
                      <a:avLst/>
                    </a:prstGeom>
                  </pic:spPr>
                </pic:pic>
              </a:graphicData>
            </a:graphic>
          </wp:anchor>
        </w:drawing>
      </w:r>
      <w:r>
        <w:rPr>
          <w:color w:val="000000" w:themeColor="text1"/>
        </w:rPr>
        <w:pict>
          <v:shape id="TextBox 435" o:spid="_x0000_s1038" o:spt="202" alt="TextBox 435" type="#_x0000_t202" style="position:absolute;left:0pt;margin-left:81.25pt;margin-top:756.55pt;height:7pt;width:6.45pt;mso-position-horizontal-relative:page;mso-position-vertical-relative:page;z-index:252797952;mso-width-relative:page;mso-height-relative:page;" filled="f" stroked="f" coordsize="21600,21600" o:allowincell="f" o:gfxdata="UEsDBAoAAAAAAIdO4kAAAAAAAAAAAAAAAAAEAAAAZHJzL1BLAwQUAAAACACHTuJAHvb99dwAAAAN&#10;AQAADwAAAGRycy9kb3ducmV2LnhtbE2PwU7DMBBE70j8g7VIXBB1bEiLQpweQFQCiQMpLeLmxksS&#10;Ea+j2GnK3+Oc4LazO5p9k69PtmNHHHzrSIFYJMCQKmdaqhW8b5+u74D5oMnozhEq+EEP6+L8LNeZ&#10;cRO94bEMNYsh5DOtoAmhzzj3VYNW+4XrkeLtyw1WhyiHmptBTzHcdlwmyZJb3VL80OgeHxqsvsvR&#10;Kti+fqDcTJv97vnFfT6ivAplOip1eSGSe2ABT+HPDDN+RIciMh3cSMazLuqlTKM1Dqm4EcBmyyq9&#10;BXaYV3IlgBc5/9+i+AVQSwMEFAAAAAgAh07iQBKPcsk8AgAAgQQAAA4AAABkcnMvZTJvRG9jLnht&#10;bK1UTU8bMRC9V+p/sHwvu/mAJhEblIKoKqGCBKhnx+tlV7I9ru2wS399n70JUNoDh+Zgzc6M3/i9&#10;mcnp2WA0e1Q+dGQrPjkqOVNWUt3Zh4rf311+WnAWorC10GRVxZ9U4Gfrjx9Oe7dSU2pJ18ozgNiw&#10;6l3F2xjdqiiCbJUR4Yicsgg25I2I+PQPRe1FD3Sji2lZnhQ9+dp5kioEeC/GIN8j+vcAUtN0Ul2Q&#10;3Bll44jqlRYRlELbucDX+bVNo2S8bpqgItMVB9OYTxSBvU1nsT4VqwcvXNvJ/RPEe57whpMRnUXR&#10;Z6gLEQXb+e4vKNNJT4GaeCTJFCORrAhYTMo32ty2wqnMBVIH9yx6+H+w8vvjjWddXfH57JgzKwxa&#10;fqeG+IUGll21ChKCvfZBtN6FFe7eOtyOA5IxSknM5A9wJi2GxhvmCZpPJydl+mWJQJql9HI2Leef&#10;OXuq+PKkXBwfz8ZuoDiTSFhMlpM5ZxLxxWKJy4AvRtSE7nyIXxUZloyKe7Q6w4vHqxDH1ENKSrd0&#10;2WkNv1hpy/rU+z/cQNYWBV4IJCsO22HPakv1E8hmPpie4ORlh8pXIsQb4TE0cGKt4jWORhMq0N7i&#10;rCX/61/+lI9eIspZjyGsePi5E15xpr9ZdDlN7MHwB2N7MOzOnBPmepJfk01c8FEfzMaT+YFt26Qq&#10;CAkrUavi8WCex3EVsK1SbTY5CXPpRLyyt04m6FGkzS5S02VZkyyjFnu1MJm5MfstSqP/+jtnvfxz&#10;r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vb99dwAAAANAQAADwAAAAAAAAABACAAAAAiAAAA&#10;ZHJzL2Rvd25yZXYueG1sUEsBAhQAFAAAAAgAh07iQBKPcsk8AgAAgQQAAA4AAAAAAAAAAQAgAAAA&#10;KwEAAGRycy9lMm9Eb2MueG1sUEsFBgAAAAAGAAYAWQEAANkFAAAAAA==&#10;">
            <v:path/>
            <v:fill on="f" focussize="0,0"/>
            <v:stroke on="f" weight="0pt" joinstyle="miter"/>
            <v:imagedata o:title=""/>
            <o:lock v:ext="edit"/>
            <v:textbox inset="0mm,0mm,0mm,0mm">
              <w:txbxContent>
                <w:p>
                  <w:pPr>
                    <w:spacing w:before="20" w:line="204" w:lineRule="auto"/>
                    <w:ind w:firstLine="20"/>
                    <w:rPr>
                      <w:rFonts w:ascii="宋体" w:hAnsi="宋体" w:eastAsia="宋体" w:cs="宋体"/>
                      <w:sz w:val="9"/>
                      <w:szCs w:val="9"/>
                    </w:rPr>
                  </w:pPr>
                  <w:r>
                    <w:rPr>
                      <w:rFonts w:ascii="宋体" w:hAnsi="宋体" w:eastAsia="宋体" w:cs="宋体"/>
                      <w:sz w:val="9"/>
                      <w:szCs w:val="9"/>
                    </w:rPr>
                    <w:t>①</w:t>
                  </w:r>
                </w:p>
              </w:txbxContent>
            </v:textbox>
          </v:shape>
        </w:pict>
      </w:r>
      <w:r>
        <w:rPr>
          <w:rFonts w:ascii="Times New Roman" w:hAnsi="Times New Roman" w:eastAsia="Times New Roman" w:cs="Times New Roman"/>
          <w:color w:val="000000" w:themeColor="text1"/>
          <w:spacing w:val="-4"/>
          <w:sz w:val="24"/>
          <w:szCs w:val="24"/>
        </w:rPr>
        <w:t>3.1.3</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4"/>
          <w:sz w:val="24"/>
          <w:szCs w:val="24"/>
        </w:rPr>
        <w:t>投标人须知前附表未要求提交投标保证金的，投标文件不包括本章第</w:t>
      </w:r>
      <w:r>
        <w:rPr>
          <w:rFonts w:ascii="宋体" w:hAnsi="宋体" w:eastAsia="宋体" w:cs="宋体"/>
          <w:color w:val="000000" w:themeColor="text1"/>
          <w:spacing w:val="-74"/>
          <w:sz w:val="24"/>
          <w:szCs w:val="24"/>
        </w:rPr>
        <w:t xml:space="preserve"> </w:t>
      </w:r>
      <w:r>
        <w:rPr>
          <w:rFonts w:ascii="Times New Roman" w:hAnsi="Times New Roman" w:eastAsia="Times New Roman" w:cs="Times New Roman"/>
          <w:color w:val="000000" w:themeColor="text1"/>
          <w:spacing w:val="-4"/>
          <w:sz w:val="24"/>
          <w:szCs w:val="24"/>
        </w:rPr>
        <w:t>3.1.1</w:t>
      </w:r>
      <w:r>
        <w:rPr>
          <w:rFonts w:ascii="Times New Roman" w:hAnsi="Times New Roman" w:eastAsia="Times New Roman" w:cs="Times New Roman"/>
          <w:color w:val="000000" w:themeColor="text1"/>
          <w:spacing w:val="-40"/>
          <w:sz w:val="24"/>
          <w:szCs w:val="24"/>
        </w:rPr>
        <w:t xml:space="preserve"> </w:t>
      </w:r>
      <w:r>
        <w:rPr>
          <w:rFonts w:ascii="宋体" w:hAnsi="宋体" w:eastAsia="宋体" w:cs="宋体"/>
          <w:color w:val="000000" w:themeColor="text1"/>
          <w:spacing w:val="-11"/>
          <w:sz w:val="24"/>
          <w:szCs w:val="24"/>
        </w:rPr>
        <w:t>（</w:t>
      </w:r>
      <w:r>
        <w:rPr>
          <w:rFonts w:ascii="Times New Roman" w:hAnsi="Times New Roman" w:eastAsia="Times New Roman" w:cs="Times New Roman"/>
          <w:color w:val="000000" w:themeColor="text1"/>
          <w:spacing w:val="-11"/>
          <w:sz w:val="24"/>
          <w:szCs w:val="24"/>
        </w:rPr>
        <w:t>3</w:t>
      </w:r>
      <w:r>
        <w:rPr>
          <w:rFonts w:ascii="宋体" w:hAnsi="宋体" w:eastAsia="宋体" w:cs="宋体"/>
          <w:color w:val="000000" w:themeColor="text1"/>
          <w:spacing w:val="-11"/>
          <w:sz w:val="24"/>
          <w:szCs w:val="24"/>
        </w:rPr>
        <w:t>）目所指的投标保证金。</w:t>
      </w:r>
    </w:p>
    <w:p>
      <w:pPr>
        <w:spacing w:before="148" w:line="204" w:lineRule="auto"/>
        <w:ind w:firstLine="38"/>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3.2</w:t>
      </w:r>
      <w:r>
        <w:rPr>
          <w:rFonts w:ascii="Times New Roman" w:hAnsi="Times New Roman" w:eastAsia="Times New Roman" w:cs="Times New Roman"/>
          <w:color w:val="000000" w:themeColor="text1"/>
          <w:spacing w:val="4"/>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投标报价</w:t>
      </w:r>
    </w:p>
    <w:p>
      <w:pPr>
        <w:rPr>
          <w:color w:val="000000" w:themeColor="text1"/>
        </w:rPr>
      </w:pPr>
    </w:p>
    <w:p>
      <w:pPr>
        <w:spacing w:before="137" w:line="267" w:lineRule="auto"/>
        <w:ind w:left="41" w:right="119" w:firstLine="47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3.2.1</w:t>
      </w:r>
      <w:r>
        <w:rPr>
          <w:rFonts w:ascii="Times New Roman" w:hAnsi="Times New Roman" w:eastAsia="Times New Roman" w:cs="Times New Roman"/>
          <w:color w:val="000000" w:themeColor="text1"/>
          <w:spacing w:val="17"/>
          <w:w w:val="101"/>
          <w:sz w:val="24"/>
          <w:szCs w:val="24"/>
        </w:rPr>
        <w:t xml:space="preserve">  </w:t>
      </w:r>
      <w:r>
        <w:rPr>
          <w:rFonts w:ascii="宋体" w:hAnsi="宋体" w:eastAsia="宋体" w:cs="宋体"/>
          <w:color w:val="000000" w:themeColor="text1"/>
          <w:spacing w:val="3"/>
          <w:sz w:val="24"/>
          <w:szCs w:val="24"/>
        </w:rPr>
        <w:t>投标报价应包括国家规定的增值税税金，除投标人须知前附表另有规定</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外，增值税税金按一般计税方法计算。投标人应按第六章</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投标文件格式</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的要求在</w:t>
      </w:r>
      <w:r>
        <w:rPr>
          <w:rFonts w:ascii="宋体" w:hAnsi="宋体" w:eastAsia="宋体" w:cs="宋体"/>
          <w:color w:val="000000" w:themeColor="text1"/>
          <w:spacing w:val="-89"/>
          <w:sz w:val="24"/>
          <w:szCs w:val="24"/>
        </w:rPr>
        <w:t xml:space="preserve"> </w:t>
      </w:r>
      <w:r>
        <w:rPr>
          <w:rFonts w:ascii="宋体" w:hAnsi="宋体" w:eastAsia="宋体" w:cs="宋体"/>
          <w:color w:val="000000" w:themeColor="text1"/>
          <w:spacing w:val="-1"/>
          <w:sz w:val="24"/>
          <w:szCs w:val="24"/>
        </w:rPr>
        <w:t>投标函中进行报价并填写</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费用清单相应表格。</w:t>
      </w:r>
    </w:p>
    <w:p>
      <w:pPr>
        <w:spacing w:before="159" w:line="247" w:lineRule="auto"/>
        <w:ind w:left="39" w:right="119" w:firstLine="48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3.2.2</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投标人应充分了解本项目的总体情况以及影响投标报价的其他要素，按照</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招标文件规定的</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工作内容和计划工作量，自行测算</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费用。</w:t>
      </w:r>
    </w:p>
    <w:p>
      <w:pPr>
        <w:spacing w:before="159" w:line="267" w:lineRule="auto"/>
        <w:ind w:left="39" w:right="119" w:firstLine="48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3.2.3</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本项目的报价方式见投标人须知前附表。投标人在投标截止时间前修改投</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标函中的投标报价总额，应同时修改投标文件</w:t>
      </w:r>
      <w:r>
        <w:rPr>
          <w:rFonts w:ascii="Times New Roman" w:hAnsi="Times New Roman" w:eastAsia="Times New Roman" w:cs="Times New Roman"/>
          <w:color w:val="000000" w:themeColor="text1"/>
          <w:spacing w:val="1"/>
          <w:sz w:val="24"/>
          <w:szCs w:val="24"/>
        </w:rPr>
        <w:t>“</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费用清单</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中的相应报价。</w:t>
      </w:r>
      <w:r>
        <w:rPr>
          <w:rFonts w:ascii="宋体" w:hAnsi="宋体" w:eastAsia="宋体" w:cs="宋体"/>
          <w:color w:val="000000" w:themeColor="text1"/>
          <w:spacing w:val="-87"/>
          <w:sz w:val="24"/>
          <w:szCs w:val="24"/>
        </w:rPr>
        <w:t xml:space="preserve"> </w:t>
      </w:r>
      <w:r>
        <w:rPr>
          <w:rFonts w:ascii="宋体" w:hAnsi="宋体" w:eastAsia="宋体" w:cs="宋体"/>
          <w:color w:val="000000" w:themeColor="text1"/>
          <w:spacing w:val="-2"/>
          <w:sz w:val="24"/>
          <w:szCs w:val="24"/>
        </w:rPr>
        <w:t>此修改须符合本章第</w:t>
      </w:r>
      <w:r>
        <w:rPr>
          <w:rFonts w:ascii="宋体" w:hAnsi="宋体" w:eastAsia="宋体" w:cs="宋体"/>
          <w:color w:val="000000" w:themeColor="text1"/>
          <w:spacing w:val="-41"/>
          <w:sz w:val="24"/>
          <w:szCs w:val="24"/>
        </w:rPr>
        <w:t xml:space="preserve"> </w:t>
      </w:r>
      <w:r>
        <w:rPr>
          <w:rFonts w:ascii="Times New Roman" w:hAnsi="Times New Roman" w:eastAsia="Times New Roman" w:cs="Times New Roman"/>
          <w:color w:val="000000" w:themeColor="text1"/>
          <w:spacing w:val="-2"/>
          <w:sz w:val="24"/>
          <w:szCs w:val="24"/>
        </w:rPr>
        <w:t>4.3</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2"/>
          <w:sz w:val="24"/>
          <w:szCs w:val="24"/>
        </w:rPr>
        <w:t>款的有关要求。</w:t>
      </w:r>
    </w:p>
    <w:p>
      <w:pPr>
        <w:spacing w:before="159" w:line="306" w:lineRule="auto"/>
        <w:ind w:left="41" w:right="33" w:firstLine="47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3.2.4</w:t>
      </w:r>
      <w:r>
        <w:rPr>
          <w:rFonts w:ascii="Times New Roman" w:hAnsi="Times New Roman" w:eastAsia="Times New Roman" w:cs="Times New Roman"/>
          <w:color w:val="000000" w:themeColor="text1"/>
          <w:spacing w:val="13"/>
          <w:sz w:val="24"/>
          <w:szCs w:val="24"/>
        </w:rPr>
        <w:t xml:space="preserve">  </w:t>
      </w:r>
      <w:r>
        <w:rPr>
          <w:rFonts w:ascii="宋体" w:hAnsi="宋体" w:eastAsia="宋体" w:cs="宋体"/>
          <w:color w:val="000000" w:themeColor="text1"/>
          <w:spacing w:val="-1"/>
          <w:sz w:val="24"/>
          <w:szCs w:val="24"/>
        </w:rPr>
        <w:t>招标人设有最高投标限价的，投标人的投标报价不得超过最高投标限价，</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pacing w:val="-1"/>
          <w:sz w:val="24"/>
          <w:szCs w:val="24"/>
        </w:rPr>
        <w:t>最高投标限价在投标人须知前附表中载明。</w:t>
      </w:r>
    </w:p>
    <w:p>
      <w:pPr>
        <w:spacing w:before="4" w:line="204" w:lineRule="auto"/>
        <w:ind w:firstLine="51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3.2.5</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1"/>
          <w:sz w:val="24"/>
          <w:szCs w:val="24"/>
        </w:rPr>
        <w:t>投标报价的其他要求见投标人须知前附表。</w:t>
      </w:r>
    </w:p>
    <w:p>
      <w:pPr>
        <w:spacing w:before="282" w:line="204" w:lineRule="auto"/>
        <w:ind w:firstLine="38"/>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3.3</w:t>
      </w:r>
      <w:r>
        <w:rPr>
          <w:rFonts w:ascii="Times New Roman" w:hAnsi="Times New Roman" w:eastAsia="Times New Roman" w:cs="Times New Roman"/>
          <w:color w:val="000000" w:themeColor="text1"/>
          <w:spacing w:val="5"/>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投标有效期</w:t>
      </w:r>
    </w:p>
    <w:p>
      <w:pPr>
        <w:rPr>
          <w:color w:val="000000" w:themeColor="text1"/>
        </w:rPr>
      </w:pPr>
    </w:p>
    <w:p>
      <w:pPr>
        <w:spacing w:before="136" w:line="204" w:lineRule="auto"/>
        <w:ind w:firstLine="51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3.3.1</w:t>
      </w:r>
      <w:r>
        <w:rPr>
          <w:rFonts w:ascii="Times New Roman" w:hAnsi="Times New Roman" w:eastAsia="Times New Roman" w:cs="Times New Roman"/>
          <w:color w:val="000000" w:themeColor="text1"/>
          <w:spacing w:val="22"/>
          <w:w w:val="101"/>
          <w:sz w:val="24"/>
          <w:szCs w:val="24"/>
        </w:rPr>
        <w:t xml:space="preserve">  </w:t>
      </w:r>
      <w:r>
        <w:rPr>
          <w:rFonts w:ascii="宋体" w:hAnsi="宋体" w:eastAsia="宋体" w:cs="宋体"/>
          <w:color w:val="000000" w:themeColor="text1"/>
          <w:spacing w:val="-3"/>
          <w:sz w:val="24"/>
          <w:szCs w:val="24"/>
        </w:rPr>
        <w:t>除投标人须知前附表另有规定外，投标有效期为</w:t>
      </w:r>
      <w:r>
        <w:rPr>
          <w:rFonts w:ascii="宋体" w:hAnsi="宋体" w:eastAsia="宋体" w:cs="宋体"/>
          <w:color w:val="000000" w:themeColor="text1"/>
          <w:spacing w:val="-51"/>
          <w:sz w:val="24"/>
          <w:szCs w:val="24"/>
        </w:rPr>
        <w:t xml:space="preserve"> </w:t>
      </w:r>
      <w:r>
        <w:rPr>
          <w:rFonts w:ascii="Times New Roman" w:hAnsi="Times New Roman" w:eastAsia="Times New Roman" w:cs="Times New Roman"/>
          <w:color w:val="000000" w:themeColor="text1"/>
          <w:spacing w:val="-3"/>
          <w:sz w:val="24"/>
          <w:szCs w:val="24"/>
        </w:rPr>
        <w:t>90</w:t>
      </w:r>
      <w:r>
        <w:rPr>
          <w:rFonts w:ascii="Times New Roman" w:hAnsi="Times New Roman" w:eastAsia="Times New Roman" w:cs="Times New Roman"/>
          <w:color w:val="000000" w:themeColor="text1"/>
          <w:spacing w:val="48"/>
          <w:w w:val="101"/>
          <w:sz w:val="24"/>
          <w:szCs w:val="24"/>
        </w:rPr>
        <w:t xml:space="preserve"> </w:t>
      </w:r>
      <w:r>
        <w:rPr>
          <w:rFonts w:ascii="宋体" w:hAnsi="宋体" w:eastAsia="宋体" w:cs="宋体"/>
          <w:color w:val="000000" w:themeColor="text1"/>
          <w:spacing w:val="-3"/>
          <w:sz w:val="24"/>
          <w:szCs w:val="24"/>
        </w:rPr>
        <w:t>日。</w:t>
      </w:r>
    </w:p>
    <w:p>
      <w:pPr>
        <w:spacing w:before="134" w:line="247" w:lineRule="auto"/>
        <w:ind w:left="46" w:right="119" w:firstLine="472"/>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3.3.2</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在投标有效期内，投标人撤销投标文件的，应承担招标文件和法律规定的</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4"/>
          <w:sz w:val="24"/>
          <w:szCs w:val="24"/>
        </w:rPr>
        <w:t>责任。</w:t>
      </w:r>
    </w:p>
    <w:p>
      <w:pPr>
        <w:spacing w:before="161" w:line="307" w:lineRule="auto"/>
        <w:ind w:left="36" w:firstLine="482"/>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3.3.3</w:t>
      </w:r>
      <w:r>
        <w:rPr>
          <w:rFonts w:ascii="Times New Roman" w:hAnsi="Times New Roman" w:eastAsia="Times New Roman" w:cs="Times New Roman"/>
          <w:color w:val="000000" w:themeColor="text1"/>
          <w:spacing w:val="25"/>
          <w:w w:val="101"/>
          <w:sz w:val="24"/>
          <w:szCs w:val="24"/>
        </w:rPr>
        <w:t xml:space="preserve">  </w:t>
      </w:r>
      <w:r>
        <w:rPr>
          <w:rFonts w:ascii="宋体" w:hAnsi="宋体" w:eastAsia="宋体" w:cs="宋体"/>
          <w:color w:val="000000" w:themeColor="text1"/>
          <w:spacing w:val="-4"/>
          <w:sz w:val="24"/>
          <w:szCs w:val="24"/>
        </w:rPr>
        <w:t>出现特殊情况需要延长投标有效期的，招标人以书面形式通知所有投标人</w:t>
      </w:r>
      <w:r>
        <w:rPr>
          <w:rFonts w:ascii="宋体" w:hAnsi="宋体" w:eastAsia="宋体" w:cs="宋体"/>
          <w:color w:val="000000" w:themeColor="text1"/>
          <w:spacing w:val="20"/>
          <w:sz w:val="24"/>
          <w:szCs w:val="24"/>
        </w:rPr>
        <w:t xml:space="preserve"> </w:t>
      </w:r>
      <w:r>
        <w:rPr>
          <w:rFonts w:ascii="宋体" w:hAnsi="宋体" w:eastAsia="宋体" w:cs="宋体"/>
          <w:color w:val="000000" w:themeColor="text1"/>
          <w:sz w:val="24"/>
          <w:szCs w:val="24"/>
        </w:rPr>
        <w:t>延长投标有效期。投标人应予以书面答复，同意延长的，应相应延长其投标保证金</w:t>
      </w:r>
      <w:r>
        <w:rPr>
          <w:rFonts w:ascii="宋体" w:hAnsi="宋体" w:eastAsia="宋体" w:cs="宋体"/>
          <w:color w:val="000000" w:themeColor="text1"/>
          <w:spacing w:val="46"/>
          <w:sz w:val="24"/>
          <w:szCs w:val="24"/>
        </w:rPr>
        <w:t xml:space="preserve"> </w:t>
      </w:r>
      <w:r>
        <w:rPr>
          <w:rFonts w:ascii="宋体" w:hAnsi="宋体" w:eastAsia="宋体" w:cs="宋体"/>
          <w:color w:val="000000" w:themeColor="text1"/>
          <w:spacing w:val="-3"/>
          <w:sz w:val="24"/>
          <w:szCs w:val="24"/>
        </w:rPr>
        <w:t>的有效期，但不得要求或被允许修改其投标文件；投标人拒绝延长的，其投标失效，</w:t>
      </w:r>
      <w:r>
        <w:rPr>
          <w:rFonts w:ascii="宋体" w:hAnsi="宋体" w:eastAsia="宋体" w:cs="宋体"/>
          <w:color w:val="000000" w:themeColor="text1"/>
          <w:spacing w:val="-83"/>
          <w:sz w:val="24"/>
          <w:szCs w:val="24"/>
        </w:rPr>
        <w:t xml:space="preserve"> </w:t>
      </w:r>
      <w:r>
        <w:rPr>
          <w:rFonts w:ascii="宋体" w:hAnsi="宋体" w:eastAsia="宋体" w:cs="宋体"/>
          <w:color w:val="000000" w:themeColor="text1"/>
          <w:sz w:val="24"/>
          <w:szCs w:val="24"/>
        </w:rPr>
        <w:t>但投标人有权收回其投标保证金及以现金或支票形式递交的投标保证金的银行同期</w:t>
      </w:r>
      <w:r>
        <w:rPr>
          <w:rFonts w:ascii="宋体" w:hAnsi="宋体" w:eastAsia="宋体" w:cs="宋体"/>
          <w:color w:val="000000" w:themeColor="text1"/>
          <w:spacing w:val="46"/>
          <w:sz w:val="24"/>
          <w:szCs w:val="24"/>
        </w:rPr>
        <w:t xml:space="preserve"> </w:t>
      </w:r>
      <w:r>
        <w:rPr>
          <w:rFonts w:ascii="宋体" w:hAnsi="宋体" w:eastAsia="宋体" w:cs="宋体"/>
          <w:color w:val="000000" w:themeColor="text1"/>
          <w:spacing w:val="-1"/>
          <w:sz w:val="24"/>
          <w:szCs w:val="24"/>
        </w:rPr>
        <w:t>活期存款利息。</w:t>
      </w:r>
    </w:p>
    <w:p>
      <w:pPr>
        <w:spacing w:before="152" w:line="204" w:lineRule="auto"/>
        <w:ind w:firstLine="38"/>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3.4</w:t>
      </w:r>
      <w:r>
        <w:rPr>
          <w:rFonts w:ascii="Times New Roman" w:hAnsi="Times New Roman" w:eastAsia="Times New Roman" w:cs="Times New Roman"/>
          <w:color w:val="000000" w:themeColor="text1"/>
          <w:spacing w:val="5"/>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投标保证金</w:t>
      </w:r>
    </w:p>
    <w:p>
      <w:pPr>
        <w:rPr>
          <w:color w:val="000000" w:themeColor="text1"/>
        </w:rPr>
      </w:pPr>
    </w:p>
    <w:p>
      <w:pPr>
        <w:spacing w:before="125" w:line="309" w:lineRule="auto"/>
        <w:ind w:left="37" w:right="116" w:firstLine="48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3.4.1</w:t>
      </w:r>
      <w:r>
        <w:rPr>
          <w:rFonts w:ascii="Times New Roman" w:hAnsi="Times New Roman" w:eastAsia="Times New Roman" w:cs="Times New Roman"/>
          <w:color w:val="000000" w:themeColor="text1"/>
          <w:spacing w:val="24"/>
          <w:w w:val="101"/>
          <w:sz w:val="24"/>
          <w:szCs w:val="24"/>
        </w:rPr>
        <w:t xml:space="preserve">  </w:t>
      </w:r>
      <w:r>
        <w:rPr>
          <w:rFonts w:ascii="宋体" w:hAnsi="宋体" w:eastAsia="宋体" w:cs="宋体"/>
          <w:color w:val="000000" w:themeColor="text1"/>
          <w:spacing w:val="-1"/>
          <w:sz w:val="24"/>
          <w:szCs w:val="24"/>
        </w:rPr>
        <w:t>投标人在递交投标文件的同时，</w:t>
      </w:r>
      <w:r>
        <w:rPr>
          <w:rFonts w:ascii="宋体" w:hAnsi="宋体" w:eastAsia="宋体" w:cs="宋体"/>
          <w:color w:val="000000" w:themeColor="text1"/>
          <w:spacing w:val="-106"/>
          <w:sz w:val="24"/>
          <w:szCs w:val="24"/>
        </w:rPr>
        <w:t xml:space="preserve"> </w:t>
      </w:r>
      <w:r>
        <w:rPr>
          <w:rFonts w:ascii="宋体" w:hAnsi="宋体" w:eastAsia="宋体" w:cs="宋体"/>
          <w:color w:val="000000" w:themeColor="text1"/>
          <w:spacing w:val="-1"/>
          <w:sz w:val="24"/>
          <w:szCs w:val="24"/>
        </w:rPr>
        <w:t>应按投标人须知前附表规定的金额和第</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六章</w:t>
      </w:r>
      <w:r>
        <w:rPr>
          <w:rFonts w:ascii="Times New Roman" w:hAnsi="Times New Roman" w:eastAsia="Times New Roman" w:cs="Times New Roman"/>
          <w:color w:val="000000" w:themeColor="text1"/>
          <w:sz w:val="24"/>
          <w:szCs w:val="24"/>
        </w:rPr>
        <w:t>“</w:t>
      </w:r>
      <w:r>
        <w:rPr>
          <w:rFonts w:ascii="宋体" w:hAnsi="宋体" w:eastAsia="宋体" w:cs="宋体"/>
          <w:color w:val="000000" w:themeColor="text1"/>
          <w:sz w:val="24"/>
          <w:szCs w:val="24"/>
        </w:rPr>
        <w:t>投标文件格式</w:t>
      </w:r>
      <w:r>
        <w:rPr>
          <w:rFonts w:ascii="Times New Roman" w:hAnsi="Times New Roman" w:eastAsia="Times New Roman" w:cs="Times New Roman"/>
          <w:color w:val="000000" w:themeColor="text1"/>
          <w:sz w:val="24"/>
          <w:szCs w:val="24"/>
        </w:rPr>
        <w:t>”</w:t>
      </w:r>
      <w:r>
        <w:rPr>
          <w:rFonts w:ascii="宋体" w:hAnsi="宋体" w:eastAsia="宋体" w:cs="宋体"/>
          <w:color w:val="000000" w:themeColor="text1"/>
          <w:sz w:val="24"/>
          <w:szCs w:val="24"/>
        </w:rPr>
        <w:t>规定的投标保证金格式递交投标保证金，</w:t>
      </w:r>
      <w:r>
        <w:rPr>
          <w:rFonts w:ascii="宋体" w:hAnsi="宋体" w:eastAsia="宋体" w:cs="宋体"/>
          <w:color w:val="000000" w:themeColor="text1"/>
          <w:spacing w:val="-73"/>
          <w:sz w:val="24"/>
          <w:szCs w:val="24"/>
        </w:rPr>
        <w:t xml:space="preserve"> </w:t>
      </w:r>
      <w:r>
        <w:rPr>
          <w:rFonts w:ascii="宋体" w:hAnsi="宋体" w:eastAsia="宋体" w:cs="宋体"/>
          <w:color w:val="000000" w:themeColor="text1"/>
          <w:sz w:val="24"/>
          <w:szCs w:val="24"/>
        </w:rPr>
        <w:t>并作为其投标文件的</w:t>
      </w:r>
      <w:r>
        <w:rPr>
          <w:rFonts w:ascii="宋体" w:hAnsi="宋体" w:eastAsia="宋体" w:cs="宋体"/>
          <w:color w:val="000000" w:themeColor="text1"/>
          <w:spacing w:val="-92"/>
          <w:sz w:val="24"/>
          <w:szCs w:val="24"/>
        </w:rPr>
        <w:t xml:space="preserve"> </w:t>
      </w:r>
      <w:r>
        <w:rPr>
          <w:rFonts w:ascii="宋体" w:hAnsi="宋体" w:eastAsia="宋体" w:cs="宋体"/>
          <w:color w:val="000000" w:themeColor="text1"/>
          <w:sz w:val="24"/>
          <w:szCs w:val="24"/>
        </w:rPr>
        <w:t>组成部分。联合体投标的，</w:t>
      </w:r>
      <w:r>
        <w:rPr>
          <w:rFonts w:ascii="宋体" w:hAnsi="宋体" w:eastAsia="宋体" w:cs="宋体"/>
          <w:color w:val="000000" w:themeColor="text1"/>
          <w:spacing w:val="-102"/>
          <w:sz w:val="24"/>
          <w:szCs w:val="24"/>
        </w:rPr>
        <w:t xml:space="preserve"> </w:t>
      </w:r>
      <w:r>
        <w:rPr>
          <w:rFonts w:ascii="宋体" w:hAnsi="宋体" w:eastAsia="宋体" w:cs="宋体"/>
          <w:color w:val="000000" w:themeColor="text1"/>
          <w:sz w:val="24"/>
          <w:szCs w:val="24"/>
        </w:rPr>
        <w:t>其投标保证金由牵头人递交，并应符合投标人须知前附</w:t>
      </w:r>
      <w:r>
        <w:rPr>
          <w:rFonts w:ascii="宋体" w:hAnsi="宋体" w:eastAsia="宋体" w:cs="宋体"/>
          <w:color w:val="000000" w:themeColor="text1"/>
          <w:spacing w:val="-90"/>
          <w:sz w:val="24"/>
          <w:szCs w:val="24"/>
        </w:rPr>
        <w:t xml:space="preserve"> </w:t>
      </w:r>
      <w:r>
        <w:rPr>
          <w:rFonts w:ascii="宋体" w:hAnsi="宋体" w:eastAsia="宋体" w:cs="宋体"/>
          <w:color w:val="000000" w:themeColor="text1"/>
          <w:spacing w:val="-2"/>
          <w:sz w:val="24"/>
          <w:szCs w:val="24"/>
        </w:rPr>
        <w:t>表的规定。</w:t>
      </w:r>
    </w:p>
    <w:p>
      <w:pPr>
        <w:spacing w:before="2" w:line="204" w:lineRule="auto"/>
        <w:ind w:firstLine="521"/>
        <w:rPr>
          <w:rFonts w:ascii="宋体" w:hAnsi="宋体" w:eastAsia="宋体" w:cs="宋体"/>
          <w:color w:val="000000" w:themeColor="text1"/>
          <w:sz w:val="24"/>
          <w:szCs w:val="24"/>
        </w:rPr>
      </w:pPr>
      <w:r>
        <w:rPr>
          <w:rFonts w:ascii="宋体" w:hAnsi="宋体" w:eastAsia="宋体" w:cs="宋体"/>
          <w:color w:val="000000" w:themeColor="text1"/>
          <w:sz w:val="24"/>
          <w:szCs w:val="24"/>
        </w:rPr>
        <w:t>投标保证金应采用现金、支票、银行保函或招标人在投标人须知前附表规定的</w:t>
      </w:r>
    </w:p>
    <w:p>
      <w:pPr>
        <w:spacing w:before="133"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其他形式。</w:t>
      </w:r>
    </w:p>
    <w:p>
      <w:pPr>
        <w:rPr>
          <w:color w:val="000000" w:themeColor="text1"/>
        </w:rPr>
      </w:pPr>
    </w:p>
    <w:p>
      <w:pPr>
        <w:spacing w:before="163" w:line="204" w:lineRule="auto"/>
        <w:ind w:firstLine="220"/>
        <w:rPr>
          <w:rFonts w:ascii="宋体" w:hAnsi="宋体" w:eastAsia="宋体" w:cs="宋体"/>
          <w:color w:val="000000" w:themeColor="text1"/>
          <w:spacing w:val="-1"/>
          <w:sz w:val="18"/>
          <w:szCs w:val="18"/>
        </w:rPr>
      </w:pPr>
    </w:p>
    <w:p>
      <w:pPr>
        <w:spacing w:before="163" w:line="204" w:lineRule="auto"/>
        <w:ind w:firstLine="220"/>
        <w:rPr>
          <w:rFonts w:ascii="宋体" w:hAnsi="宋体" w:eastAsia="宋体" w:cs="宋体"/>
          <w:color w:val="000000" w:themeColor="text1"/>
          <w:spacing w:val="-1"/>
          <w:sz w:val="18"/>
          <w:szCs w:val="18"/>
        </w:rPr>
      </w:pPr>
    </w:p>
    <w:p>
      <w:pPr>
        <w:spacing w:before="163" w:line="204" w:lineRule="auto"/>
        <w:ind w:firstLine="220"/>
        <w:rPr>
          <w:rFonts w:ascii="宋体" w:hAnsi="宋体" w:eastAsia="宋体" w:cs="宋体"/>
          <w:color w:val="000000" w:themeColor="text1"/>
          <w:spacing w:val="-1"/>
          <w:sz w:val="18"/>
          <w:szCs w:val="18"/>
        </w:rPr>
      </w:pPr>
    </w:p>
    <w:p>
      <w:pPr>
        <w:rPr>
          <w:color w:val="000000" w:themeColor="text1"/>
        </w:rPr>
        <w:sectPr>
          <w:headerReference r:id="rId37" w:type="default"/>
          <w:footerReference r:id="rId38" w:type="default"/>
          <w:pgSz w:w="11909" w:h="16839"/>
          <w:pgMar w:top="1152" w:right="1473" w:bottom="1251" w:left="1613" w:header="874" w:footer="1126" w:gutter="0"/>
          <w:pgNumType w:fmt="decimal"/>
          <w:cols w:space="720" w:num="1"/>
        </w:sectPr>
      </w:pPr>
    </w:p>
    <w:p>
      <w:pPr>
        <w:rPr>
          <w:color w:val="000000" w:themeColor="text1"/>
        </w:rPr>
      </w:pPr>
      <w:r>
        <w:rPr>
          <w:color w:val="000000" w:themeColor="text1"/>
        </w:rPr>
        <w:drawing>
          <wp:anchor distT="0" distB="0" distL="0" distR="0" simplePos="0" relativeHeight="252683264" behindDoc="1" locked="0" layoutInCell="0" allowOverlap="1">
            <wp:simplePos x="0" y="0"/>
            <wp:positionH relativeFrom="page">
              <wp:posOffset>1042670</wp:posOffset>
            </wp:positionH>
            <wp:positionV relativeFrom="page">
              <wp:posOffset>3801745</wp:posOffset>
            </wp:positionV>
            <wp:extent cx="5510530" cy="2542540"/>
            <wp:effectExtent l="0" t="0" r="0" b="0"/>
            <wp:wrapNone/>
            <wp:docPr id="438" name="IM 438" descr="IM 438"/>
            <wp:cNvGraphicFramePr/>
            <a:graphic xmlns:a="http://schemas.openxmlformats.org/drawingml/2006/main">
              <a:graphicData uri="http://schemas.openxmlformats.org/drawingml/2006/picture">
                <pic:pic xmlns:pic="http://schemas.openxmlformats.org/drawingml/2006/picture">
                  <pic:nvPicPr>
                    <pic:cNvPr id="438" name="IM 438" descr="IM 438"/>
                    <pic:cNvPicPr/>
                  </pic:nvPicPr>
                  <pic:blipFill>
                    <a:blip r:embed="rId346" cstate="print"/>
                    <a:stretch>
                      <a:fillRect/>
                    </a:stretch>
                  </pic:blipFill>
                  <pic:spPr>
                    <a:xfrm>
                      <a:off x="0" y="0"/>
                      <a:ext cx="5510224" cy="2542845"/>
                    </a:xfrm>
                    <a:prstGeom prst="rect">
                      <a:avLst/>
                    </a:prstGeom>
                  </pic:spPr>
                </pic:pic>
              </a:graphicData>
            </a:graphic>
          </wp:anchor>
        </w:drawing>
      </w:r>
      <w:r>
        <w:rPr>
          <w:color w:val="000000" w:themeColor="text1"/>
        </w:rPr>
        <w:drawing>
          <wp:anchor distT="0" distB="0" distL="0" distR="0" simplePos="0" relativeHeight="252730368" behindDoc="1" locked="0" layoutInCell="0" allowOverlap="1">
            <wp:simplePos x="0" y="0"/>
            <wp:positionH relativeFrom="page">
              <wp:posOffset>1042670</wp:posOffset>
            </wp:positionH>
            <wp:positionV relativeFrom="page">
              <wp:posOffset>6496685</wp:posOffset>
            </wp:positionV>
            <wp:extent cx="5510530" cy="3143250"/>
            <wp:effectExtent l="0" t="0" r="0" b="0"/>
            <wp:wrapNone/>
            <wp:docPr id="439" name="IM 439" descr="IM 439"/>
            <wp:cNvGraphicFramePr/>
            <a:graphic xmlns:a="http://schemas.openxmlformats.org/drawingml/2006/main">
              <a:graphicData uri="http://schemas.openxmlformats.org/drawingml/2006/picture">
                <pic:pic xmlns:pic="http://schemas.openxmlformats.org/drawingml/2006/picture">
                  <pic:nvPicPr>
                    <pic:cNvPr id="439" name="IM 439" descr="IM 439"/>
                    <pic:cNvPicPr/>
                  </pic:nvPicPr>
                  <pic:blipFill>
                    <a:blip r:embed="rId347" cstate="print"/>
                    <a:stretch>
                      <a:fillRect/>
                    </a:stretch>
                  </pic:blipFill>
                  <pic:spPr>
                    <a:xfrm>
                      <a:off x="0" y="0"/>
                      <a:ext cx="5510224" cy="3143453"/>
                    </a:xfrm>
                    <a:prstGeom prst="rect">
                      <a:avLst/>
                    </a:prstGeom>
                  </pic:spPr>
                </pic:pic>
              </a:graphicData>
            </a:graphic>
          </wp:anchor>
        </w:drawing>
      </w:r>
    </w:p>
    <w:p>
      <w:pPr>
        <w:spacing w:before="314" w:line="307" w:lineRule="auto"/>
        <w:ind w:left="40" w:right="32" w:firstLine="605"/>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1</w:t>
      </w:r>
      <w:r>
        <w:rPr>
          <w:rFonts w:ascii="宋体" w:hAnsi="宋体" w:eastAsia="宋体" w:cs="宋体"/>
          <w:color w:val="000000" w:themeColor="text1"/>
          <w:spacing w:val="-7"/>
          <w:sz w:val="24"/>
          <w:szCs w:val="24"/>
        </w:rPr>
        <w:t>）若采用现金或支票，投标人应在递交投标文件截止时间之前，将投标保证</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1"/>
          <w:sz w:val="24"/>
          <w:szCs w:val="24"/>
        </w:rPr>
        <w:t>金由投标人的基本账户转入招标人指定账户，</w:t>
      </w:r>
      <w:r>
        <w:rPr>
          <w:rFonts w:ascii="宋体" w:hAnsi="宋体" w:eastAsia="宋体" w:cs="宋体"/>
          <w:color w:val="000000" w:themeColor="text1"/>
          <w:spacing w:val="-68"/>
          <w:sz w:val="24"/>
          <w:szCs w:val="24"/>
        </w:rPr>
        <w:t xml:space="preserve"> </w:t>
      </w:r>
      <w:r>
        <w:rPr>
          <w:rFonts w:ascii="宋体" w:hAnsi="宋体" w:eastAsia="宋体" w:cs="宋体"/>
          <w:color w:val="000000" w:themeColor="text1"/>
          <w:spacing w:val="-1"/>
          <w:sz w:val="24"/>
          <w:szCs w:val="24"/>
        </w:rPr>
        <w:t>否则视为投标保证金无效。招标人指</w:t>
      </w:r>
      <w:r>
        <w:rPr>
          <w:rFonts w:ascii="宋体" w:hAnsi="宋体" w:eastAsia="宋体" w:cs="宋体"/>
          <w:color w:val="000000" w:themeColor="text1"/>
          <w:spacing w:val="-94"/>
          <w:sz w:val="24"/>
          <w:szCs w:val="24"/>
        </w:rPr>
        <w:t xml:space="preserve"> </w:t>
      </w:r>
      <w:r>
        <w:rPr>
          <w:rFonts w:ascii="宋体" w:hAnsi="宋体" w:eastAsia="宋体" w:cs="宋体"/>
          <w:color w:val="000000" w:themeColor="text1"/>
          <w:spacing w:val="-1"/>
          <w:sz w:val="24"/>
          <w:szCs w:val="24"/>
        </w:rPr>
        <w:t>定的开户银行及账号见投标人须知前附表。</w:t>
      </w:r>
    </w:p>
    <w:p>
      <w:pPr>
        <w:spacing w:before="6" w:line="306" w:lineRule="auto"/>
        <w:ind w:left="37" w:right="32" w:firstLine="607"/>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2</w:t>
      </w:r>
      <w:r>
        <w:rPr>
          <w:rFonts w:ascii="宋体" w:hAnsi="宋体" w:eastAsia="宋体" w:cs="宋体"/>
          <w:color w:val="000000" w:themeColor="text1"/>
          <w:spacing w:val="-7"/>
          <w:sz w:val="24"/>
          <w:szCs w:val="24"/>
        </w:rPr>
        <w:t>）若采用银行保函，则应由符合投标人须知前附表规定级别的银行开具，并</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z w:val="24"/>
          <w:szCs w:val="24"/>
        </w:rPr>
        <w:t>采用招标文件提供的格式。</w:t>
      </w:r>
    </w:p>
    <w:p>
      <w:pPr>
        <w:spacing w:before="3" w:line="307" w:lineRule="auto"/>
        <w:ind w:left="38" w:right="31" w:firstLine="482"/>
        <w:rPr>
          <w:rFonts w:ascii="宋体" w:hAnsi="宋体" w:eastAsia="宋体" w:cs="宋体"/>
          <w:color w:val="000000" w:themeColor="text1"/>
          <w:sz w:val="24"/>
          <w:szCs w:val="24"/>
        </w:rPr>
      </w:pPr>
      <w:r>
        <w:rPr>
          <w:rFonts w:ascii="宋体" w:hAnsi="宋体" w:eastAsia="宋体" w:cs="宋体"/>
          <w:color w:val="000000" w:themeColor="text1"/>
          <w:sz w:val="24"/>
          <w:szCs w:val="24"/>
        </w:rPr>
        <w:t>无论采取何种形式的投标保证金，投标保证金有效期均应与投标有效期一致。</w:t>
      </w:r>
      <w:r>
        <w:rPr>
          <w:rFonts w:ascii="宋体" w:hAnsi="宋体" w:eastAsia="宋体" w:cs="宋体"/>
          <w:color w:val="000000" w:themeColor="text1"/>
          <w:spacing w:val="-77"/>
          <w:sz w:val="24"/>
          <w:szCs w:val="24"/>
        </w:rPr>
        <w:t xml:space="preserve"> </w:t>
      </w:r>
      <w:r>
        <w:rPr>
          <w:rFonts w:ascii="宋体" w:hAnsi="宋体" w:eastAsia="宋体" w:cs="宋体"/>
          <w:color w:val="000000" w:themeColor="text1"/>
          <w:spacing w:val="-3"/>
          <w:sz w:val="24"/>
          <w:szCs w:val="24"/>
        </w:rPr>
        <w:t>招标人如果按本章第</w:t>
      </w:r>
      <w:r>
        <w:rPr>
          <w:rFonts w:ascii="宋体" w:hAnsi="宋体" w:eastAsia="宋体" w:cs="宋体"/>
          <w:color w:val="000000" w:themeColor="text1"/>
          <w:spacing w:val="-50"/>
          <w:sz w:val="24"/>
          <w:szCs w:val="24"/>
        </w:rPr>
        <w:t xml:space="preserve"> </w:t>
      </w:r>
      <w:r>
        <w:rPr>
          <w:rFonts w:ascii="Times New Roman" w:hAnsi="Times New Roman" w:eastAsia="Times New Roman" w:cs="Times New Roman"/>
          <w:color w:val="000000" w:themeColor="text1"/>
          <w:spacing w:val="-3"/>
          <w:sz w:val="24"/>
          <w:szCs w:val="24"/>
        </w:rPr>
        <w:t>3.3.3</w:t>
      </w:r>
      <w:r>
        <w:rPr>
          <w:rFonts w:ascii="Times New Roman" w:hAnsi="Times New Roman" w:eastAsia="Times New Roman" w:cs="Times New Roman"/>
          <w:color w:val="000000" w:themeColor="text1"/>
          <w:spacing w:val="12"/>
          <w:w w:val="101"/>
          <w:sz w:val="24"/>
          <w:szCs w:val="24"/>
        </w:rPr>
        <w:t xml:space="preserve"> </w:t>
      </w:r>
      <w:r>
        <w:rPr>
          <w:rFonts w:ascii="宋体" w:hAnsi="宋体" w:eastAsia="宋体" w:cs="宋体"/>
          <w:color w:val="000000" w:themeColor="text1"/>
          <w:spacing w:val="-3"/>
          <w:sz w:val="24"/>
          <w:szCs w:val="24"/>
        </w:rPr>
        <w:t>项的规定延长了投标有效期，则投标保证金的有效期也相</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应延长。</w:t>
      </w:r>
    </w:p>
    <w:p>
      <w:pPr>
        <w:spacing w:before="4" w:line="204" w:lineRule="auto"/>
        <w:ind w:firstLine="51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3.4.2</w:t>
      </w:r>
      <w:r>
        <w:rPr>
          <w:rFonts w:ascii="Times New Roman" w:hAnsi="Times New Roman" w:eastAsia="Times New Roman" w:cs="Times New Roman"/>
          <w:color w:val="000000" w:themeColor="text1"/>
          <w:spacing w:val="22"/>
          <w:sz w:val="24"/>
          <w:szCs w:val="24"/>
        </w:rPr>
        <w:t xml:space="preserve">  </w:t>
      </w:r>
      <w:r>
        <w:rPr>
          <w:rFonts w:ascii="宋体" w:hAnsi="宋体" w:eastAsia="宋体" w:cs="宋体"/>
          <w:color w:val="000000" w:themeColor="text1"/>
          <w:spacing w:val="-2"/>
          <w:sz w:val="24"/>
          <w:szCs w:val="24"/>
        </w:rPr>
        <w:t>投标人不按本章第</w:t>
      </w:r>
      <w:r>
        <w:rPr>
          <w:rFonts w:ascii="宋体" w:hAnsi="宋体" w:eastAsia="宋体" w:cs="宋体"/>
          <w:color w:val="000000" w:themeColor="text1"/>
          <w:spacing w:val="-32"/>
          <w:sz w:val="24"/>
          <w:szCs w:val="24"/>
        </w:rPr>
        <w:t xml:space="preserve"> </w:t>
      </w:r>
      <w:r>
        <w:rPr>
          <w:rFonts w:ascii="Times New Roman" w:hAnsi="Times New Roman" w:eastAsia="Times New Roman" w:cs="Times New Roman"/>
          <w:color w:val="000000" w:themeColor="text1"/>
          <w:spacing w:val="-2"/>
          <w:sz w:val="24"/>
          <w:szCs w:val="24"/>
        </w:rPr>
        <w:t>3.4.1</w:t>
      </w:r>
      <w:r>
        <w:rPr>
          <w:rFonts w:ascii="Times New Roman" w:hAnsi="Times New Roman" w:eastAsia="Times New Roman" w:cs="Times New Roman"/>
          <w:color w:val="000000" w:themeColor="text1"/>
          <w:spacing w:val="31"/>
          <w:sz w:val="24"/>
          <w:szCs w:val="24"/>
        </w:rPr>
        <w:t xml:space="preserve"> </w:t>
      </w:r>
      <w:r>
        <w:rPr>
          <w:rFonts w:ascii="宋体" w:hAnsi="宋体" w:eastAsia="宋体" w:cs="宋体"/>
          <w:color w:val="000000" w:themeColor="text1"/>
          <w:spacing w:val="-2"/>
          <w:sz w:val="24"/>
          <w:szCs w:val="24"/>
        </w:rPr>
        <w:t>项要求提交投标保证金的，评标委员会将否决其</w:t>
      </w:r>
    </w:p>
    <w:p>
      <w:pPr>
        <w:spacing w:before="133" w:line="204" w:lineRule="auto"/>
        <w:ind w:firstLine="41"/>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投标。</w:t>
      </w:r>
    </w:p>
    <w:p>
      <w:pPr>
        <w:spacing w:before="132" w:line="308" w:lineRule="auto"/>
        <w:ind w:left="39" w:right="30" w:firstLine="48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3.4.3</w:t>
      </w:r>
      <w:r>
        <w:rPr>
          <w:rFonts w:ascii="Times New Roman" w:hAnsi="Times New Roman" w:eastAsia="Times New Roman" w:cs="Times New Roman"/>
          <w:color w:val="000000" w:themeColor="text1"/>
          <w:spacing w:val="13"/>
          <w:w w:val="101"/>
          <w:sz w:val="24"/>
          <w:szCs w:val="24"/>
        </w:rPr>
        <w:t xml:space="preserve">  </w:t>
      </w:r>
      <w:r>
        <w:rPr>
          <w:rFonts w:ascii="宋体" w:hAnsi="宋体" w:eastAsia="宋体" w:cs="宋体"/>
          <w:color w:val="000000" w:themeColor="text1"/>
          <w:spacing w:val="-2"/>
          <w:sz w:val="24"/>
          <w:szCs w:val="24"/>
        </w:rPr>
        <w:t>招标人最迟将在中标通知书发出后</w:t>
      </w:r>
      <w:r>
        <w:rPr>
          <w:rFonts w:ascii="宋体" w:hAnsi="宋体" w:eastAsia="宋体" w:cs="宋体"/>
          <w:color w:val="000000" w:themeColor="text1"/>
          <w:spacing w:val="13"/>
          <w:sz w:val="24"/>
          <w:szCs w:val="24"/>
        </w:rPr>
        <w:t xml:space="preserve"> </w:t>
      </w:r>
      <w:r>
        <w:rPr>
          <w:rFonts w:ascii="Times New Roman" w:hAnsi="Times New Roman" w:eastAsia="Times New Roman" w:cs="Times New Roman"/>
          <w:color w:val="000000" w:themeColor="text1"/>
          <w:spacing w:val="-2"/>
          <w:sz w:val="24"/>
          <w:szCs w:val="24"/>
        </w:rPr>
        <w:t>5</w:t>
      </w:r>
      <w:r>
        <w:rPr>
          <w:rFonts w:ascii="Times New Roman" w:hAnsi="Times New Roman" w:eastAsia="Times New Roman" w:cs="Times New Roman"/>
          <w:color w:val="000000" w:themeColor="text1"/>
          <w:spacing w:val="25"/>
          <w:w w:val="101"/>
          <w:sz w:val="24"/>
          <w:szCs w:val="24"/>
        </w:rPr>
        <w:t xml:space="preserve">  </w:t>
      </w:r>
      <w:r>
        <w:rPr>
          <w:rFonts w:ascii="宋体" w:hAnsi="宋体" w:eastAsia="宋体" w:cs="宋体"/>
          <w:color w:val="000000" w:themeColor="text1"/>
          <w:spacing w:val="-2"/>
          <w:sz w:val="24"/>
          <w:szCs w:val="24"/>
        </w:rPr>
        <w:t>日内向中标候选人以外的其他投标</w:t>
      </w:r>
      <w:r>
        <w:rPr>
          <w:rFonts w:ascii="宋体" w:hAnsi="宋体" w:eastAsia="宋体" w:cs="宋体"/>
          <w:color w:val="000000" w:themeColor="text1"/>
          <w:spacing w:val="-95"/>
          <w:sz w:val="24"/>
          <w:szCs w:val="24"/>
        </w:rPr>
        <w:t xml:space="preserve"> </w:t>
      </w:r>
      <w:r>
        <w:rPr>
          <w:rFonts w:ascii="宋体" w:hAnsi="宋体" w:eastAsia="宋体" w:cs="宋体"/>
          <w:color w:val="000000" w:themeColor="text1"/>
          <w:spacing w:val="-3"/>
          <w:sz w:val="24"/>
          <w:szCs w:val="24"/>
        </w:rPr>
        <w:t>人退还投标保证金，与中标人签订合同后</w:t>
      </w:r>
      <w:r>
        <w:rPr>
          <w:rFonts w:ascii="宋体" w:hAnsi="宋体" w:eastAsia="宋体" w:cs="宋体"/>
          <w:color w:val="000000" w:themeColor="text1"/>
          <w:spacing w:val="5"/>
          <w:sz w:val="24"/>
          <w:szCs w:val="24"/>
        </w:rPr>
        <w:t xml:space="preserve"> </w:t>
      </w:r>
      <w:r>
        <w:rPr>
          <w:rFonts w:ascii="Times New Roman" w:hAnsi="Times New Roman" w:eastAsia="Times New Roman" w:cs="Times New Roman"/>
          <w:color w:val="000000" w:themeColor="text1"/>
          <w:spacing w:val="-3"/>
          <w:sz w:val="24"/>
          <w:szCs w:val="24"/>
        </w:rPr>
        <w:t>5</w:t>
      </w:r>
      <w:r>
        <w:rPr>
          <w:rFonts w:ascii="Times New Roman" w:hAnsi="Times New Roman" w:eastAsia="Times New Roman" w:cs="Times New Roman"/>
          <w:color w:val="000000" w:themeColor="text1"/>
          <w:spacing w:val="4"/>
          <w:sz w:val="24"/>
          <w:szCs w:val="24"/>
        </w:rPr>
        <w:t xml:space="preserve">  </w:t>
      </w:r>
      <w:r>
        <w:rPr>
          <w:rFonts w:ascii="宋体" w:hAnsi="宋体" w:eastAsia="宋体" w:cs="宋体"/>
          <w:color w:val="000000" w:themeColor="text1"/>
          <w:spacing w:val="-3"/>
          <w:sz w:val="24"/>
          <w:szCs w:val="24"/>
        </w:rPr>
        <w:t>日内向中标人和其他中标候选人退还投</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标保证金。投标保证金以现金或支票形式递交的，招标人应同时退还投标保证金的</w:t>
      </w:r>
      <w:r>
        <w:rPr>
          <w:rFonts w:ascii="宋体" w:hAnsi="宋体" w:eastAsia="宋体" w:cs="宋体"/>
          <w:color w:val="000000" w:themeColor="text1"/>
          <w:spacing w:val="-75"/>
          <w:sz w:val="24"/>
          <w:szCs w:val="24"/>
        </w:rPr>
        <w:t xml:space="preserve"> </w:t>
      </w:r>
      <w:r>
        <w:rPr>
          <w:rFonts w:ascii="宋体" w:hAnsi="宋体" w:eastAsia="宋体" w:cs="宋体"/>
          <w:color w:val="000000" w:themeColor="text1"/>
          <w:spacing w:val="-1"/>
          <w:sz w:val="24"/>
          <w:szCs w:val="24"/>
        </w:rPr>
        <w:t>银行同期活期存款利息，且退还至投标人的基本账户。</w:t>
      </w:r>
    </w:p>
    <w:p>
      <w:pPr>
        <w:spacing w:before="2" w:line="204" w:lineRule="auto"/>
        <w:ind w:firstLine="51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利息计算原则见投标人须知前附表。</w:t>
      </w:r>
    </w:p>
    <w:p>
      <w:pPr>
        <w:spacing w:before="133" w:line="204" w:lineRule="auto"/>
        <w:ind w:firstLine="51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3.4.4</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1"/>
          <w:sz w:val="24"/>
          <w:szCs w:val="24"/>
        </w:rPr>
        <w:t>有下列情形之一的，投标保证金将不予退还：</w:t>
      </w:r>
    </w:p>
    <w:p>
      <w:pPr>
        <w:spacing w:before="13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1</w:t>
      </w:r>
      <w:r>
        <w:rPr>
          <w:rFonts w:ascii="宋体" w:hAnsi="宋体" w:eastAsia="宋体" w:cs="宋体"/>
          <w:color w:val="000000" w:themeColor="text1"/>
          <w:spacing w:val="-7"/>
          <w:sz w:val="24"/>
          <w:szCs w:val="24"/>
        </w:rPr>
        <w:t>）投标人在投标有效期内撤销投标文件；</w:t>
      </w:r>
    </w:p>
    <w:p>
      <w:pPr>
        <w:spacing w:before="139" w:line="306" w:lineRule="auto"/>
        <w:ind w:left="61" w:right="32" w:firstLine="583"/>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2</w:t>
      </w:r>
      <w:r>
        <w:rPr>
          <w:rFonts w:ascii="宋体" w:hAnsi="宋体" w:eastAsia="宋体" w:cs="宋体"/>
          <w:color w:val="000000" w:themeColor="text1"/>
          <w:spacing w:val="-7"/>
          <w:sz w:val="24"/>
          <w:szCs w:val="24"/>
        </w:rPr>
        <w:t>）</w:t>
      </w:r>
      <w:r>
        <w:rPr>
          <w:rFonts w:ascii="宋体" w:hAnsi="宋体" w:eastAsia="宋体" w:cs="宋体"/>
          <w:color w:val="000000" w:themeColor="text1"/>
          <w:spacing w:val="-98"/>
          <w:sz w:val="24"/>
          <w:szCs w:val="24"/>
        </w:rPr>
        <w:t xml:space="preserve"> </w:t>
      </w:r>
      <w:r>
        <w:rPr>
          <w:rFonts w:ascii="宋体" w:hAnsi="宋体" w:eastAsia="宋体" w:cs="宋体"/>
          <w:color w:val="000000" w:themeColor="text1"/>
          <w:spacing w:val="-7"/>
          <w:sz w:val="24"/>
          <w:szCs w:val="24"/>
        </w:rPr>
        <w:t>中标人在收到中标通知书后，无正当理由不与招标人订立合同，在签订合</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同时向招标人提出附加条件，或不按照招标文件要求提交履约保证金；</w:t>
      </w:r>
    </w:p>
    <w:p>
      <w:pPr>
        <w:spacing w:before="1"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w:t>
      </w:r>
      <w:r>
        <w:rPr>
          <w:rFonts w:ascii="Times New Roman" w:hAnsi="Times New Roman" w:eastAsia="Times New Roman" w:cs="Times New Roman"/>
          <w:color w:val="000000" w:themeColor="text1"/>
          <w:spacing w:val="-5"/>
          <w:sz w:val="24"/>
          <w:szCs w:val="24"/>
        </w:rPr>
        <w:t>3</w:t>
      </w:r>
      <w:r>
        <w:rPr>
          <w:rFonts w:ascii="宋体" w:hAnsi="宋体" w:eastAsia="宋体" w:cs="宋体"/>
          <w:color w:val="000000" w:themeColor="text1"/>
          <w:spacing w:val="-5"/>
          <w:sz w:val="24"/>
          <w:szCs w:val="24"/>
        </w:rPr>
        <w:t>）发生投标人须知前附表规定的其他可以不予退还投标保证金的情形。</w:t>
      </w:r>
    </w:p>
    <w:p>
      <w:pPr>
        <w:spacing w:before="285" w:line="204" w:lineRule="auto"/>
        <w:ind w:firstLine="38"/>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rPr>
        <w:t>3.5</w:t>
      </w:r>
      <w:r>
        <w:rPr>
          <w:rFonts w:ascii="Times New Roman" w:hAnsi="Times New Roman" w:eastAsia="Times New Roman" w:cs="Times New Roman"/>
          <w:color w:val="000000" w:themeColor="text1"/>
          <w:spacing w:val="18"/>
          <w:sz w:val="24"/>
          <w:szCs w:val="24"/>
        </w:rPr>
        <w:t xml:space="preserve">  </w:t>
      </w:r>
      <w:r>
        <w:rPr>
          <w:rFonts w:ascii="黑体" w:hAnsi="黑体" w:eastAsia="黑体" w:cs="黑体"/>
          <w:color w:val="000000" w:themeColor="text1"/>
          <w:spacing w:val="-2"/>
          <w:sz w:val="24"/>
          <w:szCs w:val="24"/>
        </w:rPr>
        <w:t>资格审查资料（适用于已进行资格预审的）</w:t>
      </w:r>
    </w:p>
    <w:p>
      <w:pPr>
        <w:rPr>
          <w:color w:val="000000" w:themeColor="text1"/>
        </w:rPr>
      </w:pPr>
    </w:p>
    <w:p>
      <w:pPr>
        <w:spacing w:before="135" w:line="307" w:lineRule="auto"/>
        <w:ind w:left="39" w:right="32" w:firstLine="48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3.5.1</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投标人在递交投标文件前，发生可能影响其投标资格的新情况的，应在投</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标文件中更新或补充其在申请资格预审时提供的资料，以证实其各项资格条件仍能</w:t>
      </w:r>
      <w:r>
        <w:rPr>
          <w:rFonts w:ascii="宋体" w:hAnsi="宋体" w:eastAsia="宋体" w:cs="宋体"/>
          <w:color w:val="000000" w:themeColor="text1"/>
          <w:spacing w:val="-77"/>
          <w:sz w:val="24"/>
          <w:szCs w:val="24"/>
        </w:rPr>
        <w:t xml:space="preserve"> </w:t>
      </w:r>
      <w:r>
        <w:rPr>
          <w:rFonts w:ascii="宋体" w:hAnsi="宋体" w:eastAsia="宋体" w:cs="宋体"/>
          <w:color w:val="000000" w:themeColor="text1"/>
          <w:spacing w:val="-1"/>
          <w:sz w:val="24"/>
          <w:szCs w:val="24"/>
        </w:rPr>
        <w:t>继续满足资格预审文件的要求。</w:t>
      </w:r>
    </w:p>
    <w:p>
      <w:pPr>
        <w:spacing w:before="4" w:line="277" w:lineRule="auto"/>
        <w:ind w:left="38" w:right="32" w:firstLine="48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3.5.2</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如果投标人在投标阶段发生合并、分立、破产等重大变化，或发生重大安</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全或质量事故，</w:t>
      </w:r>
      <w:r>
        <w:rPr>
          <w:rFonts w:ascii="宋体" w:hAnsi="宋体" w:eastAsia="宋体" w:cs="宋体"/>
          <w:color w:val="000000" w:themeColor="text1"/>
          <w:spacing w:val="-87"/>
          <w:sz w:val="24"/>
          <w:szCs w:val="24"/>
        </w:rPr>
        <w:t xml:space="preserve"> </w:t>
      </w:r>
      <w:r>
        <w:rPr>
          <w:rFonts w:ascii="宋体" w:hAnsi="宋体" w:eastAsia="宋体" w:cs="宋体"/>
          <w:color w:val="000000" w:themeColor="text1"/>
          <w:spacing w:val="-1"/>
          <w:sz w:val="24"/>
          <w:szCs w:val="24"/>
        </w:rPr>
        <w:t>或由于其他任何情况，</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导致投标人不再具备资格预审文件规定的各</w:t>
      </w:r>
      <w:r>
        <w:rPr>
          <w:rFonts w:ascii="宋体" w:hAnsi="宋体" w:eastAsia="宋体" w:cs="宋体"/>
          <w:color w:val="000000" w:themeColor="text1"/>
          <w:spacing w:val="-93"/>
          <w:sz w:val="24"/>
          <w:szCs w:val="24"/>
        </w:rPr>
        <w:t xml:space="preserve"> </w:t>
      </w:r>
      <w:r>
        <w:rPr>
          <w:rFonts w:ascii="宋体" w:hAnsi="宋体" w:eastAsia="宋体" w:cs="宋体"/>
          <w:color w:val="000000" w:themeColor="text1"/>
          <w:sz w:val="24"/>
          <w:szCs w:val="24"/>
        </w:rPr>
        <w:t>项资格条件或其投标影响招标公正性时，投标人必须在其投标文件中对上述情况进</w:t>
      </w:r>
      <w:r>
        <w:rPr>
          <w:rFonts w:ascii="宋体" w:hAnsi="宋体" w:eastAsia="宋体" w:cs="宋体"/>
          <w:color w:val="000000" w:themeColor="text1"/>
          <w:spacing w:val="-76"/>
          <w:sz w:val="24"/>
          <w:szCs w:val="24"/>
        </w:rPr>
        <w:t xml:space="preserve"> </w:t>
      </w:r>
      <w:r>
        <w:rPr>
          <w:rFonts w:ascii="宋体" w:hAnsi="宋体" w:eastAsia="宋体" w:cs="宋体"/>
          <w:color w:val="000000" w:themeColor="text1"/>
          <w:spacing w:val="-1"/>
          <w:sz w:val="24"/>
          <w:szCs w:val="24"/>
        </w:rPr>
        <w:t>行如实说明，否则，招标人一经查实，将视为投标人弄虚作假，其投标将被否决。</w:t>
      </w:r>
    </w:p>
    <w:p>
      <w:pPr>
        <w:spacing w:before="156" w:line="308" w:lineRule="auto"/>
        <w:ind w:left="37" w:right="32" w:firstLine="48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3.5.3</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招标人有权核查投标人在资格预审申请文件和投标文件中提供的资料，若</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在评标期间发现投标人提供了虚假资料，其投标将被否决；若在签订合同前发现作</w:t>
      </w:r>
      <w:r>
        <w:rPr>
          <w:rFonts w:ascii="宋体" w:hAnsi="宋体" w:eastAsia="宋体" w:cs="宋体"/>
          <w:color w:val="000000" w:themeColor="text1"/>
          <w:spacing w:val="-75"/>
          <w:sz w:val="24"/>
          <w:szCs w:val="24"/>
        </w:rPr>
        <w:t xml:space="preserve"> </w:t>
      </w:r>
      <w:r>
        <w:rPr>
          <w:rFonts w:ascii="宋体" w:hAnsi="宋体" w:eastAsia="宋体" w:cs="宋体"/>
          <w:color w:val="000000" w:themeColor="text1"/>
          <w:sz w:val="24"/>
          <w:szCs w:val="24"/>
        </w:rPr>
        <w:t>为中标候选人的投标人提供了虚假资料，招标人有权取消其中标资格；若在合同实</w:t>
      </w:r>
      <w:r>
        <w:rPr>
          <w:rFonts w:ascii="宋体" w:hAnsi="宋体" w:eastAsia="宋体" w:cs="宋体"/>
          <w:color w:val="000000" w:themeColor="text1"/>
          <w:spacing w:val="-75"/>
          <w:sz w:val="24"/>
          <w:szCs w:val="24"/>
        </w:rPr>
        <w:t xml:space="preserve"> </w:t>
      </w:r>
      <w:r>
        <w:rPr>
          <w:rFonts w:ascii="宋体" w:hAnsi="宋体" w:eastAsia="宋体" w:cs="宋体"/>
          <w:color w:val="000000" w:themeColor="text1"/>
          <w:sz w:val="24"/>
          <w:szCs w:val="24"/>
        </w:rPr>
        <w:t>施期间发现投标人提供了虚假资料，招标人有权从合同价款或履约保证金中扣除不</w:t>
      </w:r>
    </w:p>
    <w:p>
      <w:pPr>
        <w:rPr>
          <w:color w:val="000000" w:themeColor="text1"/>
        </w:rPr>
        <w:sectPr>
          <w:headerReference r:id="rId39" w:type="default"/>
          <w:footerReference r:id="rId40" w:type="default"/>
          <w:pgSz w:w="11909" w:h="16839"/>
          <w:pgMar w:top="1152" w:right="1560" w:bottom="1251" w:left="1613" w:header="874" w:footer="1126" w:gutter="0"/>
          <w:pgNumType w:fmt="decimal"/>
          <w:cols w:space="720" w:num="1"/>
        </w:sectPr>
      </w:pPr>
    </w:p>
    <w:p>
      <w:pPr>
        <w:rPr>
          <w:color w:val="000000" w:themeColor="text1"/>
        </w:rPr>
      </w:pPr>
    </w:p>
    <w:p>
      <w:pPr>
        <w:shd w:val="clear" w:color="auto" w:fill="FFFFFF"/>
        <w:spacing w:before="316" w:line="306" w:lineRule="auto"/>
        <w:ind w:left="41" w:right="114" w:hanging="4"/>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超过</w:t>
      </w:r>
      <w:r>
        <w:rPr>
          <w:rFonts w:ascii="宋体" w:hAnsi="宋体" w:eastAsia="宋体" w:cs="宋体"/>
          <w:color w:val="000000" w:themeColor="text1"/>
          <w:spacing w:val="-27"/>
          <w:sz w:val="24"/>
          <w:szCs w:val="24"/>
        </w:rPr>
        <w:t xml:space="preserve"> </w:t>
      </w:r>
      <w:r>
        <w:rPr>
          <w:rFonts w:ascii="Times New Roman" w:hAnsi="Times New Roman" w:eastAsia="Times New Roman" w:cs="Times New Roman"/>
          <w:color w:val="000000" w:themeColor="text1"/>
          <w:spacing w:val="-4"/>
          <w:sz w:val="24"/>
          <w:szCs w:val="24"/>
        </w:rPr>
        <w:t>5%</w:t>
      </w:r>
      <w:r>
        <w:rPr>
          <w:rFonts w:ascii="宋体" w:hAnsi="宋体" w:eastAsia="宋体" w:cs="宋体"/>
          <w:color w:val="000000" w:themeColor="text1"/>
          <w:spacing w:val="-4"/>
          <w:sz w:val="24"/>
          <w:szCs w:val="24"/>
        </w:rPr>
        <w:t>签约合同价的金额作为违约金。同时招标人将投标人上述弄虚作假行为上报</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省级交通运输主管部门，作为不良记录纳入公路</w:t>
      </w:r>
      <w:r>
        <w:rPr>
          <w:rFonts w:hint="eastAsia" w:ascii="宋体" w:hAnsi="宋体" w:eastAsia="宋体" w:cs="宋体"/>
          <w:color w:val="000000" w:themeColor="text1"/>
          <w:spacing w:val="-1"/>
          <w:sz w:val="24"/>
          <w:szCs w:val="24"/>
        </w:rPr>
        <w:t>水运</w:t>
      </w:r>
      <w:r>
        <w:rPr>
          <w:rFonts w:ascii="宋体" w:hAnsi="宋体" w:eastAsia="宋体" w:cs="宋体"/>
          <w:color w:val="000000" w:themeColor="text1"/>
          <w:spacing w:val="-1"/>
          <w:sz w:val="24"/>
          <w:szCs w:val="24"/>
        </w:rPr>
        <w:t>建设市场信用信息管理系统。</w:t>
      </w:r>
    </w:p>
    <w:p>
      <w:pPr>
        <w:spacing w:before="148" w:line="204" w:lineRule="auto"/>
        <w:ind w:firstLine="38"/>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3.5</w:t>
      </w:r>
      <w:r>
        <w:rPr>
          <w:rFonts w:ascii="Times New Roman" w:hAnsi="Times New Roman" w:eastAsia="Times New Roman" w:cs="Times New Roman"/>
          <w:color w:val="000000" w:themeColor="text1"/>
          <w:spacing w:val="18"/>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资格审查资料（适用于未进行资格预审的）</w:t>
      </w:r>
    </w:p>
    <w:p>
      <w:pPr>
        <w:rPr>
          <w:color w:val="000000" w:themeColor="text1"/>
        </w:rPr>
      </w:pPr>
    </w:p>
    <w:p>
      <w:pPr>
        <w:spacing w:before="138" w:line="247" w:lineRule="auto"/>
        <w:ind w:left="38" w:right="120" w:firstLine="494"/>
        <w:rPr>
          <w:rFonts w:ascii="宋体" w:hAnsi="宋体" w:eastAsia="宋体" w:cs="宋体"/>
          <w:color w:val="000000" w:themeColor="text1"/>
          <w:sz w:val="24"/>
          <w:szCs w:val="24"/>
        </w:rPr>
      </w:pPr>
      <w:r>
        <w:rPr>
          <w:rFonts w:ascii="宋体" w:hAnsi="宋体" w:eastAsia="宋体" w:cs="宋体"/>
          <w:color w:val="000000" w:themeColor="text1"/>
          <w:sz w:val="24"/>
          <w:szCs w:val="24"/>
        </w:rPr>
        <w:t>除投标人须知前附表另有规定外，投标人应按下列规定提供资格审查资料，以</w:t>
      </w:r>
      <w:r>
        <w:rPr>
          <w:rFonts w:ascii="宋体" w:hAnsi="宋体" w:eastAsia="宋体" w:cs="宋体"/>
          <w:color w:val="000000" w:themeColor="text1"/>
          <w:spacing w:val="-97"/>
          <w:sz w:val="24"/>
          <w:szCs w:val="24"/>
        </w:rPr>
        <w:t xml:space="preserve"> </w:t>
      </w:r>
      <w:r>
        <w:rPr>
          <w:rFonts w:ascii="宋体" w:hAnsi="宋体" w:eastAsia="宋体" w:cs="宋体"/>
          <w:color w:val="000000" w:themeColor="text1"/>
          <w:spacing w:val="-2"/>
          <w:sz w:val="24"/>
          <w:szCs w:val="24"/>
        </w:rPr>
        <w:t>证明其满足本章第</w:t>
      </w:r>
      <w:r>
        <w:rPr>
          <w:rFonts w:ascii="宋体" w:hAnsi="宋体" w:eastAsia="宋体" w:cs="宋体"/>
          <w:color w:val="000000" w:themeColor="text1"/>
          <w:spacing w:val="-25"/>
          <w:sz w:val="24"/>
          <w:szCs w:val="24"/>
        </w:rPr>
        <w:t xml:space="preserve"> </w:t>
      </w:r>
      <w:r>
        <w:rPr>
          <w:rFonts w:ascii="Times New Roman" w:hAnsi="Times New Roman" w:eastAsia="Times New Roman" w:cs="Times New Roman"/>
          <w:color w:val="000000" w:themeColor="text1"/>
          <w:spacing w:val="-2"/>
          <w:sz w:val="24"/>
          <w:szCs w:val="24"/>
        </w:rPr>
        <w:t>1.4</w:t>
      </w:r>
      <w:r>
        <w:rPr>
          <w:rFonts w:ascii="Times New Roman" w:hAnsi="Times New Roman" w:eastAsia="Times New Roman" w:cs="Times New Roman"/>
          <w:color w:val="000000" w:themeColor="text1"/>
          <w:spacing w:val="8"/>
          <w:w w:val="101"/>
          <w:sz w:val="24"/>
          <w:szCs w:val="24"/>
        </w:rPr>
        <w:t xml:space="preserve"> </w:t>
      </w:r>
      <w:r>
        <w:rPr>
          <w:rFonts w:ascii="宋体" w:hAnsi="宋体" w:eastAsia="宋体" w:cs="宋体"/>
          <w:color w:val="000000" w:themeColor="text1"/>
          <w:spacing w:val="-2"/>
          <w:sz w:val="24"/>
          <w:szCs w:val="24"/>
        </w:rPr>
        <w:t>款规定的资质、业绩、信誉等要求。</w:t>
      </w:r>
    </w:p>
    <w:p>
      <w:pPr>
        <w:spacing w:before="160" w:line="290" w:lineRule="auto"/>
        <w:ind w:left="33" w:right="111" w:firstLine="48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3.5.1</w:t>
      </w:r>
      <w:r>
        <w:rPr>
          <w:rFonts w:ascii="Times New Roman" w:hAnsi="Times New Roman" w:eastAsia="Times New Roman" w:cs="Times New Roman"/>
          <w:color w:val="000000" w:themeColor="text1"/>
          <w:spacing w:val="6"/>
          <w:w w:val="101"/>
          <w:sz w:val="24"/>
          <w:szCs w:val="24"/>
        </w:rPr>
        <w:t xml:space="preserve">  </w:t>
      </w:r>
      <w:r>
        <w:rPr>
          <w:rFonts w:ascii="Times New Roman" w:hAnsi="Times New Roman" w:eastAsia="Times New Roman" w:cs="Times New Roman"/>
          <w:color w:val="000000" w:themeColor="text1"/>
          <w:spacing w:val="4"/>
          <w:sz w:val="24"/>
          <w:szCs w:val="24"/>
        </w:rPr>
        <w:t>“</w:t>
      </w:r>
      <w:r>
        <w:rPr>
          <w:rFonts w:ascii="宋体" w:hAnsi="宋体" w:eastAsia="宋体" w:cs="宋体"/>
          <w:color w:val="000000" w:themeColor="text1"/>
          <w:spacing w:val="4"/>
          <w:sz w:val="24"/>
          <w:szCs w:val="24"/>
        </w:rPr>
        <w:t>投标人基本情况表</w:t>
      </w:r>
      <w:r>
        <w:rPr>
          <w:rFonts w:ascii="Times New Roman" w:hAnsi="Times New Roman" w:eastAsia="Times New Roman" w:cs="Times New Roman"/>
          <w:color w:val="000000" w:themeColor="text1"/>
          <w:spacing w:val="4"/>
          <w:sz w:val="24"/>
          <w:szCs w:val="24"/>
        </w:rPr>
        <w:t>”</w:t>
      </w:r>
      <w:r>
        <w:rPr>
          <w:rFonts w:ascii="宋体" w:hAnsi="宋体" w:eastAsia="宋体" w:cs="宋体"/>
          <w:color w:val="000000" w:themeColor="text1"/>
          <w:spacing w:val="4"/>
          <w:sz w:val="24"/>
          <w:szCs w:val="24"/>
        </w:rPr>
        <w:t>应附企业法人营业执照副本和组织机构代码证副本</w:t>
      </w:r>
      <w:r>
        <w:rPr>
          <w:rFonts w:ascii="宋体" w:hAnsi="宋体" w:eastAsia="宋体" w:cs="宋体"/>
          <w:color w:val="000000" w:themeColor="text1"/>
          <w:spacing w:val="-88"/>
          <w:sz w:val="24"/>
          <w:szCs w:val="24"/>
        </w:rPr>
        <w:t xml:space="preserve"> </w:t>
      </w:r>
      <w:r>
        <w:rPr>
          <w:rFonts w:ascii="宋体" w:hAnsi="宋体" w:eastAsia="宋体" w:cs="宋体"/>
          <w:color w:val="000000" w:themeColor="text1"/>
          <w:spacing w:val="1"/>
          <w:sz w:val="24"/>
          <w:szCs w:val="24"/>
        </w:rPr>
        <w:t>（按照</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三证合一</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或</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五证合一</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登记制度进行登记的，可仅提供营业执照副本，</w:t>
      </w:r>
      <w:r>
        <w:rPr>
          <w:rFonts w:ascii="宋体" w:hAnsi="宋体" w:eastAsia="宋体" w:cs="宋体"/>
          <w:color w:val="000000" w:themeColor="text1"/>
          <w:spacing w:val="-72"/>
          <w:sz w:val="24"/>
          <w:szCs w:val="24"/>
        </w:rPr>
        <w:t xml:space="preserve"> </w:t>
      </w:r>
      <w:r>
        <w:rPr>
          <w:rFonts w:ascii="宋体" w:hAnsi="宋体" w:eastAsia="宋体" w:cs="宋体"/>
          <w:color w:val="000000" w:themeColor="text1"/>
          <w:spacing w:val="1"/>
          <w:sz w:val="24"/>
          <w:szCs w:val="24"/>
        </w:rPr>
        <w:t>下</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6"/>
          <w:sz w:val="24"/>
          <w:szCs w:val="24"/>
        </w:rPr>
        <w:t>同）设计资质证书副本的复印件</w:t>
      </w:r>
      <w:r>
        <w:rPr>
          <w:rFonts w:ascii="宋体" w:hAnsi="宋体" w:eastAsia="宋体" w:cs="宋体"/>
          <w:color w:val="000000" w:themeColor="text1"/>
          <w:spacing w:val="-1"/>
          <w:sz w:val="24"/>
          <w:szCs w:val="24"/>
        </w:rPr>
        <w:t>。</w:t>
      </w:r>
    </w:p>
    <w:p>
      <w:pPr>
        <w:spacing w:before="158" w:line="267" w:lineRule="auto"/>
        <w:ind w:left="38" w:firstLine="484"/>
        <w:rPr>
          <w:rFonts w:ascii="宋体" w:hAnsi="宋体" w:eastAsia="宋体" w:cs="宋体"/>
          <w:color w:val="000000" w:themeColor="text1"/>
          <w:sz w:val="24"/>
          <w:szCs w:val="24"/>
        </w:rPr>
      </w:pPr>
      <w:r>
        <w:rPr>
          <w:rFonts w:ascii="宋体" w:hAnsi="宋体" w:eastAsia="宋体" w:cs="宋体"/>
          <w:color w:val="000000" w:themeColor="text1"/>
          <w:sz w:val="24"/>
          <w:szCs w:val="24"/>
        </w:rPr>
        <w:t>企业法人营业执照副本和组织机构代码证副本设计资质</w:t>
      </w:r>
      <w:r>
        <w:rPr>
          <w:rFonts w:ascii="宋体" w:hAnsi="宋体" w:eastAsia="宋体" w:cs="宋体"/>
          <w:color w:val="000000" w:themeColor="text1"/>
          <w:spacing w:val="35"/>
          <w:sz w:val="24"/>
          <w:szCs w:val="24"/>
        </w:rPr>
        <w:t xml:space="preserve"> </w:t>
      </w:r>
      <w:r>
        <w:rPr>
          <w:rFonts w:ascii="宋体" w:hAnsi="宋体" w:eastAsia="宋体" w:cs="宋体"/>
          <w:color w:val="000000" w:themeColor="text1"/>
          <w:spacing w:val="-6"/>
          <w:sz w:val="24"/>
          <w:szCs w:val="24"/>
        </w:rPr>
        <w:t>证书副本的复印件应提供全本（证书封面、封底、空白页除外</w:t>
      </w:r>
      <w:r>
        <w:rPr>
          <w:rFonts w:ascii="宋体" w:hAnsi="宋体" w:eastAsia="宋体" w:cs="宋体"/>
          <w:color w:val="000000" w:themeColor="text1"/>
          <w:spacing w:val="-63"/>
          <w:sz w:val="24"/>
          <w:szCs w:val="24"/>
        </w:rPr>
        <w:t>），</w:t>
      </w:r>
      <w:r>
        <w:rPr>
          <w:rFonts w:ascii="宋体" w:hAnsi="宋体" w:eastAsia="宋体" w:cs="宋体"/>
          <w:color w:val="000000" w:themeColor="text1"/>
          <w:spacing w:val="-6"/>
          <w:sz w:val="24"/>
          <w:szCs w:val="24"/>
        </w:rPr>
        <w:t>应包括投标人名称、</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pacing w:val="-1"/>
          <w:sz w:val="24"/>
          <w:szCs w:val="24"/>
        </w:rPr>
        <w:t>投标人其他相关信息、颁发机构名称、投标人信息变更情况等关键页在内。</w:t>
      </w:r>
    </w:p>
    <w:p>
      <w:pPr>
        <w:spacing w:before="159" w:line="267" w:lineRule="auto"/>
        <w:ind w:left="37" w:right="117" w:firstLine="48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3.5.2</w:t>
      </w:r>
      <w:r>
        <w:rPr>
          <w:rFonts w:ascii="Times New Roman" w:hAnsi="Times New Roman" w:eastAsia="Times New Roman" w:cs="Times New Roman"/>
          <w:color w:val="000000" w:themeColor="text1"/>
          <w:spacing w:val="11"/>
          <w:sz w:val="24"/>
          <w:szCs w:val="24"/>
        </w:rPr>
        <w:t xml:space="preserve">  </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近年完成的类似项目</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，具体要求见投标人须知前附表。</w:t>
      </w:r>
    </w:p>
    <w:p>
      <w:pPr>
        <w:spacing w:before="314" w:line="307" w:lineRule="auto"/>
        <w:ind w:left="37" w:right="9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3.5.3</w:t>
      </w:r>
      <w:r>
        <w:rPr>
          <w:rFonts w:ascii="Times New Roman" w:hAnsi="Times New Roman" w:eastAsia="Times New Roman" w:cs="Times New Roman"/>
          <w:color w:val="000000" w:themeColor="text1"/>
          <w:spacing w:val="29"/>
          <w:w w:val="101"/>
          <w:sz w:val="24"/>
          <w:szCs w:val="24"/>
        </w:rPr>
        <w:t xml:space="preserve"> </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投标人的信誉情况表</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应附投标人在国家企业信用信息公示系统中未被列</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入严重违法失信企业名单、在</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信用中国</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网站中未被列入失信被执行人名单的网页</w:t>
      </w:r>
      <w:r>
        <w:rPr>
          <w:rFonts w:ascii="宋体" w:hAnsi="宋体" w:eastAsia="宋体" w:cs="宋体"/>
          <w:color w:val="000000" w:themeColor="text1"/>
          <w:sz w:val="24"/>
          <w:szCs w:val="24"/>
        </w:rPr>
        <w:t>截图复印件，以及投标人及其法定代表人、拟委任的项目负责人均无行贿犯罪行为的查询</w:t>
      </w:r>
      <w:r>
        <w:rPr>
          <w:rFonts w:hint="eastAsia" w:ascii="宋体" w:hAnsi="宋体" w:eastAsia="宋体" w:cs="宋体"/>
          <w:color w:val="000000" w:themeColor="text1"/>
          <w:spacing w:val="-82"/>
          <w:sz w:val="24"/>
          <w:szCs w:val="24"/>
        </w:rPr>
        <w:t xml:space="preserve">截图  </w:t>
      </w:r>
      <w:r>
        <w:rPr>
          <w:rFonts w:hint="eastAsia" w:ascii="宋体" w:hAnsi="宋体" w:eastAsia="宋体" w:cs="宋体"/>
          <w:color w:val="000000" w:themeColor="text1"/>
          <w:sz w:val="24"/>
          <w:szCs w:val="24"/>
        </w:rPr>
        <w:t xml:space="preserve"> </w:t>
      </w:r>
      <w:r>
        <w:rPr>
          <w:rFonts w:ascii="宋体" w:hAnsi="宋体" w:eastAsia="宋体" w:cs="宋体"/>
          <w:color w:val="000000" w:themeColor="text1"/>
          <w:spacing w:val="-2"/>
          <w:sz w:val="24"/>
          <w:szCs w:val="24"/>
        </w:rPr>
        <w:t>。</w:t>
      </w:r>
    </w:p>
    <w:p>
      <w:pPr>
        <w:spacing w:before="4" w:line="277" w:lineRule="auto"/>
        <w:ind w:left="37" w:right="85" w:firstLine="48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3.5.4</w:t>
      </w:r>
      <w:r>
        <w:rPr>
          <w:rFonts w:ascii="Times New Roman" w:hAnsi="Times New Roman" w:eastAsia="Times New Roman" w:cs="Times New Roman"/>
          <w:color w:val="000000" w:themeColor="text1"/>
          <w:spacing w:val="30"/>
          <w:sz w:val="24"/>
          <w:szCs w:val="24"/>
        </w:rPr>
        <w:t xml:space="preserve"> </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拟委任的项目负责人资历表</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应附项目负责人的身份证、职称资格证书和</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资格审查条件所要求的其他相关证书的复印件，以及投标人所属社保机构出具的拟</w:t>
      </w:r>
      <w:r>
        <w:rPr>
          <w:rFonts w:ascii="宋体" w:hAnsi="宋体" w:eastAsia="宋体" w:cs="宋体"/>
          <w:color w:val="000000" w:themeColor="text1"/>
          <w:spacing w:val="-73"/>
          <w:sz w:val="24"/>
          <w:szCs w:val="24"/>
        </w:rPr>
        <w:t xml:space="preserve"> </w:t>
      </w:r>
      <w:r>
        <w:rPr>
          <w:rFonts w:ascii="宋体" w:hAnsi="宋体" w:eastAsia="宋体" w:cs="宋体"/>
          <w:color w:val="000000" w:themeColor="text1"/>
          <w:sz w:val="24"/>
          <w:szCs w:val="24"/>
        </w:rPr>
        <w:t>委任的项目负责人的社保缴费证明或其他能够证明拟委任的项目负责人参加社保的</w:t>
      </w:r>
      <w:r>
        <w:rPr>
          <w:rFonts w:ascii="宋体" w:hAnsi="宋体" w:eastAsia="宋体" w:cs="宋体"/>
          <w:color w:val="000000" w:themeColor="text1"/>
          <w:spacing w:val="-73"/>
          <w:sz w:val="24"/>
          <w:szCs w:val="24"/>
        </w:rPr>
        <w:t xml:space="preserve"> </w:t>
      </w:r>
      <w:r>
        <w:rPr>
          <w:rFonts w:ascii="宋体" w:hAnsi="宋体" w:eastAsia="宋体" w:cs="宋体"/>
          <w:color w:val="000000" w:themeColor="text1"/>
          <w:spacing w:val="-1"/>
          <w:sz w:val="24"/>
          <w:szCs w:val="24"/>
        </w:rPr>
        <w:t>有效证明材料复印件。</w:t>
      </w:r>
    </w:p>
    <w:p>
      <w:pPr>
        <w:spacing w:before="154" w:line="308" w:lineRule="auto"/>
        <w:ind w:left="38" w:right="81" w:firstLine="47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5"/>
          <w:sz w:val="24"/>
          <w:szCs w:val="24"/>
        </w:rPr>
        <w:t>“</w:t>
      </w:r>
      <w:r>
        <w:rPr>
          <w:rFonts w:ascii="宋体" w:hAnsi="宋体" w:eastAsia="宋体" w:cs="宋体"/>
          <w:color w:val="000000" w:themeColor="text1"/>
          <w:spacing w:val="5"/>
          <w:sz w:val="24"/>
          <w:szCs w:val="24"/>
        </w:rPr>
        <w:t>拟委任的项目负责人资历表</w:t>
      </w:r>
      <w:r>
        <w:rPr>
          <w:rFonts w:ascii="Times New Roman" w:hAnsi="Times New Roman" w:eastAsia="Times New Roman" w:cs="Times New Roman"/>
          <w:color w:val="000000" w:themeColor="text1"/>
          <w:spacing w:val="5"/>
          <w:sz w:val="24"/>
          <w:szCs w:val="24"/>
        </w:rPr>
        <w:t>”</w:t>
      </w:r>
      <w:r>
        <w:rPr>
          <w:rFonts w:ascii="宋体" w:hAnsi="宋体" w:eastAsia="宋体" w:cs="宋体"/>
          <w:color w:val="000000" w:themeColor="text1"/>
          <w:spacing w:val="5"/>
          <w:sz w:val="24"/>
          <w:szCs w:val="24"/>
        </w:rPr>
        <w:t>还应附</w:t>
      </w:r>
      <w:r>
        <w:rPr>
          <w:rFonts w:hint="eastAsia" w:ascii="宋体" w:hAnsi="宋体" w:eastAsia="宋体" w:cs="宋体"/>
          <w:color w:val="000000" w:themeColor="text1"/>
          <w:spacing w:val="5"/>
          <w:sz w:val="24"/>
          <w:szCs w:val="24"/>
        </w:rPr>
        <w:t>相关业绩证明材料</w:t>
      </w:r>
      <w:r>
        <w:rPr>
          <w:rFonts w:hint="eastAsia" w:ascii="宋体" w:hAnsi="宋体" w:eastAsia="宋体" w:cs="宋体"/>
          <w:color w:val="000000" w:themeColor="text1"/>
          <w:spacing w:val="-85"/>
          <w:sz w:val="24"/>
          <w:szCs w:val="24"/>
        </w:rPr>
        <w:t xml:space="preserve"> </w:t>
      </w:r>
      <w:r>
        <w:rPr>
          <w:rFonts w:hint="eastAsia" w:ascii="宋体" w:hAnsi="宋体" w:eastAsia="宋体" w:cs="宋体"/>
          <w:color w:val="000000" w:themeColor="text1"/>
          <w:spacing w:val="5"/>
          <w:sz w:val="24"/>
          <w:szCs w:val="24"/>
        </w:rPr>
        <w:t xml:space="preserve"> </w:t>
      </w:r>
      <w:r>
        <w:rPr>
          <w:rFonts w:ascii="宋体" w:hAnsi="宋体" w:eastAsia="宋体" w:cs="宋体"/>
          <w:color w:val="000000" w:themeColor="text1"/>
          <w:spacing w:val="-7"/>
          <w:sz w:val="24"/>
          <w:szCs w:val="24"/>
        </w:rPr>
        <w:t>。</w:t>
      </w:r>
    </w:p>
    <w:p>
      <w:pPr>
        <w:spacing w:before="2" w:line="283" w:lineRule="auto"/>
        <w:ind w:left="37" w:right="84" w:firstLine="48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5"/>
          <w:sz w:val="24"/>
          <w:szCs w:val="24"/>
        </w:rPr>
        <w:t>3.5.5</w:t>
      </w:r>
      <w:r>
        <w:rPr>
          <w:rFonts w:ascii="Times New Roman" w:hAnsi="Times New Roman" w:eastAsia="Times New Roman" w:cs="Times New Roman"/>
          <w:color w:val="000000" w:themeColor="text1"/>
          <w:spacing w:val="47"/>
          <w:sz w:val="24"/>
          <w:szCs w:val="24"/>
        </w:rPr>
        <w:t xml:space="preserve"> </w:t>
      </w:r>
      <w:r>
        <w:rPr>
          <w:rFonts w:ascii="Times New Roman" w:hAnsi="Times New Roman" w:eastAsia="Times New Roman" w:cs="Times New Roman"/>
          <w:color w:val="000000" w:themeColor="text1"/>
          <w:spacing w:val="-5"/>
          <w:sz w:val="24"/>
          <w:szCs w:val="24"/>
        </w:rPr>
        <w:t>“</w:t>
      </w:r>
      <w:r>
        <w:rPr>
          <w:rFonts w:ascii="宋体" w:hAnsi="宋体" w:eastAsia="宋体" w:cs="宋体"/>
          <w:color w:val="000000" w:themeColor="text1"/>
          <w:spacing w:val="-5"/>
          <w:sz w:val="24"/>
          <w:szCs w:val="24"/>
        </w:rPr>
        <w:t>拟委任的分项负责人汇总表</w:t>
      </w:r>
      <w:r>
        <w:rPr>
          <w:rFonts w:ascii="Times New Roman" w:hAnsi="Times New Roman" w:eastAsia="Times New Roman" w:cs="Times New Roman"/>
          <w:color w:val="000000" w:themeColor="text1"/>
          <w:spacing w:val="-5"/>
          <w:sz w:val="24"/>
          <w:szCs w:val="24"/>
        </w:rPr>
        <w:t>”</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5"/>
          <w:sz w:val="24"/>
          <w:szCs w:val="24"/>
        </w:rPr>
        <w:t>（如有）应填报满足投标人须知前附表附录</w:t>
      </w:r>
      <w:r>
        <w:rPr>
          <w:rFonts w:ascii="宋体" w:hAnsi="宋体" w:eastAsia="宋体" w:cs="宋体"/>
          <w:color w:val="000000" w:themeColor="text1"/>
          <w:spacing w:val="-98"/>
          <w:sz w:val="24"/>
          <w:szCs w:val="24"/>
        </w:rPr>
        <w:t xml:space="preserve"> </w:t>
      </w:r>
      <w:r>
        <w:rPr>
          <w:rFonts w:ascii="Times New Roman" w:hAnsi="Times New Roman" w:eastAsia="Times New Roman" w:cs="Times New Roman"/>
          <w:color w:val="000000" w:themeColor="text1"/>
          <w:spacing w:val="-7"/>
          <w:sz w:val="24"/>
          <w:szCs w:val="24"/>
        </w:rPr>
        <w:t>5</w:t>
      </w:r>
      <w:r>
        <w:rPr>
          <w:rFonts w:ascii="Times New Roman" w:hAnsi="Times New Roman" w:eastAsia="Times New Roman" w:cs="Times New Roman"/>
          <w:color w:val="000000" w:themeColor="text1"/>
          <w:spacing w:val="44"/>
          <w:sz w:val="24"/>
          <w:szCs w:val="24"/>
        </w:rPr>
        <w:t xml:space="preserve"> </w:t>
      </w:r>
      <w:r>
        <w:rPr>
          <w:rFonts w:ascii="宋体" w:hAnsi="宋体" w:eastAsia="宋体" w:cs="宋体"/>
          <w:color w:val="000000" w:themeColor="text1"/>
          <w:spacing w:val="-7"/>
          <w:sz w:val="24"/>
          <w:szCs w:val="24"/>
        </w:rPr>
        <w:t>规定的各专业分项负责人的相关信息。</w:t>
      </w:r>
      <w:r>
        <w:rPr>
          <w:rFonts w:ascii="Times New Roman" w:hAnsi="Times New Roman" w:eastAsia="Times New Roman" w:cs="Times New Roman"/>
          <w:color w:val="000000" w:themeColor="text1"/>
          <w:spacing w:val="-7"/>
          <w:sz w:val="24"/>
          <w:szCs w:val="24"/>
        </w:rPr>
        <w:t>“</w:t>
      </w:r>
      <w:r>
        <w:rPr>
          <w:rFonts w:ascii="宋体" w:hAnsi="宋体" w:eastAsia="宋体" w:cs="宋体"/>
          <w:color w:val="000000" w:themeColor="text1"/>
          <w:spacing w:val="-7"/>
          <w:sz w:val="24"/>
          <w:szCs w:val="24"/>
        </w:rPr>
        <w:t>拟委任的分项负责人资历表</w:t>
      </w:r>
      <w:r>
        <w:rPr>
          <w:rFonts w:ascii="Times New Roman" w:hAnsi="Times New Roman" w:eastAsia="Times New Roman" w:cs="Times New Roman"/>
          <w:color w:val="000000" w:themeColor="text1"/>
          <w:spacing w:val="-7"/>
          <w:sz w:val="24"/>
          <w:szCs w:val="24"/>
        </w:rPr>
        <w:t>”</w:t>
      </w:r>
      <w:r>
        <w:rPr>
          <w:rFonts w:ascii="Times New Roman" w:hAnsi="Times New Roman" w:eastAsia="Times New Roman" w:cs="Times New Roman"/>
          <w:color w:val="000000" w:themeColor="text1"/>
          <w:spacing w:val="37"/>
          <w:sz w:val="24"/>
          <w:szCs w:val="24"/>
        </w:rPr>
        <w:t xml:space="preserve"> </w:t>
      </w:r>
      <w:r>
        <w:rPr>
          <w:rFonts w:ascii="宋体" w:hAnsi="宋体" w:eastAsia="宋体" w:cs="宋体"/>
          <w:color w:val="000000" w:themeColor="text1"/>
          <w:spacing w:val="-7"/>
          <w:sz w:val="24"/>
          <w:szCs w:val="24"/>
        </w:rPr>
        <w:t>（如有）中分</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项负责人应附身份证、资格审查条件所要求的其他相关证书的复印</w:t>
      </w:r>
      <w:r>
        <w:rPr>
          <w:rFonts w:ascii="宋体" w:hAnsi="宋体" w:eastAsia="宋体" w:cs="宋体"/>
          <w:color w:val="000000" w:themeColor="text1"/>
          <w:spacing w:val="-72"/>
          <w:sz w:val="24"/>
          <w:szCs w:val="24"/>
        </w:rPr>
        <w:t xml:space="preserve"> </w:t>
      </w:r>
      <w:r>
        <w:rPr>
          <w:rFonts w:ascii="宋体" w:hAnsi="宋体" w:eastAsia="宋体" w:cs="宋体"/>
          <w:color w:val="000000" w:themeColor="text1"/>
          <w:sz w:val="24"/>
          <w:szCs w:val="24"/>
        </w:rPr>
        <w:t>件以及投标人所属社保机构出具的社保缴费证明或其</w:t>
      </w:r>
      <w:r>
        <w:rPr>
          <w:rFonts w:ascii="宋体" w:hAnsi="宋体" w:eastAsia="宋体" w:cs="宋体"/>
          <w:color w:val="000000" w:themeColor="text1"/>
          <w:spacing w:val="-72"/>
          <w:sz w:val="24"/>
          <w:szCs w:val="24"/>
        </w:rPr>
        <w:t xml:space="preserve"> </w:t>
      </w:r>
      <w:r>
        <w:rPr>
          <w:rFonts w:ascii="宋体" w:hAnsi="宋体" w:eastAsia="宋体" w:cs="宋体"/>
          <w:color w:val="000000" w:themeColor="text1"/>
          <w:spacing w:val="-1"/>
          <w:sz w:val="24"/>
          <w:szCs w:val="24"/>
        </w:rPr>
        <w:t>他能够证明其参加社保的有效证明材料复印件。</w:t>
      </w:r>
    </w:p>
    <w:p>
      <w:pPr>
        <w:spacing w:before="159" w:line="247" w:lineRule="auto"/>
        <w:ind w:left="43" w:right="83" w:firstLine="47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3.5.6</w:t>
      </w:r>
      <w:r>
        <w:rPr>
          <w:rFonts w:ascii="Times New Roman" w:hAnsi="Times New Roman" w:eastAsia="Times New Roman" w:cs="Times New Roman"/>
          <w:color w:val="000000" w:themeColor="text1"/>
          <w:spacing w:val="17"/>
          <w:sz w:val="24"/>
          <w:szCs w:val="24"/>
        </w:rPr>
        <w:t xml:space="preserve">  </w:t>
      </w:r>
      <w:r>
        <w:rPr>
          <w:rFonts w:ascii="宋体" w:hAnsi="宋体" w:eastAsia="宋体" w:cs="宋体"/>
          <w:color w:val="000000" w:themeColor="text1"/>
          <w:spacing w:val="-4"/>
          <w:sz w:val="24"/>
          <w:szCs w:val="24"/>
        </w:rPr>
        <w:t>投标人须知前附表规定接受联合体投标的，本章第</w:t>
      </w:r>
      <w:r>
        <w:rPr>
          <w:rFonts w:ascii="宋体" w:hAnsi="宋体" w:eastAsia="宋体" w:cs="宋体"/>
          <w:color w:val="000000" w:themeColor="text1"/>
          <w:spacing w:val="-50"/>
          <w:sz w:val="24"/>
          <w:szCs w:val="24"/>
        </w:rPr>
        <w:t xml:space="preserve"> </w:t>
      </w:r>
      <w:r>
        <w:rPr>
          <w:rFonts w:ascii="Times New Roman" w:hAnsi="Times New Roman" w:eastAsia="Times New Roman" w:cs="Times New Roman"/>
          <w:color w:val="000000" w:themeColor="text1"/>
          <w:spacing w:val="-4"/>
          <w:sz w:val="24"/>
          <w:szCs w:val="24"/>
        </w:rPr>
        <w:t>3.5.1</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4"/>
          <w:sz w:val="24"/>
          <w:szCs w:val="24"/>
        </w:rPr>
        <w:t>项至第</w:t>
      </w:r>
      <w:r>
        <w:rPr>
          <w:rFonts w:ascii="宋体" w:hAnsi="宋体" w:eastAsia="宋体" w:cs="宋体"/>
          <w:color w:val="000000" w:themeColor="text1"/>
          <w:spacing w:val="-52"/>
          <w:sz w:val="24"/>
          <w:szCs w:val="24"/>
        </w:rPr>
        <w:t xml:space="preserve"> </w:t>
      </w:r>
      <w:r>
        <w:rPr>
          <w:rFonts w:ascii="Times New Roman" w:hAnsi="Times New Roman" w:eastAsia="Times New Roman" w:cs="Times New Roman"/>
          <w:color w:val="000000" w:themeColor="text1"/>
          <w:spacing w:val="-4"/>
          <w:sz w:val="24"/>
          <w:szCs w:val="24"/>
        </w:rPr>
        <w:t>3.5.5</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4"/>
          <w:sz w:val="24"/>
          <w:szCs w:val="24"/>
        </w:rPr>
        <w:t>项规</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定的表格和资料应包括联合体各方相关情况。</w:t>
      </w:r>
    </w:p>
    <w:p>
      <w:pPr>
        <w:spacing w:before="159" w:line="306" w:lineRule="auto"/>
        <w:ind w:left="46" w:right="86" w:firstLine="472"/>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3.5.7</w:t>
      </w:r>
      <w:r>
        <w:rPr>
          <w:rFonts w:ascii="Times New Roman" w:hAnsi="Times New Roman" w:eastAsia="Times New Roman" w:cs="Times New Roman"/>
          <w:color w:val="000000" w:themeColor="text1"/>
          <w:spacing w:val="25"/>
          <w:w w:val="101"/>
          <w:sz w:val="24"/>
          <w:szCs w:val="24"/>
        </w:rPr>
        <w:t xml:space="preserve">  </w:t>
      </w:r>
      <w:r>
        <w:rPr>
          <w:rFonts w:ascii="宋体" w:hAnsi="宋体" w:eastAsia="宋体" w:cs="宋体"/>
          <w:color w:val="000000" w:themeColor="text1"/>
          <w:spacing w:val="-4"/>
          <w:sz w:val="24"/>
          <w:szCs w:val="24"/>
        </w:rPr>
        <w:t>除合同条款约定的特殊情形外，投标人在投标文件中填报的项目负责人不</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3"/>
          <w:sz w:val="24"/>
          <w:szCs w:val="24"/>
        </w:rPr>
        <w:t>允许更换。</w:t>
      </w:r>
    </w:p>
    <w:p>
      <w:pPr>
        <w:spacing w:before="5" w:line="277" w:lineRule="auto"/>
        <w:ind w:left="36" w:firstLine="482"/>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3.5.8</w:t>
      </w:r>
      <w:r>
        <w:rPr>
          <w:rFonts w:ascii="Times New Roman" w:hAnsi="Times New Roman" w:eastAsia="Times New Roman" w:cs="Times New Roman"/>
          <w:color w:val="000000" w:themeColor="text1"/>
          <w:spacing w:val="13"/>
          <w:sz w:val="24"/>
          <w:szCs w:val="24"/>
        </w:rPr>
        <w:t xml:space="preserve">  </w:t>
      </w:r>
      <w:r>
        <w:rPr>
          <w:rFonts w:ascii="宋体" w:hAnsi="宋体" w:eastAsia="宋体" w:cs="宋体"/>
          <w:color w:val="000000" w:themeColor="text1"/>
          <w:spacing w:val="-1"/>
          <w:sz w:val="24"/>
          <w:szCs w:val="24"/>
        </w:rPr>
        <w:t>投标人在投标文件中填报的资质、业绩、主要人员资历和目前在岗情况、</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pacing w:val="1"/>
          <w:sz w:val="24"/>
          <w:szCs w:val="24"/>
        </w:rPr>
        <w:t>信用等级等信息，</w:t>
      </w:r>
      <w:r>
        <w:rPr>
          <w:rFonts w:hint="eastAsia" w:ascii="宋体" w:hAnsi="宋体" w:eastAsia="宋体" w:cs="宋体"/>
          <w:color w:val="000000" w:themeColor="text1"/>
          <w:spacing w:val="1"/>
          <w:sz w:val="24"/>
          <w:szCs w:val="24"/>
        </w:rPr>
        <w:t>投标人</w:t>
      </w:r>
      <w:r>
        <w:rPr>
          <w:rFonts w:ascii="宋体" w:hAnsi="宋体" w:eastAsia="宋体" w:cs="宋体"/>
          <w:color w:val="000000" w:themeColor="text1"/>
          <w:spacing w:val="1"/>
          <w:sz w:val="24"/>
          <w:szCs w:val="24"/>
        </w:rPr>
        <w:t>应</w:t>
      </w:r>
      <w:r>
        <w:rPr>
          <w:rFonts w:ascii="宋体" w:hAnsi="宋体" w:eastAsia="宋体" w:cs="宋体"/>
          <w:color w:val="000000" w:themeColor="text1"/>
          <w:spacing w:val="-1"/>
          <w:sz w:val="24"/>
          <w:szCs w:val="24"/>
        </w:rPr>
        <w:t>对相关信息的真实性、完整性和准确性负责。</w:t>
      </w:r>
    </w:p>
    <w:p>
      <w:pPr>
        <w:spacing w:before="158" w:line="308" w:lineRule="auto"/>
        <w:ind w:left="38" w:right="85" w:firstLine="48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3.5.9</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招标人有权核查投标人在投标文件中提供的资料，若在评标期间发现投标</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z w:val="24"/>
          <w:szCs w:val="24"/>
        </w:rPr>
        <w:t>人提供了虚假资料，其投标将被否决；</w:t>
      </w:r>
      <w:r>
        <w:rPr>
          <w:rFonts w:ascii="宋体" w:hAnsi="宋体" w:eastAsia="宋体" w:cs="宋体"/>
          <w:color w:val="000000" w:themeColor="text1"/>
          <w:spacing w:val="-103"/>
          <w:sz w:val="24"/>
          <w:szCs w:val="24"/>
        </w:rPr>
        <w:t xml:space="preserve"> </w:t>
      </w:r>
      <w:r>
        <w:rPr>
          <w:rFonts w:ascii="宋体" w:hAnsi="宋体" w:eastAsia="宋体" w:cs="宋体"/>
          <w:color w:val="000000" w:themeColor="text1"/>
          <w:sz w:val="24"/>
          <w:szCs w:val="24"/>
        </w:rPr>
        <w:t>若在签订合同前发现作为中标候选人的投标</w:t>
      </w:r>
      <w:r>
        <w:rPr>
          <w:rFonts w:ascii="宋体" w:hAnsi="宋体" w:eastAsia="宋体" w:cs="宋体"/>
          <w:color w:val="000000" w:themeColor="text1"/>
          <w:spacing w:val="-92"/>
          <w:sz w:val="24"/>
          <w:szCs w:val="24"/>
        </w:rPr>
        <w:t xml:space="preserve"> </w:t>
      </w:r>
      <w:r>
        <w:rPr>
          <w:rFonts w:ascii="宋体" w:hAnsi="宋体" w:eastAsia="宋体" w:cs="宋体"/>
          <w:color w:val="000000" w:themeColor="text1"/>
          <w:sz w:val="24"/>
          <w:szCs w:val="24"/>
        </w:rPr>
        <w:t>人提供了虚假资料，招标人有权取消其中标资格；若在合同实施期间发现投标人提</w:t>
      </w:r>
      <w:r>
        <w:rPr>
          <w:rFonts w:ascii="宋体" w:hAnsi="宋体" w:eastAsia="宋体" w:cs="宋体"/>
          <w:color w:val="000000" w:themeColor="text1"/>
          <w:spacing w:val="-75"/>
          <w:sz w:val="24"/>
          <w:szCs w:val="24"/>
        </w:rPr>
        <w:t xml:space="preserve"> </w:t>
      </w:r>
      <w:r>
        <w:rPr>
          <w:rFonts w:ascii="宋体" w:hAnsi="宋体" w:eastAsia="宋体" w:cs="宋体"/>
          <w:color w:val="000000" w:themeColor="text1"/>
          <w:spacing w:val="-1"/>
          <w:sz w:val="24"/>
          <w:szCs w:val="24"/>
        </w:rPr>
        <w:t>供了虚假资料，</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1"/>
          <w:sz w:val="24"/>
          <w:szCs w:val="24"/>
        </w:rPr>
        <w:t>招标人有权从合同价款或履约保证金中扣除不超过</w:t>
      </w:r>
      <w:r>
        <w:rPr>
          <w:rFonts w:ascii="宋体" w:hAnsi="宋体" w:eastAsia="宋体" w:cs="宋体"/>
          <w:color w:val="000000" w:themeColor="text1"/>
          <w:spacing w:val="16"/>
          <w:sz w:val="24"/>
          <w:szCs w:val="24"/>
        </w:rPr>
        <w:t xml:space="preserve"> </w:t>
      </w:r>
      <w:r>
        <w:rPr>
          <w:rFonts w:ascii="Times New Roman" w:hAnsi="Times New Roman" w:eastAsia="Times New Roman" w:cs="Times New Roman"/>
          <w:color w:val="000000" w:themeColor="text1"/>
          <w:spacing w:val="-1"/>
          <w:sz w:val="24"/>
          <w:szCs w:val="24"/>
        </w:rPr>
        <w:t>5</w:t>
      </w:r>
      <w:r>
        <w:rPr>
          <w:rFonts w:ascii="宋体" w:hAnsi="宋体" w:eastAsia="宋体" w:cs="宋体"/>
          <w:color w:val="000000" w:themeColor="text1"/>
          <w:spacing w:val="-1"/>
          <w:sz w:val="24"/>
          <w:szCs w:val="24"/>
        </w:rPr>
        <w:t>％签约合同价</w:t>
      </w:r>
      <w:r>
        <w:rPr>
          <w:rFonts w:ascii="宋体" w:hAnsi="宋体" w:eastAsia="宋体" w:cs="宋体"/>
          <w:color w:val="000000" w:themeColor="text1"/>
          <w:spacing w:val="-97"/>
          <w:sz w:val="24"/>
          <w:szCs w:val="24"/>
        </w:rPr>
        <w:t xml:space="preserve"> </w:t>
      </w:r>
      <w:r>
        <w:rPr>
          <w:rFonts w:ascii="宋体" w:hAnsi="宋体" w:eastAsia="宋体" w:cs="宋体"/>
          <w:color w:val="000000" w:themeColor="text1"/>
          <w:sz w:val="24"/>
          <w:szCs w:val="24"/>
        </w:rPr>
        <w:t>的金额作为违约金。同时招标人将投标人上述弄虚作假行为上报省级交通运输主管</w:t>
      </w:r>
      <w:r>
        <w:rPr>
          <w:rFonts w:ascii="宋体" w:hAnsi="宋体" w:eastAsia="宋体" w:cs="宋体"/>
          <w:color w:val="000000" w:themeColor="text1"/>
          <w:spacing w:val="-75"/>
          <w:sz w:val="24"/>
          <w:szCs w:val="24"/>
        </w:rPr>
        <w:t xml:space="preserve"> </w:t>
      </w:r>
      <w:r>
        <w:rPr>
          <w:rFonts w:ascii="宋体" w:hAnsi="宋体" w:eastAsia="宋体" w:cs="宋体"/>
          <w:color w:val="000000" w:themeColor="text1"/>
          <w:spacing w:val="-1"/>
          <w:sz w:val="24"/>
          <w:szCs w:val="24"/>
        </w:rPr>
        <w:t>部门，作为不良记录纳入公路</w:t>
      </w:r>
      <w:r>
        <w:rPr>
          <w:rFonts w:hint="eastAsia" w:ascii="宋体" w:hAnsi="宋体" w:eastAsia="宋体" w:cs="宋体"/>
          <w:color w:val="000000" w:themeColor="text1"/>
          <w:spacing w:val="-1"/>
          <w:sz w:val="24"/>
          <w:szCs w:val="24"/>
        </w:rPr>
        <w:t>水运</w:t>
      </w:r>
      <w:r>
        <w:rPr>
          <w:rFonts w:ascii="宋体" w:hAnsi="宋体" w:eastAsia="宋体" w:cs="宋体"/>
          <w:color w:val="000000" w:themeColor="text1"/>
          <w:spacing w:val="-1"/>
          <w:sz w:val="24"/>
          <w:szCs w:val="24"/>
        </w:rPr>
        <w:t>建设市场信用信息管理系统。</w:t>
      </w:r>
    </w:p>
    <w:p>
      <w:pPr>
        <w:rPr>
          <w:color w:val="000000" w:themeColor="text1"/>
        </w:rPr>
      </w:pPr>
      <w:r>
        <w:rPr>
          <w:color w:val="000000" w:themeColor="text1"/>
        </w:rPr>
        <w:drawing>
          <wp:anchor distT="0" distB="0" distL="0" distR="0" simplePos="0" relativeHeight="251807744" behindDoc="1" locked="0" layoutInCell="0" allowOverlap="1">
            <wp:simplePos x="0" y="0"/>
            <wp:positionH relativeFrom="page">
              <wp:posOffset>1347470</wp:posOffset>
            </wp:positionH>
            <wp:positionV relativeFrom="page">
              <wp:posOffset>3639820</wp:posOffset>
            </wp:positionV>
            <wp:extent cx="5205095" cy="252730"/>
            <wp:effectExtent l="0" t="0" r="0" b="0"/>
            <wp:wrapNone/>
            <wp:docPr id="447" name="IM 447" descr="IM 447"/>
            <wp:cNvGraphicFramePr/>
            <a:graphic xmlns:a="http://schemas.openxmlformats.org/drawingml/2006/main">
              <a:graphicData uri="http://schemas.openxmlformats.org/drawingml/2006/picture">
                <pic:pic xmlns:pic="http://schemas.openxmlformats.org/drawingml/2006/picture">
                  <pic:nvPicPr>
                    <pic:cNvPr id="447" name="IM 447" descr="IM 447"/>
                    <pic:cNvPicPr/>
                  </pic:nvPicPr>
                  <pic:blipFill>
                    <a:blip r:embed="rId292"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1772928" behindDoc="1" locked="0" layoutInCell="0" allowOverlap="1">
            <wp:simplePos x="0" y="0"/>
            <wp:positionH relativeFrom="page">
              <wp:posOffset>1042670</wp:posOffset>
            </wp:positionH>
            <wp:positionV relativeFrom="page">
              <wp:posOffset>3893185</wp:posOffset>
            </wp:positionV>
            <wp:extent cx="1829435" cy="256540"/>
            <wp:effectExtent l="0" t="0" r="0" b="0"/>
            <wp:wrapNone/>
            <wp:docPr id="448" name="IM 448" descr="IM 448"/>
            <wp:cNvGraphicFramePr/>
            <a:graphic xmlns:a="http://schemas.openxmlformats.org/drawingml/2006/main">
              <a:graphicData uri="http://schemas.openxmlformats.org/drawingml/2006/picture">
                <pic:pic xmlns:pic="http://schemas.openxmlformats.org/drawingml/2006/picture">
                  <pic:nvPicPr>
                    <pic:cNvPr id="448" name="IM 448" descr="IM 448"/>
                    <pic:cNvPicPr/>
                  </pic:nvPicPr>
                  <pic:blipFill>
                    <a:blip r:embed="rId344" cstate="print"/>
                    <a:stretch>
                      <a:fillRect/>
                    </a:stretch>
                  </pic:blipFill>
                  <pic:spPr>
                    <a:xfrm>
                      <a:off x="0" y="0"/>
                      <a:ext cx="1829689" cy="256337"/>
                    </a:xfrm>
                    <a:prstGeom prst="rect">
                      <a:avLst/>
                    </a:prstGeom>
                  </pic:spPr>
                </pic:pic>
              </a:graphicData>
            </a:graphic>
          </wp:anchor>
        </w:drawing>
      </w:r>
      <w:r>
        <w:rPr>
          <w:color w:val="000000" w:themeColor="text1"/>
        </w:rPr>
        <w:drawing>
          <wp:anchor distT="0" distB="0" distL="0" distR="0" simplePos="0" relativeHeight="251879424" behindDoc="1" locked="0" layoutInCell="0" allowOverlap="1">
            <wp:simplePos x="0" y="0"/>
            <wp:positionH relativeFrom="page">
              <wp:posOffset>1347470</wp:posOffset>
            </wp:positionH>
            <wp:positionV relativeFrom="page">
              <wp:posOffset>4149090</wp:posOffset>
            </wp:positionV>
            <wp:extent cx="5205095" cy="252730"/>
            <wp:effectExtent l="0" t="0" r="0" b="0"/>
            <wp:wrapNone/>
            <wp:docPr id="449" name="IM 449" descr="IM 449"/>
            <wp:cNvGraphicFramePr/>
            <a:graphic xmlns:a="http://schemas.openxmlformats.org/drawingml/2006/main">
              <a:graphicData uri="http://schemas.openxmlformats.org/drawingml/2006/picture">
                <pic:pic xmlns:pic="http://schemas.openxmlformats.org/drawingml/2006/picture">
                  <pic:nvPicPr>
                    <pic:cNvPr id="449" name="IM 449" descr="IM 449"/>
                    <pic:cNvPicPr/>
                  </pic:nvPicPr>
                  <pic:blipFill>
                    <a:blip r:embed="rId290"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1842560" behindDoc="1" locked="0" layoutInCell="0" allowOverlap="1">
            <wp:simplePos x="0" y="0"/>
            <wp:positionH relativeFrom="page">
              <wp:posOffset>1042670</wp:posOffset>
            </wp:positionH>
            <wp:positionV relativeFrom="page">
              <wp:posOffset>4402455</wp:posOffset>
            </wp:positionV>
            <wp:extent cx="3964305" cy="252730"/>
            <wp:effectExtent l="0" t="0" r="0" b="0"/>
            <wp:wrapNone/>
            <wp:docPr id="450" name="IM 450" descr="IM 450"/>
            <wp:cNvGraphicFramePr/>
            <a:graphic xmlns:a="http://schemas.openxmlformats.org/drawingml/2006/main">
              <a:graphicData uri="http://schemas.openxmlformats.org/drawingml/2006/picture">
                <pic:pic xmlns:pic="http://schemas.openxmlformats.org/drawingml/2006/picture">
                  <pic:nvPicPr>
                    <pic:cNvPr id="450" name="IM 450" descr="IM 450"/>
                    <pic:cNvPicPr/>
                  </pic:nvPicPr>
                  <pic:blipFill>
                    <a:blip r:embed="rId348" cstate="print"/>
                    <a:stretch>
                      <a:fillRect/>
                    </a:stretch>
                  </pic:blipFill>
                  <pic:spPr>
                    <a:xfrm>
                      <a:off x="0" y="0"/>
                      <a:ext cx="3964178" cy="252984"/>
                    </a:xfrm>
                    <a:prstGeom prst="rect">
                      <a:avLst/>
                    </a:prstGeom>
                  </pic:spPr>
                </pic:pic>
              </a:graphicData>
            </a:graphic>
          </wp:anchor>
        </w:drawing>
      </w:r>
      <w:r>
        <w:rPr>
          <w:color w:val="000000" w:themeColor="text1"/>
        </w:rPr>
        <w:drawing>
          <wp:anchor distT="0" distB="0" distL="0" distR="0" simplePos="0" relativeHeight="251916288" behindDoc="1" locked="0" layoutInCell="0" allowOverlap="1">
            <wp:simplePos x="0" y="0"/>
            <wp:positionH relativeFrom="page">
              <wp:posOffset>1347470</wp:posOffset>
            </wp:positionH>
            <wp:positionV relativeFrom="page">
              <wp:posOffset>4655185</wp:posOffset>
            </wp:positionV>
            <wp:extent cx="2628265" cy="255905"/>
            <wp:effectExtent l="0" t="0" r="0" b="0"/>
            <wp:wrapNone/>
            <wp:docPr id="451" name="IM 451" descr="IM 451"/>
            <wp:cNvGraphicFramePr/>
            <a:graphic xmlns:a="http://schemas.openxmlformats.org/drawingml/2006/main">
              <a:graphicData uri="http://schemas.openxmlformats.org/drawingml/2006/picture">
                <pic:pic xmlns:pic="http://schemas.openxmlformats.org/drawingml/2006/picture">
                  <pic:nvPicPr>
                    <pic:cNvPr id="451" name="IM 451" descr="IM 451"/>
                    <pic:cNvPicPr/>
                  </pic:nvPicPr>
                  <pic:blipFill>
                    <a:blip r:embed="rId349" cstate="print"/>
                    <a:stretch>
                      <a:fillRect/>
                    </a:stretch>
                  </pic:blipFill>
                  <pic:spPr>
                    <a:xfrm>
                      <a:off x="0" y="0"/>
                      <a:ext cx="2628264" cy="256032"/>
                    </a:xfrm>
                    <a:prstGeom prst="rect">
                      <a:avLst/>
                    </a:prstGeom>
                  </pic:spPr>
                </pic:pic>
              </a:graphicData>
            </a:graphic>
          </wp:anchor>
        </w:drawing>
      </w:r>
      <w:r>
        <w:rPr>
          <w:color w:val="000000" w:themeColor="text1"/>
        </w:rPr>
        <w:drawing>
          <wp:anchor distT="0" distB="0" distL="0" distR="0" simplePos="0" relativeHeight="251992064" behindDoc="1" locked="0" layoutInCell="0" allowOverlap="1">
            <wp:simplePos x="0" y="0"/>
            <wp:positionH relativeFrom="page">
              <wp:posOffset>1347470</wp:posOffset>
            </wp:positionH>
            <wp:positionV relativeFrom="page">
              <wp:posOffset>4911090</wp:posOffset>
            </wp:positionV>
            <wp:extent cx="5205095" cy="253365"/>
            <wp:effectExtent l="0" t="0" r="0" b="0"/>
            <wp:wrapNone/>
            <wp:docPr id="452" name="IM 452" descr="IM 452"/>
            <wp:cNvGraphicFramePr/>
            <a:graphic xmlns:a="http://schemas.openxmlformats.org/drawingml/2006/main">
              <a:graphicData uri="http://schemas.openxmlformats.org/drawingml/2006/picture">
                <pic:pic xmlns:pic="http://schemas.openxmlformats.org/drawingml/2006/picture">
                  <pic:nvPicPr>
                    <pic:cNvPr id="452" name="IM 452" descr="IM 452"/>
                    <pic:cNvPicPr/>
                  </pic:nvPicPr>
                  <pic:blipFill>
                    <a:blip r:embed="rId290" cstate="print"/>
                    <a:stretch>
                      <a:fillRect/>
                    </a:stretch>
                  </pic:blipFill>
                  <pic:spPr>
                    <a:xfrm>
                      <a:off x="0" y="0"/>
                      <a:ext cx="5205094" cy="253288"/>
                    </a:xfrm>
                    <a:prstGeom prst="rect">
                      <a:avLst/>
                    </a:prstGeom>
                  </pic:spPr>
                </pic:pic>
              </a:graphicData>
            </a:graphic>
          </wp:anchor>
        </w:drawing>
      </w:r>
      <w:r>
        <w:rPr>
          <w:color w:val="000000" w:themeColor="text1"/>
        </w:rPr>
        <w:drawing>
          <wp:anchor distT="0" distB="0" distL="0" distR="0" simplePos="0" relativeHeight="251954176" behindDoc="1" locked="0" layoutInCell="0" allowOverlap="1">
            <wp:simplePos x="0" y="0"/>
            <wp:positionH relativeFrom="page">
              <wp:posOffset>1042670</wp:posOffset>
            </wp:positionH>
            <wp:positionV relativeFrom="page">
              <wp:posOffset>5164455</wp:posOffset>
            </wp:positionV>
            <wp:extent cx="609600" cy="252730"/>
            <wp:effectExtent l="0" t="0" r="0" b="0"/>
            <wp:wrapNone/>
            <wp:docPr id="453" name="IM 453" descr="IM 453"/>
            <wp:cNvGraphicFramePr/>
            <a:graphic xmlns:a="http://schemas.openxmlformats.org/drawingml/2006/main">
              <a:graphicData uri="http://schemas.openxmlformats.org/drawingml/2006/picture">
                <pic:pic xmlns:pic="http://schemas.openxmlformats.org/drawingml/2006/picture">
                  <pic:nvPicPr>
                    <pic:cNvPr id="453" name="IM 453" descr="IM 453"/>
                    <pic:cNvPicPr/>
                  </pic:nvPicPr>
                  <pic:blipFill>
                    <a:blip r:embed="rId306" cstate="print"/>
                    <a:stretch>
                      <a:fillRect/>
                    </a:stretch>
                  </pic:blipFill>
                  <pic:spPr>
                    <a:xfrm>
                      <a:off x="0" y="0"/>
                      <a:ext cx="609904" cy="252984"/>
                    </a:xfrm>
                    <a:prstGeom prst="rect">
                      <a:avLst/>
                    </a:prstGeom>
                  </pic:spPr>
                </pic:pic>
              </a:graphicData>
            </a:graphic>
          </wp:anchor>
        </w:drawing>
      </w:r>
      <w:r>
        <w:rPr>
          <w:color w:val="000000" w:themeColor="text1"/>
        </w:rPr>
        <w:drawing>
          <wp:anchor distT="0" distB="0" distL="0" distR="0" simplePos="0" relativeHeight="252030976" behindDoc="1" locked="0" layoutInCell="0" allowOverlap="1">
            <wp:simplePos x="0" y="0"/>
            <wp:positionH relativeFrom="page">
              <wp:posOffset>1347470</wp:posOffset>
            </wp:positionH>
            <wp:positionV relativeFrom="page">
              <wp:posOffset>5417820</wp:posOffset>
            </wp:positionV>
            <wp:extent cx="5205095" cy="255905"/>
            <wp:effectExtent l="0" t="0" r="0" b="0"/>
            <wp:wrapNone/>
            <wp:docPr id="454" name="IM 454" descr="IM 454"/>
            <wp:cNvGraphicFramePr/>
            <a:graphic xmlns:a="http://schemas.openxmlformats.org/drawingml/2006/main">
              <a:graphicData uri="http://schemas.openxmlformats.org/drawingml/2006/picture">
                <pic:pic xmlns:pic="http://schemas.openxmlformats.org/drawingml/2006/picture">
                  <pic:nvPicPr>
                    <pic:cNvPr id="454" name="IM 454" descr="IM 454"/>
                    <pic:cNvPicPr/>
                  </pic:nvPicPr>
                  <pic:blipFill>
                    <a:blip r:embed="rId292" cstate="print"/>
                    <a:stretch>
                      <a:fillRect/>
                    </a:stretch>
                  </pic:blipFill>
                  <pic:spPr>
                    <a:xfrm>
                      <a:off x="0" y="0"/>
                      <a:ext cx="5205094" cy="256032"/>
                    </a:xfrm>
                    <a:prstGeom prst="rect">
                      <a:avLst/>
                    </a:prstGeom>
                  </pic:spPr>
                </pic:pic>
              </a:graphicData>
            </a:graphic>
          </wp:anchor>
        </w:drawing>
      </w:r>
      <w:r>
        <w:rPr>
          <w:color w:val="000000" w:themeColor="text1"/>
        </w:rPr>
        <w:drawing>
          <wp:anchor distT="0" distB="0" distL="0" distR="0" simplePos="0" relativeHeight="252067840" behindDoc="1" locked="0" layoutInCell="0" allowOverlap="1">
            <wp:simplePos x="0" y="0"/>
            <wp:positionH relativeFrom="page">
              <wp:posOffset>1347470</wp:posOffset>
            </wp:positionH>
            <wp:positionV relativeFrom="page">
              <wp:posOffset>5673725</wp:posOffset>
            </wp:positionV>
            <wp:extent cx="5205095" cy="252730"/>
            <wp:effectExtent l="0" t="0" r="0" b="0"/>
            <wp:wrapNone/>
            <wp:docPr id="455" name="IM 455" descr="IM 455"/>
            <wp:cNvGraphicFramePr/>
            <a:graphic xmlns:a="http://schemas.openxmlformats.org/drawingml/2006/main">
              <a:graphicData uri="http://schemas.openxmlformats.org/drawingml/2006/picture">
                <pic:pic xmlns:pic="http://schemas.openxmlformats.org/drawingml/2006/picture">
                  <pic:nvPicPr>
                    <pic:cNvPr id="455" name="IM 455" descr="IM 455"/>
                    <pic:cNvPicPr/>
                  </pic:nvPicPr>
                  <pic:blipFill>
                    <a:blip r:embed="rId290" cstate="print"/>
                    <a:stretch>
                      <a:fillRect/>
                    </a:stretch>
                  </pic:blipFill>
                  <pic:spPr>
                    <a:xfrm>
                      <a:off x="0" y="0"/>
                      <a:ext cx="5205094" cy="252984"/>
                    </a:xfrm>
                    <a:prstGeom prst="rect">
                      <a:avLst/>
                    </a:prstGeom>
                  </pic:spPr>
                </pic:pic>
              </a:graphicData>
            </a:graphic>
          </wp:anchor>
        </w:drawing>
      </w:r>
      <w:r>
        <w:rPr>
          <w:color w:val="000000" w:themeColor="text1"/>
        </w:rPr>
        <w:drawing>
          <wp:anchor distT="0" distB="0" distL="0" distR="0" simplePos="0" relativeHeight="252105728" behindDoc="1" locked="0" layoutInCell="0" allowOverlap="1">
            <wp:simplePos x="0" y="0"/>
            <wp:positionH relativeFrom="page">
              <wp:posOffset>1042670</wp:posOffset>
            </wp:positionH>
            <wp:positionV relativeFrom="page">
              <wp:posOffset>5926455</wp:posOffset>
            </wp:positionV>
            <wp:extent cx="5509895" cy="252730"/>
            <wp:effectExtent l="0" t="0" r="0" b="0"/>
            <wp:wrapNone/>
            <wp:docPr id="456" name="IM 456" descr="IM 456"/>
            <wp:cNvGraphicFramePr/>
            <a:graphic xmlns:a="http://schemas.openxmlformats.org/drawingml/2006/main">
              <a:graphicData uri="http://schemas.openxmlformats.org/drawingml/2006/picture">
                <pic:pic xmlns:pic="http://schemas.openxmlformats.org/drawingml/2006/picture">
                  <pic:nvPicPr>
                    <pic:cNvPr id="456" name="IM 456" descr="IM 456"/>
                    <pic:cNvPicPr/>
                  </pic:nvPicPr>
                  <pic:blipFill>
                    <a:blip r:embed="rId317" cstate="print"/>
                    <a:stretch>
                      <a:fillRect/>
                    </a:stretch>
                  </pic:blipFill>
                  <pic:spPr>
                    <a:xfrm>
                      <a:off x="0" y="0"/>
                      <a:ext cx="5510148" cy="252984"/>
                    </a:xfrm>
                    <a:prstGeom prst="rect">
                      <a:avLst/>
                    </a:prstGeom>
                  </pic:spPr>
                </pic:pic>
              </a:graphicData>
            </a:graphic>
          </wp:anchor>
        </w:drawing>
      </w:r>
      <w:r>
        <w:rPr>
          <w:color w:val="000000" w:themeColor="text1"/>
        </w:rPr>
        <w:drawing>
          <wp:anchor distT="0" distB="0" distL="0" distR="0" simplePos="0" relativeHeight="252144640" behindDoc="1" locked="0" layoutInCell="0" allowOverlap="1">
            <wp:simplePos x="0" y="0"/>
            <wp:positionH relativeFrom="page">
              <wp:posOffset>1042670</wp:posOffset>
            </wp:positionH>
            <wp:positionV relativeFrom="page">
              <wp:posOffset>6179185</wp:posOffset>
            </wp:positionV>
            <wp:extent cx="762000" cy="256540"/>
            <wp:effectExtent l="0" t="0" r="0" b="0"/>
            <wp:wrapNone/>
            <wp:docPr id="457" name="IM 457" descr="IM 457"/>
            <wp:cNvGraphicFramePr/>
            <a:graphic xmlns:a="http://schemas.openxmlformats.org/drawingml/2006/main">
              <a:graphicData uri="http://schemas.openxmlformats.org/drawingml/2006/picture">
                <pic:pic xmlns:pic="http://schemas.openxmlformats.org/drawingml/2006/picture">
                  <pic:nvPicPr>
                    <pic:cNvPr id="457" name="IM 457" descr="IM 457"/>
                    <pic:cNvPicPr/>
                  </pic:nvPicPr>
                  <pic:blipFill>
                    <a:blip r:embed="rId350" cstate="print"/>
                    <a:stretch>
                      <a:fillRect/>
                    </a:stretch>
                  </pic:blipFill>
                  <pic:spPr>
                    <a:xfrm>
                      <a:off x="0" y="0"/>
                      <a:ext cx="762304" cy="256336"/>
                    </a:xfrm>
                    <a:prstGeom prst="rect">
                      <a:avLst/>
                    </a:prstGeom>
                  </pic:spPr>
                </pic:pic>
              </a:graphicData>
            </a:graphic>
          </wp:anchor>
        </w:drawing>
      </w:r>
      <w:r>
        <w:rPr>
          <w:color w:val="000000" w:themeColor="text1"/>
        </w:rPr>
        <w:drawing>
          <wp:anchor distT="0" distB="0" distL="0" distR="0" simplePos="0" relativeHeight="252272640" behindDoc="1" locked="0" layoutInCell="0" allowOverlap="1">
            <wp:simplePos x="0" y="0"/>
            <wp:positionH relativeFrom="page">
              <wp:posOffset>1347470</wp:posOffset>
            </wp:positionH>
            <wp:positionV relativeFrom="page">
              <wp:posOffset>6435725</wp:posOffset>
            </wp:positionV>
            <wp:extent cx="5205095" cy="252730"/>
            <wp:effectExtent l="0" t="0" r="0" b="0"/>
            <wp:wrapNone/>
            <wp:docPr id="458" name="IM 458" descr="IM 458"/>
            <wp:cNvGraphicFramePr/>
            <a:graphic xmlns:a="http://schemas.openxmlformats.org/drawingml/2006/main">
              <a:graphicData uri="http://schemas.openxmlformats.org/drawingml/2006/picture">
                <pic:pic xmlns:pic="http://schemas.openxmlformats.org/drawingml/2006/picture">
                  <pic:nvPicPr>
                    <pic:cNvPr id="458" name="IM 458" descr="IM 458"/>
                    <pic:cNvPicPr/>
                  </pic:nvPicPr>
                  <pic:blipFill>
                    <a:blip r:embed="rId290" cstate="print"/>
                    <a:stretch>
                      <a:fillRect/>
                    </a:stretch>
                  </pic:blipFill>
                  <pic:spPr>
                    <a:xfrm>
                      <a:off x="0" y="0"/>
                      <a:ext cx="5205094" cy="252984"/>
                    </a:xfrm>
                    <a:prstGeom prst="rect">
                      <a:avLst/>
                    </a:prstGeom>
                  </pic:spPr>
                </pic:pic>
              </a:graphicData>
            </a:graphic>
          </wp:anchor>
        </w:drawing>
      </w:r>
      <w:r>
        <w:rPr>
          <w:color w:val="000000" w:themeColor="text1"/>
        </w:rPr>
        <w:drawing>
          <wp:anchor distT="0" distB="0" distL="0" distR="0" simplePos="0" relativeHeight="252227584" behindDoc="1" locked="0" layoutInCell="0" allowOverlap="1">
            <wp:simplePos x="0" y="0"/>
            <wp:positionH relativeFrom="page">
              <wp:posOffset>1042670</wp:posOffset>
            </wp:positionH>
            <wp:positionV relativeFrom="page">
              <wp:posOffset>6689090</wp:posOffset>
            </wp:positionV>
            <wp:extent cx="5509895" cy="252730"/>
            <wp:effectExtent l="0" t="0" r="0" b="0"/>
            <wp:wrapNone/>
            <wp:docPr id="459" name="IM 459" descr="IM 459"/>
            <wp:cNvGraphicFramePr/>
            <a:graphic xmlns:a="http://schemas.openxmlformats.org/drawingml/2006/main">
              <a:graphicData uri="http://schemas.openxmlformats.org/drawingml/2006/picture">
                <pic:pic xmlns:pic="http://schemas.openxmlformats.org/drawingml/2006/picture">
                  <pic:nvPicPr>
                    <pic:cNvPr id="459" name="IM 459" descr="IM 459"/>
                    <pic:cNvPicPr/>
                  </pic:nvPicPr>
                  <pic:blipFill>
                    <a:blip r:embed="rId317" cstate="print"/>
                    <a:stretch>
                      <a:fillRect/>
                    </a:stretch>
                  </pic:blipFill>
                  <pic:spPr>
                    <a:xfrm>
                      <a:off x="0" y="0"/>
                      <a:ext cx="5510148" cy="252984"/>
                    </a:xfrm>
                    <a:prstGeom prst="rect">
                      <a:avLst/>
                    </a:prstGeom>
                  </pic:spPr>
                </pic:pic>
              </a:graphicData>
            </a:graphic>
          </wp:anchor>
        </w:drawing>
      </w:r>
      <w:r>
        <w:rPr>
          <w:color w:val="000000" w:themeColor="text1"/>
        </w:rPr>
        <w:drawing>
          <wp:anchor distT="0" distB="0" distL="0" distR="0" simplePos="0" relativeHeight="252318720" behindDoc="1" locked="0" layoutInCell="0" allowOverlap="1">
            <wp:simplePos x="0" y="0"/>
            <wp:positionH relativeFrom="page">
              <wp:posOffset>1042670</wp:posOffset>
            </wp:positionH>
            <wp:positionV relativeFrom="page">
              <wp:posOffset>6941820</wp:posOffset>
            </wp:positionV>
            <wp:extent cx="5509895" cy="255905"/>
            <wp:effectExtent l="0" t="0" r="0" b="0"/>
            <wp:wrapNone/>
            <wp:docPr id="460" name="IM 460" descr="IM 460"/>
            <wp:cNvGraphicFramePr/>
            <a:graphic xmlns:a="http://schemas.openxmlformats.org/drawingml/2006/main">
              <a:graphicData uri="http://schemas.openxmlformats.org/drawingml/2006/picture">
                <pic:pic xmlns:pic="http://schemas.openxmlformats.org/drawingml/2006/picture">
                  <pic:nvPicPr>
                    <pic:cNvPr id="460" name="IM 460" descr="IM 460"/>
                    <pic:cNvPicPr/>
                  </pic:nvPicPr>
                  <pic:blipFill>
                    <a:blip r:embed="rId317" cstate="print"/>
                    <a:stretch>
                      <a:fillRect/>
                    </a:stretch>
                  </pic:blipFill>
                  <pic:spPr>
                    <a:xfrm>
                      <a:off x="0" y="0"/>
                      <a:ext cx="5510148" cy="256032"/>
                    </a:xfrm>
                    <a:prstGeom prst="rect">
                      <a:avLst/>
                    </a:prstGeom>
                  </pic:spPr>
                </pic:pic>
              </a:graphicData>
            </a:graphic>
          </wp:anchor>
        </w:drawing>
      </w:r>
      <w:r>
        <w:rPr>
          <w:color w:val="000000" w:themeColor="text1"/>
        </w:rPr>
        <w:drawing>
          <wp:anchor distT="0" distB="0" distL="0" distR="0" simplePos="0" relativeHeight="252183552" behindDoc="1" locked="0" layoutInCell="0" allowOverlap="1">
            <wp:simplePos x="0" y="0"/>
            <wp:positionH relativeFrom="page">
              <wp:posOffset>1042670</wp:posOffset>
            </wp:positionH>
            <wp:positionV relativeFrom="page">
              <wp:posOffset>7197725</wp:posOffset>
            </wp:positionV>
            <wp:extent cx="4878705" cy="253365"/>
            <wp:effectExtent l="0" t="0" r="0" b="0"/>
            <wp:wrapNone/>
            <wp:docPr id="461" name="IM 461" descr="IM 461"/>
            <wp:cNvGraphicFramePr/>
            <a:graphic xmlns:a="http://schemas.openxmlformats.org/drawingml/2006/main">
              <a:graphicData uri="http://schemas.openxmlformats.org/drawingml/2006/picture">
                <pic:pic xmlns:pic="http://schemas.openxmlformats.org/drawingml/2006/picture">
                  <pic:nvPicPr>
                    <pic:cNvPr id="461" name="IM 461" descr="IM 461"/>
                    <pic:cNvPicPr/>
                  </pic:nvPicPr>
                  <pic:blipFill>
                    <a:blip r:embed="rId321" cstate="print"/>
                    <a:stretch>
                      <a:fillRect/>
                    </a:stretch>
                  </pic:blipFill>
                  <pic:spPr>
                    <a:xfrm>
                      <a:off x="0" y="0"/>
                      <a:ext cx="4878959" cy="253288"/>
                    </a:xfrm>
                    <a:prstGeom prst="rect">
                      <a:avLst/>
                    </a:prstGeom>
                  </pic:spPr>
                </pic:pic>
              </a:graphicData>
            </a:graphic>
          </wp:anchor>
        </w:drawing>
      </w:r>
      <w:r>
        <w:rPr>
          <w:color w:val="000000" w:themeColor="text1"/>
        </w:rPr>
        <w:drawing>
          <wp:anchor distT="0" distB="0" distL="0" distR="0" simplePos="0" relativeHeight="252410880" behindDoc="1" locked="0" layoutInCell="0" allowOverlap="1">
            <wp:simplePos x="0" y="0"/>
            <wp:positionH relativeFrom="page">
              <wp:posOffset>1347470</wp:posOffset>
            </wp:positionH>
            <wp:positionV relativeFrom="page">
              <wp:posOffset>7451090</wp:posOffset>
            </wp:positionV>
            <wp:extent cx="5205095" cy="252730"/>
            <wp:effectExtent l="0" t="0" r="0" b="0"/>
            <wp:wrapNone/>
            <wp:docPr id="462" name="IM 462" descr="IM 462"/>
            <wp:cNvGraphicFramePr/>
            <a:graphic xmlns:a="http://schemas.openxmlformats.org/drawingml/2006/main">
              <a:graphicData uri="http://schemas.openxmlformats.org/drawingml/2006/picture">
                <pic:pic xmlns:pic="http://schemas.openxmlformats.org/drawingml/2006/picture">
                  <pic:nvPicPr>
                    <pic:cNvPr id="462" name="IM 462" descr="IM 462"/>
                    <pic:cNvPicPr/>
                  </pic:nvPicPr>
                  <pic:blipFill>
                    <a:blip r:embed="rId288"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2363776" behindDoc="1" locked="0" layoutInCell="0" allowOverlap="1">
            <wp:simplePos x="0" y="0"/>
            <wp:positionH relativeFrom="page">
              <wp:posOffset>1042670</wp:posOffset>
            </wp:positionH>
            <wp:positionV relativeFrom="page">
              <wp:posOffset>7704455</wp:posOffset>
            </wp:positionV>
            <wp:extent cx="1829435" cy="255905"/>
            <wp:effectExtent l="0" t="0" r="0" b="0"/>
            <wp:wrapNone/>
            <wp:docPr id="463" name="IM 463" descr="IM 463"/>
            <wp:cNvGraphicFramePr/>
            <a:graphic xmlns:a="http://schemas.openxmlformats.org/drawingml/2006/main">
              <a:graphicData uri="http://schemas.openxmlformats.org/drawingml/2006/picture">
                <pic:pic xmlns:pic="http://schemas.openxmlformats.org/drawingml/2006/picture">
                  <pic:nvPicPr>
                    <pic:cNvPr id="463" name="IM 463" descr="IM 463"/>
                    <pic:cNvPicPr/>
                  </pic:nvPicPr>
                  <pic:blipFill>
                    <a:blip r:embed="rId344" cstate="print"/>
                    <a:stretch>
                      <a:fillRect/>
                    </a:stretch>
                  </pic:blipFill>
                  <pic:spPr>
                    <a:xfrm>
                      <a:off x="0" y="0"/>
                      <a:ext cx="1829689" cy="256032"/>
                    </a:xfrm>
                    <a:prstGeom prst="rect">
                      <a:avLst/>
                    </a:prstGeom>
                  </pic:spPr>
                </pic:pic>
              </a:graphicData>
            </a:graphic>
          </wp:anchor>
        </w:drawing>
      </w:r>
      <w:r>
        <w:rPr>
          <w:color w:val="000000" w:themeColor="text1"/>
        </w:rPr>
        <w:drawing>
          <wp:anchor distT="0" distB="0" distL="0" distR="0" simplePos="0" relativeHeight="252455936" behindDoc="1" locked="0" layoutInCell="0" allowOverlap="1">
            <wp:simplePos x="0" y="0"/>
            <wp:positionH relativeFrom="page">
              <wp:posOffset>1347470</wp:posOffset>
            </wp:positionH>
            <wp:positionV relativeFrom="page">
              <wp:posOffset>7960360</wp:posOffset>
            </wp:positionV>
            <wp:extent cx="4954905" cy="252730"/>
            <wp:effectExtent l="0" t="0" r="0" b="0"/>
            <wp:wrapNone/>
            <wp:docPr id="464" name="IM 464" descr="IM 464"/>
            <wp:cNvGraphicFramePr/>
            <a:graphic xmlns:a="http://schemas.openxmlformats.org/drawingml/2006/main">
              <a:graphicData uri="http://schemas.openxmlformats.org/drawingml/2006/picture">
                <pic:pic xmlns:pic="http://schemas.openxmlformats.org/drawingml/2006/picture">
                  <pic:nvPicPr>
                    <pic:cNvPr id="464" name="IM 464" descr="IM 464"/>
                    <pic:cNvPicPr/>
                  </pic:nvPicPr>
                  <pic:blipFill>
                    <a:blip r:embed="rId351" cstate="print"/>
                    <a:stretch>
                      <a:fillRect/>
                    </a:stretch>
                  </pic:blipFill>
                  <pic:spPr>
                    <a:xfrm>
                      <a:off x="0" y="0"/>
                      <a:ext cx="4954778" cy="252983"/>
                    </a:xfrm>
                    <a:prstGeom prst="rect">
                      <a:avLst/>
                    </a:prstGeom>
                  </pic:spPr>
                </pic:pic>
              </a:graphicData>
            </a:graphic>
          </wp:anchor>
        </w:drawing>
      </w:r>
      <w:r>
        <w:rPr>
          <w:color w:val="000000" w:themeColor="text1"/>
        </w:rPr>
        <w:drawing>
          <wp:anchor distT="0" distB="0" distL="0" distR="0" simplePos="0" relativeHeight="252546048" behindDoc="1" locked="0" layoutInCell="0" allowOverlap="1">
            <wp:simplePos x="0" y="0"/>
            <wp:positionH relativeFrom="page">
              <wp:posOffset>1347470</wp:posOffset>
            </wp:positionH>
            <wp:positionV relativeFrom="page">
              <wp:posOffset>8213090</wp:posOffset>
            </wp:positionV>
            <wp:extent cx="5205095" cy="252730"/>
            <wp:effectExtent l="0" t="0" r="0" b="0"/>
            <wp:wrapNone/>
            <wp:docPr id="465" name="IM 465" descr="IM 465"/>
            <wp:cNvGraphicFramePr/>
            <a:graphic xmlns:a="http://schemas.openxmlformats.org/drawingml/2006/main">
              <a:graphicData uri="http://schemas.openxmlformats.org/drawingml/2006/picture">
                <pic:pic xmlns:pic="http://schemas.openxmlformats.org/drawingml/2006/picture">
                  <pic:nvPicPr>
                    <pic:cNvPr id="465" name="IM 465" descr="IM 465"/>
                    <pic:cNvPicPr/>
                  </pic:nvPicPr>
                  <pic:blipFill>
                    <a:blip r:embed="rId288"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2502016" behindDoc="1" locked="0" layoutInCell="0" allowOverlap="1">
            <wp:simplePos x="0" y="0"/>
            <wp:positionH relativeFrom="page">
              <wp:posOffset>1042670</wp:posOffset>
            </wp:positionH>
            <wp:positionV relativeFrom="page">
              <wp:posOffset>8465820</wp:posOffset>
            </wp:positionV>
            <wp:extent cx="4878705" cy="256540"/>
            <wp:effectExtent l="0" t="0" r="0" b="0"/>
            <wp:wrapNone/>
            <wp:docPr id="466" name="IM 466" descr="IM 466"/>
            <wp:cNvGraphicFramePr/>
            <a:graphic xmlns:a="http://schemas.openxmlformats.org/drawingml/2006/main">
              <a:graphicData uri="http://schemas.openxmlformats.org/drawingml/2006/picture">
                <pic:pic xmlns:pic="http://schemas.openxmlformats.org/drawingml/2006/picture">
                  <pic:nvPicPr>
                    <pic:cNvPr id="466" name="IM 466" descr="IM 466"/>
                    <pic:cNvPicPr/>
                  </pic:nvPicPr>
                  <pic:blipFill>
                    <a:blip r:embed="rId352" cstate="print"/>
                    <a:stretch>
                      <a:fillRect/>
                    </a:stretch>
                  </pic:blipFill>
                  <pic:spPr>
                    <a:xfrm>
                      <a:off x="0" y="0"/>
                      <a:ext cx="4878959" cy="256336"/>
                    </a:xfrm>
                    <a:prstGeom prst="rect">
                      <a:avLst/>
                    </a:prstGeom>
                  </pic:spPr>
                </pic:pic>
              </a:graphicData>
            </a:graphic>
          </wp:anchor>
        </w:drawing>
      </w:r>
      <w:r>
        <w:rPr>
          <w:color w:val="000000" w:themeColor="text1"/>
        </w:rPr>
        <w:drawing>
          <wp:anchor distT="0" distB="0" distL="0" distR="0" simplePos="0" relativeHeight="252731392" behindDoc="1" locked="0" layoutInCell="0" allowOverlap="1">
            <wp:simplePos x="0" y="0"/>
            <wp:positionH relativeFrom="page">
              <wp:posOffset>1347470</wp:posOffset>
            </wp:positionH>
            <wp:positionV relativeFrom="page">
              <wp:posOffset>8722360</wp:posOffset>
            </wp:positionV>
            <wp:extent cx="5205095" cy="252730"/>
            <wp:effectExtent l="0" t="0" r="0" b="0"/>
            <wp:wrapNone/>
            <wp:docPr id="467" name="IM 467" descr="IM 467"/>
            <wp:cNvGraphicFramePr/>
            <a:graphic xmlns:a="http://schemas.openxmlformats.org/drawingml/2006/main">
              <a:graphicData uri="http://schemas.openxmlformats.org/drawingml/2006/picture">
                <pic:pic xmlns:pic="http://schemas.openxmlformats.org/drawingml/2006/picture">
                  <pic:nvPicPr>
                    <pic:cNvPr id="467" name="IM 467" descr="IM 467"/>
                    <pic:cNvPicPr/>
                  </pic:nvPicPr>
                  <pic:blipFill>
                    <a:blip r:embed="rId290"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2638208" behindDoc="1" locked="0" layoutInCell="0" allowOverlap="1">
            <wp:simplePos x="0" y="0"/>
            <wp:positionH relativeFrom="page">
              <wp:posOffset>1042670</wp:posOffset>
            </wp:positionH>
            <wp:positionV relativeFrom="page">
              <wp:posOffset>8975725</wp:posOffset>
            </wp:positionV>
            <wp:extent cx="5509895" cy="252730"/>
            <wp:effectExtent l="0" t="0" r="0" b="0"/>
            <wp:wrapNone/>
            <wp:docPr id="468" name="IM 468" descr="IM 468"/>
            <wp:cNvGraphicFramePr/>
            <a:graphic xmlns:a="http://schemas.openxmlformats.org/drawingml/2006/main">
              <a:graphicData uri="http://schemas.openxmlformats.org/drawingml/2006/picture">
                <pic:pic xmlns:pic="http://schemas.openxmlformats.org/drawingml/2006/picture">
                  <pic:nvPicPr>
                    <pic:cNvPr id="468" name="IM 468" descr="IM 468"/>
                    <pic:cNvPicPr/>
                  </pic:nvPicPr>
                  <pic:blipFill>
                    <a:blip r:embed="rId293" cstate="print"/>
                    <a:stretch>
                      <a:fillRect/>
                    </a:stretch>
                  </pic:blipFill>
                  <pic:spPr>
                    <a:xfrm>
                      <a:off x="0" y="0"/>
                      <a:ext cx="5510148" cy="252983"/>
                    </a:xfrm>
                    <a:prstGeom prst="rect">
                      <a:avLst/>
                    </a:prstGeom>
                  </pic:spPr>
                </pic:pic>
              </a:graphicData>
            </a:graphic>
          </wp:anchor>
        </w:drawing>
      </w:r>
      <w:r>
        <w:rPr>
          <w:color w:val="000000" w:themeColor="text1"/>
        </w:rPr>
        <w:drawing>
          <wp:anchor distT="0" distB="0" distL="0" distR="0" simplePos="0" relativeHeight="252684288" behindDoc="1" locked="0" layoutInCell="0" allowOverlap="1">
            <wp:simplePos x="0" y="0"/>
            <wp:positionH relativeFrom="page">
              <wp:posOffset>1042670</wp:posOffset>
            </wp:positionH>
            <wp:positionV relativeFrom="page">
              <wp:posOffset>9228455</wp:posOffset>
            </wp:positionV>
            <wp:extent cx="5509895" cy="255905"/>
            <wp:effectExtent l="0" t="0" r="0" b="0"/>
            <wp:wrapNone/>
            <wp:docPr id="469" name="IM 469" descr="IM 469"/>
            <wp:cNvGraphicFramePr/>
            <a:graphic xmlns:a="http://schemas.openxmlformats.org/drawingml/2006/main">
              <a:graphicData uri="http://schemas.openxmlformats.org/drawingml/2006/picture">
                <pic:pic xmlns:pic="http://schemas.openxmlformats.org/drawingml/2006/picture">
                  <pic:nvPicPr>
                    <pic:cNvPr id="469" name="IM 469" descr="IM 469"/>
                    <pic:cNvPicPr/>
                  </pic:nvPicPr>
                  <pic:blipFill>
                    <a:blip r:embed="rId317" cstate="print"/>
                    <a:stretch>
                      <a:fillRect/>
                    </a:stretch>
                  </pic:blipFill>
                  <pic:spPr>
                    <a:xfrm>
                      <a:off x="0" y="0"/>
                      <a:ext cx="5510148" cy="256031"/>
                    </a:xfrm>
                    <a:prstGeom prst="rect">
                      <a:avLst/>
                    </a:prstGeom>
                  </pic:spPr>
                </pic:pic>
              </a:graphicData>
            </a:graphic>
          </wp:anchor>
        </w:drawing>
      </w:r>
      <w:r>
        <w:rPr>
          <w:color w:val="000000" w:themeColor="text1"/>
        </w:rPr>
        <w:drawing>
          <wp:anchor distT="0" distB="0" distL="0" distR="0" simplePos="0" relativeHeight="252592128" behindDoc="1" locked="0" layoutInCell="0" allowOverlap="1">
            <wp:simplePos x="0" y="0"/>
            <wp:positionH relativeFrom="page">
              <wp:posOffset>1042670</wp:posOffset>
            </wp:positionH>
            <wp:positionV relativeFrom="page">
              <wp:posOffset>9484360</wp:posOffset>
            </wp:positionV>
            <wp:extent cx="5509895" cy="253365"/>
            <wp:effectExtent l="0" t="0" r="0" b="0"/>
            <wp:wrapNone/>
            <wp:docPr id="470" name="IM 470" descr="IM 470"/>
            <wp:cNvGraphicFramePr/>
            <a:graphic xmlns:a="http://schemas.openxmlformats.org/drawingml/2006/main">
              <a:graphicData uri="http://schemas.openxmlformats.org/drawingml/2006/picture">
                <pic:pic xmlns:pic="http://schemas.openxmlformats.org/drawingml/2006/picture">
                  <pic:nvPicPr>
                    <pic:cNvPr id="470" name="IM 470" descr="IM 470"/>
                    <pic:cNvPicPr/>
                  </pic:nvPicPr>
                  <pic:blipFill>
                    <a:blip r:embed="rId314" cstate="print"/>
                    <a:stretch>
                      <a:fillRect/>
                    </a:stretch>
                  </pic:blipFill>
                  <pic:spPr>
                    <a:xfrm>
                      <a:off x="0" y="0"/>
                      <a:ext cx="5510148" cy="253288"/>
                    </a:xfrm>
                    <a:prstGeom prst="rect">
                      <a:avLst/>
                    </a:prstGeom>
                  </pic:spPr>
                </pic:pic>
              </a:graphicData>
            </a:graphic>
          </wp:anchor>
        </w:drawing>
      </w:r>
    </w:p>
    <w:p>
      <w:pPr>
        <w:spacing w:before="223" w:line="204" w:lineRule="auto"/>
        <w:ind w:firstLine="38"/>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3.6</w:t>
      </w:r>
      <w:r>
        <w:rPr>
          <w:rFonts w:ascii="Times New Roman" w:hAnsi="Times New Roman" w:eastAsia="Times New Roman" w:cs="Times New Roman"/>
          <w:color w:val="000000" w:themeColor="text1"/>
          <w:spacing w:val="6"/>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备选投标方案</w:t>
      </w:r>
    </w:p>
    <w:p>
      <w:pPr>
        <w:rPr>
          <w:color w:val="000000" w:themeColor="text1"/>
        </w:rPr>
      </w:pPr>
    </w:p>
    <w:p>
      <w:pPr>
        <w:spacing w:before="136" w:line="204" w:lineRule="auto"/>
        <w:ind w:firstLine="51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3.6.1</w:t>
      </w:r>
      <w:r>
        <w:rPr>
          <w:rFonts w:ascii="Times New Roman" w:hAnsi="Times New Roman" w:eastAsia="Times New Roman" w:cs="Times New Roman"/>
          <w:color w:val="000000" w:themeColor="text1"/>
          <w:spacing w:val="14"/>
          <w:sz w:val="24"/>
          <w:szCs w:val="24"/>
        </w:rPr>
        <w:t xml:space="preserve">  </w:t>
      </w:r>
      <w:r>
        <w:rPr>
          <w:rFonts w:ascii="宋体" w:hAnsi="宋体" w:eastAsia="宋体" w:cs="宋体"/>
          <w:color w:val="000000" w:themeColor="text1"/>
          <w:spacing w:val="-3"/>
          <w:sz w:val="24"/>
          <w:szCs w:val="24"/>
        </w:rPr>
        <w:t>除投标人须知前附表规定允许外，投标人不得递交备选投标方案，否则其</w:t>
      </w:r>
    </w:p>
    <w:p>
      <w:pPr>
        <w:spacing w:before="133" w:line="204" w:lineRule="auto"/>
        <w:ind w:firstLine="41"/>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投标将被否决。</w:t>
      </w:r>
    </w:p>
    <w:p>
      <w:pPr>
        <w:spacing w:before="134" w:line="267" w:lineRule="auto"/>
        <w:ind w:left="41" w:right="120" w:firstLine="47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3.6.2</w:t>
      </w:r>
      <w:r>
        <w:rPr>
          <w:rFonts w:ascii="Times New Roman" w:hAnsi="Times New Roman" w:eastAsia="Times New Roman" w:cs="Times New Roman"/>
          <w:color w:val="000000" w:themeColor="text1"/>
          <w:spacing w:val="25"/>
          <w:w w:val="101"/>
          <w:sz w:val="24"/>
          <w:szCs w:val="24"/>
        </w:rPr>
        <w:t xml:space="preserve">  </w:t>
      </w:r>
      <w:r>
        <w:rPr>
          <w:rFonts w:ascii="宋体" w:hAnsi="宋体" w:eastAsia="宋体" w:cs="宋体"/>
          <w:color w:val="000000" w:themeColor="text1"/>
          <w:spacing w:val="-4"/>
          <w:sz w:val="24"/>
          <w:szCs w:val="24"/>
        </w:rPr>
        <w:t>允许投标人递交备选投标方案的，只有中标人所递交的备选投标方案方可</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予以考虑。评标委员会认为中标人的备选投标方案优于其按照招标文件要求编制的</w:t>
      </w:r>
      <w:r>
        <w:rPr>
          <w:rFonts w:ascii="宋体" w:hAnsi="宋体" w:eastAsia="宋体" w:cs="宋体"/>
          <w:color w:val="000000" w:themeColor="text1"/>
          <w:spacing w:val="-79"/>
          <w:sz w:val="24"/>
          <w:szCs w:val="24"/>
        </w:rPr>
        <w:t xml:space="preserve"> </w:t>
      </w:r>
      <w:r>
        <w:rPr>
          <w:rFonts w:ascii="宋体" w:hAnsi="宋体" w:eastAsia="宋体" w:cs="宋体"/>
          <w:color w:val="000000" w:themeColor="text1"/>
          <w:spacing w:val="-1"/>
          <w:sz w:val="24"/>
          <w:szCs w:val="24"/>
        </w:rPr>
        <w:t>投标方案的，招标人可以接受该备选投标方案。</w:t>
      </w:r>
    </w:p>
    <w:p>
      <w:pPr>
        <w:spacing w:before="159" w:line="310" w:lineRule="auto"/>
        <w:ind w:left="61" w:right="120" w:firstLine="45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3.6.3</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投标人提供两个或两个以上投标报价，或在投标文件中提供一个报价，但</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同时提供两个或两个以上技术建议书的，视为提供备选方案。</w:t>
      </w:r>
    </w:p>
    <w:p>
      <w:pPr>
        <w:spacing w:before="143" w:line="204" w:lineRule="auto"/>
        <w:ind w:firstLine="38"/>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3.7</w:t>
      </w:r>
      <w:r>
        <w:rPr>
          <w:rFonts w:ascii="Times New Roman" w:hAnsi="Times New Roman" w:eastAsia="Times New Roman" w:cs="Times New Roman"/>
          <w:color w:val="000000" w:themeColor="text1"/>
          <w:spacing w:val="7"/>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投标文件的编制</w:t>
      </w:r>
    </w:p>
    <w:p>
      <w:pPr>
        <w:rPr>
          <w:color w:val="000000" w:themeColor="text1"/>
        </w:rPr>
      </w:pPr>
    </w:p>
    <w:p>
      <w:pPr>
        <w:spacing w:before="136" w:line="307" w:lineRule="auto"/>
        <w:ind w:left="39" w:right="3" w:firstLine="48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6"/>
          <w:sz w:val="24"/>
          <w:szCs w:val="24"/>
        </w:rPr>
        <w:t>3.7.1</w:t>
      </w:r>
      <w:r>
        <w:rPr>
          <w:rFonts w:ascii="Times New Roman" w:hAnsi="Times New Roman" w:eastAsia="Times New Roman" w:cs="Times New Roman"/>
          <w:color w:val="000000" w:themeColor="text1"/>
          <w:spacing w:val="20"/>
          <w:w w:val="101"/>
          <w:sz w:val="24"/>
          <w:szCs w:val="24"/>
        </w:rPr>
        <w:t xml:space="preserve">  </w:t>
      </w:r>
      <w:r>
        <w:rPr>
          <w:rFonts w:ascii="宋体" w:hAnsi="宋体" w:eastAsia="宋体" w:cs="宋体"/>
          <w:color w:val="000000" w:themeColor="text1"/>
          <w:spacing w:val="-6"/>
          <w:sz w:val="24"/>
          <w:szCs w:val="24"/>
        </w:rPr>
        <w:t>投标文件应按第六章</w:t>
      </w:r>
      <w:r>
        <w:rPr>
          <w:rFonts w:ascii="Times New Roman" w:hAnsi="Times New Roman" w:eastAsia="Times New Roman" w:cs="Times New Roman"/>
          <w:color w:val="000000" w:themeColor="text1"/>
          <w:spacing w:val="-6"/>
          <w:sz w:val="24"/>
          <w:szCs w:val="24"/>
        </w:rPr>
        <w:t>“</w:t>
      </w:r>
      <w:r>
        <w:rPr>
          <w:rFonts w:ascii="宋体" w:hAnsi="宋体" w:eastAsia="宋体" w:cs="宋体"/>
          <w:color w:val="000000" w:themeColor="text1"/>
          <w:spacing w:val="-6"/>
          <w:sz w:val="24"/>
          <w:szCs w:val="24"/>
        </w:rPr>
        <w:t>投标文件格式</w:t>
      </w:r>
      <w:r>
        <w:rPr>
          <w:rFonts w:ascii="Times New Roman" w:hAnsi="Times New Roman" w:eastAsia="Times New Roman" w:cs="Times New Roman"/>
          <w:color w:val="000000" w:themeColor="text1"/>
          <w:spacing w:val="-6"/>
          <w:sz w:val="24"/>
          <w:szCs w:val="24"/>
        </w:rPr>
        <w:t>”</w:t>
      </w:r>
      <w:r>
        <w:rPr>
          <w:rFonts w:ascii="宋体" w:hAnsi="宋体" w:eastAsia="宋体" w:cs="宋体"/>
          <w:color w:val="000000" w:themeColor="text1"/>
          <w:spacing w:val="-6"/>
          <w:sz w:val="24"/>
          <w:szCs w:val="24"/>
        </w:rPr>
        <w:t>进行编写，如有必要，可以增加附页，</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作为投标文件的组成部分。</w:t>
      </w:r>
    </w:p>
    <w:p>
      <w:pPr>
        <w:spacing w:before="5" w:line="306" w:lineRule="auto"/>
        <w:ind w:left="42" w:right="31" w:firstLine="47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3.7.2</w:t>
      </w:r>
      <w:r>
        <w:rPr>
          <w:rFonts w:ascii="Times New Roman" w:hAnsi="Times New Roman" w:eastAsia="Times New Roman" w:cs="Times New Roman"/>
          <w:color w:val="000000" w:themeColor="text1"/>
          <w:spacing w:val="14"/>
          <w:w w:val="101"/>
          <w:sz w:val="24"/>
          <w:szCs w:val="24"/>
        </w:rPr>
        <w:t xml:space="preserve">  </w:t>
      </w:r>
      <w:r>
        <w:rPr>
          <w:rFonts w:ascii="宋体" w:hAnsi="宋体" w:eastAsia="宋体" w:cs="宋体"/>
          <w:color w:val="000000" w:themeColor="text1"/>
          <w:spacing w:val="-1"/>
          <w:sz w:val="24"/>
          <w:szCs w:val="24"/>
        </w:rPr>
        <w:t>投标文件应对招标文件有关</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服务期限、投标有效期、质量要求、</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安全目标、发包人要求、招标范围等实质性内容作出响应。</w:t>
      </w:r>
    </w:p>
    <w:p>
      <w:pPr>
        <w:spacing w:line="204" w:lineRule="auto"/>
        <w:ind w:firstLine="51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3.7.3</w:t>
      </w:r>
      <w:r>
        <w:rPr>
          <w:rFonts w:ascii="Times New Roman" w:hAnsi="Times New Roman" w:eastAsia="Times New Roman" w:cs="Times New Roman"/>
          <w:color w:val="000000" w:themeColor="text1"/>
          <w:spacing w:val="13"/>
          <w:sz w:val="24"/>
          <w:szCs w:val="24"/>
        </w:rPr>
        <w:t xml:space="preserve"> </w:t>
      </w:r>
      <w:r>
        <w:rPr>
          <w:rFonts w:ascii="宋体" w:hAnsi="宋体" w:eastAsia="宋体" w:cs="宋体"/>
          <w:color w:val="000000" w:themeColor="text1"/>
          <w:spacing w:val="-1"/>
          <w:sz w:val="24"/>
          <w:szCs w:val="24"/>
        </w:rPr>
        <w:t>投标文件的制作应满足以下规定：</w:t>
      </w:r>
    </w:p>
    <w:p>
      <w:pPr>
        <w:spacing w:before="136" w:line="246" w:lineRule="auto"/>
        <w:ind w:left="39" w:right="124" w:firstLine="606"/>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1</w:t>
      </w:r>
      <w:r>
        <w:rPr>
          <w:rFonts w:ascii="宋体" w:hAnsi="宋体" w:eastAsia="宋体" w:cs="宋体"/>
          <w:color w:val="000000" w:themeColor="text1"/>
          <w:spacing w:val="-7"/>
          <w:sz w:val="24"/>
          <w:szCs w:val="24"/>
        </w:rPr>
        <w:t>）投标文件由投标人使用“电子交易平台”自带的“投标文件制作工具”制</w:t>
      </w:r>
      <w:r>
        <w:rPr>
          <w:rFonts w:ascii="宋体" w:hAnsi="宋体" w:eastAsia="宋体" w:cs="宋体"/>
          <w:color w:val="000000" w:themeColor="text1"/>
          <w:spacing w:val="-83"/>
          <w:sz w:val="24"/>
          <w:szCs w:val="24"/>
        </w:rPr>
        <w:t xml:space="preserve"> </w:t>
      </w:r>
      <w:r>
        <w:rPr>
          <w:rFonts w:ascii="宋体" w:hAnsi="宋体" w:eastAsia="宋体" w:cs="宋体"/>
          <w:color w:val="000000" w:themeColor="text1"/>
          <w:spacing w:val="-2"/>
          <w:sz w:val="24"/>
          <w:szCs w:val="24"/>
        </w:rPr>
        <w:t>作生成。</w:t>
      </w:r>
    </w:p>
    <w:p>
      <w:pPr>
        <w:spacing w:before="157"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0"/>
          <w:sz w:val="24"/>
          <w:szCs w:val="24"/>
        </w:rPr>
        <w:t>（</w:t>
      </w:r>
      <w:r>
        <w:rPr>
          <w:rFonts w:ascii="Times New Roman" w:hAnsi="Times New Roman" w:eastAsia="Times New Roman" w:cs="Times New Roman"/>
          <w:color w:val="000000" w:themeColor="text1"/>
          <w:spacing w:val="-10"/>
          <w:sz w:val="24"/>
          <w:szCs w:val="24"/>
        </w:rPr>
        <w:t>2</w:t>
      </w:r>
      <w:r>
        <w:rPr>
          <w:rFonts w:ascii="宋体" w:hAnsi="宋体" w:eastAsia="宋体" w:cs="宋体"/>
          <w:color w:val="000000" w:themeColor="text1"/>
          <w:spacing w:val="-10"/>
          <w:sz w:val="24"/>
          <w:szCs w:val="24"/>
        </w:rPr>
        <w:t>）投标人在编制投标文件时应建立分级目录，并按照标签提示导入相关内容。</w:t>
      </w:r>
    </w:p>
    <w:p>
      <w:pPr>
        <w:spacing w:before="4" w:line="277" w:lineRule="auto"/>
        <w:ind w:left="38" w:right="119" w:firstLine="606"/>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4</w:t>
      </w:r>
      <w:r>
        <w:rPr>
          <w:rFonts w:ascii="宋体" w:hAnsi="宋体" w:eastAsia="宋体" w:cs="宋体"/>
          <w:color w:val="000000" w:themeColor="text1"/>
          <w:spacing w:val="-7"/>
          <w:sz w:val="24"/>
          <w:szCs w:val="24"/>
        </w:rPr>
        <w:t>）第六章“投标文件格式”中要求盖单位章和（或）签章的地方，投标人均</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1"/>
          <w:sz w:val="24"/>
          <w:szCs w:val="24"/>
        </w:rPr>
        <w:t>应使用</w:t>
      </w:r>
      <w:r>
        <w:rPr>
          <w:rFonts w:ascii="宋体" w:hAnsi="宋体" w:eastAsia="宋体" w:cs="宋体"/>
          <w:color w:val="000000" w:themeColor="text1"/>
          <w:spacing w:val="-25"/>
          <w:sz w:val="24"/>
          <w:szCs w:val="24"/>
        </w:rPr>
        <w:t xml:space="preserve"> </w:t>
      </w:r>
      <w:r>
        <w:rPr>
          <w:rFonts w:ascii="Times New Roman" w:hAnsi="Times New Roman" w:eastAsia="Times New Roman" w:cs="Times New Roman"/>
          <w:color w:val="000000" w:themeColor="text1"/>
          <w:spacing w:val="-1"/>
          <w:sz w:val="24"/>
          <w:szCs w:val="24"/>
        </w:rPr>
        <w:t>CA</w:t>
      </w:r>
      <w:r>
        <w:rPr>
          <w:rFonts w:ascii="Times New Roman" w:hAnsi="Times New Roman" w:eastAsia="Times New Roman" w:cs="Times New Roman"/>
          <w:color w:val="000000" w:themeColor="text1"/>
          <w:spacing w:val="52"/>
          <w:sz w:val="24"/>
          <w:szCs w:val="24"/>
        </w:rPr>
        <w:t xml:space="preserve"> </w:t>
      </w:r>
      <w:r>
        <w:rPr>
          <w:rFonts w:ascii="宋体" w:hAnsi="宋体" w:eastAsia="宋体" w:cs="宋体"/>
          <w:color w:val="000000" w:themeColor="text1"/>
          <w:spacing w:val="-1"/>
          <w:sz w:val="24"/>
          <w:szCs w:val="24"/>
        </w:rPr>
        <w:t>数字证书加盖投标人的单位电子印章和（或）法定代表人的个人电子印</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章或电子签名章。联合体投标的，投标文件由联合体牵头人按上述规定加盖联合体</w:t>
      </w:r>
      <w:r>
        <w:rPr>
          <w:rFonts w:ascii="宋体" w:hAnsi="宋体" w:eastAsia="宋体" w:cs="宋体"/>
          <w:color w:val="000000" w:themeColor="text1"/>
          <w:spacing w:val="-76"/>
          <w:sz w:val="24"/>
          <w:szCs w:val="24"/>
        </w:rPr>
        <w:t xml:space="preserve"> </w:t>
      </w:r>
      <w:r>
        <w:rPr>
          <w:rFonts w:ascii="宋体" w:hAnsi="宋体" w:eastAsia="宋体" w:cs="宋体"/>
          <w:color w:val="000000" w:themeColor="text1"/>
          <w:spacing w:val="-1"/>
          <w:sz w:val="24"/>
          <w:szCs w:val="24"/>
        </w:rPr>
        <w:t>牵头人单位电子印章和（或）法定代表人的个人电子印章或电子签名章。</w:t>
      </w:r>
    </w:p>
    <w:p>
      <w:pPr>
        <w:spacing w:before="159" w:line="306" w:lineRule="auto"/>
        <w:ind w:left="39" w:right="118" w:firstLine="606"/>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w:t>
      </w:r>
      <w:r>
        <w:rPr>
          <w:rFonts w:ascii="Times New Roman" w:hAnsi="Times New Roman" w:eastAsia="Times New Roman" w:cs="Times New Roman"/>
          <w:color w:val="000000" w:themeColor="text1"/>
          <w:spacing w:val="-8"/>
          <w:sz w:val="24"/>
          <w:szCs w:val="24"/>
        </w:rPr>
        <w:t>5</w:t>
      </w:r>
      <w:r>
        <w:rPr>
          <w:rFonts w:ascii="宋体" w:hAnsi="宋体" w:eastAsia="宋体" w:cs="宋体"/>
          <w:color w:val="000000" w:themeColor="text1"/>
          <w:spacing w:val="-8"/>
          <w:sz w:val="24"/>
          <w:szCs w:val="24"/>
        </w:rPr>
        <w:t>）投标文件制作完成后，投标人应使用</w:t>
      </w:r>
      <w:r>
        <w:rPr>
          <w:rFonts w:ascii="宋体" w:hAnsi="宋体" w:eastAsia="宋体" w:cs="宋体"/>
          <w:color w:val="000000" w:themeColor="text1"/>
          <w:spacing w:val="-31"/>
          <w:sz w:val="24"/>
          <w:szCs w:val="24"/>
        </w:rPr>
        <w:t xml:space="preserve"> </w:t>
      </w:r>
      <w:r>
        <w:rPr>
          <w:rFonts w:ascii="Times New Roman" w:hAnsi="Times New Roman" w:eastAsia="Times New Roman" w:cs="Times New Roman"/>
          <w:color w:val="000000" w:themeColor="text1"/>
          <w:spacing w:val="-8"/>
          <w:sz w:val="24"/>
          <w:szCs w:val="24"/>
        </w:rPr>
        <w:t>CA</w:t>
      </w:r>
      <w:r>
        <w:rPr>
          <w:rFonts w:ascii="Times New Roman" w:hAnsi="Times New Roman" w:eastAsia="Times New Roman" w:cs="Times New Roman"/>
          <w:color w:val="000000" w:themeColor="text1"/>
          <w:spacing w:val="57"/>
          <w:sz w:val="24"/>
          <w:szCs w:val="24"/>
        </w:rPr>
        <w:t xml:space="preserve"> </w:t>
      </w:r>
      <w:r>
        <w:rPr>
          <w:rFonts w:ascii="宋体" w:hAnsi="宋体" w:eastAsia="宋体" w:cs="宋体"/>
          <w:color w:val="000000" w:themeColor="text1"/>
          <w:spacing w:val="-8"/>
          <w:sz w:val="24"/>
          <w:szCs w:val="24"/>
        </w:rPr>
        <w:t>数字证书对投标文件进行文件加</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密，形成加密的投标文件。</w:t>
      </w:r>
    </w:p>
    <w:p>
      <w:pPr>
        <w:spacing w:before="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w:t>
      </w:r>
      <w:r>
        <w:rPr>
          <w:rFonts w:ascii="Times New Roman" w:hAnsi="Times New Roman" w:eastAsia="Times New Roman" w:cs="Times New Roman"/>
          <w:color w:val="000000" w:themeColor="text1"/>
          <w:spacing w:val="-5"/>
          <w:sz w:val="24"/>
          <w:szCs w:val="24"/>
        </w:rPr>
        <w:t>6</w:t>
      </w:r>
      <w:r>
        <w:rPr>
          <w:rFonts w:ascii="宋体" w:hAnsi="宋体" w:eastAsia="宋体" w:cs="宋体"/>
          <w:color w:val="000000" w:themeColor="text1"/>
          <w:spacing w:val="-5"/>
          <w:sz w:val="24"/>
          <w:szCs w:val="24"/>
        </w:rPr>
        <w:t>）投标文件制作的具体方法详见“投标文件制作工具”中的帮助文档。</w:t>
      </w:r>
    </w:p>
    <w:p>
      <w:pPr>
        <w:spacing w:before="133" w:line="307" w:lineRule="auto"/>
        <w:ind w:left="37" w:right="33" w:firstLine="48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3.7.4</w:t>
      </w:r>
      <w:r>
        <w:rPr>
          <w:rFonts w:ascii="Times New Roman" w:hAnsi="Times New Roman" w:eastAsia="Times New Roman" w:cs="Times New Roman"/>
          <w:color w:val="000000" w:themeColor="text1"/>
          <w:spacing w:val="32"/>
          <w:sz w:val="24"/>
          <w:szCs w:val="24"/>
        </w:rPr>
        <w:t xml:space="preserve">  </w:t>
      </w:r>
      <w:r>
        <w:rPr>
          <w:rFonts w:ascii="宋体" w:hAnsi="宋体" w:eastAsia="宋体" w:cs="宋体"/>
          <w:color w:val="000000" w:themeColor="text1"/>
          <w:spacing w:val="-2"/>
          <w:sz w:val="24"/>
          <w:szCs w:val="24"/>
        </w:rPr>
        <w:t>因投标人自身原因而导致投标文件无法导入“电子交易平台”电子开标、</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评标系统，该投标视为无效投标，投标人自行承担由此导致的全部责任。</w:t>
      </w:r>
    </w:p>
    <w:p>
      <w:pPr>
        <w:spacing w:before="3" w:line="308" w:lineRule="auto"/>
        <w:ind w:left="38" w:right="118" w:firstLine="48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3.7.5</w:t>
      </w:r>
      <w:r>
        <w:rPr>
          <w:rFonts w:ascii="Times New Roman" w:hAnsi="Times New Roman" w:eastAsia="Times New Roman" w:cs="Times New Roman"/>
          <w:color w:val="000000" w:themeColor="text1"/>
          <w:spacing w:val="18"/>
          <w:w w:val="101"/>
          <w:sz w:val="24"/>
          <w:szCs w:val="24"/>
        </w:rPr>
        <w:t xml:space="preserve">  </w:t>
      </w:r>
      <w:r>
        <w:rPr>
          <w:rFonts w:ascii="宋体" w:hAnsi="宋体" w:eastAsia="宋体" w:cs="宋体"/>
          <w:color w:val="000000" w:themeColor="text1"/>
          <w:spacing w:val="3"/>
          <w:sz w:val="24"/>
          <w:szCs w:val="24"/>
        </w:rPr>
        <w:t>纸质投标文件份数见投标人须知前附表。纸质投标文件应分别装订成册</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5"/>
          <w:sz w:val="24"/>
          <w:szCs w:val="24"/>
        </w:rPr>
        <w:t>（</w:t>
      </w:r>
      <w:r>
        <w:rPr>
          <w:rFonts w:ascii="Times New Roman" w:hAnsi="Times New Roman" w:eastAsia="Times New Roman" w:cs="Times New Roman"/>
          <w:color w:val="000000" w:themeColor="text1"/>
          <w:spacing w:val="-5"/>
          <w:sz w:val="24"/>
          <w:szCs w:val="24"/>
        </w:rPr>
        <w:t>A4</w:t>
      </w:r>
      <w:r>
        <w:rPr>
          <w:rFonts w:ascii="Times New Roman" w:hAnsi="Times New Roman" w:eastAsia="Times New Roman" w:cs="Times New Roman"/>
          <w:color w:val="000000" w:themeColor="text1"/>
          <w:spacing w:val="47"/>
          <w:w w:val="101"/>
          <w:sz w:val="24"/>
          <w:szCs w:val="24"/>
        </w:rPr>
        <w:t xml:space="preserve"> </w:t>
      </w:r>
      <w:r>
        <w:rPr>
          <w:rFonts w:ascii="宋体" w:hAnsi="宋体" w:eastAsia="宋体" w:cs="宋体"/>
          <w:color w:val="000000" w:themeColor="text1"/>
          <w:spacing w:val="-5"/>
          <w:sz w:val="24"/>
          <w:szCs w:val="24"/>
        </w:rPr>
        <w:t>纸幅，其中技术建议书采用标准图框</w:t>
      </w:r>
      <w:r>
        <w:rPr>
          <w:rFonts w:ascii="宋体" w:hAnsi="宋体" w:eastAsia="宋体" w:cs="宋体"/>
          <w:color w:val="000000" w:themeColor="text1"/>
          <w:spacing w:val="-16"/>
          <w:sz w:val="24"/>
          <w:szCs w:val="24"/>
        </w:rPr>
        <w:t xml:space="preserve"> </w:t>
      </w:r>
      <w:r>
        <w:rPr>
          <w:rFonts w:ascii="Times New Roman" w:hAnsi="Times New Roman" w:eastAsia="Times New Roman" w:cs="Times New Roman"/>
          <w:color w:val="000000" w:themeColor="text1"/>
          <w:spacing w:val="-5"/>
          <w:sz w:val="24"/>
          <w:szCs w:val="24"/>
        </w:rPr>
        <w:t>A3</w:t>
      </w:r>
      <w:r>
        <w:rPr>
          <w:rFonts w:ascii="Times New Roman" w:hAnsi="Times New Roman" w:eastAsia="Times New Roman" w:cs="Times New Roman"/>
          <w:color w:val="000000" w:themeColor="text1"/>
          <w:spacing w:val="55"/>
          <w:sz w:val="24"/>
          <w:szCs w:val="24"/>
        </w:rPr>
        <w:t xml:space="preserve"> </w:t>
      </w:r>
      <w:r>
        <w:rPr>
          <w:rFonts w:ascii="宋体" w:hAnsi="宋体" w:eastAsia="宋体" w:cs="宋体"/>
          <w:color w:val="000000" w:themeColor="text1"/>
          <w:spacing w:val="-5"/>
          <w:sz w:val="24"/>
          <w:szCs w:val="24"/>
        </w:rPr>
        <w:t>幅面，单独装订成册</w:t>
      </w:r>
      <w:r>
        <w:rPr>
          <w:rFonts w:ascii="宋体" w:hAnsi="宋体" w:eastAsia="宋体" w:cs="宋体"/>
          <w:color w:val="000000" w:themeColor="text1"/>
          <w:spacing w:val="4"/>
          <w:sz w:val="24"/>
          <w:szCs w:val="24"/>
        </w:rPr>
        <w:t>），</w:t>
      </w:r>
      <w:r>
        <w:rPr>
          <w:rFonts w:ascii="宋体" w:hAnsi="宋体" w:eastAsia="宋体" w:cs="宋体"/>
          <w:color w:val="000000" w:themeColor="text1"/>
          <w:spacing w:val="-5"/>
          <w:sz w:val="24"/>
          <w:szCs w:val="24"/>
        </w:rPr>
        <w:t>并逐页标注</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连续页码。纸质投标文件不得采用活页夹装订，否则，招标人对由于纸质投标文件</w:t>
      </w:r>
      <w:r>
        <w:rPr>
          <w:rFonts w:ascii="宋体" w:hAnsi="宋体" w:eastAsia="宋体" w:cs="宋体"/>
          <w:color w:val="000000" w:themeColor="text1"/>
          <w:spacing w:val="-74"/>
          <w:sz w:val="24"/>
          <w:szCs w:val="24"/>
        </w:rPr>
        <w:t xml:space="preserve"> </w:t>
      </w:r>
      <w:r>
        <w:rPr>
          <w:rFonts w:ascii="宋体" w:hAnsi="宋体" w:eastAsia="宋体" w:cs="宋体"/>
          <w:color w:val="000000" w:themeColor="text1"/>
          <w:sz w:val="24"/>
          <w:szCs w:val="24"/>
        </w:rPr>
        <w:t>装订松散而造成的丢失或其他后果不承担任何责任。装订的其他要求见投标人须知</w:t>
      </w:r>
      <w:r>
        <w:rPr>
          <w:rFonts w:ascii="宋体" w:hAnsi="宋体" w:eastAsia="宋体" w:cs="宋体"/>
          <w:color w:val="000000" w:themeColor="text1"/>
          <w:spacing w:val="-3"/>
          <w:sz w:val="24"/>
          <w:szCs w:val="24"/>
        </w:rPr>
        <w:t>前附表。</w:t>
      </w:r>
    </w:p>
    <w:p>
      <w:pPr>
        <w:spacing w:before="13" w:line="259" w:lineRule="exact"/>
        <w:ind w:firstLine="28"/>
        <w:textAlignment w:val="center"/>
        <w:rPr>
          <w:color w:val="000000" w:themeColor="text1"/>
        </w:rPr>
      </w:pPr>
      <w:r>
        <w:rPr>
          <w:color w:val="000000" w:themeColor="text1"/>
        </w:rPr>
        <w:drawing>
          <wp:inline distT="0" distB="0" distL="0" distR="0">
            <wp:extent cx="189230" cy="164465"/>
            <wp:effectExtent l="0" t="0" r="0" b="0"/>
            <wp:docPr id="483" name="IM 483" descr="IM 483"/>
            <wp:cNvGraphicFramePr/>
            <a:graphic xmlns:a="http://schemas.openxmlformats.org/drawingml/2006/main">
              <a:graphicData uri="http://schemas.openxmlformats.org/drawingml/2006/picture">
                <pic:pic xmlns:pic="http://schemas.openxmlformats.org/drawingml/2006/picture">
                  <pic:nvPicPr>
                    <pic:cNvPr id="483" name="IM 483" descr="IM 483"/>
                    <pic:cNvPicPr/>
                  </pic:nvPicPr>
                  <pic:blipFill>
                    <a:blip r:embed="rId353" cstate="print"/>
                    <a:stretch>
                      <a:fillRect/>
                    </a:stretch>
                  </pic:blipFill>
                  <pic:spPr>
                    <a:xfrm>
                      <a:off x="0" y="0"/>
                      <a:ext cx="189280" cy="164592"/>
                    </a:xfrm>
                    <a:prstGeom prst="rect">
                      <a:avLst/>
                    </a:prstGeom>
                  </pic:spPr>
                </pic:pic>
              </a:graphicData>
            </a:graphic>
          </wp:inline>
        </w:drawing>
      </w:r>
    </w:p>
    <w:p>
      <w:pPr>
        <w:rPr>
          <w:color w:val="000000" w:themeColor="text1"/>
        </w:rPr>
      </w:pPr>
    </w:p>
    <w:p>
      <w:pPr>
        <w:spacing w:before="157" w:line="204" w:lineRule="auto"/>
        <w:ind w:firstLine="33"/>
        <w:outlineLvl w:val="1"/>
        <w:rPr>
          <w:rFonts w:ascii="黑体" w:hAnsi="黑体" w:eastAsia="黑体" w:cs="黑体"/>
          <w:color w:val="000000" w:themeColor="text1"/>
          <w:sz w:val="28"/>
          <w:szCs w:val="28"/>
        </w:rPr>
      </w:pPr>
      <w:r>
        <w:rPr>
          <w:rFonts w:ascii="Times New Roman" w:hAnsi="Times New Roman" w:eastAsia="Times New Roman" w:cs="Times New Roman"/>
          <w:color w:val="000000" w:themeColor="text1"/>
          <w:spacing w:val="-3"/>
          <w:sz w:val="28"/>
          <w:szCs w:val="28"/>
        </w:rPr>
        <w:t>4.</w:t>
      </w:r>
      <w:r>
        <w:rPr>
          <w:rFonts w:ascii="Times New Roman" w:hAnsi="Times New Roman" w:eastAsia="Times New Roman" w:cs="Times New Roman"/>
          <w:color w:val="000000" w:themeColor="text1"/>
          <w:spacing w:val="7"/>
          <w:w w:val="101"/>
          <w:sz w:val="28"/>
          <w:szCs w:val="28"/>
        </w:rPr>
        <w:t xml:space="preserve">  </w:t>
      </w:r>
      <w:r>
        <w:rPr>
          <w:rFonts w:ascii="黑体" w:hAnsi="黑体" w:eastAsia="黑体" w:cs="黑体"/>
          <w:color w:val="000000" w:themeColor="text1"/>
          <w:spacing w:val="-3"/>
          <w:sz w:val="28"/>
          <w:szCs w:val="28"/>
        </w:rPr>
        <w:t>投标</w:t>
      </w:r>
    </w:p>
    <w:p>
      <w:pPr>
        <w:pStyle w:val="5"/>
        <w:rPr>
          <w:rFonts w:ascii="Times New Roman" w:hAnsi="Times New Roman" w:eastAsia="黑体"/>
          <w:b w:val="0"/>
          <w:bCs w:val="0"/>
          <w:color w:val="000000" w:themeColor="text1"/>
          <w:sz w:val="24"/>
          <w:szCs w:val="24"/>
        </w:rPr>
      </w:pPr>
      <w:bookmarkStart w:id="4" w:name="_Toc300678027"/>
      <w:r>
        <w:rPr>
          <w:rFonts w:ascii="Times New Roman" w:hAnsi="Times New Roman" w:eastAsia="黑体"/>
          <w:b w:val="0"/>
          <w:bCs w:val="0"/>
          <w:color w:val="000000" w:themeColor="text1"/>
          <w:sz w:val="24"/>
          <w:szCs w:val="24"/>
        </w:rPr>
        <w:t>4.1 投标文件的密封和标记</w:t>
      </w:r>
      <w:bookmarkEnd w:id="4"/>
    </w:p>
    <w:p>
      <w:pPr>
        <w:pStyle w:val="22"/>
        <w:widowControl w:val="0"/>
        <w:spacing w:line="360" w:lineRule="auto"/>
        <w:ind w:firstLine="480" w:firstLineChars="200"/>
        <w:rPr>
          <w:color w:val="000000" w:themeColor="text1"/>
          <w:sz w:val="24"/>
          <w:szCs w:val="24"/>
        </w:rPr>
      </w:pPr>
      <w:r>
        <w:rPr>
          <w:color w:val="000000" w:themeColor="text1"/>
          <w:sz w:val="24"/>
          <w:szCs w:val="24"/>
        </w:rPr>
        <w:t>4.1.1投标人应当按照投标人须知前附表的规定加密投标文件。</w:t>
      </w:r>
    </w:p>
    <w:p>
      <w:pPr>
        <w:pStyle w:val="22"/>
        <w:widowControl w:val="0"/>
        <w:spacing w:line="360" w:lineRule="auto"/>
        <w:ind w:firstLine="480" w:firstLineChars="200"/>
        <w:rPr>
          <w:rFonts w:ascii="宋体" w:hAnsi="宋体"/>
          <w:color w:val="000000" w:themeColor="text1"/>
          <w:sz w:val="24"/>
          <w:szCs w:val="24"/>
        </w:rPr>
      </w:pPr>
      <w:r>
        <w:rPr>
          <w:color w:val="000000" w:themeColor="text1"/>
          <w:sz w:val="24"/>
          <w:szCs w:val="24"/>
        </w:rPr>
        <w:t>4.1.2 未按本</w:t>
      </w:r>
      <w:r>
        <w:rPr>
          <w:rFonts w:hint="eastAsia"/>
          <w:color w:val="000000" w:themeColor="text1"/>
          <w:sz w:val="24"/>
          <w:szCs w:val="24"/>
        </w:rPr>
        <w:t>须知</w:t>
      </w:r>
      <w:r>
        <w:rPr>
          <w:color w:val="000000" w:themeColor="text1"/>
          <w:sz w:val="24"/>
          <w:szCs w:val="24"/>
        </w:rPr>
        <w:t>第4.1.1 项要求</w:t>
      </w:r>
      <w:r>
        <w:rPr>
          <w:rFonts w:hint="eastAsia"/>
          <w:color w:val="000000" w:themeColor="text1"/>
          <w:sz w:val="24"/>
          <w:szCs w:val="24"/>
        </w:rPr>
        <w:t>加密</w:t>
      </w:r>
      <w:r>
        <w:rPr>
          <w:color w:val="000000" w:themeColor="text1"/>
          <w:sz w:val="24"/>
          <w:szCs w:val="24"/>
        </w:rPr>
        <w:t>的投标文件，</w:t>
      </w:r>
      <w:r>
        <w:rPr>
          <w:rFonts w:hint="eastAsia"/>
          <w:color w:val="000000" w:themeColor="text1"/>
          <w:sz w:val="24"/>
          <w:szCs w:val="24"/>
        </w:rPr>
        <w:t>电子招标投标交易平台</w:t>
      </w:r>
      <w:r>
        <w:rPr>
          <w:color w:val="000000" w:themeColor="text1"/>
          <w:sz w:val="24"/>
          <w:szCs w:val="24"/>
        </w:rPr>
        <w:t>予以拒收。</w:t>
      </w:r>
    </w:p>
    <w:p>
      <w:pPr>
        <w:pStyle w:val="5"/>
        <w:rPr>
          <w:rFonts w:ascii="Times New Roman" w:hAnsi="Times New Roman" w:eastAsia="黑体"/>
          <w:b w:val="0"/>
          <w:bCs w:val="0"/>
          <w:color w:val="000000" w:themeColor="text1"/>
          <w:sz w:val="24"/>
          <w:szCs w:val="24"/>
        </w:rPr>
      </w:pPr>
      <w:bookmarkStart w:id="5" w:name="_Toc300678028"/>
      <w:r>
        <w:rPr>
          <w:rFonts w:ascii="Times New Roman" w:hAnsi="Times New Roman" w:eastAsia="黑体"/>
          <w:b w:val="0"/>
          <w:bCs w:val="0"/>
          <w:color w:val="000000" w:themeColor="text1"/>
          <w:sz w:val="24"/>
          <w:szCs w:val="24"/>
        </w:rPr>
        <w:t>4.2 投标文件的递交</w:t>
      </w:r>
      <w:bookmarkEnd w:id="5"/>
    </w:p>
    <w:p>
      <w:pPr>
        <w:pStyle w:val="22"/>
        <w:widowControl w:val="0"/>
        <w:spacing w:line="360" w:lineRule="auto"/>
        <w:ind w:firstLine="480" w:firstLineChars="200"/>
        <w:rPr>
          <w:color w:val="000000" w:themeColor="text1"/>
          <w:sz w:val="24"/>
          <w:szCs w:val="24"/>
        </w:rPr>
      </w:pPr>
      <w:r>
        <w:rPr>
          <w:color w:val="000000" w:themeColor="text1"/>
          <w:sz w:val="24"/>
          <w:szCs w:val="24"/>
        </w:rPr>
        <w:t>4.2.1  投标人应当在投标人须知前附表规定的投标截止时间前递交投标文件。</w:t>
      </w:r>
    </w:p>
    <w:p>
      <w:pPr>
        <w:pStyle w:val="22"/>
        <w:widowControl w:val="0"/>
        <w:spacing w:line="360" w:lineRule="auto"/>
        <w:ind w:firstLine="480" w:firstLineChars="200"/>
        <w:rPr>
          <w:color w:val="000000" w:themeColor="text1"/>
          <w:sz w:val="24"/>
          <w:szCs w:val="24"/>
        </w:rPr>
      </w:pPr>
      <w:r>
        <w:rPr>
          <w:color w:val="000000" w:themeColor="text1"/>
          <w:sz w:val="24"/>
          <w:szCs w:val="24"/>
        </w:rPr>
        <w:t>4.2.2  投标人通过</w:t>
      </w:r>
      <w:r>
        <w:rPr>
          <w:rFonts w:hint="eastAsia"/>
          <w:color w:val="000000" w:themeColor="text1"/>
          <w:sz w:val="24"/>
          <w:szCs w:val="24"/>
        </w:rPr>
        <w:t>电子招标投标交易平台</w:t>
      </w:r>
      <w:r>
        <w:rPr>
          <w:color w:val="000000" w:themeColor="text1"/>
          <w:sz w:val="24"/>
          <w:szCs w:val="24"/>
        </w:rPr>
        <w:t>递交电子投标文件。</w:t>
      </w:r>
    </w:p>
    <w:p>
      <w:pPr>
        <w:pStyle w:val="22"/>
        <w:widowControl w:val="0"/>
        <w:spacing w:line="360" w:lineRule="auto"/>
        <w:ind w:firstLine="480" w:firstLineChars="200"/>
        <w:rPr>
          <w:color w:val="000000" w:themeColor="text1"/>
          <w:sz w:val="24"/>
          <w:szCs w:val="24"/>
        </w:rPr>
      </w:pPr>
      <w:r>
        <w:rPr>
          <w:color w:val="000000" w:themeColor="text1"/>
          <w:sz w:val="24"/>
          <w:szCs w:val="24"/>
        </w:rPr>
        <w:t>4.2.3  除投标人须知前附表另有规定外，投标人所递交的投标文件不予退还。</w:t>
      </w:r>
    </w:p>
    <w:p>
      <w:pPr>
        <w:pStyle w:val="22"/>
        <w:widowControl w:val="0"/>
        <w:spacing w:line="360" w:lineRule="auto"/>
        <w:ind w:firstLine="480" w:firstLineChars="200"/>
        <w:rPr>
          <w:color w:val="000000" w:themeColor="text1"/>
          <w:sz w:val="24"/>
          <w:szCs w:val="24"/>
        </w:rPr>
      </w:pPr>
      <w:r>
        <w:rPr>
          <w:color w:val="000000" w:themeColor="text1"/>
          <w:sz w:val="24"/>
          <w:szCs w:val="24"/>
        </w:rPr>
        <w:t>4.2.4  逾期提交的投标文件，</w:t>
      </w:r>
      <w:r>
        <w:rPr>
          <w:rFonts w:hint="eastAsia"/>
          <w:color w:val="000000" w:themeColor="text1"/>
          <w:sz w:val="24"/>
          <w:szCs w:val="24"/>
        </w:rPr>
        <w:t>电子招标投标交易平台</w:t>
      </w:r>
      <w:r>
        <w:rPr>
          <w:color w:val="000000" w:themeColor="text1"/>
          <w:sz w:val="24"/>
          <w:szCs w:val="24"/>
        </w:rPr>
        <w:t>将</w:t>
      </w:r>
      <w:r>
        <w:rPr>
          <w:rFonts w:hint="eastAsia"/>
          <w:color w:val="000000" w:themeColor="text1"/>
          <w:sz w:val="24"/>
          <w:szCs w:val="24"/>
        </w:rPr>
        <w:t>予以拒收</w:t>
      </w:r>
      <w:r>
        <w:rPr>
          <w:color w:val="000000" w:themeColor="text1"/>
          <w:sz w:val="24"/>
          <w:szCs w:val="24"/>
        </w:rPr>
        <w:t>。</w:t>
      </w:r>
    </w:p>
    <w:p>
      <w:pPr>
        <w:pStyle w:val="5"/>
        <w:rPr>
          <w:rFonts w:ascii="Times New Roman" w:hAnsi="Times New Roman" w:eastAsia="黑体"/>
          <w:b w:val="0"/>
          <w:bCs w:val="0"/>
          <w:color w:val="000000" w:themeColor="text1"/>
          <w:sz w:val="24"/>
          <w:szCs w:val="24"/>
        </w:rPr>
      </w:pPr>
      <w:r>
        <w:rPr>
          <w:rFonts w:ascii="Times New Roman" w:hAnsi="Times New Roman" w:eastAsia="黑体"/>
          <w:b w:val="0"/>
          <w:bCs w:val="0"/>
          <w:color w:val="000000" w:themeColor="text1"/>
          <w:sz w:val="24"/>
          <w:szCs w:val="24"/>
        </w:rPr>
        <w:t>4.3 投标文件的修改与撤回</w:t>
      </w:r>
    </w:p>
    <w:p>
      <w:pPr>
        <w:pStyle w:val="22"/>
        <w:widowControl w:val="0"/>
        <w:spacing w:line="360" w:lineRule="auto"/>
        <w:ind w:firstLine="480" w:firstLineChars="200"/>
        <w:rPr>
          <w:color w:val="000000" w:themeColor="text1"/>
          <w:sz w:val="24"/>
          <w:szCs w:val="24"/>
        </w:rPr>
      </w:pPr>
      <w:r>
        <w:rPr>
          <w:color w:val="000000" w:themeColor="text1"/>
          <w:sz w:val="24"/>
          <w:szCs w:val="24"/>
        </w:rPr>
        <w:t>4.3.1  在投标人须知前附表规定的投标截止时间前，投标人可以修改或撤回已递交投标文件，但应以书面形式通知招标人。</w:t>
      </w:r>
    </w:p>
    <w:p>
      <w:pPr>
        <w:pStyle w:val="22"/>
        <w:widowControl w:val="0"/>
        <w:spacing w:line="360" w:lineRule="auto"/>
        <w:ind w:firstLine="480" w:firstLineChars="200"/>
        <w:rPr>
          <w:color w:val="000000" w:themeColor="text1"/>
          <w:sz w:val="24"/>
          <w:szCs w:val="24"/>
        </w:rPr>
      </w:pPr>
      <w:r>
        <w:rPr>
          <w:color w:val="000000" w:themeColor="text1"/>
          <w:sz w:val="24"/>
          <w:szCs w:val="24"/>
        </w:rPr>
        <w:t>4.3.2  投标人修改或撤回已递交投标文件的书面通知应按照本章第3.7.3 项的要求</w:t>
      </w:r>
      <w:r>
        <w:rPr>
          <w:rFonts w:hint="eastAsia"/>
          <w:color w:val="000000" w:themeColor="text1"/>
          <w:sz w:val="24"/>
          <w:szCs w:val="24"/>
        </w:rPr>
        <w:t>加盖电子印章</w:t>
      </w:r>
      <w:r>
        <w:rPr>
          <w:color w:val="000000" w:themeColor="text1"/>
          <w:sz w:val="24"/>
          <w:szCs w:val="24"/>
        </w:rPr>
        <w:t>。</w:t>
      </w:r>
      <w:r>
        <w:rPr>
          <w:rFonts w:hint="eastAsia"/>
          <w:color w:val="000000" w:themeColor="text1"/>
          <w:sz w:val="24"/>
          <w:szCs w:val="24"/>
        </w:rPr>
        <w:t>电子招标投标交易平台收到通知后，即时向投标人发出确认回执通知。</w:t>
      </w:r>
    </w:p>
    <w:p>
      <w:pPr>
        <w:pStyle w:val="22"/>
        <w:widowControl w:val="0"/>
        <w:spacing w:line="360" w:lineRule="auto"/>
        <w:ind w:firstLine="480" w:firstLineChars="200"/>
        <w:rPr>
          <w:color w:val="000000" w:themeColor="text1"/>
          <w:sz w:val="24"/>
          <w:szCs w:val="24"/>
        </w:rPr>
      </w:pPr>
      <w:r>
        <w:rPr>
          <w:color w:val="000000" w:themeColor="text1"/>
          <w:sz w:val="24"/>
          <w:szCs w:val="24"/>
        </w:rPr>
        <w:t>4.3.3  修改的内容为投标文件的组成部分</w:t>
      </w:r>
      <w:r>
        <w:rPr>
          <w:rFonts w:hint="eastAsia"/>
          <w:color w:val="000000" w:themeColor="text1"/>
          <w:sz w:val="24"/>
          <w:szCs w:val="24"/>
        </w:rPr>
        <w:t>的，</w:t>
      </w:r>
      <w:r>
        <w:rPr>
          <w:color w:val="000000" w:themeColor="text1"/>
          <w:sz w:val="24"/>
          <w:szCs w:val="24"/>
        </w:rPr>
        <w:t>修改的投标文件应按照</w:t>
      </w:r>
      <w:r>
        <w:rPr>
          <w:rFonts w:hint="eastAsia"/>
          <w:color w:val="000000" w:themeColor="text1"/>
          <w:sz w:val="24"/>
          <w:szCs w:val="24"/>
        </w:rPr>
        <w:t>本章</w:t>
      </w:r>
      <w:r>
        <w:rPr>
          <w:color w:val="000000" w:themeColor="text1"/>
          <w:sz w:val="24"/>
          <w:szCs w:val="24"/>
        </w:rPr>
        <w:t>规定进行编制、密封、标记和递交，并标明“修改”字样。</w:t>
      </w:r>
    </w:p>
    <w:p>
      <w:pPr>
        <w:spacing w:before="35" w:line="254" w:lineRule="exact"/>
        <w:ind w:firstLine="28"/>
        <w:textAlignment w:val="center"/>
        <w:rPr>
          <w:color w:val="000000" w:themeColor="text1"/>
        </w:rPr>
      </w:pPr>
      <w:r>
        <w:rPr>
          <w:color w:val="000000" w:themeColor="text1"/>
        </w:rPr>
        <w:drawing>
          <wp:inline distT="0" distB="0" distL="0" distR="0">
            <wp:extent cx="189230" cy="161290"/>
            <wp:effectExtent l="0" t="0" r="0" b="0"/>
            <wp:docPr id="500" name="IM 500" descr="IM 500"/>
            <wp:cNvGraphicFramePr/>
            <a:graphic xmlns:a="http://schemas.openxmlformats.org/drawingml/2006/main">
              <a:graphicData uri="http://schemas.openxmlformats.org/drawingml/2006/picture">
                <pic:pic xmlns:pic="http://schemas.openxmlformats.org/drawingml/2006/picture">
                  <pic:nvPicPr>
                    <pic:cNvPr id="500" name="IM 500" descr="IM 500"/>
                    <pic:cNvPicPr/>
                  </pic:nvPicPr>
                  <pic:blipFill>
                    <a:blip r:embed="rId345" cstate="print"/>
                    <a:stretch>
                      <a:fillRect/>
                    </a:stretch>
                  </pic:blipFill>
                  <pic:spPr>
                    <a:xfrm>
                      <a:off x="0" y="0"/>
                      <a:ext cx="189280" cy="161544"/>
                    </a:xfrm>
                    <a:prstGeom prst="rect">
                      <a:avLst/>
                    </a:prstGeom>
                  </pic:spPr>
                </pic:pic>
              </a:graphicData>
            </a:graphic>
          </wp:inline>
        </w:drawing>
      </w:r>
    </w:p>
    <w:p>
      <w:pPr>
        <w:rPr>
          <w:color w:val="000000" w:themeColor="text1"/>
        </w:rPr>
      </w:pPr>
    </w:p>
    <w:p>
      <w:pPr>
        <w:spacing w:before="157" w:line="204" w:lineRule="auto"/>
        <w:ind w:firstLine="42"/>
        <w:outlineLvl w:val="1"/>
        <w:rPr>
          <w:rFonts w:ascii="黑体" w:hAnsi="黑体" w:eastAsia="黑体" w:cs="黑体"/>
          <w:color w:val="000000" w:themeColor="text1"/>
          <w:sz w:val="28"/>
          <w:szCs w:val="28"/>
        </w:rPr>
      </w:pPr>
      <w:r>
        <w:rPr>
          <w:rFonts w:ascii="Times New Roman" w:hAnsi="Times New Roman" w:eastAsia="Times New Roman" w:cs="Times New Roman"/>
          <w:color w:val="000000" w:themeColor="text1"/>
          <w:spacing w:val="-6"/>
          <w:sz w:val="28"/>
          <w:szCs w:val="28"/>
          <w:shd w:val="clear" w:color="auto" w:fill="FFFFFF"/>
        </w:rPr>
        <w:t>5.</w:t>
      </w:r>
      <w:r>
        <w:rPr>
          <w:rFonts w:ascii="Times New Roman" w:hAnsi="Times New Roman" w:eastAsia="Times New Roman" w:cs="Times New Roman"/>
          <w:color w:val="000000" w:themeColor="text1"/>
          <w:spacing w:val="11"/>
          <w:sz w:val="28"/>
          <w:szCs w:val="28"/>
          <w:shd w:val="clear" w:color="auto" w:fill="FFFFFF"/>
        </w:rPr>
        <w:t xml:space="preserve">  </w:t>
      </w:r>
      <w:r>
        <w:rPr>
          <w:rFonts w:ascii="黑体" w:hAnsi="黑体" w:eastAsia="黑体" w:cs="黑体"/>
          <w:color w:val="000000" w:themeColor="text1"/>
          <w:spacing w:val="-6"/>
          <w:sz w:val="28"/>
          <w:szCs w:val="28"/>
          <w:shd w:val="clear" w:color="auto" w:fill="FFFFFF"/>
        </w:rPr>
        <w:t>开标</w:t>
      </w:r>
    </w:p>
    <w:p>
      <w:pPr>
        <w:pStyle w:val="5"/>
        <w:rPr>
          <w:rFonts w:ascii="Times New Roman" w:hAnsi="Times New Roman" w:eastAsia="黑体"/>
          <w:b w:val="0"/>
          <w:bCs w:val="0"/>
          <w:color w:val="000000" w:themeColor="text1"/>
          <w:sz w:val="24"/>
          <w:szCs w:val="24"/>
        </w:rPr>
      </w:pPr>
      <w:bookmarkStart w:id="6" w:name="_Toc300678030"/>
      <w:r>
        <w:rPr>
          <w:rFonts w:ascii="Times New Roman" w:hAnsi="Times New Roman" w:eastAsia="黑体"/>
          <w:b w:val="0"/>
          <w:bCs w:val="0"/>
          <w:color w:val="000000" w:themeColor="text1"/>
          <w:sz w:val="24"/>
          <w:szCs w:val="24"/>
        </w:rPr>
        <w:t>5.1 开标时间和地点</w:t>
      </w:r>
      <w:bookmarkEnd w:id="6"/>
    </w:p>
    <w:p>
      <w:pPr>
        <w:pStyle w:val="22"/>
        <w:widowControl w:val="0"/>
        <w:spacing w:line="360" w:lineRule="auto"/>
        <w:ind w:firstLine="480" w:firstLineChars="200"/>
        <w:rPr>
          <w:strike/>
          <w:color w:val="000000" w:themeColor="text1"/>
          <w:sz w:val="24"/>
          <w:szCs w:val="24"/>
        </w:rPr>
      </w:pPr>
      <w:r>
        <w:rPr>
          <w:color w:val="000000" w:themeColor="text1"/>
          <w:sz w:val="24"/>
          <w:szCs w:val="24"/>
        </w:rPr>
        <w:t>招标人在投标人须知前附表规定的</w:t>
      </w:r>
      <w:r>
        <w:rPr>
          <w:rFonts w:hint="eastAsia"/>
          <w:color w:val="000000" w:themeColor="text1"/>
          <w:sz w:val="24"/>
          <w:szCs w:val="24"/>
        </w:rPr>
        <w:t>投标截止时间（开标</w:t>
      </w:r>
      <w:r>
        <w:rPr>
          <w:color w:val="000000" w:themeColor="text1"/>
          <w:sz w:val="24"/>
          <w:szCs w:val="24"/>
        </w:rPr>
        <w:t>时间</w:t>
      </w:r>
      <w:r>
        <w:rPr>
          <w:rFonts w:hint="eastAsia"/>
          <w:color w:val="000000" w:themeColor="text1"/>
          <w:sz w:val="24"/>
          <w:szCs w:val="24"/>
        </w:rPr>
        <w:t>），通过电子招标投标交易平台公开开标，所有投标人的法定代表人（单位负责人）或其委托代理人应当准时在线参加。</w:t>
      </w:r>
    </w:p>
    <w:p>
      <w:pPr>
        <w:pStyle w:val="5"/>
        <w:rPr>
          <w:rFonts w:ascii="Times New Roman" w:hAnsi="Times New Roman" w:eastAsia="黑体"/>
          <w:b w:val="0"/>
          <w:bCs w:val="0"/>
          <w:color w:val="000000" w:themeColor="text1"/>
          <w:sz w:val="24"/>
          <w:szCs w:val="24"/>
        </w:rPr>
      </w:pPr>
      <w:bookmarkStart w:id="7" w:name="_Toc300678031"/>
      <w:r>
        <w:rPr>
          <w:rFonts w:ascii="Times New Roman" w:hAnsi="Times New Roman" w:eastAsia="黑体"/>
          <w:b w:val="0"/>
          <w:bCs w:val="0"/>
          <w:color w:val="000000" w:themeColor="text1"/>
          <w:sz w:val="24"/>
          <w:szCs w:val="24"/>
        </w:rPr>
        <w:t>5.2 开标程序</w:t>
      </w:r>
      <w:bookmarkEnd w:id="7"/>
    </w:p>
    <w:p>
      <w:pPr>
        <w:pStyle w:val="22"/>
        <w:widowControl w:val="0"/>
        <w:spacing w:line="360" w:lineRule="auto"/>
        <w:ind w:firstLine="480" w:firstLineChars="200"/>
        <w:rPr>
          <w:color w:val="000000" w:themeColor="text1"/>
          <w:sz w:val="24"/>
          <w:szCs w:val="24"/>
        </w:rPr>
      </w:pPr>
      <w:r>
        <w:rPr>
          <w:color w:val="000000" w:themeColor="text1"/>
          <w:sz w:val="24"/>
          <w:szCs w:val="24"/>
        </w:rPr>
        <w:t>主持人按下列程序进行开标：</w:t>
      </w:r>
    </w:p>
    <w:p>
      <w:pPr>
        <w:pStyle w:val="22"/>
        <w:widowControl w:val="0"/>
        <w:spacing w:line="360" w:lineRule="auto"/>
        <w:ind w:firstLine="480" w:firstLineChars="200"/>
        <w:rPr>
          <w:color w:val="000000" w:themeColor="text1"/>
          <w:sz w:val="24"/>
          <w:szCs w:val="24"/>
        </w:rPr>
      </w:pPr>
      <w:r>
        <w:rPr>
          <w:color w:val="000000" w:themeColor="text1"/>
          <w:sz w:val="24"/>
          <w:szCs w:val="24"/>
        </w:rPr>
        <w:t>（l）宣布开标纪律；</w:t>
      </w:r>
    </w:p>
    <w:p>
      <w:pPr>
        <w:pStyle w:val="22"/>
        <w:widowControl w:val="0"/>
        <w:spacing w:line="360" w:lineRule="auto"/>
        <w:ind w:firstLine="480" w:firstLineChars="200"/>
        <w:rPr>
          <w:color w:val="000000" w:themeColor="text1"/>
          <w:sz w:val="24"/>
          <w:szCs w:val="24"/>
        </w:rPr>
      </w:pPr>
      <w:r>
        <w:rPr>
          <w:color w:val="000000" w:themeColor="text1"/>
          <w:sz w:val="24"/>
          <w:szCs w:val="24"/>
        </w:rPr>
        <w:t>（2）公布在投标截止时间前递交投标文件的投标人名称；</w:t>
      </w:r>
    </w:p>
    <w:p>
      <w:pPr>
        <w:pStyle w:val="22"/>
        <w:widowControl w:val="0"/>
        <w:spacing w:line="360" w:lineRule="auto"/>
        <w:ind w:firstLine="480" w:firstLineChars="200"/>
        <w:rPr>
          <w:color w:val="000000" w:themeColor="text1"/>
          <w:sz w:val="24"/>
          <w:szCs w:val="24"/>
        </w:rPr>
      </w:pPr>
      <w:r>
        <w:rPr>
          <w:color w:val="000000" w:themeColor="text1"/>
          <w:sz w:val="24"/>
          <w:szCs w:val="24"/>
        </w:rPr>
        <w:t>（3）宣布开标人、监督人等有关人员姓名；</w:t>
      </w:r>
    </w:p>
    <w:p>
      <w:pPr>
        <w:pStyle w:val="22"/>
        <w:widowControl w:val="0"/>
        <w:spacing w:line="360" w:lineRule="auto"/>
        <w:ind w:firstLine="480" w:firstLineChars="200"/>
        <w:rPr>
          <w:color w:val="000000" w:themeColor="text1"/>
          <w:sz w:val="24"/>
          <w:szCs w:val="24"/>
        </w:rPr>
      </w:pPr>
      <w:r>
        <w:rPr>
          <w:color w:val="000000" w:themeColor="text1"/>
          <w:sz w:val="24"/>
          <w:szCs w:val="24"/>
        </w:rPr>
        <w:t>（</w:t>
      </w:r>
      <w:r>
        <w:rPr>
          <w:rFonts w:hint="eastAsia" w:eastAsia="宋体"/>
          <w:color w:val="000000" w:themeColor="text1"/>
          <w:sz w:val="24"/>
          <w:szCs w:val="24"/>
        </w:rPr>
        <w:t>4</w:t>
      </w:r>
      <w:r>
        <w:rPr>
          <w:color w:val="000000" w:themeColor="text1"/>
          <w:sz w:val="24"/>
          <w:szCs w:val="24"/>
        </w:rPr>
        <w:t>）投标人通过电子招标投标交易平台对已递交的电子投标文件进行解密，当众开标，公布投标人名称、标段名称、投标报价、质量目标、工期及其他内容，并记录在案；</w:t>
      </w:r>
      <w:r>
        <w:rPr>
          <w:rFonts w:hint="eastAsia"/>
          <w:color w:val="000000" w:themeColor="text1"/>
          <w:sz w:val="24"/>
          <w:szCs w:val="24"/>
        </w:rPr>
        <w:t xml:space="preserve"> </w:t>
      </w:r>
    </w:p>
    <w:p>
      <w:pPr>
        <w:pStyle w:val="22"/>
        <w:widowControl w:val="0"/>
        <w:spacing w:line="360" w:lineRule="auto"/>
        <w:ind w:firstLine="480" w:firstLineChars="200"/>
        <w:rPr>
          <w:color w:val="000000" w:themeColor="text1"/>
          <w:sz w:val="24"/>
          <w:szCs w:val="24"/>
        </w:rPr>
      </w:pPr>
      <w:r>
        <w:rPr>
          <w:color w:val="000000" w:themeColor="text1"/>
          <w:sz w:val="24"/>
          <w:szCs w:val="24"/>
        </w:rPr>
        <w:t>（</w:t>
      </w:r>
      <w:r>
        <w:rPr>
          <w:rFonts w:hint="eastAsia" w:eastAsia="宋体"/>
          <w:color w:val="000000" w:themeColor="text1"/>
          <w:sz w:val="24"/>
          <w:szCs w:val="24"/>
        </w:rPr>
        <w:t>5</w:t>
      </w:r>
      <w:r>
        <w:rPr>
          <w:color w:val="000000" w:themeColor="text1"/>
          <w:sz w:val="24"/>
          <w:szCs w:val="24"/>
        </w:rPr>
        <w:t>）投标人</w:t>
      </w:r>
      <w:r>
        <w:rPr>
          <w:rFonts w:hint="eastAsia"/>
          <w:color w:val="000000" w:themeColor="text1"/>
          <w:sz w:val="24"/>
          <w:szCs w:val="24"/>
        </w:rPr>
        <w:t>确认开标结果</w:t>
      </w:r>
      <w:r>
        <w:rPr>
          <w:color w:val="000000" w:themeColor="text1"/>
          <w:sz w:val="24"/>
          <w:szCs w:val="24"/>
        </w:rPr>
        <w:t>；</w:t>
      </w:r>
    </w:p>
    <w:p>
      <w:pPr>
        <w:pStyle w:val="22"/>
        <w:widowControl w:val="0"/>
        <w:spacing w:line="360" w:lineRule="auto"/>
        <w:ind w:firstLine="480" w:firstLineChars="200"/>
        <w:rPr>
          <w:color w:val="000000" w:themeColor="text1"/>
          <w:sz w:val="24"/>
          <w:szCs w:val="24"/>
        </w:rPr>
      </w:pPr>
      <w:r>
        <w:rPr>
          <w:color w:val="000000" w:themeColor="text1"/>
          <w:sz w:val="24"/>
          <w:szCs w:val="24"/>
        </w:rPr>
        <w:t>（</w:t>
      </w:r>
      <w:r>
        <w:rPr>
          <w:rFonts w:hint="eastAsia" w:eastAsia="宋体"/>
          <w:color w:val="000000" w:themeColor="text1"/>
          <w:sz w:val="24"/>
          <w:szCs w:val="24"/>
        </w:rPr>
        <w:t>6</w:t>
      </w:r>
      <w:r>
        <w:rPr>
          <w:color w:val="000000" w:themeColor="text1"/>
          <w:sz w:val="24"/>
          <w:szCs w:val="24"/>
        </w:rPr>
        <w:t>）招标人在开标记录上确认；</w:t>
      </w:r>
    </w:p>
    <w:p>
      <w:pPr>
        <w:pStyle w:val="22"/>
        <w:widowControl w:val="0"/>
        <w:spacing w:line="360" w:lineRule="auto"/>
        <w:ind w:firstLine="480" w:firstLineChars="200"/>
        <w:rPr>
          <w:color w:val="000000" w:themeColor="text1"/>
          <w:sz w:val="24"/>
          <w:szCs w:val="24"/>
        </w:rPr>
      </w:pPr>
      <w:r>
        <w:rPr>
          <w:color w:val="000000" w:themeColor="text1"/>
          <w:sz w:val="24"/>
          <w:szCs w:val="24"/>
        </w:rPr>
        <w:t>（</w:t>
      </w:r>
      <w:r>
        <w:rPr>
          <w:rFonts w:hint="eastAsia" w:eastAsia="宋体"/>
          <w:color w:val="000000" w:themeColor="text1"/>
          <w:sz w:val="24"/>
          <w:szCs w:val="24"/>
        </w:rPr>
        <w:t>7</w:t>
      </w:r>
      <w:r>
        <w:rPr>
          <w:color w:val="000000" w:themeColor="text1"/>
          <w:sz w:val="24"/>
          <w:szCs w:val="24"/>
        </w:rPr>
        <w:t>）开标结束。</w:t>
      </w:r>
    </w:p>
    <w:p>
      <w:pPr>
        <w:spacing w:before="237" w:line="204" w:lineRule="auto"/>
        <w:ind w:firstLine="40"/>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3"/>
          <w:sz w:val="24"/>
          <w:szCs w:val="24"/>
          <w:shd w:val="clear" w:color="auto" w:fill="FFFFFF"/>
        </w:rPr>
        <w:t>5.</w:t>
      </w:r>
      <w:r>
        <w:rPr>
          <w:rFonts w:hint="eastAsia" w:ascii="Times New Roman" w:hAnsi="Times New Roman" w:eastAsia="宋体" w:cs="Times New Roman"/>
          <w:color w:val="000000" w:themeColor="text1"/>
          <w:spacing w:val="-3"/>
          <w:sz w:val="24"/>
          <w:szCs w:val="24"/>
          <w:shd w:val="clear" w:color="auto" w:fill="FFFFFF"/>
        </w:rPr>
        <w:t>3</w:t>
      </w:r>
      <w:r>
        <w:rPr>
          <w:rFonts w:ascii="黑体" w:hAnsi="黑体" w:eastAsia="黑体" w:cs="黑体"/>
          <w:color w:val="000000" w:themeColor="text1"/>
          <w:spacing w:val="-3"/>
          <w:sz w:val="24"/>
          <w:szCs w:val="24"/>
          <w:shd w:val="clear" w:color="auto" w:fill="FFFFFF"/>
        </w:rPr>
        <w:t>开标异议</w:t>
      </w:r>
    </w:p>
    <w:p>
      <w:pPr>
        <w:rPr>
          <w:color w:val="000000" w:themeColor="text1"/>
          <w:sz w:val="24"/>
          <w:szCs w:val="24"/>
        </w:rPr>
      </w:pPr>
    </w:p>
    <w:p>
      <w:pPr>
        <w:spacing w:before="138" w:line="247" w:lineRule="auto"/>
        <w:ind w:left="39" w:right="125" w:firstLine="482"/>
        <w:rPr>
          <w:rFonts w:ascii="宋体" w:hAnsi="宋体" w:eastAsia="宋体" w:cs="宋体"/>
          <w:color w:val="000000" w:themeColor="text1"/>
          <w:spacing w:val="-1"/>
          <w:sz w:val="24"/>
          <w:szCs w:val="24"/>
        </w:rPr>
      </w:pPr>
      <w:r>
        <w:rPr>
          <w:rFonts w:ascii="宋体" w:hAnsi="宋体" w:eastAsia="宋体" w:cs="宋体"/>
          <w:color w:val="000000" w:themeColor="text1"/>
          <w:spacing w:val="-1"/>
          <w:sz w:val="24"/>
          <w:szCs w:val="24"/>
        </w:rPr>
        <w:t>投标人对开标有异议的，</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1"/>
          <w:sz w:val="24"/>
          <w:szCs w:val="24"/>
        </w:rPr>
        <w:t>应在开标现场提出，</w:t>
      </w:r>
      <w:r>
        <w:rPr>
          <w:rFonts w:ascii="宋体" w:hAnsi="宋体" w:eastAsia="宋体" w:cs="宋体"/>
          <w:color w:val="000000" w:themeColor="text1"/>
          <w:spacing w:val="-105"/>
          <w:sz w:val="24"/>
          <w:szCs w:val="24"/>
        </w:rPr>
        <w:t xml:space="preserve"> </w:t>
      </w:r>
      <w:r>
        <w:rPr>
          <w:rFonts w:ascii="宋体" w:hAnsi="宋体" w:eastAsia="宋体" w:cs="宋体"/>
          <w:color w:val="000000" w:themeColor="text1"/>
          <w:spacing w:val="-1"/>
          <w:sz w:val="24"/>
          <w:szCs w:val="24"/>
        </w:rPr>
        <w:t>招标人当场作出答复，并制作记</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录，有异议的投标人代表、招标人代表、记录人等有关人员在记录上签字确认。</w:t>
      </w:r>
    </w:p>
    <w:p>
      <w:pPr>
        <w:rPr>
          <w:color w:val="000000" w:themeColor="text1"/>
          <w:sz w:val="24"/>
          <w:szCs w:val="24"/>
        </w:rPr>
      </w:pPr>
      <w:r>
        <w:rPr>
          <w:color w:val="000000" w:themeColor="text1"/>
          <w:sz w:val="24"/>
          <w:szCs w:val="24"/>
        </w:rPr>
        <w:drawing>
          <wp:anchor distT="0" distB="0" distL="0" distR="0" simplePos="0" relativeHeight="251917312" behindDoc="1" locked="0" layoutInCell="0" allowOverlap="1">
            <wp:simplePos x="0" y="0"/>
            <wp:positionH relativeFrom="page">
              <wp:posOffset>1347470</wp:posOffset>
            </wp:positionH>
            <wp:positionV relativeFrom="page">
              <wp:posOffset>1740535</wp:posOffset>
            </wp:positionV>
            <wp:extent cx="5205095" cy="255905"/>
            <wp:effectExtent l="0" t="0" r="0" b="0"/>
            <wp:wrapNone/>
            <wp:docPr id="557" name="IM 557" descr="IM 557"/>
            <wp:cNvGraphicFramePr/>
            <a:graphic xmlns:a="http://schemas.openxmlformats.org/drawingml/2006/main">
              <a:graphicData uri="http://schemas.openxmlformats.org/drawingml/2006/picture">
                <pic:pic xmlns:pic="http://schemas.openxmlformats.org/drawingml/2006/picture">
                  <pic:nvPicPr>
                    <pic:cNvPr id="557" name="IM 557" descr="IM 557"/>
                    <pic:cNvPicPr/>
                  </pic:nvPicPr>
                  <pic:blipFill>
                    <a:blip r:embed="rId292" cstate="print"/>
                    <a:stretch>
                      <a:fillRect/>
                    </a:stretch>
                  </pic:blipFill>
                  <pic:spPr>
                    <a:xfrm>
                      <a:off x="0" y="0"/>
                      <a:ext cx="5205094" cy="256031"/>
                    </a:xfrm>
                    <a:prstGeom prst="rect">
                      <a:avLst/>
                    </a:prstGeom>
                  </pic:spPr>
                </pic:pic>
              </a:graphicData>
            </a:graphic>
          </wp:anchor>
        </w:drawing>
      </w:r>
      <w:r>
        <w:rPr>
          <w:color w:val="000000" w:themeColor="text1"/>
          <w:sz w:val="24"/>
          <w:szCs w:val="24"/>
        </w:rPr>
        <w:drawing>
          <wp:anchor distT="0" distB="0" distL="0" distR="0" simplePos="0" relativeHeight="251880448" behindDoc="1" locked="0" layoutInCell="0" allowOverlap="1">
            <wp:simplePos x="0" y="0"/>
            <wp:positionH relativeFrom="page">
              <wp:posOffset>1042670</wp:posOffset>
            </wp:positionH>
            <wp:positionV relativeFrom="page">
              <wp:posOffset>1997075</wp:posOffset>
            </wp:positionV>
            <wp:extent cx="5509895" cy="252730"/>
            <wp:effectExtent l="0" t="0" r="0" b="0"/>
            <wp:wrapNone/>
            <wp:docPr id="558" name="IM 558" descr="IM 558"/>
            <wp:cNvGraphicFramePr/>
            <a:graphic xmlns:a="http://schemas.openxmlformats.org/drawingml/2006/main">
              <a:graphicData uri="http://schemas.openxmlformats.org/drawingml/2006/picture">
                <pic:pic xmlns:pic="http://schemas.openxmlformats.org/drawingml/2006/picture">
                  <pic:nvPicPr>
                    <pic:cNvPr id="558" name="IM 558" descr="IM 558"/>
                    <pic:cNvPicPr/>
                  </pic:nvPicPr>
                  <pic:blipFill>
                    <a:blip r:embed="rId314" cstate="print"/>
                    <a:stretch>
                      <a:fillRect/>
                    </a:stretch>
                  </pic:blipFill>
                  <pic:spPr>
                    <a:xfrm>
                      <a:off x="0" y="0"/>
                      <a:ext cx="5510148" cy="252983"/>
                    </a:xfrm>
                    <a:prstGeom prst="rect">
                      <a:avLst/>
                    </a:prstGeom>
                  </pic:spPr>
                </pic:pic>
              </a:graphicData>
            </a:graphic>
          </wp:anchor>
        </w:drawing>
      </w:r>
      <w:r>
        <w:rPr>
          <w:color w:val="000000" w:themeColor="text1"/>
          <w:sz w:val="24"/>
          <w:szCs w:val="24"/>
        </w:rPr>
        <w:drawing>
          <wp:anchor distT="0" distB="0" distL="0" distR="0" simplePos="0" relativeHeight="251843584" behindDoc="1" locked="0" layoutInCell="0" allowOverlap="1">
            <wp:simplePos x="0" y="0"/>
            <wp:positionH relativeFrom="page">
              <wp:posOffset>1042670</wp:posOffset>
            </wp:positionH>
            <wp:positionV relativeFrom="page">
              <wp:posOffset>2249805</wp:posOffset>
            </wp:positionV>
            <wp:extent cx="5335905" cy="252730"/>
            <wp:effectExtent l="0" t="0" r="0" b="0"/>
            <wp:wrapNone/>
            <wp:docPr id="559" name="IM 559" descr="IM 559"/>
            <wp:cNvGraphicFramePr/>
            <a:graphic xmlns:a="http://schemas.openxmlformats.org/drawingml/2006/main">
              <a:graphicData uri="http://schemas.openxmlformats.org/drawingml/2006/picture">
                <pic:pic xmlns:pic="http://schemas.openxmlformats.org/drawingml/2006/picture">
                  <pic:nvPicPr>
                    <pic:cNvPr id="559" name="IM 559" descr="IM 559"/>
                    <pic:cNvPicPr/>
                  </pic:nvPicPr>
                  <pic:blipFill>
                    <a:blip r:embed="rId312" cstate="print"/>
                    <a:stretch>
                      <a:fillRect/>
                    </a:stretch>
                  </pic:blipFill>
                  <pic:spPr>
                    <a:xfrm>
                      <a:off x="0" y="0"/>
                      <a:ext cx="5336159" cy="252983"/>
                    </a:xfrm>
                    <a:prstGeom prst="rect">
                      <a:avLst/>
                    </a:prstGeom>
                  </pic:spPr>
                </pic:pic>
              </a:graphicData>
            </a:graphic>
          </wp:anchor>
        </w:drawing>
      </w:r>
      <w:r>
        <w:rPr>
          <w:color w:val="000000" w:themeColor="text1"/>
          <w:sz w:val="24"/>
          <w:szCs w:val="24"/>
        </w:rPr>
        <w:drawing>
          <wp:anchor distT="0" distB="0" distL="0" distR="0" simplePos="0" relativeHeight="251955200" behindDoc="1" locked="0" layoutInCell="0" allowOverlap="1">
            <wp:simplePos x="0" y="0"/>
            <wp:positionH relativeFrom="page">
              <wp:posOffset>1347470</wp:posOffset>
            </wp:positionH>
            <wp:positionV relativeFrom="page">
              <wp:posOffset>2502535</wp:posOffset>
            </wp:positionV>
            <wp:extent cx="4039870" cy="255905"/>
            <wp:effectExtent l="0" t="0" r="0" b="0"/>
            <wp:wrapNone/>
            <wp:docPr id="560" name="IM 560" descr="IM 560"/>
            <wp:cNvGraphicFramePr/>
            <a:graphic xmlns:a="http://schemas.openxmlformats.org/drawingml/2006/main">
              <a:graphicData uri="http://schemas.openxmlformats.org/drawingml/2006/picture">
                <pic:pic xmlns:pic="http://schemas.openxmlformats.org/drawingml/2006/picture">
                  <pic:nvPicPr>
                    <pic:cNvPr id="560" name="IM 560" descr="IM 560"/>
                    <pic:cNvPicPr/>
                  </pic:nvPicPr>
                  <pic:blipFill>
                    <a:blip r:embed="rId354" cstate="print"/>
                    <a:stretch>
                      <a:fillRect/>
                    </a:stretch>
                  </pic:blipFill>
                  <pic:spPr>
                    <a:xfrm>
                      <a:off x="0" y="0"/>
                      <a:ext cx="4040123" cy="256031"/>
                    </a:xfrm>
                    <a:prstGeom prst="rect">
                      <a:avLst/>
                    </a:prstGeom>
                  </pic:spPr>
                </pic:pic>
              </a:graphicData>
            </a:graphic>
          </wp:anchor>
        </w:drawing>
      </w:r>
      <w:r>
        <w:rPr>
          <w:color w:val="000000" w:themeColor="text1"/>
          <w:sz w:val="24"/>
          <w:szCs w:val="24"/>
        </w:rPr>
        <w:drawing>
          <wp:anchor distT="0" distB="0" distL="0" distR="0" simplePos="0" relativeHeight="251993088" behindDoc="1" locked="0" layoutInCell="0" allowOverlap="1">
            <wp:simplePos x="0" y="0"/>
            <wp:positionH relativeFrom="page">
              <wp:posOffset>1347470</wp:posOffset>
            </wp:positionH>
            <wp:positionV relativeFrom="page">
              <wp:posOffset>2758440</wp:posOffset>
            </wp:positionV>
            <wp:extent cx="4345305" cy="253365"/>
            <wp:effectExtent l="0" t="0" r="0" b="0"/>
            <wp:wrapNone/>
            <wp:docPr id="561" name="IM 561" descr="IM 561"/>
            <wp:cNvGraphicFramePr/>
            <a:graphic xmlns:a="http://schemas.openxmlformats.org/drawingml/2006/main">
              <a:graphicData uri="http://schemas.openxmlformats.org/drawingml/2006/picture">
                <pic:pic xmlns:pic="http://schemas.openxmlformats.org/drawingml/2006/picture">
                  <pic:nvPicPr>
                    <pic:cNvPr id="561" name="IM 561" descr="IM 561"/>
                    <pic:cNvPicPr/>
                  </pic:nvPicPr>
                  <pic:blipFill>
                    <a:blip r:embed="rId355" cstate="print"/>
                    <a:stretch>
                      <a:fillRect/>
                    </a:stretch>
                  </pic:blipFill>
                  <pic:spPr>
                    <a:xfrm>
                      <a:off x="0" y="0"/>
                      <a:ext cx="4345178" cy="253289"/>
                    </a:xfrm>
                    <a:prstGeom prst="rect">
                      <a:avLst/>
                    </a:prstGeom>
                  </pic:spPr>
                </pic:pic>
              </a:graphicData>
            </a:graphic>
          </wp:anchor>
        </w:drawing>
      </w:r>
      <w:r>
        <w:rPr>
          <w:color w:val="000000" w:themeColor="text1"/>
          <w:sz w:val="24"/>
          <w:szCs w:val="24"/>
        </w:rPr>
        <w:drawing>
          <wp:anchor distT="0" distB="0" distL="0" distR="0" simplePos="0" relativeHeight="252068864" behindDoc="1" locked="0" layoutInCell="0" allowOverlap="1">
            <wp:simplePos x="0" y="0"/>
            <wp:positionH relativeFrom="page">
              <wp:posOffset>1347470</wp:posOffset>
            </wp:positionH>
            <wp:positionV relativeFrom="page">
              <wp:posOffset>3265170</wp:posOffset>
            </wp:positionV>
            <wp:extent cx="2667635" cy="255905"/>
            <wp:effectExtent l="0" t="0" r="0" b="0"/>
            <wp:wrapNone/>
            <wp:docPr id="563" name="IM 563" descr="IM 563"/>
            <wp:cNvGraphicFramePr/>
            <a:graphic xmlns:a="http://schemas.openxmlformats.org/drawingml/2006/main">
              <a:graphicData uri="http://schemas.openxmlformats.org/drawingml/2006/picture">
                <pic:pic xmlns:pic="http://schemas.openxmlformats.org/drawingml/2006/picture">
                  <pic:nvPicPr>
                    <pic:cNvPr id="563" name="IM 563" descr="IM 563"/>
                    <pic:cNvPicPr/>
                  </pic:nvPicPr>
                  <pic:blipFill>
                    <a:blip r:embed="rId286" cstate="print"/>
                    <a:stretch>
                      <a:fillRect/>
                    </a:stretch>
                  </pic:blipFill>
                  <pic:spPr>
                    <a:xfrm>
                      <a:off x="0" y="0"/>
                      <a:ext cx="2667889" cy="256031"/>
                    </a:xfrm>
                    <a:prstGeom prst="rect">
                      <a:avLst/>
                    </a:prstGeom>
                  </pic:spPr>
                </pic:pic>
              </a:graphicData>
            </a:graphic>
          </wp:anchor>
        </w:drawing>
      </w:r>
      <w:r>
        <w:rPr>
          <w:color w:val="000000" w:themeColor="text1"/>
          <w:sz w:val="24"/>
          <w:szCs w:val="24"/>
        </w:rPr>
        <w:drawing>
          <wp:anchor distT="0" distB="0" distL="0" distR="0" simplePos="0" relativeHeight="252106752" behindDoc="1" locked="0" layoutInCell="0" allowOverlap="1">
            <wp:simplePos x="0" y="0"/>
            <wp:positionH relativeFrom="page">
              <wp:posOffset>1347470</wp:posOffset>
            </wp:positionH>
            <wp:positionV relativeFrom="page">
              <wp:posOffset>3521075</wp:posOffset>
            </wp:positionV>
            <wp:extent cx="4039870" cy="252730"/>
            <wp:effectExtent l="0" t="0" r="0" b="0"/>
            <wp:wrapNone/>
            <wp:docPr id="564" name="IM 564" descr="IM 564"/>
            <wp:cNvGraphicFramePr/>
            <a:graphic xmlns:a="http://schemas.openxmlformats.org/drawingml/2006/main">
              <a:graphicData uri="http://schemas.openxmlformats.org/drawingml/2006/picture">
                <pic:pic xmlns:pic="http://schemas.openxmlformats.org/drawingml/2006/picture">
                  <pic:nvPicPr>
                    <pic:cNvPr id="564" name="IM 564" descr="IM 564"/>
                    <pic:cNvPicPr/>
                  </pic:nvPicPr>
                  <pic:blipFill>
                    <a:blip r:embed="rId356" cstate="print"/>
                    <a:stretch>
                      <a:fillRect/>
                    </a:stretch>
                  </pic:blipFill>
                  <pic:spPr>
                    <a:xfrm>
                      <a:off x="0" y="0"/>
                      <a:ext cx="4040123" cy="252983"/>
                    </a:xfrm>
                    <a:prstGeom prst="rect">
                      <a:avLst/>
                    </a:prstGeom>
                  </pic:spPr>
                </pic:pic>
              </a:graphicData>
            </a:graphic>
          </wp:anchor>
        </w:drawing>
      </w:r>
      <w:r>
        <w:rPr>
          <w:color w:val="000000" w:themeColor="text1"/>
          <w:sz w:val="24"/>
          <w:szCs w:val="24"/>
        </w:rPr>
        <w:drawing>
          <wp:anchor distT="0" distB="0" distL="0" distR="0" simplePos="0" relativeHeight="252184576" behindDoc="1" locked="0" layoutInCell="0" allowOverlap="1">
            <wp:simplePos x="0" y="0"/>
            <wp:positionH relativeFrom="page">
              <wp:posOffset>1347470</wp:posOffset>
            </wp:positionH>
            <wp:positionV relativeFrom="page">
              <wp:posOffset>3773805</wp:posOffset>
            </wp:positionV>
            <wp:extent cx="5205095" cy="253365"/>
            <wp:effectExtent l="0" t="0" r="0" b="0"/>
            <wp:wrapNone/>
            <wp:docPr id="565" name="IM 565" descr="IM 565"/>
            <wp:cNvGraphicFramePr/>
            <a:graphic xmlns:a="http://schemas.openxmlformats.org/drawingml/2006/main">
              <a:graphicData uri="http://schemas.openxmlformats.org/drawingml/2006/picture">
                <pic:pic xmlns:pic="http://schemas.openxmlformats.org/drawingml/2006/picture">
                  <pic:nvPicPr>
                    <pic:cNvPr id="565" name="IM 565" descr="IM 565"/>
                    <pic:cNvPicPr/>
                  </pic:nvPicPr>
                  <pic:blipFill>
                    <a:blip r:embed="rId292" cstate="print"/>
                    <a:stretch>
                      <a:fillRect/>
                    </a:stretch>
                  </pic:blipFill>
                  <pic:spPr>
                    <a:xfrm>
                      <a:off x="0" y="0"/>
                      <a:ext cx="5205094" cy="253288"/>
                    </a:xfrm>
                    <a:prstGeom prst="rect">
                      <a:avLst/>
                    </a:prstGeom>
                  </pic:spPr>
                </pic:pic>
              </a:graphicData>
            </a:graphic>
          </wp:anchor>
        </w:drawing>
      </w:r>
      <w:r>
        <w:rPr>
          <w:color w:val="000000" w:themeColor="text1"/>
          <w:sz w:val="24"/>
          <w:szCs w:val="24"/>
        </w:rPr>
        <w:drawing>
          <wp:anchor distT="0" distB="0" distL="0" distR="0" simplePos="0" relativeHeight="252274688" behindDoc="1" locked="0" layoutInCell="0" allowOverlap="1">
            <wp:simplePos x="0" y="0"/>
            <wp:positionH relativeFrom="page">
              <wp:posOffset>1042670</wp:posOffset>
            </wp:positionH>
            <wp:positionV relativeFrom="page">
              <wp:posOffset>4536440</wp:posOffset>
            </wp:positionV>
            <wp:extent cx="5509895" cy="252730"/>
            <wp:effectExtent l="0" t="0" r="0" b="0"/>
            <wp:wrapNone/>
            <wp:docPr id="568" name="IM 568" descr="IM 568"/>
            <wp:cNvGraphicFramePr/>
            <a:graphic xmlns:a="http://schemas.openxmlformats.org/drawingml/2006/main">
              <a:graphicData uri="http://schemas.openxmlformats.org/drawingml/2006/picture">
                <pic:pic xmlns:pic="http://schemas.openxmlformats.org/drawingml/2006/picture">
                  <pic:nvPicPr>
                    <pic:cNvPr id="568" name="IM 568" descr="IM 568"/>
                    <pic:cNvPicPr/>
                  </pic:nvPicPr>
                  <pic:blipFill>
                    <a:blip r:embed="rId293" cstate="print"/>
                    <a:stretch>
                      <a:fillRect/>
                    </a:stretch>
                  </pic:blipFill>
                  <pic:spPr>
                    <a:xfrm>
                      <a:off x="0" y="0"/>
                      <a:ext cx="5510148" cy="252984"/>
                    </a:xfrm>
                    <a:prstGeom prst="rect">
                      <a:avLst/>
                    </a:prstGeom>
                  </pic:spPr>
                </pic:pic>
              </a:graphicData>
            </a:graphic>
          </wp:anchor>
        </w:drawing>
      </w:r>
      <w:r>
        <w:rPr>
          <w:color w:val="000000" w:themeColor="text1"/>
          <w:sz w:val="24"/>
          <w:szCs w:val="24"/>
        </w:rPr>
        <w:drawing>
          <wp:anchor distT="0" distB="0" distL="0" distR="0" simplePos="0" relativeHeight="252228608" behindDoc="1" locked="0" layoutInCell="0" allowOverlap="1">
            <wp:simplePos x="0" y="0"/>
            <wp:positionH relativeFrom="page">
              <wp:posOffset>1042670</wp:posOffset>
            </wp:positionH>
            <wp:positionV relativeFrom="page">
              <wp:posOffset>4789170</wp:posOffset>
            </wp:positionV>
            <wp:extent cx="2744470" cy="255905"/>
            <wp:effectExtent l="0" t="0" r="0" b="0"/>
            <wp:wrapNone/>
            <wp:docPr id="569" name="IM 569" descr="IM 569"/>
            <wp:cNvGraphicFramePr/>
            <a:graphic xmlns:a="http://schemas.openxmlformats.org/drawingml/2006/main">
              <a:graphicData uri="http://schemas.openxmlformats.org/drawingml/2006/picture">
                <pic:pic xmlns:pic="http://schemas.openxmlformats.org/drawingml/2006/picture">
                  <pic:nvPicPr>
                    <pic:cNvPr id="569" name="IM 569" descr="IM 569"/>
                    <pic:cNvPicPr/>
                  </pic:nvPicPr>
                  <pic:blipFill>
                    <a:blip r:embed="rId357" cstate="print"/>
                    <a:stretch>
                      <a:fillRect/>
                    </a:stretch>
                  </pic:blipFill>
                  <pic:spPr>
                    <a:xfrm>
                      <a:off x="0" y="0"/>
                      <a:ext cx="2744470" cy="256032"/>
                    </a:xfrm>
                    <a:prstGeom prst="rect">
                      <a:avLst/>
                    </a:prstGeom>
                  </pic:spPr>
                </pic:pic>
              </a:graphicData>
            </a:graphic>
          </wp:anchor>
        </w:drawing>
      </w:r>
      <w:r>
        <w:rPr>
          <w:color w:val="000000" w:themeColor="text1"/>
          <w:sz w:val="24"/>
          <w:szCs w:val="24"/>
        </w:rPr>
        <w:drawing>
          <wp:anchor distT="0" distB="0" distL="0" distR="0" simplePos="0" relativeHeight="252364800" behindDoc="1" locked="0" layoutInCell="0" allowOverlap="1">
            <wp:simplePos x="0" y="0"/>
            <wp:positionH relativeFrom="page">
              <wp:posOffset>1347470</wp:posOffset>
            </wp:positionH>
            <wp:positionV relativeFrom="page">
              <wp:posOffset>6304915</wp:posOffset>
            </wp:positionV>
            <wp:extent cx="5205095" cy="252730"/>
            <wp:effectExtent l="0" t="0" r="0" b="0"/>
            <wp:wrapNone/>
            <wp:docPr id="570" name="IM 570" descr="IM 570"/>
            <wp:cNvGraphicFramePr/>
            <a:graphic xmlns:a="http://schemas.openxmlformats.org/drawingml/2006/main">
              <a:graphicData uri="http://schemas.openxmlformats.org/drawingml/2006/picture">
                <pic:pic xmlns:pic="http://schemas.openxmlformats.org/drawingml/2006/picture">
                  <pic:nvPicPr>
                    <pic:cNvPr id="570" name="IM 570" descr="IM 570"/>
                    <pic:cNvPicPr/>
                  </pic:nvPicPr>
                  <pic:blipFill>
                    <a:blip r:embed="rId290" cstate="print"/>
                    <a:stretch>
                      <a:fillRect/>
                    </a:stretch>
                  </pic:blipFill>
                  <pic:spPr>
                    <a:xfrm>
                      <a:off x="0" y="0"/>
                      <a:ext cx="5205094" cy="252984"/>
                    </a:xfrm>
                    <a:prstGeom prst="rect">
                      <a:avLst/>
                    </a:prstGeom>
                  </pic:spPr>
                </pic:pic>
              </a:graphicData>
            </a:graphic>
          </wp:anchor>
        </w:drawing>
      </w:r>
      <w:r>
        <w:rPr>
          <w:color w:val="000000" w:themeColor="text1"/>
          <w:sz w:val="24"/>
          <w:szCs w:val="24"/>
        </w:rPr>
        <w:drawing>
          <wp:anchor distT="0" distB="0" distL="0" distR="0" simplePos="0" relativeHeight="252456960" behindDoc="1" locked="0" layoutInCell="0" allowOverlap="1">
            <wp:simplePos x="0" y="0"/>
            <wp:positionH relativeFrom="page">
              <wp:posOffset>1042670</wp:posOffset>
            </wp:positionH>
            <wp:positionV relativeFrom="page">
              <wp:posOffset>6811010</wp:posOffset>
            </wp:positionV>
            <wp:extent cx="762000" cy="255905"/>
            <wp:effectExtent l="0" t="0" r="0" b="0"/>
            <wp:wrapNone/>
            <wp:docPr id="572" name="IM 572" descr="IM 572"/>
            <wp:cNvGraphicFramePr/>
            <a:graphic xmlns:a="http://schemas.openxmlformats.org/drawingml/2006/main">
              <a:graphicData uri="http://schemas.openxmlformats.org/drawingml/2006/picture">
                <pic:pic xmlns:pic="http://schemas.openxmlformats.org/drawingml/2006/picture">
                  <pic:nvPicPr>
                    <pic:cNvPr id="572" name="IM 572" descr="IM 572"/>
                    <pic:cNvPicPr/>
                  </pic:nvPicPr>
                  <pic:blipFill>
                    <a:blip r:embed="rId350" cstate="print"/>
                    <a:stretch>
                      <a:fillRect/>
                    </a:stretch>
                  </pic:blipFill>
                  <pic:spPr>
                    <a:xfrm>
                      <a:off x="0" y="0"/>
                      <a:ext cx="762304" cy="256032"/>
                    </a:xfrm>
                    <a:prstGeom prst="rect">
                      <a:avLst/>
                    </a:prstGeom>
                  </pic:spPr>
                </pic:pic>
              </a:graphicData>
            </a:graphic>
          </wp:anchor>
        </w:drawing>
      </w:r>
      <w:r>
        <w:rPr>
          <w:color w:val="000000" w:themeColor="text1"/>
          <w:sz w:val="24"/>
          <w:szCs w:val="24"/>
        </w:rPr>
        <w:drawing>
          <wp:anchor distT="0" distB="0" distL="0" distR="0" simplePos="0" relativeHeight="252593152" behindDoc="1" locked="0" layoutInCell="0" allowOverlap="1">
            <wp:simplePos x="0" y="0"/>
            <wp:positionH relativeFrom="page">
              <wp:posOffset>1347470</wp:posOffset>
            </wp:positionH>
            <wp:positionV relativeFrom="page">
              <wp:posOffset>7573010</wp:posOffset>
            </wp:positionV>
            <wp:extent cx="1295400" cy="255905"/>
            <wp:effectExtent l="0" t="0" r="0" b="0"/>
            <wp:wrapNone/>
            <wp:docPr id="575" name="IM 575" descr="IM 575"/>
            <wp:cNvGraphicFramePr/>
            <a:graphic xmlns:a="http://schemas.openxmlformats.org/drawingml/2006/main">
              <a:graphicData uri="http://schemas.openxmlformats.org/drawingml/2006/picture">
                <pic:pic xmlns:pic="http://schemas.openxmlformats.org/drawingml/2006/picture">
                  <pic:nvPicPr>
                    <pic:cNvPr id="575" name="IM 575" descr="IM 575"/>
                    <pic:cNvPicPr/>
                  </pic:nvPicPr>
                  <pic:blipFill>
                    <a:blip r:embed="rId358" cstate="print"/>
                    <a:stretch>
                      <a:fillRect/>
                    </a:stretch>
                  </pic:blipFill>
                  <pic:spPr>
                    <a:xfrm>
                      <a:off x="0" y="0"/>
                      <a:ext cx="1295653" cy="256032"/>
                    </a:xfrm>
                    <a:prstGeom prst="rect">
                      <a:avLst/>
                    </a:prstGeom>
                  </pic:spPr>
                </pic:pic>
              </a:graphicData>
            </a:graphic>
          </wp:anchor>
        </w:drawing>
      </w:r>
      <w:r>
        <w:rPr>
          <w:color w:val="000000" w:themeColor="text1"/>
          <w:sz w:val="24"/>
          <w:szCs w:val="24"/>
        </w:rPr>
        <w:drawing>
          <wp:anchor distT="0" distB="0" distL="0" distR="0" simplePos="0" relativeHeight="252732416" behindDoc="1" locked="0" layoutInCell="0" allowOverlap="1">
            <wp:simplePos x="0" y="0"/>
            <wp:positionH relativeFrom="page">
              <wp:posOffset>1347470</wp:posOffset>
            </wp:positionH>
            <wp:positionV relativeFrom="page">
              <wp:posOffset>7828915</wp:posOffset>
            </wp:positionV>
            <wp:extent cx="5205095" cy="252730"/>
            <wp:effectExtent l="0" t="0" r="0" b="0"/>
            <wp:wrapNone/>
            <wp:docPr id="576" name="IM 576" descr="IM 576"/>
            <wp:cNvGraphicFramePr/>
            <a:graphic xmlns:a="http://schemas.openxmlformats.org/drawingml/2006/main">
              <a:graphicData uri="http://schemas.openxmlformats.org/drawingml/2006/picture">
                <pic:pic xmlns:pic="http://schemas.openxmlformats.org/drawingml/2006/picture">
                  <pic:nvPicPr>
                    <pic:cNvPr id="576" name="IM 576" descr="IM 576"/>
                    <pic:cNvPicPr/>
                  </pic:nvPicPr>
                  <pic:blipFill>
                    <a:blip r:embed="rId290" cstate="print"/>
                    <a:stretch>
                      <a:fillRect/>
                    </a:stretch>
                  </pic:blipFill>
                  <pic:spPr>
                    <a:xfrm>
                      <a:off x="0" y="0"/>
                      <a:ext cx="5205094" cy="252983"/>
                    </a:xfrm>
                    <a:prstGeom prst="rect">
                      <a:avLst/>
                    </a:prstGeom>
                  </pic:spPr>
                </pic:pic>
              </a:graphicData>
            </a:graphic>
          </wp:anchor>
        </w:drawing>
      </w:r>
      <w:r>
        <w:rPr>
          <w:color w:val="000000" w:themeColor="text1"/>
          <w:sz w:val="24"/>
          <w:szCs w:val="24"/>
        </w:rPr>
        <w:drawing>
          <wp:anchor distT="0" distB="0" distL="0" distR="0" simplePos="0" relativeHeight="252685312" behindDoc="1" locked="0" layoutInCell="0" allowOverlap="1">
            <wp:simplePos x="0" y="0"/>
            <wp:positionH relativeFrom="page">
              <wp:posOffset>1042670</wp:posOffset>
            </wp:positionH>
            <wp:positionV relativeFrom="page">
              <wp:posOffset>8082280</wp:posOffset>
            </wp:positionV>
            <wp:extent cx="5509895" cy="252730"/>
            <wp:effectExtent l="0" t="0" r="0" b="0"/>
            <wp:wrapNone/>
            <wp:docPr id="577" name="IM 577" descr="IM 577"/>
            <wp:cNvGraphicFramePr/>
            <a:graphic xmlns:a="http://schemas.openxmlformats.org/drawingml/2006/main">
              <a:graphicData uri="http://schemas.openxmlformats.org/drawingml/2006/picture">
                <pic:pic xmlns:pic="http://schemas.openxmlformats.org/drawingml/2006/picture">
                  <pic:nvPicPr>
                    <pic:cNvPr id="577" name="IM 577" descr="IM 577"/>
                    <pic:cNvPicPr/>
                  </pic:nvPicPr>
                  <pic:blipFill>
                    <a:blip r:embed="rId293" cstate="print"/>
                    <a:stretch>
                      <a:fillRect/>
                    </a:stretch>
                  </pic:blipFill>
                  <pic:spPr>
                    <a:xfrm>
                      <a:off x="0" y="0"/>
                      <a:ext cx="5510148" cy="252983"/>
                    </a:xfrm>
                    <a:prstGeom prst="rect">
                      <a:avLst/>
                    </a:prstGeom>
                  </pic:spPr>
                </pic:pic>
              </a:graphicData>
            </a:graphic>
          </wp:anchor>
        </w:drawing>
      </w:r>
      <w:r>
        <w:rPr>
          <w:color w:val="000000" w:themeColor="text1"/>
          <w:sz w:val="24"/>
          <w:szCs w:val="24"/>
        </w:rPr>
        <w:drawing>
          <wp:anchor distT="0" distB="0" distL="0" distR="0" simplePos="0" relativeHeight="252639232" behindDoc="1" locked="0" layoutInCell="0" allowOverlap="1">
            <wp:simplePos x="0" y="0"/>
            <wp:positionH relativeFrom="page">
              <wp:posOffset>1042670</wp:posOffset>
            </wp:positionH>
            <wp:positionV relativeFrom="page">
              <wp:posOffset>8335010</wp:posOffset>
            </wp:positionV>
            <wp:extent cx="4878705" cy="256540"/>
            <wp:effectExtent l="0" t="0" r="0" b="0"/>
            <wp:wrapNone/>
            <wp:docPr id="578" name="IM 578" descr="IM 578"/>
            <wp:cNvGraphicFramePr/>
            <a:graphic xmlns:a="http://schemas.openxmlformats.org/drawingml/2006/main">
              <a:graphicData uri="http://schemas.openxmlformats.org/drawingml/2006/picture">
                <pic:pic xmlns:pic="http://schemas.openxmlformats.org/drawingml/2006/picture">
                  <pic:nvPicPr>
                    <pic:cNvPr id="578" name="IM 578" descr="IM 578"/>
                    <pic:cNvPicPr/>
                  </pic:nvPicPr>
                  <pic:blipFill>
                    <a:blip r:embed="rId352" cstate="print"/>
                    <a:stretch>
                      <a:fillRect/>
                    </a:stretch>
                  </pic:blipFill>
                  <pic:spPr>
                    <a:xfrm>
                      <a:off x="0" y="0"/>
                      <a:ext cx="4878959" cy="256336"/>
                    </a:xfrm>
                    <a:prstGeom prst="rect">
                      <a:avLst/>
                    </a:prstGeom>
                  </pic:spPr>
                </pic:pic>
              </a:graphicData>
            </a:graphic>
          </wp:anchor>
        </w:drawing>
      </w:r>
    </w:p>
    <w:p>
      <w:pPr>
        <w:spacing w:before="233" w:line="204" w:lineRule="auto"/>
        <w:ind w:firstLine="40"/>
        <w:outlineLvl w:val="1"/>
        <w:rPr>
          <w:rFonts w:ascii="黑体" w:hAnsi="黑体" w:eastAsia="黑体" w:cs="黑体"/>
          <w:color w:val="000000" w:themeColor="text1"/>
          <w:sz w:val="28"/>
          <w:szCs w:val="28"/>
        </w:rPr>
      </w:pPr>
      <w:r>
        <w:rPr>
          <w:rFonts w:ascii="Times New Roman" w:hAnsi="Times New Roman" w:eastAsia="Times New Roman" w:cs="Times New Roman"/>
          <w:color w:val="000000" w:themeColor="text1"/>
          <w:spacing w:val="-5"/>
          <w:sz w:val="28"/>
          <w:szCs w:val="28"/>
          <w:shd w:val="clear" w:color="auto" w:fill="FFFFFF"/>
        </w:rPr>
        <w:t>6.</w:t>
      </w:r>
      <w:r>
        <w:rPr>
          <w:rFonts w:ascii="Times New Roman" w:hAnsi="Times New Roman" w:eastAsia="Times New Roman" w:cs="Times New Roman"/>
          <w:color w:val="000000" w:themeColor="text1"/>
          <w:spacing w:val="8"/>
          <w:sz w:val="28"/>
          <w:szCs w:val="28"/>
          <w:shd w:val="clear" w:color="auto" w:fill="FFFFFF"/>
        </w:rPr>
        <w:t xml:space="preserve">  </w:t>
      </w:r>
      <w:r>
        <w:rPr>
          <w:rFonts w:ascii="黑体" w:hAnsi="黑体" w:eastAsia="黑体" w:cs="黑体"/>
          <w:color w:val="000000" w:themeColor="text1"/>
          <w:spacing w:val="-5"/>
          <w:sz w:val="28"/>
          <w:szCs w:val="28"/>
          <w:shd w:val="clear" w:color="auto" w:fill="FFFFFF"/>
        </w:rPr>
        <w:t>评标</w:t>
      </w:r>
    </w:p>
    <w:p>
      <w:pPr>
        <w:spacing w:before="280" w:line="204" w:lineRule="auto"/>
        <w:ind w:firstLine="39"/>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6.1</w:t>
      </w:r>
      <w:r>
        <w:rPr>
          <w:rFonts w:ascii="Times New Roman" w:hAnsi="Times New Roman" w:eastAsia="Times New Roman" w:cs="Times New Roman"/>
          <w:color w:val="000000" w:themeColor="text1"/>
          <w:spacing w:val="7"/>
          <w:w w:val="101"/>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评标委员会</w:t>
      </w:r>
    </w:p>
    <w:p>
      <w:pPr>
        <w:rPr>
          <w:color w:val="000000" w:themeColor="text1"/>
        </w:rPr>
      </w:pPr>
    </w:p>
    <w:p>
      <w:pPr>
        <w:spacing w:before="137" w:line="267" w:lineRule="auto"/>
        <w:ind w:left="39" w:right="32" w:firstLine="48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6.1.1</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评标由招标人依法组建的评标委员会负责。评标委员会由招标人或其委托</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的招标代理机构熟悉相关业务的代表，</w:t>
      </w:r>
      <w:r>
        <w:rPr>
          <w:rFonts w:ascii="宋体" w:hAnsi="宋体" w:eastAsia="宋体" w:cs="宋体"/>
          <w:color w:val="000000" w:themeColor="text1"/>
          <w:spacing w:val="-64"/>
          <w:sz w:val="24"/>
          <w:szCs w:val="24"/>
        </w:rPr>
        <w:t xml:space="preserve"> </w:t>
      </w:r>
      <w:r>
        <w:rPr>
          <w:rFonts w:ascii="宋体" w:hAnsi="宋体" w:eastAsia="宋体" w:cs="宋体"/>
          <w:color w:val="000000" w:themeColor="text1"/>
          <w:spacing w:val="-1"/>
          <w:sz w:val="24"/>
          <w:szCs w:val="24"/>
        </w:rPr>
        <w:t>以及有关技术、经济等方面的专家组成。评</w:t>
      </w:r>
      <w:r>
        <w:rPr>
          <w:rFonts w:ascii="宋体" w:hAnsi="宋体" w:eastAsia="宋体" w:cs="宋体"/>
          <w:color w:val="000000" w:themeColor="text1"/>
          <w:spacing w:val="-97"/>
          <w:sz w:val="24"/>
          <w:szCs w:val="24"/>
        </w:rPr>
        <w:t xml:space="preserve"> </w:t>
      </w:r>
      <w:r>
        <w:rPr>
          <w:rFonts w:ascii="宋体" w:hAnsi="宋体" w:eastAsia="宋体" w:cs="宋体"/>
          <w:color w:val="000000" w:themeColor="text1"/>
          <w:spacing w:val="-1"/>
          <w:sz w:val="24"/>
          <w:szCs w:val="24"/>
        </w:rPr>
        <w:t>标委员会成员人数以及技术、经济等方面专家的确定方式见投标人须知前附表。</w:t>
      </w:r>
    </w:p>
    <w:p>
      <w:pPr>
        <w:spacing w:before="157" w:line="204" w:lineRule="auto"/>
        <w:ind w:firstLine="51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6.1.2</w:t>
      </w:r>
      <w:r>
        <w:rPr>
          <w:rFonts w:ascii="Times New Roman" w:hAnsi="Times New Roman" w:eastAsia="Times New Roman" w:cs="Times New Roman"/>
          <w:color w:val="000000" w:themeColor="text1"/>
          <w:spacing w:val="9"/>
          <w:w w:val="101"/>
          <w:sz w:val="24"/>
          <w:szCs w:val="24"/>
        </w:rPr>
        <w:t xml:space="preserve">  </w:t>
      </w:r>
      <w:r>
        <w:rPr>
          <w:rFonts w:ascii="宋体" w:hAnsi="宋体" w:eastAsia="宋体" w:cs="宋体"/>
          <w:color w:val="000000" w:themeColor="text1"/>
          <w:spacing w:val="-1"/>
          <w:sz w:val="24"/>
          <w:szCs w:val="24"/>
        </w:rPr>
        <w:t>评标委员会成员有下列情形之一的，应主动提出回避：</w:t>
      </w:r>
    </w:p>
    <w:p>
      <w:pPr>
        <w:spacing w:before="138"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w:t>
      </w:r>
      <w:r>
        <w:rPr>
          <w:rFonts w:ascii="Times New Roman" w:hAnsi="Times New Roman" w:eastAsia="Times New Roman" w:cs="Times New Roman"/>
          <w:color w:val="000000" w:themeColor="text1"/>
          <w:spacing w:val="-5"/>
          <w:sz w:val="24"/>
          <w:szCs w:val="24"/>
        </w:rPr>
        <w:t>1</w:t>
      </w:r>
      <w:r>
        <w:rPr>
          <w:rFonts w:ascii="宋体" w:hAnsi="宋体" w:eastAsia="宋体" w:cs="宋体"/>
          <w:color w:val="000000" w:themeColor="text1"/>
          <w:spacing w:val="-5"/>
          <w:sz w:val="24"/>
          <w:szCs w:val="24"/>
        </w:rPr>
        <w:t>）为负责招标项目监督管理的交通运输主管部门的工作人员；</w:t>
      </w:r>
    </w:p>
    <w:p>
      <w:pPr>
        <w:spacing w:before="13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w:t>
      </w:r>
      <w:r>
        <w:rPr>
          <w:rFonts w:ascii="Times New Roman" w:hAnsi="Times New Roman" w:eastAsia="Times New Roman" w:cs="Times New Roman"/>
          <w:color w:val="000000" w:themeColor="text1"/>
          <w:spacing w:val="-6"/>
          <w:sz w:val="24"/>
          <w:szCs w:val="24"/>
        </w:rPr>
        <w:t>2</w:t>
      </w:r>
      <w:r>
        <w:rPr>
          <w:rFonts w:ascii="宋体" w:hAnsi="宋体" w:eastAsia="宋体" w:cs="宋体"/>
          <w:color w:val="000000" w:themeColor="text1"/>
          <w:spacing w:val="-6"/>
          <w:sz w:val="24"/>
          <w:szCs w:val="24"/>
        </w:rPr>
        <w:t>）与投标人法定代表人或其委托代理人有近亲属关系；</w:t>
      </w:r>
    </w:p>
    <w:p>
      <w:pPr>
        <w:spacing w:before="13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w:t>
      </w:r>
      <w:r>
        <w:rPr>
          <w:rFonts w:ascii="Times New Roman" w:hAnsi="Times New Roman" w:eastAsia="Times New Roman" w:cs="Times New Roman"/>
          <w:color w:val="000000" w:themeColor="text1"/>
          <w:spacing w:val="-8"/>
          <w:sz w:val="24"/>
          <w:szCs w:val="24"/>
        </w:rPr>
        <w:t>3</w:t>
      </w:r>
      <w:r>
        <w:rPr>
          <w:rFonts w:ascii="宋体" w:hAnsi="宋体" w:eastAsia="宋体" w:cs="宋体"/>
          <w:color w:val="000000" w:themeColor="text1"/>
          <w:spacing w:val="-8"/>
          <w:sz w:val="24"/>
          <w:szCs w:val="24"/>
        </w:rPr>
        <w:t>）为投标人的工作人员或退休人员；</w:t>
      </w:r>
    </w:p>
    <w:p>
      <w:pPr>
        <w:spacing w:before="138"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w:t>
      </w:r>
      <w:r>
        <w:rPr>
          <w:rFonts w:ascii="Times New Roman" w:hAnsi="Times New Roman" w:eastAsia="Times New Roman" w:cs="Times New Roman"/>
          <w:color w:val="000000" w:themeColor="text1"/>
          <w:spacing w:val="-6"/>
          <w:sz w:val="24"/>
          <w:szCs w:val="24"/>
        </w:rPr>
        <w:t>4</w:t>
      </w:r>
      <w:r>
        <w:rPr>
          <w:rFonts w:ascii="宋体" w:hAnsi="宋体" w:eastAsia="宋体" w:cs="宋体"/>
          <w:color w:val="000000" w:themeColor="text1"/>
          <w:spacing w:val="-6"/>
          <w:sz w:val="24"/>
          <w:szCs w:val="24"/>
        </w:rPr>
        <w:t>）与投标人有其他利害关系，可能影响评标活动公正性；</w:t>
      </w:r>
    </w:p>
    <w:p>
      <w:pPr>
        <w:spacing w:before="135" w:line="306" w:lineRule="auto"/>
        <w:ind w:left="48" w:right="32" w:firstLine="596"/>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5</w:t>
      </w:r>
      <w:r>
        <w:rPr>
          <w:rFonts w:ascii="宋体" w:hAnsi="宋体" w:eastAsia="宋体" w:cs="宋体"/>
          <w:color w:val="000000" w:themeColor="text1"/>
          <w:spacing w:val="-7"/>
          <w:sz w:val="24"/>
          <w:szCs w:val="24"/>
        </w:rPr>
        <w:t>）在与招标投标有关的活动中有过违法违规行为、曾受过行政处罚或刑事处</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5"/>
          <w:sz w:val="24"/>
          <w:szCs w:val="24"/>
        </w:rPr>
        <w:t>罚。</w:t>
      </w:r>
    </w:p>
    <w:p>
      <w:pPr>
        <w:spacing w:before="6" w:line="306" w:lineRule="auto"/>
        <w:ind w:left="41" w:right="29" w:firstLine="47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6.1.3</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3"/>
          <w:sz w:val="24"/>
          <w:szCs w:val="24"/>
        </w:rPr>
        <w:t>评标过程中，评标委员会成员有回避事由、擅离职守或因健康等原因不能</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z w:val="24"/>
          <w:szCs w:val="24"/>
        </w:rPr>
        <w:t>继续评标的，招标人有权更换。被更换的评标委员会成员作出的评审结论无效，由</w:t>
      </w:r>
      <w:r>
        <w:rPr>
          <w:rFonts w:ascii="宋体" w:hAnsi="宋体" w:eastAsia="宋体" w:cs="宋体"/>
          <w:color w:val="000000" w:themeColor="text1"/>
          <w:spacing w:val="-76"/>
          <w:sz w:val="24"/>
          <w:szCs w:val="24"/>
        </w:rPr>
        <w:t xml:space="preserve"> </w:t>
      </w:r>
      <w:r>
        <w:rPr>
          <w:rFonts w:ascii="宋体" w:hAnsi="宋体" w:eastAsia="宋体" w:cs="宋体"/>
          <w:color w:val="000000" w:themeColor="text1"/>
          <w:spacing w:val="-1"/>
          <w:sz w:val="24"/>
          <w:szCs w:val="24"/>
        </w:rPr>
        <w:t>更换后的评标委员会成员重新进行评审。</w:t>
      </w:r>
    </w:p>
    <w:p>
      <w:pPr>
        <w:spacing w:before="153" w:line="204" w:lineRule="auto"/>
        <w:ind w:firstLine="39"/>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3"/>
          <w:sz w:val="24"/>
          <w:szCs w:val="24"/>
          <w:shd w:val="clear" w:color="auto" w:fill="FFFFFF"/>
        </w:rPr>
        <w:t>6.2</w:t>
      </w:r>
      <w:r>
        <w:rPr>
          <w:rFonts w:ascii="Times New Roman" w:hAnsi="Times New Roman" w:eastAsia="Times New Roman" w:cs="Times New Roman"/>
          <w:color w:val="000000" w:themeColor="text1"/>
          <w:spacing w:val="7"/>
          <w:w w:val="101"/>
          <w:sz w:val="24"/>
          <w:szCs w:val="24"/>
          <w:shd w:val="clear" w:color="auto" w:fill="FFFFFF"/>
        </w:rPr>
        <w:t xml:space="preserve">  </w:t>
      </w:r>
      <w:r>
        <w:rPr>
          <w:rFonts w:ascii="黑体" w:hAnsi="黑体" w:eastAsia="黑体" w:cs="黑体"/>
          <w:color w:val="000000" w:themeColor="text1"/>
          <w:spacing w:val="-3"/>
          <w:sz w:val="24"/>
          <w:szCs w:val="24"/>
          <w:shd w:val="clear" w:color="auto" w:fill="FFFFFF"/>
        </w:rPr>
        <w:t>评标原则</w:t>
      </w:r>
    </w:p>
    <w:p>
      <w:pPr>
        <w:rPr>
          <w:color w:val="000000" w:themeColor="text1"/>
        </w:rPr>
      </w:pPr>
    </w:p>
    <w:p>
      <w:pPr>
        <w:spacing w:before="136" w:line="204" w:lineRule="auto"/>
        <w:ind w:firstLine="517"/>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评标活动遵循公平、公正、科学和择优的原则。</w:t>
      </w:r>
    </w:p>
    <w:p>
      <w:pPr>
        <w:spacing w:before="282" w:line="204" w:lineRule="auto"/>
        <w:ind w:firstLine="39"/>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3"/>
          <w:sz w:val="24"/>
          <w:szCs w:val="24"/>
          <w:shd w:val="clear" w:color="auto" w:fill="FFFFFF"/>
        </w:rPr>
        <w:t>6.3</w:t>
      </w:r>
      <w:r>
        <w:rPr>
          <w:rFonts w:ascii="Times New Roman" w:hAnsi="Times New Roman" w:eastAsia="Times New Roman" w:cs="Times New Roman"/>
          <w:color w:val="000000" w:themeColor="text1"/>
          <w:spacing w:val="5"/>
          <w:w w:val="101"/>
          <w:sz w:val="24"/>
          <w:szCs w:val="24"/>
          <w:shd w:val="clear" w:color="auto" w:fill="FFFFFF"/>
        </w:rPr>
        <w:t xml:space="preserve">  </w:t>
      </w:r>
      <w:r>
        <w:rPr>
          <w:rFonts w:ascii="黑体" w:hAnsi="黑体" w:eastAsia="黑体" w:cs="黑体"/>
          <w:color w:val="000000" w:themeColor="text1"/>
          <w:spacing w:val="-3"/>
          <w:sz w:val="24"/>
          <w:szCs w:val="24"/>
          <w:shd w:val="clear" w:color="auto" w:fill="FFFFFF"/>
        </w:rPr>
        <w:t>评标</w:t>
      </w:r>
    </w:p>
    <w:p>
      <w:pPr>
        <w:rPr>
          <w:color w:val="000000" w:themeColor="text1"/>
        </w:rPr>
      </w:pPr>
    </w:p>
    <w:p>
      <w:pPr>
        <w:spacing w:before="139" w:line="306" w:lineRule="auto"/>
        <w:ind w:left="37" w:right="30" w:firstLine="482"/>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6.3.1</w:t>
      </w:r>
      <w:r>
        <w:rPr>
          <w:rFonts w:ascii="Times New Roman" w:hAnsi="Times New Roman" w:eastAsia="Times New Roman" w:cs="Times New Roman"/>
          <w:color w:val="000000" w:themeColor="text1"/>
          <w:spacing w:val="22"/>
          <w:w w:val="101"/>
          <w:sz w:val="24"/>
          <w:szCs w:val="24"/>
        </w:rPr>
        <w:t xml:space="preserve">  </w:t>
      </w:r>
      <w:r>
        <w:rPr>
          <w:rFonts w:ascii="宋体" w:hAnsi="宋体" w:eastAsia="宋体" w:cs="宋体"/>
          <w:color w:val="000000" w:themeColor="text1"/>
          <w:spacing w:val="-3"/>
          <w:sz w:val="24"/>
          <w:szCs w:val="24"/>
        </w:rPr>
        <w:t>评标委员会按照第三章</w:t>
      </w:r>
      <w:r>
        <w:rPr>
          <w:rFonts w:ascii="Times New Roman" w:hAnsi="Times New Roman" w:eastAsia="Times New Roman" w:cs="Times New Roman"/>
          <w:color w:val="000000" w:themeColor="text1"/>
          <w:spacing w:val="-3"/>
          <w:sz w:val="24"/>
          <w:szCs w:val="24"/>
        </w:rPr>
        <w:t>“</w:t>
      </w:r>
      <w:r>
        <w:rPr>
          <w:rFonts w:ascii="宋体" w:hAnsi="宋体" w:eastAsia="宋体" w:cs="宋体"/>
          <w:color w:val="000000" w:themeColor="text1"/>
          <w:spacing w:val="-3"/>
          <w:sz w:val="24"/>
          <w:szCs w:val="24"/>
        </w:rPr>
        <w:t>评标办法</w:t>
      </w:r>
      <w:r>
        <w:rPr>
          <w:rFonts w:ascii="Times New Roman" w:hAnsi="Times New Roman" w:eastAsia="Times New Roman" w:cs="Times New Roman"/>
          <w:color w:val="000000" w:themeColor="text1"/>
          <w:spacing w:val="-3"/>
          <w:sz w:val="24"/>
          <w:szCs w:val="24"/>
        </w:rPr>
        <w:t>”</w:t>
      </w:r>
      <w:r>
        <w:rPr>
          <w:rFonts w:ascii="宋体" w:hAnsi="宋体" w:eastAsia="宋体" w:cs="宋体"/>
          <w:color w:val="000000" w:themeColor="text1"/>
          <w:spacing w:val="-3"/>
          <w:sz w:val="24"/>
          <w:szCs w:val="24"/>
        </w:rPr>
        <w:t>规定的方法、评审因素、标准和程序对</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投标文件进行评审。第三章</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评标办法</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没有规定的方法、评审因素和标准，不作为</w:t>
      </w:r>
      <w:r>
        <w:rPr>
          <w:rFonts w:ascii="宋体" w:hAnsi="宋体" w:eastAsia="宋体" w:cs="宋体"/>
          <w:color w:val="000000" w:themeColor="text1"/>
          <w:spacing w:val="-83"/>
          <w:sz w:val="24"/>
          <w:szCs w:val="24"/>
        </w:rPr>
        <w:t xml:space="preserve"> </w:t>
      </w:r>
      <w:r>
        <w:rPr>
          <w:rFonts w:ascii="宋体" w:hAnsi="宋体" w:eastAsia="宋体" w:cs="宋体"/>
          <w:color w:val="000000" w:themeColor="text1"/>
          <w:spacing w:val="-2"/>
          <w:sz w:val="24"/>
          <w:szCs w:val="24"/>
        </w:rPr>
        <w:t>评标依据。</w:t>
      </w:r>
    </w:p>
    <w:p>
      <w:pPr>
        <w:spacing w:before="4" w:line="307" w:lineRule="auto"/>
        <w:ind w:left="40" w:right="32" w:firstLine="47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6.3.2</w:t>
      </w:r>
      <w:r>
        <w:rPr>
          <w:rFonts w:ascii="Times New Roman" w:hAnsi="Times New Roman" w:eastAsia="Times New Roman" w:cs="Times New Roman"/>
          <w:color w:val="000000" w:themeColor="text1"/>
          <w:spacing w:val="17"/>
          <w:w w:val="101"/>
          <w:sz w:val="24"/>
          <w:szCs w:val="24"/>
        </w:rPr>
        <w:t xml:space="preserve">  </w:t>
      </w:r>
      <w:r>
        <w:rPr>
          <w:rFonts w:ascii="宋体" w:hAnsi="宋体" w:eastAsia="宋体" w:cs="宋体"/>
          <w:color w:val="000000" w:themeColor="text1"/>
          <w:spacing w:val="3"/>
          <w:sz w:val="24"/>
          <w:szCs w:val="24"/>
        </w:rPr>
        <w:t>评标完成后，评标委员会应向招标人提交书面评标报告和中标候选人名</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单。评标委员会推荐中标候选人的人数见投标人须知前附表。</w:t>
      </w:r>
    </w:p>
    <w:p>
      <w:pPr>
        <w:spacing w:before="43" w:line="204" w:lineRule="auto"/>
        <w:ind w:firstLine="519"/>
        <w:rPr>
          <w:rFonts w:hint="eastAsia"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6.3.3</w:t>
      </w:r>
      <w:r>
        <w:rPr>
          <w:rFonts w:hint="eastAsia" w:ascii="宋体" w:hAnsi="宋体" w:eastAsia="宋体" w:cs="宋体"/>
          <w:color w:val="000000" w:themeColor="text1"/>
          <w:spacing w:val="8"/>
          <w:sz w:val="24"/>
          <w:szCs w:val="24"/>
        </w:rPr>
        <w:t xml:space="preserve">  </w:t>
      </w:r>
      <w:r>
        <w:rPr>
          <w:rFonts w:hint="eastAsia" w:ascii="宋体" w:hAnsi="宋体" w:eastAsia="宋体" w:cs="宋体"/>
          <w:color w:val="000000" w:themeColor="text1"/>
          <w:spacing w:val="-2"/>
          <w:sz w:val="24"/>
          <w:szCs w:val="24"/>
        </w:rPr>
        <w:t>评标补救措施</w:t>
      </w:r>
    </w:p>
    <w:p>
      <w:pPr>
        <w:spacing w:before="135" w:line="257" w:lineRule="auto"/>
        <w:ind w:left="28" w:right="31" w:firstLine="486"/>
        <w:textAlignment w:val="auto"/>
        <w:rPr>
          <w:rFonts w:hint="eastAsia" w:ascii="宋体" w:hAnsi="宋体" w:eastAsia="宋体" w:cs="宋体"/>
          <w:color w:val="000000" w:themeColor="text1"/>
        </w:rPr>
        <w:sectPr>
          <w:headerReference r:id="rId41" w:type="default"/>
          <w:footerReference r:id="rId42" w:type="default"/>
          <w:pgSz w:w="11909" w:h="16839"/>
          <w:pgMar w:top="1152" w:right="1560" w:bottom="1251" w:left="1613" w:header="874" w:footer="1126" w:gutter="0"/>
          <w:pgNumType w:fmt="decimal"/>
          <w:cols w:space="720" w:num="1"/>
        </w:sectPr>
      </w:pPr>
      <w:r>
        <w:rPr>
          <w:rFonts w:hint="eastAsia" w:ascii="宋体" w:hAnsi="宋体" w:eastAsia="宋体" w:cs="宋体"/>
          <w:color w:val="000000" w:themeColor="text1"/>
          <w:spacing w:val="-3"/>
          <w:sz w:val="24"/>
          <w:szCs w:val="24"/>
        </w:rPr>
        <w:t>评标委员会按照本章第</w:t>
      </w:r>
      <w:r>
        <w:rPr>
          <w:rFonts w:hint="eastAsia" w:ascii="宋体" w:hAnsi="宋体" w:eastAsia="宋体" w:cs="宋体"/>
          <w:color w:val="000000" w:themeColor="text1"/>
          <w:spacing w:val="-44"/>
          <w:sz w:val="24"/>
          <w:szCs w:val="24"/>
        </w:rPr>
        <w:t xml:space="preserve"> </w:t>
      </w:r>
      <w:r>
        <w:rPr>
          <w:rFonts w:hint="eastAsia" w:ascii="宋体" w:hAnsi="宋体" w:eastAsia="宋体" w:cs="宋体"/>
          <w:color w:val="000000" w:themeColor="text1"/>
          <w:spacing w:val="-3"/>
          <w:sz w:val="24"/>
          <w:szCs w:val="24"/>
        </w:rPr>
        <w:t>6.3.1</w:t>
      </w:r>
      <w:r>
        <w:rPr>
          <w:rFonts w:hint="eastAsia" w:ascii="宋体" w:hAnsi="宋体" w:eastAsia="宋体" w:cs="宋体"/>
          <w:color w:val="000000" w:themeColor="text1"/>
          <w:spacing w:val="4"/>
          <w:sz w:val="24"/>
          <w:szCs w:val="24"/>
        </w:rPr>
        <w:t xml:space="preserve"> </w:t>
      </w:r>
      <w:r>
        <w:rPr>
          <w:rFonts w:hint="eastAsia" w:ascii="宋体" w:hAnsi="宋体" w:eastAsia="宋体" w:cs="宋体"/>
          <w:color w:val="000000" w:themeColor="text1"/>
          <w:spacing w:val="-3"/>
          <w:sz w:val="24"/>
          <w:szCs w:val="24"/>
        </w:rPr>
        <w:t>项的规定在电子评标系统上开展评审工作。如果评</w:t>
      </w:r>
      <w:r>
        <w:rPr>
          <w:rFonts w:hint="eastAsia" w:ascii="宋体" w:hAnsi="宋体" w:eastAsia="宋体" w:cs="宋体"/>
          <w:color w:val="000000" w:themeColor="text1"/>
          <w:spacing w:val="-100"/>
          <w:sz w:val="24"/>
          <w:szCs w:val="24"/>
        </w:rPr>
        <w:t xml:space="preserve"> </w:t>
      </w:r>
      <w:r>
        <w:rPr>
          <w:rFonts w:hint="eastAsia" w:ascii="宋体" w:hAnsi="宋体" w:eastAsia="宋体" w:cs="宋体"/>
          <w:color w:val="000000" w:themeColor="text1"/>
          <w:sz w:val="24"/>
          <w:szCs w:val="24"/>
        </w:rPr>
        <w:t>标过程中出现异常情况，导致无法继续评审工作的，可暂停评标，对原有资料及信</w:t>
      </w:r>
      <w:r>
        <w:rPr>
          <w:rFonts w:hint="eastAsia" w:ascii="宋体" w:hAnsi="宋体" w:eastAsia="宋体" w:cs="宋体"/>
          <w:color w:val="000000" w:themeColor="text1"/>
          <w:spacing w:val="-65"/>
          <w:sz w:val="24"/>
          <w:szCs w:val="24"/>
        </w:rPr>
        <w:t xml:space="preserve"> </w:t>
      </w:r>
      <w:r>
        <w:rPr>
          <w:rFonts w:hint="eastAsia" w:ascii="宋体" w:hAnsi="宋体" w:eastAsia="宋体" w:cs="宋体"/>
          <w:color w:val="000000" w:themeColor="text1"/>
          <w:sz w:val="24"/>
          <w:szCs w:val="24"/>
        </w:rPr>
        <w:t>息作出妥善保密处理，待电子评标系统恢复正常之后，应重新组织评审。</w:t>
      </w:r>
    </w:p>
    <w:p>
      <w:pPr>
        <w:rPr>
          <w:color w:val="000000" w:themeColor="text1"/>
        </w:rPr>
      </w:pPr>
      <w:r>
        <w:rPr>
          <w:color w:val="000000" w:themeColor="text1"/>
        </w:rPr>
        <w:drawing>
          <wp:anchor distT="0" distB="0" distL="0" distR="0" simplePos="0" relativeHeight="252229632" behindDoc="1" locked="0" layoutInCell="0" allowOverlap="1">
            <wp:simplePos x="0" y="0"/>
            <wp:positionH relativeFrom="page">
              <wp:posOffset>1347470</wp:posOffset>
            </wp:positionH>
            <wp:positionV relativeFrom="page">
              <wp:posOffset>1740535</wp:posOffset>
            </wp:positionV>
            <wp:extent cx="5205095" cy="255905"/>
            <wp:effectExtent l="0" t="0" r="0" b="0"/>
            <wp:wrapNone/>
            <wp:docPr id="581" name="IM 581" descr="IM 581"/>
            <wp:cNvGraphicFramePr/>
            <a:graphic xmlns:a="http://schemas.openxmlformats.org/drawingml/2006/main">
              <a:graphicData uri="http://schemas.openxmlformats.org/drawingml/2006/picture">
                <pic:pic xmlns:pic="http://schemas.openxmlformats.org/drawingml/2006/picture">
                  <pic:nvPicPr>
                    <pic:cNvPr id="581" name="IM 581" descr="IM 581"/>
                    <pic:cNvPicPr/>
                  </pic:nvPicPr>
                  <pic:blipFill>
                    <a:blip r:embed="rId292" cstate="print"/>
                    <a:stretch>
                      <a:fillRect/>
                    </a:stretch>
                  </pic:blipFill>
                  <pic:spPr>
                    <a:xfrm>
                      <a:off x="0" y="0"/>
                      <a:ext cx="5205094" cy="256031"/>
                    </a:xfrm>
                    <a:prstGeom prst="rect">
                      <a:avLst/>
                    </a:prstGeom>
                  </pic:spPr>
                </pic:pic>
              </a:graphicData>
            </a:graphic>
          </wp:anchor>
        </w:drawing>
      </w:r>
      <w:r>
        <w:rPr>
          <w:color w:val="000000" w:themeColor="text1"/>
        </w:rPr>
        <w:drawing>
          <wp:anchor distT="0" distB="0" distL="0" distR="0" simplePos="0" relativeHeight="252185600" behindDoc="1" locked="0" layoutInCell="0" allowOverlap="1">
            <wp:simplePos x="0" y="0"/>
            <wp:positionH relativeFrom="page">
              <wp:posOffset>1042670</wp:posOffset>
            </wp:positionH>
            <wp:positionV relativeFrom="page">
              <wp:posOffset>1997075</wp:posOffset>
            </wp:positionV>
            <wp:extent cx="4269105" cy="252730"/>
            <wp:effectExtent l="0" t="0" r="0" b="0"/>
            <wp:wrapNone/>
            <wp:docPr id="582" name="IM 582" descr="IM 582"/>
            <wp:cNvGraphicFramePr/>
            <a:graphic xmlns:a="http://schemas.openxmlformats.org/drawingml/2006/main">
              <a:graphicData uri="http://schemas.openxmlformats.org/drawingml/2006/picture">
                <pic:pic xmlns:pic="http://schemas.openxmlformats.org/drawingml/2006/picture">
                  <pic:nvPicPr>
                    <pic:cNvPr id="582" name="IM 582" descr="IM 582"/>
                    <pic:cNvPicPr/>
                  </pic:nvPicPr>
                  <pic:blipFill>
                    <a:blip r:embed="rId359" cstate="print"/>
                    <a:stretch>
                      <a:fillRect/>
                    </a:stretch>
                  </pic:blipFill>
                  <pic:spPr>
                    <a:xfrm>
                      <a:off x="0" y="0"/>
                      <a:ext cx="4268978" cy="252983"/>
                    </a:xfrm>
                    <a:prstGeom prst="rect">
                      <a:avLst/>
                    </a:prstGeom>
                  </pic:spPr>
                </pic:pic>
              </a:graphicData>
            </a:graphic>
          </wp:anchor>
        </w:drawing>
      </w:r>
      <w:r>
        <w:rPr>
          <w:color w:val="000000" w:themeColor="text1"/>
        </w:rPr>
        <w:drawing>
          <wp:anchor distT="0" distB="0" distL="0" distR="0" simplePos="0" relativeHeight="252275712" behindDoc="1" locked="0" layoutInCell="0" allowOverlap="1">
            <wp:simplePos x="0" y="0"/>
            <wp:positionH relativeFrom="page">
              <wp:posOffset>1347470</wp:posOffset>
            </wp:positionH>
            <wp:positionV relativeFrom="page">
              <wp:posOffset>2249805</wp:posOffset>
            </wp:positionV>
            <wp:extent cx="5205095" cy="252730"/>
            <wp:effectExtent l="0" t="0" r="0" b="0"/>
            <wp:wrapNone/>
            <wp:docPr id="583" name="IM 583" descr="IM 583"/>
            <wp:cNvGraphicFramePr/>
            <a:graphic xmlns:a="http://schemas.openxmlformats.org/drawingml/2006/main">
              <a:graphicData uri="http://schemas.openxmlformats.org/drawingml/2006/picture">
                <pic:pic xmlns:pic="http://schemas.openxmlformats.org/drawingml/2006/picture">
                  <pic:nvPicPr>
                    <pic:cNvPr id="583" name="IM 583" descr="IM 583"/>
                    <pic:cNvPicPr/>
                  </pic:nvPicPr>
                  <pic:blipFill>
                    <a:blip r:embed="rId292"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2319744" behindDoc="1" locked="0" layoutInCell="0" allowOverlap="1">
            <wp:simplePos x="0" y="0"/>
            <wp:positionH relativeFrom="page">
              <wp:posOffset>1042670</wp:posOffset>
            </wp:positionH>
            <wp:positionV relativeFrom="page">
              <wp:posOffset>2502535</wp:posOffset>
            </wp:positionV>
            <wp:extent cx="1981835" cy="255905"/>
            <wp:effectExtent l="0" t="0" r="0" b="0"/>
            <wp:wrapNone/>
            <wp:docPr id="584" name="IM 584" descr="IM 584"/>
            <wp:cNvGraphicFramePr/>
            <a:graphic xmlns:a="http://schemas.openxmlformats.org/drawingml/2006/main">
              <a:graphicData uri="http://schemas.openxmlformats.org/drawingml/2006/picture">
                <pic:pic xmlns:pic="http://schemas.openxmlformats.org/drawingml/2006/picture">
                  <pic:nvPicPr>
                    <pic:cNvPr id="584" name="IM 584" descr="IM 584"/>
                    <pic:cNvPicPr/>
                  </pic:nvPicPr>
                  <pic:blipFill>
                    <a:blip r:embed="rId360" cstate="print"/>
                    <a:stretch>
                      <a:fillRect/>
                    </a:stretch>
                  </pic:blipFill>
                  <pic:spPr>
                    <a:xfrm>
                      <a:off x="0" y="0"/>
                      <a:ext cx="1982089" cy="256031"/>
                    </a:xfrm>
                    <a:prstGeom prst="rect">
                      <a:avLst/>
                    </a:prstGeom>
                  </pic:spPr>
                </pic:pic>
              </a:graphicData>
            </a:graphic>
          </wp:anchor>
        </w:drawing>
      </w:r>
      <w:r>
        <w:rPr>
          <w:color w:val="000000" w:themeColor="text1"/>
        </w:rPr>
        <w:drawing>
          <wp:anchor distT="0" distB="0" distL="0" distR="0" simplePos="0" relativeHeight="252365824" behindDoc="1" locked="0" layoutInCell="0" allowOverlap="1">
            <wp:simplePos x="0" y="0"/>
            <wp:positionH relativeFrom="page">
              <wp:posOffset>1347470</wp:posOffset>
            </wp:positionH>
            <wp:positionV relativeFrom="page">
              <wp:posOffset>2758440</wp:posOffset>
            </wp:positionV>
            <wp:extent cx="5205095" cy="253365"/>
            <wp:effectExtent l="0" t="0" r="0" b="0"/>
            <wp:wrapNone/>
            <wp:docPr id="585" name="IM 585" descr="IM 585"/>
            <wp:cNvGraphicFramePr/>
            <a:graphic xmlns:a="http://schemas.openxmlformats.org/drawingml/2006/main">
              <a:graphicData uri="http://schemas.openxmlformats.org/drawingml/2006/picture">
                <pic:pic xmlns:pic="http://schemas.openxmlformats.org/drawingml/2006/picture">
                  <pic:nvPicPr>
                    <pic:cNvPr id="585" name="IM 585" descr="IM 585"/>
                    <pic:cNvPicPr/>
                  </pic:nvPicPr>
                  <pic:blipFill>
                    <a:blip r:embed="rId290" cstate="print"/>
                    <a:stretch>
                      <a:fillRect/>
                    </a:stretch>
                  </pic:blipFill>
                  <pic:spPr>
                    <a:xfrm>
                      <a:off x="0" y="0"/>
                      <a:ext cx="5205094" cy="253289"/>
                    </a:xfrm>
                    <a:prstGeom prst="rect">
                      <a:avLst/>
                    </a:prstGeom>
                  </pic:spPr>
                </pic:pic>
              </a:graphicData>
            </a:graphic>
          </wp:anchor>
        </w:drawing>
      </w:r>
      <w:r>
        <w:rPr>
          <w:color w:val="000000" w:themeColor="text1"/>
        </w:rPr>
        <w:drawing>
          <wp:anchor distT="0" distB="0" distL="0" distR="0" simplePos="0" relativeHeight="252411904" behindDoc="1" locked="0" layoutInCell="0" allowOverlap="1">
            <wp:simplePos x="0" y="0"/>
            <wp:positionH relativeFrom="page">
              <wp:posOffset>1347470</wp:posOffset>
            </wp:positionH>
            <wp:positionV relativeFrom="page">
              <wp:posOffset>3265170</wp:posOffset>
            </wp:positionV>
            <wp:extent cx="3430270" cy="1018540"/>
            <wp:effectExtent l="0" t="0" r="0" b="0"/>
            <wp:wrapNone/>
            <wp:docPr id="586" name="IM 586" descr="IM 586"/>
            <wp:cNvGraphicFramePr/>
            <a:graphic xmlns:a="http://schemas.openxmlformats.org/drawingml/2006/main">
              <a:graphicData uri="http://schemas.openxmlformats.org/drawingml/2006/picture">
                <pic:pic xmlns:pic="http://schemas.openxmlformats.org/drawingml/2006/picture">
                  <pic:nvPicPr>
                    <pic:cNvPr id="586" name="IM 586" descr="IM 586"/>
                    <pic:cNvPicPr/>
                  </pic:nvPicPr>
                  <pic:blipFill>
                    <a:blip r:embed="rId361" cstate="print"/>
                    <a:stretch>
                      <a:fillRect/>
                    </a:stretch>
                  </pic:blipFill>
                  <pic:spPr>
                    <a:xfrm>
                      <a:off x="0" y="0"/>
                      <a:ext cx="3430270" cy="1018412"/>
                    </a:xfrm>
                    <a:prstGeom prst="rect">
                      <a:avLst/>
                    </a:prstGeom>
                  </pic:spPr>
                </pic:pic>
              </a:graphicData>
            </a:graphic>
          </wp:anchor>
        </w:drawing>
      </w:r>
      <w:r>
        <w:rPr>
          <w:color w:val="000000" w:themeColor="text1"/>
        </w:rPr>
        <w:drawing>
          <wp:anchor distT="0" distB="0" distL="0" distR="0" simplePos="0" relativeHeight="252457984" behindDoc="1" locked="0" layoutInCell="0" allowOverlap="1">
            <wp:simplePos x="0" y="0"/>
            <wp:positionH relativeFrom="page">
              <wp:posOffset>1042670</wp:posOffset>
            </wp:positionH>
            <wp:positionV relativeFrom="page">
              <wp:posOffset>4786630</wp:posOffset>
            </wp:positionV>
            <wp:extent cx="5510530" cy="1015365"/>
            <wp:effectExtent l="0" t="0" r="0" b="0"/>
            <wp:wrapNone/>
            <wp:docPr id="587" name="IM 587" descr="IM 587"/>
            <wp:cNvGraphicFramePr/>
            <a:graphic xmlns:a="http://schemas.openxmlformats.org/drawingml/2006/main">
              <a:graphicData uri="http://schemas.openxmlformats.org/drawingml/2006/picture">
                <pic:pic xmlns:pic="http://schemas.openxmlformats.org/drawingml/2006/picture">
                  <pic:nvPicPr>
                    <pic:cNvPr id="587" name="IM 587" descr="IM 587"/>
                    <pic:cNvPicPr/>
                  </pic:nvPicPr>
                  <pic:blipFill>
                    <a:blip r:embed="rId362" cstate="print"/>
                    <a:stretch>
                      <a:fillRect/>
                    </a:stretch>
                  </pic:blipFill>
                  <pic:spPr>
                    <a:xfrm>
                      <a:off x="0" y="0"/>
                      <a:ext cx="5510224" cy="1015238"/>
                    </a:xfrm>
                    <a:prstGeom prst="rect">
                      <a:avLst/>
                    </a:prstGeom>
                  </pic:spPr>
                </pic:pic>
              </a:graphicData>
            </a:graphic>
          </wp:anchor>
        </w:drawing>
      </w:r>
      <w:r>
        <w:rPr>
          <w:color w:val="000000" w:themeColor="text1"/>
        </w:rPr>
        <w:drawing>
          <wp:anchor distT="0" distB="0" distL="0" distR="0" simplePos="0" relativeHeight="252503040" behindDoc="1" locked="0" layoutInCell="0" allowOverlap="1">
            <wp:simplePos x="0" y="0"/>
            <wp:positionH relativeFrom="page">
              <wp:posOffset>1347470</wp:posOffset>
            </wp:positionH>
            <wp:positionV relativeFrom="page">
              <wp:posOffset>6304915</wp:posOffset>
            </wp:positionV>
            <wp:extent cx="5205095" cy="252730"/>
            <wp:effectExtent l="0" t="0" r="0" b="0"/>
            <wp:wrapNone/>
            <wp:docPr id="588" name="IM 588" descr="IM 588"/>
            <wp:cNvGraphicFramePr/>
            <a:graphic xmlns:a="http://schemas.openxmlformats.org/drawingml/2006/main">
              <a:graphicData uri="http://schemas.openxmlformats.org/drawingml/2006/picture">
                <pic:pic xmlns:pic="http://schemas.openxmlformats.org/drawingml/2006/picture">
                  <pic:nvPicPr>
                    <pic:cNvPr id="588" name="IM 588" descr="IM 588"/>
                    <pic:cNvPicPr/>
                  </pic:nvPicPr>
                  <pic:blipFill>
                    <a:blip r:embed="rId290" cstate="print"/>
                    <a:stretch>
                      <a:fillRect/>
                    </a:stretch>
                  </pic:blipFill>
                  <pic:spPr>
                    <a:xfrm>
                      <a:off x="0" y="0"/>
                      <a:ext cx="5205094" cy="252984"/>
                    </a:xfrm>
                    <a:prstGeom prst="rect">
                      <a:avLst/>
                    </a:prstGeom>
                  </pic:spPr>
                </pic:pic>
              </a:graphicData>
            </a:graphic>
          </wp:anchor>
        </w:drawing>
      </w:r>
      <w:r>
        <w:rPr>
          <w:color w:val="000000" w:themeColor="text1"/>
        </w:rPr>
        <w:drawing>
          <wp:anchor distT="0" distB="0" distL="0" distR="0" simplePos="0" relativeHeight="252594176" behindDoc="1" locked="0" layoutInCell="0" allowOverlap="1">
            <wp:simplePos x="0" y="0"/>
            <wp:positionH relativeFrom="page">
              <wp:posOffset>1042670</wp:posOffset>
            </wp:positionH>
            <wp:positionV relativeFrom="page">
              <wp:posOffset>6557645</wp:posOffset>
            </wp:positionV>
            <wp:extent cx="5509895" cy="252730"/>
            <wp:effectExtent l="0" t="0" r="0" b="0"/>
            <wp:wrapNone/>
            <wp:docPr id="589" name="IM 589" descr="IM 589"/>
            <wp:cNvGraphicFramePr/>
            <a:graphic xmlns:a="http://schemas.openxmlformats.org/drawingml/2006/main">
              <a:graphicData uri="http://schemas.openxmlformats.org/drawingml/2006/picture">
                <pic:pic xmlns:pic="http://schemas.openxmlformats.org/drawingml/2006/picture">
                  <pic:nvPicPr>
                    <pic:cNvPr id="589" name="IM 589" descr="IM 589"/>
                    <pic:cNvPicPr/>
                  </pic:nvPicPr>
                  <pic:blipFill>
                    <a:blip r:embed="rId293" cstate="print"/>
                    <a:stretch>
                      <a:fillRect/>
                    </a:stretch>
                  </pic:blipFill>
                  <pic:spPr>
                    <a:xfrm>
                      <a:off x="0" y="0"/>
                      <a:ext cx="5510148" cy="252984"/>
                    </a:xfrm>
                    <a:prstGeom prst="rect">
                      <a:avLst/>
                    </a:prstGeom>
                  </pic:spPr>
                </pic:pic>
              </a:graphicData>
            </a:graphic>
          </wp:anchor>
        </w:drawing>
      </w:r>
      <w:r>
        <w:rPr>
          <w:color w:val="000000" w:themeColor="text1"/>
        </w:rPr>
        <w:drawing>
          <wp:anchor distT="0" distB="0" distL="0" distR="0" simplePos="0" relativeHeight="252547072" behindDoc="1" locked="0" layoutInCell="0" allowOverlap="1">
            <wp:simplePos x="0" y="0"/>
            <wp:positionH relativeFrom="page">
              <wp:posOffset>1042670</wp:posOffset>
            </wp:positionH>
            <wp:positionV relativeFrom="page">
              <wp:posOffset>6811010</wp:posOffset>
            </wp:positionV>
            <wp:extent cx="1829435" cy="255905"/>
            <wp:effectExtent l="0" t="0" r="0" b="0"/>
            <wp:wrapNone/>
            <wp:docPr id="590" name="IM 590" descr="IM 590"/>
            <wp:cNvGraphicFramePr/>
            <a:graphic xmlns:a="http://schemas.openxmlformats.org/drawingml/2006/main">
              <a:graphicData uri="http://schemas.openxmlformats.org/drawingml/2006/picture">
                <pic:pic xmlns:pic="http://schemas.openxmlformats.org/drawingml/2006/picture">
                  <pic:nvPicPr>
                    <pic:cNvPr id="590" name="IM 590" descr="IM 590"/>
                    <pic:cNvPicPr/>
                  </pic:nvPicPr>
                  <pic:blipFill>
                    <a:blip r:embed="rId344" cstate="print"/>
                    <a:stretch>
                      <a:fillRect/>
                    </a:stretch>
                  </pic:blipFill>
                  <pic:spPr>
                    <a:xfrm>
                      <a:off x="0" y="0"/>
                      <a:ext cx="1829689" cy="256032"/>
                    </a:xfrm>
                    <a:prstGeom prst="rect">
                      <a:avLst/>
                    </a:prstGeom>
                  </pic:spPr>
                </pic:pic>
              </a:graphicData>
            </a:graphic>
          </wp:anchor>
        </w:drawing>
      </w:r>
      <w:r>
        <w:rPr>
          <w:color w:val="000000" w:themeColor="text1"/>
        </w:rPr>
        <w:drawing>
          <wp:anchor distT="0" distB="0" distL="0" distR="0" simplePos="0" relativeHeight="252640256" behindDoc="1" locked="0" layoutInCell="0" allowOverlap="1">
            <wp:simplePos x="0" y="0"/>
            <wp:positionH relativeFrom="page">
              <wp:posOffset>1347470</wp:posOffset>
            </wp:positionH>
            <wp:positionV relativeFrom="page">
              <wp:posOffset>7569835</wp:posOffset>
            </wp:positionV>
            <wp:extent cx="5205095" cy="252730"/>
            <wp:effectExtent l="0" t="0" r="0" b="0"/>
            <wp:wrapNone/>
            <wp:docPr id="591" name="IM 591" descr="IM 591"/>
            <wp:cNvGraphicFramePr/>
            <a:graphic xmlns:a="http://schemas.openxmlformats.org/drawingml/2006/main">
              <a:graphicData uri="http://schemas.openxmlformats.org/drawingml/2006/picture">
                <pic:pic xmlns:pic="http://schemas.openxmlformats.org/drawingml/2006/picture">
                  <pic:nvPicPr>
                    <pic:cNvPr id="591" name="IM 591" descr="IM 591"/>
                    <pic:cNvPicPr/>
                  </pic:nvPicPr>
                  <pic:blipFill>
                    <a:blip r:embed="rId290"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2686336" behindDoc="1" locked="0" layoutInCell="0" allowOverlap="1">
            <wp:simplePos x="0" y="0"/>
            <wp:positionH relativeFrom="page">
              <wp:posOffset>1042670</wp:posOffset>
            </wp:positionH>
            <wp:positionV relativeFrom="page">
              <wp:posOffset>7823200</wp:posOffset>
            </wp:positionV>
            <wp:extent cx="457200" cy="252730"/>
            <wp:effectExtent l="0" t="0" r="0" b="0"/>
            <wp:wrapNone/>
            <wp:docPr id="592" name="IM 592" descr="IM 592"/>
            <wp:cNvGraphicFramePr/>
            <a:graphic xmlns:a="http://schemas.openxmlformats.org/drawingml/2006/main">
              <a:graphicData uri="http://schemas.openxmlformats.org/drawingml/2006/picture">
                <pic:pic xmlns:pic="http://schemas.openxmlformats.org/drawingml/2006/picture">
                  <pic:nvPicPr>
                    <pic:cNvPr id="592" name="IM 592" descr="IM 592"/>
                    <pic:cNvPicPr/>
                  </pic:nvPicPr>
                  <pic:blipFill>
                    <a:blip r:embed="rId329" cstate="print"/>
                    <a:stretch>
                      <a:fillRect/>
                    </a:stretch>
                  </pic:blipFill>
                  <pic:spPr>
                    <a:xfrm>
                      <a:off x="0" y="0"/>
                      <a:ext cx="457504" cy="252983"/>
                    </a:xfrm>
                    <a:prstGeom prst="rect">
                      <a:avLst/>
                    </a:prstGeom>
                  </pic:spPr>
                </pic:pic>
              </a:graphicData>
            </a:graphic>
          </wp:anchor>
        </w:drawing>
      </w:r>
      <w:r>
        <w:rPr>
          <w:color w:val="000000" w:themeColor="text1"/>
        </w:rPr>
        <w:drawing>
          <wp:anchor distT="0" distB="0" distL="0" distR="0" simplePos="0" relativeHeight="252733440" behindDoc="1" locked="0" layoutInCell="0" allowOverlap="1">
            <wp:simplePos x="0" y="0"/>
            <wp:positionH relativeFrom="page">
              <wp:posOffset>1042670</wp:posOffset>
            </wp:positionH>
            <wp:positionV relativeFrom="page">
              <wp:posOffset>8579485</wp:posOffset>
            </wp:positionV>
            <wp:extent cx="5510530" cy="509270"/>
            <wp:effectExtent l="0" t="0" r="0" b="0"/>
            <wp:wrapNone/>
            <wp:docPr id="593" name="IM 593" descr="IM 593"/>
            <wp:cNvGraphicFramePr/>
            <a:graphic xmlns:a="http://schemas.openxmlformats.org/drawingml/2006/main">
              <a:graphicData uri="http://schemas.openxmlformats.org/drawingml/2006/picture">
                <pic:pic xmlns:pic="http://schemas.openxmlformats.org/drawingml/2006/picture">
                  <pic:nvPicPr>
                    <pic:cNvPr id="593" name="IM 593" descr="IM 593"/>
                    <pic:cNvPicPr/>
                  </pic:nvPicPr>
                  <pic:blipFill>
                    <a:blip r:embed="rId363" cstate="print"/>
                    <a:stretch>
                      <a:fillRect/>
                    </a:stretch>
                  </pic:blipFill>
                  <pic:spPr>
                    <a:xfrm>
                      <a:off x="0" y="0"/>
                      <a:ext cx="5510224" cy="509016"/>
                    </a:xfrm>
                    <a:prstGeom prst="rect">
                      <a:avLst/>
                    </a:prstGeom>
                  </pic:spPr>
                </pic:pic>
              </a:graphicData>
            </a:graphic>
          </wp:anchor>
        </w:drawing>
      </w:r>
    </w:p>
    <w:p>
      <w:pPr>
        <w:spacing w:before="233" w:line="204" w:lineRule="auto"/>
        <w:ind w:firstLine="39"/>
        <w:outlineLvl w:val="1"/>
        <w:rPr>
          <w:rFonts w:ascii="黑体" w:hAnsi="黑体" w:eastAsia="黑体" w:cs="黑体"/>
          <w:color w:val="000000" w:themeColor="text1"/>
          <w:sz w:val="28"/>
          <w:szCs w:val="28"/>
        </w:rPr>
      </w:pPr>
      <w:r>
        <w:rPr>
          <w:rFonts w:ascii="Times New Roman" w:hAnsi="Times New Roman" w:eastAsia="Times New Roman" w:cs="Times New Roman"/>
          <w:color w:val="000000" w:themeColor="text1"/>
          <w:spacing w:val="-5"/>
          <w:sz w:val="28"/>
          <w:szCs w:val="28"/>
          <w:shd w:val="clear" w:color="auto" w:fill="FFFFFF"/>
        </w:rPr>
        <w:t>7.</w:t>
      </w:r>
      <w:r>
        <w:rPr>
          <w:rFonts w:ascii="Times New Roman" w:hAnsi="Times New Roman" w:eastAsia="Times New Roman" w:cs="Times New Roman"/>
          <w:color w:val="000000" w:themeColor="text1"/>
          <w:spacing w:val="11"/>
          <w:w w:val="101"/>
          <w:sz w:val="28"/>
          <w:szCs w:val="28"/>
          <w:shd w:val="clear" w:color="auto" w:fill="FFFFFF"/>
        </w:rPr>
        <w:t xml:space="preserve">  </w:t>
      </w:r>
      <w:r>
        <w:rPr>
          <w:rFonts w:ascii="黑体" w:hAnsi="黑体" w:eastAsia="黑体" w:cs="黑体"/>
          <w:color w:val="000000" w:themeColor="text1"/>
          <w:spacing w:val="-5"/>
          <w:sz w:val="28"/>
          <w:szCs w:val="28"/>
          <w:shd w:val="clear" w:color="auto" w:fill="FFFFFF"/>
        </w:rPr>
        <w:t>合同授予</w:t>
      </w:r>
    </w:p>
    <w:p>
      <w:pPr>
        <w:spacing w:before="280" w:line="204" w:lineRule="auto"/>
        <w:ind w:firstLine="37"/>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4"/>
          <w:sz w:val="24"/>
          <w:szCs w:val="24"/>
          <w:shd w:val="clear" w:color="auto" w:fill="FFFFFF"/>
        </w:rPr>
        <w:t>7.1</w:t>
      </w:r>
      <w:r>
        <w:rPr>
          <w:rFonts w:ascii="Times New Roman" w:hAnsi="Times New Roman" w:eastAsia="Times New Roman" w:cs="Times New Roman"/>
          <w:color w:val="000000" w:themeColor="text1"/>
          <w:spacing w:val="19"/>
          <w:sz w:val="24"/>
          <w:szCs w:val="24"/>
          <w:shd w:val="clear" w:color="auto" w:fill="FFFFFF"/>
        </w:rPr>
        <w:t xml:space="preserve">  </w:t>
      </w:r>
      <w:r>
        <w:rPr>
          <w:rFonts w:ascii="黑体" w:hAnsi="黑体" w:eastAsia="黑体" w:cs="黑体"/>
          <w:color w:val="000000" w:themeColor="text1"/>
          <w:spacing w:val="-4"/>
          <w:sz w:val="24"/>
          <w:szCs w:val="24"/>
          <w:shd w:val="clear" w:color="auto" w:fill="FFFFFF"/>
        </w:rPr>
        <w:t>中标候选人公示</w:t>
      </w:r>
    </w:p>
    <w:p>
      <w:pPr>
        <w:rPr>
          <w:color w:val="000000" w:themeColor="text1"/>
        </w:rPr>
      </w:pPr>
    </w:p>
    <w:p>
      <w:pPr>
        <w:spacing w:before="138" w:line="247" w:lineRule="auto"/>
        <w:ind w:left="39" w:right="30" w:firstLine="480"/>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招标人在收到评标报告之日起</w:t>
      </w:r>
      <w:r>
        <w:rPr>
          <w:rFonts w:ascii="宋体" w:hAnsi="宋体" w:eastAsia="宋体" w:cs="宋体"/>
          <w:color w:val="000000" w:themeColor="text1"/>
          <w:spacing w:val="-2"/>
          <w:sz w:val="24"/>
          <w:szCs w:val="24"/>
        </w:rPr>
        <w:t xml:space="preserve"> </w:t>
      </w:r>
      <w:r>
        <w:rPr>
          <w:rFonts w:ascii="Times New Roman" w:hAnsi="Times New Roman" w:eastAsia="Times New Roman" w:cs="Times New Roman"/>
          <w:color w:val="000000" w:themeColor="text1"/>
          <w:spacing w:val="-3"/>
          <w:sz w:val="24"/>
          <w:szCs w:val="24"/>
        </w:rPr>
        <w:t>3</w:t>
      </w:r>
      <w:r>
        <w:rPr>
          <w:rFonts w:ascii="Times New Roman" w:hAnsi="Times New Roman" w:eastAsia="Times New Roman" w:cs="Times New Roman"/>
          <w:color w:val="000000" w:themeColor="text1"/>
          <w:spacing w:val="4"/>
          <w:sz w:val="24"/>
          <w:szCs w:val="24"/>
        </w:rPr>
        <w:t xml:space="preserve">  </w:t>
      </w:r>
      <w:r>
        <w:rPr>
          <w:rFonts w:ascii="宋体" w:hAnsi="宋体" w:eastAsia="宋体" w:cs="宋体"/>
          <w:color w:val="000000" w:themeColor="text1"/>
          <w:spacing w:val="-3"/>
          <w:sz w:val="24"/>
          <w:szCs w:val="24"/>
        </w:rPr>
        <w:t>日内，按照投标人须知前附表规定的公示媒介</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3"/>
          <w:sz w:val="24"/>
          <w:szCs w:val="24"/>
        </w:rPr>
        <w:t>和期限公示中标候选人，公示期不得少于</w:t>
      </w:r>
      <w:r>
        <w:rPr>
          <w:rFonts w:ascii="宋体" w:hAnsi="宋体" w:eastAsia="宋体" w:cs="宋体"/>
          <w:color w:val="000000" w:themeColor="text1"/>
          <w:spacing w:val="-33"/>
          <w:sz w:val="24"/>
          <w:szCs w:val="24"/>
        </w:rPr>
        <w:t xml:space="preserve"> </w:t>
      </w:r>
      <w:r>
        <w:rPr>
          <w:rFonts w:ascii="Times New Roman" w:hAnsi="Times New Roman" w:eastAsia="Times New Roman" w:cs="Times New Roman"/>
          <w:color w:val="000000" w:themeColor="text1"/>
          <w:spacing w:val="-3"/>
          <w:sz w:val="24"/>
          <w:szCs w:val="24"/>
        </w:rPr>
        <w:t>3</w:t>
      </w:r>
      <w:r>
        <w:rPr>
          <w:rFonts w:ascii="Times New Roman" w:hAnsi="Times New Roman" w:eastAsia="Times New Roman" w:cs="Times New Roman"/>
          <w:color w:val="000000" w:themeColor="text1"/>
          <w:spacing w:val="48"/>
          <w:sz w:val="24"/>
          <w:szCs w:val="24"/>
        </w:rPr>
        <w:t xml:space="preserve"> </w:t>
      </w:r>
      <w:r>
        <w:rPr>
          <w:rFonts w:ascii="宋体" w:hAnsi="宋体" w:eastAsia="宋体" w:cs="宋体"/>
          <w:color w:val="000000" w:themeColor="text1"/>
          <w:spacing w:val="-3"/>
          <w:sz w:val="24"/>
          <w:szCs w:val="24"/>
        </w:rPr>
        <w:t>日，公示内容包括：</w:t>
      </w:r>
    </w:p>
    <w:p>
      <w:pPr>
        <w:spacing w:before="159" w:line="306" w:lineRule="auto"/>
        <w:ind w:left="41" w:right="32" w:firstLine="604"/>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1</w:t>
      </w:r>
      <w:r>
        <w:rPr>
          <w:rFonts w:ascii="宋体" w:hAnsi="宋体" w:eastAsia="宋体" w:cs="宋体"/>
          <w:color w:val="000000" w:themeColor="text1"/>
          <w:spacing w:val="-7"/>
          <w:sz w:val="24"/>
          <w:szCs w:val="24"/>
        </w:rPr>
        <w:t>）</w:t>
      </w:r>
      <w:r>
        <w:rPr>
          <w:rFonts w:ascii="宋体" w:hAnsi="宋体" w:eastAsia="宋体" w:cs="宋体"/>
          <w:color w:val="000000" w:themeColor="text1"/>
          <w:spacing w:val="-98"/>
          <w:sz w:val="24"/>
          <w:szCs w:val="24"/>
        </w:rPr>
        <w:t xml:space="preserve"> </w:t>
      </w:r>
      <w:r>
        <w:rPr>
          <w:rFonts w:ascii="宋体" w:hAnsi="宋体" w:eastAsia="宋体" w:cs="宋体"/>
          <w:color w:val="000000" w:themeColor="text1"/>
          <w:spacing w:val="-7"/>
          <w:sz w:val="24"/>
          <w:szCs w:val="24"/>
        </w:rPr>
        <w:t>中标候选人排序、名称、投标报价，对</w:t>
      </w:r>
      <w:r>
        <w:rPr>
          <w:rFonts w:hint="eastAsia" w:ascii="宋体" w:hAnsi="宋体" w:eastAsia="宋体" w:cs="宋体"/>
          <w:color w:val="000000" w:themeColor="text1"/>
          <w:spacing w:val="-7"/>
          <w:sz w:val="24"/>
          <w:szCs w:val="24"/>
        </w:rPr>
        <w:t>设计</w:t>
      </w:r>
      <w:r>
        <w:rPr>
          <w:rFonts w:ascii="宋体" w:hAnsi="宋体" w:eastAsia="宋体" w:cs="宋体"/>
          <w:color w:val="000000" w:themeColor="text1"/>
          <w:spacing w:val="-7"/>
          <w:sz w:val="24"/>
          <w:szCs w:val="24"/>
        </w:rPr>
        <w:t>质量要求、安全目标和</w:t>
      </w:r>
      <w:r>
        <w:rPr>
          <w:rFonts w:ascii="宋体" w:hAnsi="宋体" w:eastAsia="宋体" w:cs="宋体"/>
          <w:color w:val="000000" w:themeColor="text1"/>
          <w:spacing w:val="-1"/>
          <w:sz w:val="24"/>
          <w:szCs w:val="24"/>
        </w:rPr>
        <w:t>设计服务期限的响应情况；</w:t>
      </w:r>
    </w:p>
    <w:p>
      <w:pPr>
        <w:spacing w:before="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2</w:t>
      </w:r>
      <w:r>
        <w:rPr>
          <w:rFonts w:ascii="宋体" w:hAnsi="宋体" w:eastAsia="宋体" w:cs="宋体"/>
          <w:color w:val="000000" w:themeColor="text1"/>
          <w:spacing w:val="-7"/>
          <w:sz w:val="24"/>
          <w:szCs w:val="24"/>
        </w:rPr>
        <w:t>）</w:t>
      </w:r>
      <w:r>
        <w:rPr>
          <w:rFonts w:ascii="宋体" w:hAnsi="宋体" w:eastAsia="宋体" w:cs="宋体"/>
          <w:color w:val="000000" w:themeColor="text1"/>
          <w:spacing w:val="-91"/>
          <w:sz w:val="24"/>
          <w:szCs w:val="24"/>
        </w:rPr>
        <w:t xml:space="preserve"> </w:t>
      </w:r>
      <w:r>
        <w:rPr>
          <w:rFonts w:ascii="宋体" w:hAnsi="宋体" w:eastAsia="宋体" w:cs="宋体"/>
          <w:color w:val="000000" w:themeColor="text1"/>
          <w:spacing w:val="-7"/>
          <w:sz w:val="24"/>
          <w:szCs w:val="24"/>
        </w:rPr>
        <w:t>中标候选人在投标文件中承诺的项目负责人姓名、个人业绩、相关证书名</w:t>
      </w:r>
    </w:p>
    <w:p>
      <w:pPr>
        <w:spacing w:before="133" w:line="204" w:lineRule="auto"/>
        <w:ind w:firstLine="37"/>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称和编号；</w:t>
      </w:r>
    </w:p>
    <w:p>
      <w:pPr>
        <w:spacing w:before="13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3</w:t>
      </w:r>
      <w:r>
        <w:rPr>
          <w:rFonts w:ascii="宋体" w:hAnsi="宋体" w:eastAsia="宋体" w:cs="宋体"/>
          <w:color w:val="000000" w:themeColor="text1"/>
          <w:spacing w:val="-7"/>
          <w:sz w:val="24"/>
          <w:szCs w:val="24"/>
        </w:rPr>
        <w:t>）中标候选人在投标文件中填报的项目业绩；</w:t>
      </w:r>
    </w:p>
    <w:p>
      <w:pPr>
        <w:spacing w:before="138"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w:t>
      </w:r>
      <w:r>
        <w:rPr>
          <w:rFonts w:ascii="Times New Roman" w:hAnsi="Times New Roman" w:eastAsia="Times New Roman" w:cs="Times New Roman"/>
          <w:color w:val="000000" w:themeColor="text1"/>
          <w:spacing w:val="-6"/>
          <w:sz w:val="24"/>
          <w:szCs w:val="24"/>
        </w:rPr>
        <w:t>4</w:t>
      </w:r>
      <w:r>
        <w:rPr>
          <w:rFonts w:ascii="宋体" w:hAnsi="宋体" w:eastAsia="宋体" w:cs="宋体"/>
          <w:color w:val="000000" w:themeColor="text1"/>
          <w:spacing w:val="-6"/>
          <w:sz w:val="24"/>
          <w:szCs w:val="24"/>
        </w:rPr>
        <w:t>）被否决投标的投标人名称、否决依据和原因；</w:t>
      </w:r>
    </w:p>
    <w:p>
      <w:pPr>
        <w:spacing w:before="13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0"/>
          <w:sz w:val="24"/>
          <w:szCs w:val="24"/>
        </w:rPr>
        <w:t>（</w:t>
      </w:r>
      <w:r>
        <w:rPr>
          <w:rFonts w:ascii="Times New Roman" w:hAnsi="Times New Roman" w:eastAsia="Times New Roman" w:cs="Times New Roman"/>
          <w:color w:val="000000" w:themeColor="text1"/>
          <w:spacing w:val="-10"/>
          <w:sz w:val="24"/>
          <w:szCs w:val="24"/>
        </w:rPr>
        <w:t>5</w:t>
      </w:r>
      <w:r>
        <w:rPr>
          <w:rFonts w:ascii="宋体" w:hAnsi="宋体" w:eastAsia="宋体" w:cs="宋体"/>
          <w:color w:val="000000" w:themeColor="text1"/>
          <w:spacing w:val="-10"/>
          <w:sz w:val="24"/>
          <w:szCs w:val="24"/>
        </w:rPr>
        <w:t>）提出异议的渠道和方式；</w:t>
      </w:r>
    </w:p>
    <w:p>
      <w:pPr>
        <w:spacing w:before="13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6</w:t>
      </w:r>
      <w:r>
        <w:rPr>
          <w:rFonts w:ascii="宋体" w:hAnsi="宋体" w:eastAsia="宋体" w:cs="宋体"/>
          <w:color w:val="000000" w:themeColor="text1"/>
          <w:spacing w:val="-7"/>
          <w:sz w:val="24"/>
          <w:szCs w:val="24"/>
        </w:rPr>
        <w:t>）投标人须知前附表规定公示的其他内容。</w:t>
      </w:r>
    </w:p>
    <w:p>
      <w:pPr>
        <w:spacing w:before="286" w:line="204" w:lineRule="auto"/>
        <w:ind w:firstLine="37"/>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7.2</w:t>
      </w:r>
      <w:r>
        <w:rPr>
          <w:rFonts w:ascii="Times New Roman" w:hAnsi="Times New Roman" w:eastAsia="Times New Roman" w:cs="Times New Roman"/>
          <w:color w:val="000000" w:themeColor="text1"/>
          <w:spacing w:val="6"/>
          <w:w w:val="101"/>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评标结果异议</w:t>
      </w:r>
    </w:p>
    <w:p>
      <w:pPr>
        <w:rPr>
          <w:color w:val="000000" w:themeColor="text1"/>
        </w:rPr>
      </w:pPr>
    </w:p>
    <w:p>
      <w:pPr>
        <w:spacing w:before="135" w:line="308" w:lineRule="auto"/>
        <w:ind w:left="34" w:right="29" w:firstLine="487"/>
        <w:rPr>
          <w:rFonts w:ascii="隶书" w:hAnsi="隶书" w:eastAsia="隶书" w:cs="隶书"/>
          <w:color w:val="000000" w:themeColor="text1"/>
          <w:sz w:val="24"/>
          <w:szCs w:val="24"/>
        </w:rPr>
      </w:pPr>
      <w:r>
        <w:rPr>
          <w:rFonts w:ascii="宋体" w:hAnsi="宋体" w:eastAsia="宋体" w:cs="宋体"/>
          <w:color w:val="000000" w:themeColor="text1"/>
          <w:sz w:val="24"/>
          <w:szCs w:val="24"/>
        </w:rPr>
        <w:t>投标人或其他利害关系人对依法必须进行招标的项目的评标结果有异议的，应</w:t>
      </w:r>
      <w:r>
        <w:rPr>
          <w:rFonts w:ascii="宋体" w:hAnsi="宋体" w:eastAsia="宋体" w:cs="宋体"/>
          <w:color w:val="000000" w:themeColor="text1"/>
          <w:spacing w:val="-77"/>
          <w:sz w:val="24"/>
          <w:szCs w:val="24"/>
        </w:rPr>
        <w:t xml:space="preserve"> </w:t>
      </w:r>
      <w:r>
        <w:rPr>
          <w:rFonts w:ascii="宋体" w:hAnsi="宋体" w:eastAsia="宋体" w:cs="宋体"/>
          <w:color w:val="000000" w:themeColor="text1"/>
          <w:spacing w:val="-2"/>
          <w:sz w:val="24"/>
          <w:szCs w:val="24"/>
        </w:rPr>
        <w:t>在中标候选人公示期间提出。招标人将在收到异议之日起</w:t>
      </w:r>
      <w:r>
        <w:rPr>
          <w:rFonts w:ascii="宋体" w:hAnsi="宋体" w:eastAsia="宋体" w:cs="宋体"/>
          <w:color w:val="000000" w:themeColor="text1"/>
          <w:spacing w:val="-26"/>
          <w:sz w:val="24"/>
          <w:szCs w:val="24"/>
        </w:rPr>
        <w:t xml:space="preserve"> </w:t>
      </w:r>
      <w:r>
        <w:rPr>
          <w:rFonts w:ascii="Times New Roman" w:hAnsi="Times New Roman" w:eastAsia="Times New Roman" w:cs="Times New Roman"/>
          <w:color w:val="000000" w:themeColor="text1"/>
          <w:spacing w:val="-2"/>
          <w:sz w:val="24"/>
          <w:szCs w:val="24"/>
        </w:rPr>
        <w:t>3</w:t>
      </w:r>
      <w:r>
        <w:rPr>
          <w:rFonts w:ascii="Times New Roman" w:hAnsi="Times New Roman" w:eastAsia="Times New Roman" w:cs="Times New Roman"/>
          <w:color w:val="000000" w:themeColor="text1"/>
          <w:spacing w:val="4"/>
          <w:sz w:val="24"/>
          <w:szCs w:val="24"/>
        </w:rPr>
        <w:t xml:space="preserve">  </w:t>
      </w:r>
      <w:r>
        <w:rPr>
          <w:rFonts w:ascii="宋体" w:hAnsi="宋体" w:eastAsia="宋体" w:cs="宋体"/>
          <w:color w:val="000000" w:themeColor="text1"/>
          <w:spacing w:val="-2"/>
          <w:sz w:val="24"/>
          <w:szCs w:val="24"/>
        </w:rPr>
        <w:t>日内作出答复；作出答</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6"/>
          <w:sz w:val="24"/>
          <w:szCs w:val="24"/>
        </w:rPr>
        <w:t>复前，将暂停招标投标活动。提出异议与作出答复均应通过“电子交易平台”在“异 议与答复”菜单以书面形式进行。</w:t>
      </w:r>
    </w:p>
    <w:p>
      <w:pPr>
        <w:spacing w:before="146" w:line="204" w:lineRule="auto"/>
        <w:ind w:firstLine="37"/>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3"/>
          <w:sz w:val="24"/>
          <w:szCs w:val="24"/>
          <w:shd w:val="clear" w:color="auto" w:fill="FFFFFF"/>
        </w:rPr>
        <w:t>7.3</w:t>
      </w:r>
      <w:r>
        <w:rPr>
          <w:rFonts w:ascii="Times New Roman" w:hAnsi="Times New Roman" w:eastAsia="Times New Roman" w:cs="Times New Roman"/>
          <w:color w:val="000000" w:themeColor="text1"/>
          <w:spacing w:val="18"/>
          <w:sz w:val="24"/>
          <w:szCs w:val="24"/>
          <w:shd w:val="clear" w:color="auto" w:fill="FFFFFF"/>
        </w:rPr>
        <w:t xml:space="preserve">  </w:t>
      </w:r>
      <w:r>
        <w:rPr>
          <w:rFonts w:ascii="黑体" w:hAnsi="黑体" w:eastAsia="黑体" w:cs="黑体"/>
          <w:color w:val="000000" w:themeColor="text1"/>
          <w:spacing w:val="-3"/>
          <w:sz w:val="24"/>
          <w:szCs w:val="24"/>
          <w:shd w:val="clear" w:color="auto" w:fill="FFFFFF"/>
        </w:rPr>
        <w:t>中标候选人履约能力审查</w:t>
      </w:r>
    </w:p>
    <w:p>
      <w:pPr>
        <w:rPr>
          <w:color w:val="000000" w:themeColor="text1"/>
        </w:rPr>
      </w:pPr>
    </w:p>
    <w:p>
      <w:pPr>
        <w:spacing w:before="139" w:line="306" w:lineRule="auto"/>
        <w:ind w:left="38" w:right="38" w:firstLine="503"/>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中标候选人的经营、财务状况发生较大变化或存在违法行为，</w:t>
      </w:r>
      <w:r>
        <w:rPr>
          <w:rFonts w:ascii="宋体" w:hAnsi="宋体" w:eastAsia="宋体" w:cs="宋体"/>
          <w:color w:val="000000" w:themeColor="text1"/>
          <w:spacing w:val="-91"/>
          <w:sz w:val="24"/>
          <w:szCs w:val="24"/>
        </w:rPr>
        <w:t xml:space="preserve"> </w:t>
      </w:r>
      <w:r>
        <w:rPr>
          <w:rFonts w:ascii="宋体" w:hAnsi="宋体" w:eastAsia="宋体" w:cs="宋体"/>
          <w:color w:val="000000" w:themeColor="text1"/>
          <w:spacing w:val="-1"/>
          <w:sz w:val="24"/>
          <w:szCs w:val="24"/>
        </w:rPr>
        <w:t>招标人认为可能</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影响其履约能力的，将在发出中标通知书前提请原评标委员会按照招标文件规定的</w:t>
      </w:r>
      <w:r>
        <w:rPr>
          <w:rFonts w:ascii="宋体" w:hAnsi="宋体" w:eastAsia="宋体" w:cs="宋体"/>
          <w:color w:val="000000" w:themeColor="text1"/>
          <w:spacing w:val="-82"/>
          <w:sz w:val="24"/>
          <w:szCs w:val="24"/>
        </w:rPr>
        <w:t xml:space="preserve"> </w:t>
      </w:r>
      <w:r>
        <w:rPr>
          <w:rFonts w:ascii="宋体" w:hAnsi="宋体" w:eastAsia="宋体" w:cs="宋体"/>
          <w:color w:val="000000" w:themeColor="text1"/>
          <w:spacing w:val="-1"/>
          <w:sz w:val="24"/>
          <w:szCs w:val="24"/>
        </w:rPr>
        <w:t>标准和方法进行审查确认。</w:t>
      </w:r>
    </w:p>
    <w:p>
      <w:pPr>
        <w:spacing w:before="153" w:line="204" w:lineRule="auto"/>
        <w:ind w:firstLine="37"/>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7.4</w:t>
      </w:r>
      <w:r>
        <w:rPr>
          <w:rFonts w:ascii="Times New Roman" w:hAnsi="Times New Roman" w:eastAsia="Times New Roman" w:cs="Times New Roman"/>
          <w:color w:val="000000" w:themeColor="text1"/>
          <w:spacing w:val="3"/>
          <w:w w:val="101"/>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定标</w:t>
      </w:r>
    </w:p>
    <w:p>
      <w:pPr>
        <w:rPr>
          <w:color w:val="000000" w:themeColor="text1"/>
        </w:rPr>
      </w:pPr>
    </w:p>
    <w:p>
      <w:pPr>
        <w:spacing w:before="138" w:line="306" w:lineRule="auto"/>
        <w:ind w:left="39" w:right="38" w:firstLine="481"/>
        <w:rPr>
          <w:rFonts w:ascii="宋体" w:hAnsi="宋体" w:eastAsia="宋体" w:cs="宋体"/>
          <w:color w:val="000000" w:themeColor="text1"/>
          <w:sz w:val="24"/>
          <w:szCs w:val="24"/>
        </w:rPr>
      </w:pPr>
      <w:r>
        <w:rPr>
          <w:rFonts w:ascii="宋体" w:hAnsi="宋体" w:eastAsia="宋体" w:cs="宋体"/>
          <w:color w:val="000000" w:themeColor="text1"/>
          <w:sz w:val="24"/>
          <w:szCs w:val="24"/>
        </w:rPr>
        <w:t>按照投标人须知前附表的规定，招标人或招标人授权的评标委员会依法确定中</w:t>
      </w:r>
      <w:r>
        <w:rPr>
          <w:rFonts w:ascii="宋体" w:hAnsi="宋体" w:eastAsia="宋体" w:cs="宋体"/>
          <w:color w:val="000000" w:themeColor="text1"/>
          <w:spacing w:val="-84"/>
          <w:sz w:val="24"/>
          <w:szCs w:val="24"/>
        </w:rPr>
        <w:t xml:space="preserve"> </w:t>
      </w:r>
      <w:r>
        <w:rPr>
          <w:rFonts w:ascii="宋体" w:hAnsi="宋体" w:eastAsia="宋体" w:cs="宋体"/>
          <w:color w:val="000000" w:themeColor="text1"/>
          <w:spacing w:val="-3"/>
          <w:sz w:val="24"/>
          <w:szCs w:val="24"/>
        </w:rPr>
        <w:t>标人。</w:t>
      </w:r>
    </w:p>
    <w:p>
      <w:pPr>
        <w:spacing w:before="148" w:line="204" w:lineRule="auto"/>
        <w:ind w:firstLine="37"/>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4"/>
          <w:sz w:val="24"/>
          <w:szCs w:val="24"/>
          <w:shd w:val="clear" w:color="auto" w:fill="FFFFFF"/>
        </w:rPr>
        <w:t>7.5</w:t>
      </w:r>
      <w:r>
        <w:rPr>
          <w:rFonts w:ascii="Times New Roman" w:hAnsi="Times New Roman" w:eastAsia="Times New Roman" w:cs="Times New Roman"/>
          <w:color w:val="000000" w:themeColor="text1"/>
          <w:spacing w:val="14"/>
          <w:sz w:val="24"/>
          <w:szCs w:val="24"/>
          <w:shd w:val="clear" w:color="auto" w:fill="FFFFFF"/>
        </w:rPr>
        <w:t xml:space="preserve">  </w:t>
      </w:r>
      <w:r>
        <w:rPr>
          <w:rFonts w:ascii="黑体" w:hAnsi="黑体" w:eastAsia="黑体" w:cs="黑体"/>
          <w:color w:val="000000" w:themeColor="text1"/>
          <w:spacing w:val="-4"/>
          <w:sz w:val="24"/>
          <w:szCs w:val="24"/>
          <w:shd w:val="clear" w:color="auto" w:fill="FFFFFF"/>
        </w:rPr>
        <w:t>中标通知</w:t>
      </w:r>
    </w:p>
    <w:p>
      <w:pPr>
        <w:rPr>
          <w:color w:val="000000" w:themeColor="text1"/>
        </w:rPr>
      </w:pPr>
    </w:p>
    <w:p>
      <w:pPr>
        <w:spacing w:before="138" w:line="306" w:lineRule="auto"/>
        <w:ind w:left="62" w:right="31" w:firstLine="455"/>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在本章第</w:t>
      </w:r>
      <w:r>
        <w:rPr>
          <w:rFonts w:ascii="宋体" w:hAnsi="宋体" w:eastAsia="宋体" w:cs="宋体"/>
          <w:color w:val="000000" w:themeColor="text1"/>
          <w:spacing w:val="4"/>
          <w:sz w:val="24"/>
          <w:szCs w:val="24"/>
        </w:rPr>
        <w:t xml:space="preserve"> </w:t>
      </w:r>
      <w:r>
        <w:rPr>
          <w:rFonts w:ascii="Times New Roman" w:hAnsi="Times New Roman" w:eastAsia="Times New Roman" w:cs="Times New Roman"/>
          <w:color w:val="000000" w:themeColor="text1"/>
          <w:spacing w:val="-1"/>
          <w:sz w:val="24"/>
          <w:szCs w:val="24"/>
        </w:rPr>
        <w:t>3.3</w:t>
      </w:r>
      <w:r>
        <w:rPr>
          <w:rFonts w:ascii="Times New Roman" w:hAnsi="Times New Roman" w:eastAsia="Times New Roman" w:cs="Times New Roman"/>
          <w:color w:val="000000" w:themeColor="text1"/>
          <w:spacing w:val="56"/>
          <w:sz w:val="24"/>
          <w:szCs w:val="24"/>
        </w:rPr>
        <w:t xml:space="preserve"> </w:t>
      </w:r>
      <w:r>
        <w:rPr>
          <w:rFonts w:ascii="宋体" w:hAnsi="宋体" w:eastAsia="宋体" w:cs="宋体"/>
          <w:color w:val="000000" w:themeColor="text1"/>
          <w:spacing w:val="-1"/>
          <w:sz w:val="24"/>
          <w:szCs w:val="24"/>
        </w:rPr>
        <w:t>款规定的投标有效期内，招标人以投标人须知前附表规定的形式</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向中标人发出中标通知书，同时将中标结果通知未中标的投标人。</w:t>
      </w:r>
    </w:p>
    <w:p>
      <w:pPr>
        <w:rPr>
          <w:color w:val="000000" w:themeColor="text1"/>
        </w:rPr>
        <w:sectPr>
          <w:headerReference r:id="rId43" w:type="default"/>
          <w:footerReference r:id="rId44" w:type="default"/>
          <w:pgSz w:w="11909" w:h="16839"/>
          <w:pgMar w:top="1152" w:right="1560" w:bottom="1251" w:left="1613" w:header="874" w:footer="1126" w:gutter="0"/>
          <w:pgNumType w:fmt="decimal"/>
          <w:cols w:space="720" w:num="1"/>
        </w:sectPr>
      </w:pPr>
    </w:p>
    <w:p>
      <w:pPr>
        <w:rPr>
          <w:color w:val="000000" w:themeColor="text1"/>
        </w:rPr>
      </w:pPr>
      <w:r>
        <w:rPr>
          <w:color w:val="000000" w:themeColor="text1"/>
        </w:rPr>
        <w:drawing>
          <wp:anchor distT="0" distB="0" distL="0" distR="0" simplePos="0" relativeHeight="251773952" behindDoc="1" locked="0" layoutInCell="0" allowOverlap="1">
            <wp:simplePos x="0" y="0"/>
            <wp:positionH relativeFrom="page">
              <wp:posOffset>1347470</wp:posOffset>
            </wp:positionH>
            <wp:positionV relativeFrom="page">
              <wp:posOffset>2368550</wp:posOffset>
            </wp:positionV>
            <wp:extent cx="5205095" cy="255905"/>
            <wp:effectExtent l="0" t="0" r="0" b="0"/>
            <wp:wrapNone/>
            <wp:docPr id="595" name="IM 595" descr="IM 595"/>
            <wp:cNvGraphicFramePr/>
            <a:graphic xmlns:a="http://schemas.openxmlformats.org/drawingml/2006/main">
              <a:graphicData uri="http://schemas.openxmlformats.org/drawingml/2006/picture">
                <pic:pic xmlns:pic="http://schemas.openxmlformats.org/drawingml/2006/picture">
                  <pic:nvPicPr>
                    <pic:cNvPr id="595" name="IM 595" descr="IM 595"/>
                    <pic:cNvPicPr/>
                  </pic:nvPicPr>
                  <pic:blipFill>
                    <a:blip r:embed="rId292" cstate="print"/>
                    <a:stretch>
                      <a:fillRect/>
                    </a:stretch>
                  </pic:blipFill>
                  <pic:spPr>
                    <a:xfrm>
                      <a:off x="0" y="0"/>
                      <a:ext cx="5205094" cy="256031"/>
                    </a:xfrm>
                    <a:prstGeom prst="rect">
                      <a:avLst/>
                    </a:prstGeom>
                  </pic:spPr>
                </pic:pic>
              </a:graphicData>
            </a:graphic>
          </wp:anchor>
        </w:drawing>
      </w:r>
      <w:r>
        <w:rPr>
          <w:color w:val="000000" w:themeColor="text1"/>
        </w:rPr>
        <w:drawing>
          <wp:anchor distT="0" distB="0" distL="0" distR="0" simplePos="0" relativeHeight="251741184" behindDoc="1" locked="0" layoutInCell="0" allowOverlap="1">
            <wp:simplePos x="0" y="0"/>
            <wp:positionH relativeFrom="page">
              <wp:posOffset>1042670</wp:posOffset>
            </wp:positionH>
            <wp:positionV relativeFrom="page">
              <wp:posOffset>2624455</wp:posOffset>
            </wp:positionV>
            <wp:extent cx="5509895" cy="253365"/>
            <wp:effectExtent l="0" t="0" r="0" b="0"/>
            <wp:wrapNone/>
            <wp:docPr id="596" name="IM 596" descr="IM 596"/>
            <wp:cNvGraphicFramePr/>
            <a:graphic xmlns:a="http://schemas.openxmlformats.org/drawingml/2006/main">
              <a:graphicData uri="http://schemas.openxmlformats.org/drawingml/2006/picture">
                <pic:pic xmlns:pic="http://schemas.openxmlformats.org/drawingml/2006/picture">
                  <pic:nvPicPr>
                    <pic:cNvPr id="596" name="IM 596" descr="IM 596"/>
                    <pic:cNvPicPr/>
                  </pic:nvPicPr>
                  <pic:blipFill>
                    <a:blip r:embed="rId314" cstate="print"/>
                    <a:stretch>
                      <a:fillRect/>
                    </a:stretch>
                  </pic:blipFill>
                  <pic:spPr>
                    <a:xfrm>
                      <a:off x="0" y="0"/>
                      <a:ext cx="5510148" cy="253288"/>
                    </a:xfrm>
                    <a:prstGeom prst="rect">
                      <a:avLst/>
                    </a:prstGeom>
                  </pic:spPr>
                </pic:pic>
              </a:graphicData>
            </a:graphic>
          </wp:anchor>
        </w:drawing>
      </w:r>
      <w:r>
        <w:rPr>
          <w:color w:val="000000" w:themeColor="text1"/>
        </w:rPr>
        <w:drawing>
          <wp:anchor distT="0" distB="0" distL="0" distR="0" simplePos="0" relativeHeight="251844608" behindDoc="1" locked="0" layoutInCell="0" allowOverlap="1">
            <wp:simplePos x="0" y="0"/>
            <wp:positionH relativeFrom="page">
              <wp:posOffset>1042670</wp:posOffset>
            </wp:positionH>
            <wp:positionV relativeFrom="page">
              <wp:posOffset>2877820</wp:posOffset>
            </wp:positionV>
            <wp:extent cx="5509895" cy="252730"/>
            <wp:effectExtent l="0" t="0" r="0" b="0"/>
            <wp:wrapNone/>
            <wp:docPr id="597" name="IM 597" descr="IM 597"/>
            <wp:cNvGraphicFramePr/>
            <a:graphic xmlns:a="http://schemas.openxmlformats.org/drawingml/2006/main">
              <a:graphicData uri="http://schemas.openxmlformats.org/drawingml/2006/picture">
                <pic:pic xmlns:pic="http://schemas.openxmlformats.org/drawingml/2006/picture">
                  <pic:nvPicPr>
                    <pic:cNvPr id="597" name="IM 597" descr="IM 597"/>
                    <pic:cNvPicPr/>
                  </pic:nvPicPr>
                  <pic:blipFill>
                    <a:blip r:embed="rId317" cstate="print"/>
                    <a:stretch>
                      <a:fillRect/>
                    </a:stretch>
                  </pic:blipFill>
                  <pic:spPr>
                    <a:xfrm>
                      <a:off x="0" y="0"/>
                      <a:ext cx="5510148" cy="252983"/>
                    </a:xfrm>
                    <a:prstGeom prst="rect">
                      <a:avLst/>
                    </a:prstGeom>
                  </pic:spPr>
                </pic:pic>
              </a:graphicData>
            </a:graphic>
          </wp:anchor>
        </w:drawing>
      </w:r>
      <w:r>
        <w:rPr>
          <w:color w:val="000000" w:themeColor="text1"/>
        </w:rPr>
        <w:drawing>
          <wp:anchor distT="0" distB="0" distL="0" distR="0" simplePos="0" relativeHeight="251808768" behindDoc="1" locked="0" layoutInCell="0" allowOverlap="1">
            <wp:simplePos x="0" y="0"/>
            <wp:positionH relativeFrom="page">
              <wp:posOffset>1042670</wp:posOffset>
            </wp:positionH>
            <wp:positionV relativeFrom="page">
              <wp:posOffset>3131185</wp:posOffset>
            </wp:positionV>
            <wp:extent cx="1067435" cy="255905"/>
            <wp:effectExtent l="0" t="0" r="0" b="0"/>
            <wp:wrapNone/>
            <wp:docPr id="598" name="IM 598" descr="IM 598"/>
            <wp:cNvGraphicFramePr/>
            <a:graphic xmlns:a="http://schemas.openxmlformats.org/drawingml/2006/main">
              <a:graphicData uri="http://schemas.openxmlformats.org/drawingml/2006/picture">
                <pic:pic xmlns:pic="http://schemas.openxmlformats.org/drawingml/2006/picture">
                  <pic:nvPicPr>
                    <pic:cNvPr id="598" name="IM 598" descr="IM 598"/>
                    <pic:cNvPicPr/>
                  </pic:nvPicPr>
                  <pic:blipFill>
                    <a:blip r:embed="rId364" cstate="print"/>
                    <a:stretch>
                      <a:fillRect/>
                    </a:stretch>
                  </pic:blipFill>
                  <pic:spPr>
                    <a:xfrm>
                      <a:off x="0" y="0"/>
                      <a:ext cx="1067409" cy="256031"/>
                    </a:xfrm>
                    <a:prstGeom prst="rect">
                      <a:avLst/>
                    </a:prstGeom>
                  </pic:spPr>
                </pic:pic>
              </a:graphicData>
            </a:graphic>
          </wp:anchor>
        </w:drawing>
      </w:r>
      <w:r>
        <w:rPr>
          <w:color w:val="000000" w:themeColor="text1"/>
        </w:rPr>
        <w:drawing>
          <wp:anchor distT="0" distB="0" distL="0" distR="0" simplePos="0" relativeHeight="252032000" behindDoc="1" locked="0" layoutInCell="0" allowOverlap="1">
            <wp:simplePos x="0" y="0"/>
            <wp:positionH relativeFrom="page">
              <wp:posOffset>1347470</wp:posOffset>
            </wp:positionH>
            <wp:positionV relativeFrom="page">
              <wp:posOffset>3886835</wp:posOffset>
            </wp:positionV>
            <wp:extent cx="5205095" cy="256540"/>
            <wp:effectExtent l="0" t="0" r="0" b="0"/>
            <wp:wrapNone/>
            <wp:docPr id="599" name="IM 599" descr="IM 599"/>
            <wp:cNvGraphicFramePr/>
            <a:graphic xmlns:a="http://schemas.openxmlformats.org/drawingml/2006/main">
              <a:graphicData uri="http://schemas.openxmlformats.org/drawingml/2006/picture">
                <pic:pic xmlns:pic="http://schemas.openxmlformats.org/drawingml/2006/picture">
                  <pic:nvPicPr>
                    <pic:cNvPr id="599" name="IM 599" descr="IM 599"/>
                    <pic:cNvPicPr/>
                  </pic:nvPicPr>
                  <pic:blipFill>
                    <a:blip r:embed="rId292" cstate="print"/>
                    <a:stretch>
                      <a:fillRect/>
                    </a:stretch>
                  </pic:blipFill>
                  <pic:spPr>
                    <a:xfrm>
                      <a:off x="0" y="0"/>
                      <a:ext cx="5205094" cy="256337"/>
                    </a:xfrm>
                    <a:prstGeom prst="rect">
                      <a:avLst/>
                    </a:prstGeom>
                  </pic:spPr>
                </pic:pic>
              </a:graphicData>
            </a:graphic>
          </wp:anchor>
        </w:drawing>
      </w:r>
      <w:r>
        <w:rPr>
          <w:color w:val="000000" w:themeColor="text1"/>
        </w:rPr>
        <w:drawing>
          <wp:anchor distT="0" distB="0" distL="0" distR="0" simplePos="0" relativeHeight="251994112" behindDoc="1" locked="0" layoutInCell="0" allowOverlap="1">
            <wp:simplePos x="0" y="0"/>
            <wp:positionH relativeFrom="page">
              <wp:posOffset>1042670</wp:posOffset>
            </wp:positionH>
            <wp:positionV relativeFrom="page">
              <wp:posOffset>4143375</wp:posOffset>
            </wp:positionV>
            <wp:extent cx="5509895" cy="252730"/>
            <wp:effectExtent l="0" t="0" r="0" b="0"/>
            <wp:wrapNone/>
            <wp:docPr id="600" name="IM 600" descr="IM 600"/>
            <wp:cNvGraphicFramePr/>
            <a:graphic xmlns:a="http://schemas.openxmlformats.org/drawingml/2006/main">
              <a:graphicData uri="http://schemas.openxmlformats.org/drawingml/2006/picture">
                <pic:pic xmlns:pic="http://schemas.openxmlformats.org/drawingml/2006/picture">
                  <pic:nvPicPr>
                    <pic:cNvPr id="600" name="IM 600" descr="IM 600"/>
                    <pic:cNvPicPr/>
                  </pic:nvPicPr>
                  <pic:blipFill>
                    <a:blip r:embed="rId317" cstate="print"/>
                    <a:stretch>
                      <a:fillRect/>
                    </a:stretch>
                  </pic:blipFill>
                  <pic:spPr>
                    <a:xfrm>
                      <a:off x="0" y="0"/>
                      <a:ext cx="5510148" cy="252984"/>
                    </a:xfrm>
                    <a:prstGeom prst="rect">
                      <a:avLst/>
                    </a:prstGeom>
                  </pic:spPr>
                </pic:pic>
              </a:graphicData>
            </a:graphic>
          </wp:anchor>
        </w:drawing>
      </w:r>
      <w:r>
        <w:rPr>
          <w:color w:val="000000" w:themeColor="text1"/>
        </w:rPr>
        <w:drawing>
          <wp:anchor distT="0" distB="0" distL="0" distR="0" simplePos="0" relativeHeight="251881472" behindDoc="1" locked="0" layoutInCell="0" allowOverlap="1">
            <wp:simplePos x="0" y="0"/>
            <wp:positionH relativeFrom="page">
              <wp:posOffset>1042670</wp:posOffset>
            </wp:positionH>
            <wp:positionV relativeFrom="page">
              <wp:posOffset>4396105</wp:posOffset>
            </wp:positionV>
            <wp:extent cx="5509895" cy="252730"/>
            <wp:effectExtent l="0" t="0" r="0" b="0"/>
            <wp:wrapNone/>
            <wp:docPr id="601" name="IM 601" descr="IM 601"/>
            <wp:cNvGraphicFramePr/>
            <a:graphic xmlns:a="http://schemas.openxmlformats.org/drawingml/2006/main">
              <a:graphicData uri="http://schemas.openxmlformats.org/drawingml/2006/picture">
                <pic:pic xmlns:pic="http://schemas.openxmlformats.org/drawingml/2006/picture">
                  <pic:nvPicPr>
                    <pic:cNvPr id="601" name="IM 601" descr="IM 601"/>
                    <pic:cNvPicPr/>
                  </pic:nvPicPr>
                  <pic:blipFill>
                    <a:blip r:embed="rId314" cstate="print"/>
                    <a:stretch>
                      <a:fillRect/>
                    </a:stretch>
                  </pic:blipFill>
                  <pic:spPr>
                    <a:xfrm>
                      <a:off x="0" y="0"/>
                      <a:ext cx="5510148" cy="252984"/>
                    </a:xfrm>
                    <a:prstGeom prst="rect">
                      <a:avLst/>
                    </a:prstGeom>
                  </pic:spPr>
                </pic:pic>
              </a:graphicData>
            </a:graphic>
          </wp:anchor>
        </w:drawing>
      </w:r>
      <w:r>
        <w:rPr>
          <w:color w:val="000000" w:themeColor="text1"/>
        </w:rPr>
        <w:drawing>
          <wp:anchor distT="0" distB="0" distL="0" distR="0" simplePos="0" relativeHeight="251956224" behindDoc="1" locked="0" layoutInCell="0" allowOverlap="1">
            <wp:simplePos x="0" y="0"/>
            <wp:positionH relativeFrom="page">
              <wp:posOffset>1042670</wp:posOffset>
            </wp:positionH>
            <wp:positionV relativeFrom="page">
              <wp:posOffset>4649470</wp:posOffset>
            </wp:positionV>
            <wp:extent cx="5509895" cy="255905"/>
            <wp:effectExtent l="0" t="0" r="0" b="0"/>
            <wp:wrapNone/>
            <wp:docPr id="602" name="IM 602" descr="IM 602"/>
            <wp:cNvGraphicFramePr/>
            <a:graphic xmlns:a="http://schemas.openxmlformats.org/drawingml/2006/main">
              <a:graphicData uri="http://schemas.openxmlformats.org/drawingml/2006/picture">
                <pic:pic xmlns:pic="http://schemas.openxmlformats.org/drawingml/2006/picture">
                  <pic:nvPicPr>
                    <pic:cNvPr id="602" name="IM 602" descr="IM 602"/>
                    <pic:cNvPicPr/>
                  </pic:nvPicPr>
                  <pic:blipFill>
                    <a:blip r:embed="rId293" cstate="print"/>
                    <a:stretch>
                      <a:fillRect/>
                    </a:stretch>
                  </pic:blipFill>
                  <pic:spPr>
                    <a:xfrm>
                      <a:off x="0" y="0"/>
                      <a:ext cx="5510148" cy="256032"/>
                    </a:xfrm>
                    <a:prstGeom prst="rect">
                      <a:avLst/>
                    </a:prstGeom>
                  </pic:spPr>
                </pic:pic>
              </a:graphicData>
            </a:graphic>
          </wp:anchor>
        </w:drawing>
      </w:r>
      <w:r>
        <w:rPr>
          <w:color w:val="000000" w:themeColor="text1"/>
        </w:rPr>
        <w:drawing>
          <wp:anchor distT="0" distB="0" distL="0" distR="0" simplePos="0" relativeHeight="251918336" behindDoc="1" locked="0" layoutInCell="0" allowOverlap="1">
            <wp:simplePos x="0" y="0"/>
            <wp:positionH relativeFrom="page">
              <wp:posOffset>1042670</wp:posOffset>
            </wp:positionH>
            <wp:positionV relativeFrom="page">
              <wp:posOffset>4905375</wp:posOffset>
            </wp:positionV>
            <wp:extent cx="304800" cy="253365"/>
            <wp:effectExtent l="0" t="0" r="0" b="0"/>
            <wp:wrapNone/>
            <wp:docPr id="603" name="IM 603" descr="IM 603"/>
            <wp:cNvGraphicFramePr/>
            <a:graphic xmlns:a="http://schemas.openxmlformats.org/drawingml/2006/main">
              <a:graphicData uri="http://schemas.openxmlformats.org/drawingml/2006/picture">
                <pic:pic xmlns:pic="http://schemas.openxmlformats.org/drawingml/2006/picture">
                  <pic:nvPicPr>
                    <pic:cNvPr id="603" name="IM 603" descr="IM 603"/>
                    <pic:cNvPicPr/>
                  </pic:nvPicPr>
                  <pic:blipFill>
                    <a:blip r:embed="rId365" cstate="print"/>
                    <a:stretch>
                      <a:fillRect/>
                    </a:stretch>
                  </pic:blipFill>
                  <pic:spPr>
                    <a:xfrm>
                      <a:off x="0" y="0"/>
                      <a:ext cx="305104" cy="253288"/>
                    </a:xfrm>
                    <a:prstGeom prst="rect">
                      <a:avLst/>
                    </a:prstGeom>
                  </pic:spPr>
                </pic:pic>
              </a:graphicData>
            </a:graphic>
          </wp:anchor>
        </w:drawing>
      </w:r>
      <w:r>
        <w:rPr>
          <w:color w:val="000000" w:themeColor="text1"/>
        </w:rPr>
        <w:drawing>
          <wp:anchor distT="0" distB="0" distL="0" distR="0" simplePos="0" relativeHeight="252069888" behindDoc="1" locked="0" layoutInCell="0" allowOverlap="1">
            <wp:simplePos x="0" y="0"/>
            <wp:positionH relativeFrom="page">
              <wp:posOffset>1347470</wp:posOffset>
            </wp:positionH>
            <wp:positionV relativeFrom="page">
              <wp:posOffset>5158740</wp:posOffset>
            </wp:positionV>
            <wp:extent cx="5205095" cy="252730"/>
            <wp:effectExtent l="0" t="0" r="0" b="0"/>
            <wp:wrapNone/>
            <wp:docPr id="604" name="IM 604" descr="IM 604"/>
            <wp:cNvGraphicFramePr/>
            <a:graphic xmlns:a="http://schemas.openxmlformats.org/drawingml/2006/main">
              <a:graphicData uri="http://schemas.openxmlformats.org/drawingml/2006/picture">
                <pic:pic xmlns:pic="http://schemas.openxmlformats.org/drawingml/2006/picture">
                  <pic:nvPicPr>
                    <pic:cNvPr id="604" name="IM 604" descr="IM 604"/>
                    <pic:cNvPicPr/>
                  </pic:nvPicPr>
                  <pic:blipFill>
                    <a:blip r:embed="rId290" cstate="print"/>
                    <a:stretch>
                      <a:fillRect/>
                    </a:stretch>
                  </pic:blipFill>
                  <pic:spPr>
                    <a:xfrm>
                      <a:off x="0" y="0"/>
                      <a:ext cx="5205094" cy="252984"/>
                    </a:xfrm>
                    <a:prstGeom prst="rect">
                      <a:avLst/>
                    </a:prstGeom>
                  </pic:spPr>
                </pic:pic>
              </a:graphicData>
            </a:graphic>
          </wp:anchor>
        </w:drawing>
      </w:r>
      <w:r>
        <w:rPr>
          <w:color w:val="000000" w:themeColor="text1"/>
        </w:rPr>
        <w:drawing>
          <wp:anchor distT="0" distB="0" distL="0" distR="0" simplePos="0" relativeHeight="252107776" behindDoc="1" locked="0" layoutInCell="0" allowOverlap="1">
            <wp:simplePos x="0" y="0"/>
            <wp:positionH relativeFrom="page">
              <wp:posOffset>1042670</wp:posOffset>
            </wp:positionH>
            <wp:positionV relativeFrom="page">
              <wp:posOffset>5411470</wp:posOffset>
            </wp:positionV>
            <wp:extent cx="3201670" cy="255905"/>
            <wp:effectExtent l="0" t="0" r="0" b="0"/>
            <wp:wrapNone/>
            <wp:docPr id="605" name="IM 605" descr="IM 605"/>
            <wp:cNvGraphicFramePr/>
            <a:graphic xmlns:a="http://schemas.openxmlformats.org/drawingml/2006/main">
              <a:graphicData uri="http://schemas.openxmlformats.org/drawingml/2006/picture">
                <pic:pic xmlns:pic="http://schemas.openxmlformats.org/drawingml/2006/picture">
                  <pic:nvPicPr>
                    <pic:cNvPr id="605" name="IM 605" descr="IM 605"/>
                    <pic:cNvPicPr/>
                  </pic:nvPicPr>
                  <pic:blipFill>
                    <a:blip r:embed="rId366" cstate="print"/>
                    <a:stretch>
                      <a:fillRect/>
                    </a:stretch>
                  </pic:blipFill>
                  <pic:spPr>
                    <a:xfrm>
                      <a:off x="0" y="0"/>
                      <a:ext cx="3201923" cy="256032"/>
                    </a:xfrm>
                    <a:prstGeom prst="rect">
                      <a:avLst/>
                    </a:prstGeom>
                  </pic:spPr>
                </pic:pic>
              </a:graphicData>
            </a:graphic>
          </wp:anchor>
        </w:drawing>
      </w:r>
      <w:r>
        <w:rPr>
          <w:color w:val="000000" w:themeColor="text1"/>
        </w:rPr>
        <w:drawing>
          <wp:anchor distT="0" distB="0" distL="0" distR="0" simplePos="0" relativeHeight="252145664" behindDoc="1" locked="0" layoutInCell="0" allowOverlap="1">
            <wp:simplePos x="0" y="0"/>
            <wp:positionH relativeFrom="page">
              <wp:posOffset>1347470</wp:posOffset>
            </wp:positionH>
            <wp:positionV relativeFrom="page">
              <wp:posOffset>5667375</wp:posOffset>
            </wp:positionV>
            <wp:extent cx="5205095" cy="252730"/>
            <wp:effectExtent l="0" t="0" r="0" b="0"/>
            <wp:wrapNone/>
            <wp:docPr id="606" name="IM 606" descr="IM 606"/>
            <wp:cNvGraphicFramePr/>
            <a:graphic xmlns:a="http://schemas.openxmlformats.org/drawingml/2006/main">
              <a:graphicData uri="http://schemas.openxmlformats.org/drawingml/2006/picture">
                <pic:pic xmlns:pic="http://schemas.openxmlformats.org/drawingml/2006/picture">
                  <pic:nvPicPr>
                    <pic:cNvPr id="606" name="IM 606" descr="IM 606"/>
                    <pic:cNvPicPr/>
                  </pic:nvPicPr>
                  <pic:blipFill>
                    <a:blip r:embed="rId292" cstate="print"/>
                    <a:stretch>
                      <a:fillRect/>
                    </a:stretch>
                  </pic:blipFill>
                  <pic:spPr>
                    <a:xfrm>
                      <a:off x="0" y="0"/>
                      <a:ext cx="5205094" cy="252984"/>
                    </a:xfrm>
                    <a:prstGeom prst="rect">
                      <a:avLst/>
                    </a:prstGeom>
                  </pic:spPr>
                </pic:pic>
              </a:graphicData>
            </a:graphic>
          </wp:anchor>
        </w:drawing>
      </w:r>
      <w:r>
        <w:rPr>
          <w:color w:val="000000" w:themeColor="text1"/>
        </w:rPr>
        <w:drawing>
          <wp:anchor distT="0" distB="0" distL="0" distR="0" simplePos="0" relativeHeight="252230656" behindDoc="1" locked="0" layoutInCell="0" allowOverlap="1">
            <wp:simplePos x="0" y="0"/>
            <wp:positionH relativeFrom="page">
              <wp:posOffset>1042670</wp:posOffset>
            </wp:positionH>
            <wp:positionV relativeFrom="page">
              <wp:posOffset>5920740</wp:posOffset>
            </wp:positionV>
            <wp:extent cx="5509895" cy="252730"/>
            <wp:effectExtent l="0" t="0" r="0" b="0"/>
            <wp:wrapNone/>
            <wp:docPr id="607" name="IM 607" descr="IM 607"/>
            <wp:cNvGraphicFramePr/>
            <a:graphic xmlns:a="http://schemas.openxmlformats.org/drawingml/2006/main">
              <a:graphicData uri="http://schemas.openxmlformats.org/drawingml/2006/picture">
                <pic:pic xmlns:pic="http://schemas.openxmlformats.org/drawingml/2006/picture">
                  <pic:nvPicPr>
                    <pic:cNvPr id="607" name="IM 607" descr="IM 607"/>
                    <pic:cNvPicPr/>
                  </pic:nvPicPr>
                  <pic:blipFill>
                    <a:blip r:embed="rId314" cstate="print"/>
                    <a:stretch>
                      <a:fillRect/>
                    </a:stretch>
                  </pic:blipFill>
                  <pic:spPr>
                    <a:xfrm>
                      <a:off x="0" y="0"/>
                      <a:ext cx="5510148" cy="252984"/>
                    </a:xfrm>
                    <a:prstGeom prst="rect">
                      <a:avLst/>
                    </a:prstGeom>
                  </pic:spPr>
                </pic:pic>
              </a:graphicData>
            </a:graphic>
          </wp:anchor>
        </w:drawing>
      </w:r>
      <w:r>
        <w:rPr>
          <w:color w:val="000000" w:themeColor="text1"/>
        </w:rPr>
        <w:drawing>
          <wp:anchor distT="0" distB="0" distL="0" distR="0" simplePos="0" relativeHeight="252186624" behindDoc="1" locked="0" layoutInCell="0" allowOverlap="1">
            <wp:simplePos x="0" y="0"/>
            <wp:positionH relativeFrom="page">
              <wp:posOffset>1042670</wp:posOffset>
            </wp:positionH>
            <wp:positionV relativeFrom="page">
              <wp:posOffset>6173470</wp:posOffset>
            </wp:positionV>
            <wp:extent cx="1372235" cy="256540"/>
            <wp:effectExtent l="0" t="0" r="0" b="0"/>
            <wp:wrapNone/>
            <wp:docPr id="608" name="IM 608" descr="IM 608"/>
            <wp:cNvGraphicFramePr/>
            <a:graphic xmlns:a="http://schemas.openxmlformats.org/drawingml/2006/main">
              <a:graphicData uri="http://schemas.openxmlformats.org/drawingml/2006/picture">
                <pic:pic xmlns:pic="http://schemas.openxmlformats.org/drawingml/2006/picture">
                  <pic:nvPicPr>
                    <pic:cNvPr id="608" name="IM 608" descr="IM 608"/>
                    <pic:cNvPicPr/>
                  </pic:nvPicPr>
                  <pic:blipFill>
                    <a:blip r:embed="rId367" cstate="print"/>
                    <a:stretch>
                      <a:fillRect/>
                    </a:stretch>
                  </pic:blipFill>
                  <pic:spPr>
                    <a:xfrm>
                      <a:off x="0" y="0"/>
                      <a:ext cx="1372234" cy="256336"/>
                    </a:xfrm>
                    <a:prstGeom prst="rect">
                      <a:avLst/>
                    </a:prstGeom>
                  </pic:spPr>
                </pic:pic>
              </a:graphicData>
            </a:graphic>
          </wp:anchor>
        </w:drawing>
      </w:r>
      <w:r>
        <w:rPr>
          <w:color w:val="000000" w:themeColor="text1"/>
        </w:rPr>
        <w:drawing>
          <wp:anchor distT="0" distB="0" distL="0" distR="0" simplePos="0" relativeHeight="252459008" behindDoc="1" locked="0" layoutInCell="0" allowOverlap="1">
            <wp:simplePos x="0" y="0"/>
            <wp:positionH relativeFrom="page">
              <wp:posOffset>1347470</wp:posOffset>
            </wp:positionH>
            <wp:positionV relativeFrom="page">
              <wp:posOffset>6932930</wp:posOffset>
            </wp:positionV>
            <wp:extent cx="5205095" cy="252730"/>
            <wp:effectExtent l="0" t="0" r="0" b="0"/>
            <wp:wrapNone/>
            <wp:docPr id="609" name="IM 609" descr="IM 609"/>
            <wp:cNvGraphicFramePr/>
            <a:graphic xmlns:a="http://schemas.openxmlformats.org/drawingml/2006/main">
              <a:graphicData uri="http://schemas.openxmlformats.org/drawingml/2006/picture">
                <pic:pic xmlns:pic="http://schemas.openxmlformats.org/drawingml/2006/picture">
                  <pic:nvPicPr>
                    <pic:cNvPr id="609" name="IM 609" descr="IM 609"/>
                    <pic:cNvPicPr/>
                  </pic:nvPicPr>
                  <pic:blipFill>
                    <a:blip r:embed="rId290" cstate="print"/>
                    <a:stretch>
                      <a:fillRect/>
                    </a:stretch>
                  </pic:blipFill>
                  <pic:spPr>
                    <a:xfrm>
                      <a:off x="0" y="0"/>
                      <a:ext cx="5205094" cy="252984"/>
                    </a:xfrm>
                    <a:prstGeom prst="rect">
                      <a:avLst/>
                    </a:prstGeom>
                  </pic:spPr>
                </pic:pic>
              </a:graphicData>
            </a:graphic>
          </wp:anchor>
        </w:drawing>
      </w:r>
      <w:r>
        <w:rPr>
          <w:color w:val="000000" w:themeColor="text1"/>
        </w:rPr>
        <w:drawing>
          <wp:anchor distT="0" distB="0" distL="0" distR="0" simplePos="0" relativeHeight="252366848" behindDoc="1" locked="0" layoutInCell="0" allowOverlap="1">
            <wp:simplePos x="0" y="0"/>
            <wp:positionH relativeFrom="page">
              <wp:posOffset>1042670</wp:posOffset>
            </wp:positionH>
            <wp:positionV relativeFrom="page">
              <wp:posOffset>7185660</wp:posOffset>
            </wp:positionV>
            <wp:extent cx="5509895" cy="253365"/>
            <wp:effectExtent l="0" t="0" r="0" b="0"/>
            <wp:wrapNone/>
            <wp:docPr id="610" name="IM 610" descr="IM 610"/>
            <wp:cNvGraphicFramePr/>
            <a:graphic xmlns:a="http://schemas.openxmlformats.org/drawingml/2006/main">
              <a:graphicData uri="http://schemas.openxmlformats.org/drawingml/2006/picture">
                <pic:pic xmlns:pic="http://schemas.openxmlformats.org/drawingml/2006/picture">
                  <pic:nvPicPr>
                    <pic:cNvPr id="610" name="IM 610" descr="IM 610"/>
                    <pic:cNvPicPr/>
                  </pic:nvPicPr>
                  <pic:blipFill>
                    <a:blip r:embed="rId293" cstate="print"/>
                    <a:stretch>
                      <a:fillRect/>
                    </a:stretch>
                  </pic:blipFill>
                  <pic:spPr>
                    <a:xfrm>
                      <a:off x="0" y="0"/>
                      <a:ext cx="5510148" cy="253288"/>
                    </a:xfrm>
                    <a:prstGeom prst="rect">
                      <a:avLst/>
                    </a:prstGeom>
                  </pic:spPr>
                </pic:pic>
              </a:graphicData>
            </a:graphic>
          </wp:anchor>
        </w:drawing>
      </w:r>
      <w:r>
        <w:rPr>
          <w:color w:val="000000" w:themeColor="text1"/>
        </w:rPr>
        <w:drawing>
          <wp:anchor distT="0" distB="0" distL="0" distR="0" simplePos="0" relativeHeight="252412928" behindDoc="1" locked="0" layoutInCell="0" allowOverlap="1">
            <wp:simplePos x="0" y="0"/>
            <wp:positionH relativeFrom="page">
              <wp:posOffset>1042670</wp:posOffset>
            </wp:positionH>
            <wp:positionV relativeFrom="page">
              <wp:posOffset>7439025</wp:posOffset>
            </wp:positionV>
            <wp:extent cx="5509895" cy="255905"/>
            <wp:effectExtent l="0" t="0" r="0" b="0"/>
            <wp:wrapNone/>
            <wp:docPr id="611" name="IM 611" descr="IM 611"/>
            <wp:cNvGraphicFramePr/>
            <a:graphic xmlns:a="http://schemas.openxmlformats.org/drawingml/2006/main">
              <a:graphicData uri="http://schemas.openxmlformats.org/drawingml/2006/picture">
                <pic:pic xmlns:pic="http://schemas.openxmlformats.org/drawingml/2006/picture">
                  <pic:nvPicPr>
                    <pic:cNvPr id="611" name="IM 611" descr="IM 611"/>
                    <pic:cNvPicPr/>
                  </pic:nvPicPr>
                  <pic:blipFill>
                    <a:blip r:embed="rId317" cstate="print"/>
                    <a:stretch>
                      <a:fillRect/>
                    </a:stretch>
                  </pic:blipFill>
                  <pic:spPr>
                    <a:xfrm>
                      <a:off x="0" y="0"/>
                      <a:ext cx="5510148" cy="256032"/>
                    </a:xfrm>
                    <a:prstGeom prst="rect">
                      <a:avLst/>
                    </a:prstGeom>
                  </pic:spPr>
                </pic:pic>
              </a:graphicData>
            </a:graphic>
          </wp:anchor>
        </w:drawing>
      </w:r>
      <w:r>
        <w:rPr>
          <w:color w:val="000000" w:themeColor="text1"/>
        </w:rPr>
        <w:drawing>
          <wp:anchor distT="0" distB="0" distL="0" distR="0" simplePos="0" relativeHeight="252320768" behindDoc="1" locked="0" layoutInCell="0" allowOverlap="1">
            <wp:simplePos x="0" y="0"/>
            <wp:positionH relativeFrom="page">
              <wp:posOffset>1042670</wp:posOffset>
            </wp:positionH>
            <wp:positionV relativeFrom="page">
              <wp:posOffset>7694930</wp:posOffset>
            </wp:positionV>
            <wp:extent cx="5509895" cy="252730"/>
            <wp:effectExtent l="0" t="0" r="0" b="0"/>
            <wp:wrapNone/>
            <wp:docPr id="612" name="IM 612" descr="IM 612"/>
            <wp:cNvGraphicFramePr/>
            <a:graphic xmlns:a="http://schemas.openxmlformats.org/drawingml/2006/main">
              <a:graphicData uri="http://schemas.openxmlformats.org/drawingml/2006/picture">
                <pic:pic xmlns:pic="http://schemas.openxmlformats.org/drawingml/2006/picture">
                  <pic:nvPicPr>
                    <pic:cNvPr id="612" name="IM 612" descr="IM 612"/>
                    <pic:cNvPicPr/>
                  </pic:nvPicPr>
                  <pic:blipFill>
                    <a:blip r:embed="rId314" cstate="print"/>
                    <a:stretch>
                      <a:fillRect/>
                    </a:stretch>
                  </pic:blipFill>
                  <pic:spPr>
                    <a:xfrm>
                      <a:off x="0" y="0"/>
                      <a:ext cx="5510148" cy="252983"/>
                    </a:xfrm>
                    <a:prstGeom prst="rect">
                      <a:avLst/>
                    </a:prstGeom>
                  </pic:spPr>
                </pic:pic>
              </a:graphicData>
            </a:graphic>
          </wp:anchor>
        </w:drawing>
      </w:r>
      <w:r>
        <w:rPr>
          <w:color w:val="000000" w:themeColor="text1"/>
        </w:rPr>
        <w:drawing>
          <wp:anchor distT="0" distB="0" distL="0" distR="0" simplePos="0" relativeHeight="252276736" behindDoc="1" locked="0" layoutInCell="0" allowOverlap="1">
            <wp:simplePos x="0" y="0"/>
            <wp:positionH relativeFrom="page">
              <wp:posOffset>1042670</wp:posOffset>
            </wp:positionH>
            <wp:positionV relativeFrom="page">
              <wp:posOffset>7948295</wp:posOffset>
            </wp:positionV>
            <wp:extent cx="1905635" cy="252730"/>
            <wp:effectExtent l="0" t="0" r="0" b="0"/>
            <wp:wrapNone/>
            <wp:docPr id="613" name="IM 613" descr="IM 613"/>
            <wp:cNvGraphicFramePr/>
            <a:graphic xmlns:a="http://schemas.openxmlformats.org/drawingml/2006/main">
              <a:graphicData uri="http://schemas.openxmlformats.org/drawingml/2006/picture">
                <pic:pic xmlns:pic="http://schemas.openxmlformats.org/drawingml/2006/picture">
                  <pic:nvPicPr>
                    <pic:cNvPr id="613" name="IM 613" descr="IM 613"/>
                    <pic:cNvPicPr/>
                  </pic:nvPicPr>
                  <pic:blipFill>
                    <a:blip r:embed="rId325" cstate="print"/>
                    <a:stretch>
                      <a:fillRect/>
                    </a:stretch>
                  </pic:blipFill>
                  <pic:spPr>
                    <a:xfrm>
                      <a:off x="0" y="0"/>
                      <a:ext cx="1905889" cy="252983"/>
                    </a:xfrm>
                    <a:prstGeom prst="rect">
                      <a:avLst/>
                    </a:prstGeom>
                  </pic:spPr>
                </pic:pic>
              </a:graphicData>
            </a:graphic>
          </wp:anchor>
        </w:drawing>
      </w:r>
      <w:r>
        <w:rPr>
          <w:color w:val="000000" w:themeColor="text1"/>
        </w:rPr>
        <w:drawing>
          <wp:anchor distT="0" distB="0" distL="0" distR="0" simplePos="0" relativeHeight="252548096" behindDoc="1" locked="0" layoutInCell="0" allowOverlap="1">
            <wp:simplePos x="0" y="0"/>
            <wp:positionH relativeFrom="page">
              <wp:posOffset>1347470</wp:posOffset>
            </wp:positionH>
            <wp:positionV relativeFrom="page">
              <wp:posOffset>8201025</wp:posOffset>
            </wp:positionV>
            <wp:extent cx="5205095" cy="255905"/>
            <wp:effectExtent l="0" t="0" r="0" b="0"/>
            <wp:wrapNone/>
            <wp:docPr id="614" name="IM 614" descr="IM 614"/>
            <wp:cNvGraphicFramePr/>
            <a:graphic xmlns:a="http://schemas.openxmlformats.org/drawingml/2006/main">
              <a:graphicData uri="http://schemas.openxmlformats.org/drawingml/2006/picture">
                <pic:pic xmlns:pic="http://schemas.openxmlformats.org/drawingml/2006/picture">
                  <pic:nvPicPr>
                    <pic:cNvPr id="614" name="IM 614" descr="IM 614"/>
                    <pic:cNvPicPr/>
                  </pic:nvPicPr>
                  <pic:blipFill>
                    <a:blip r:embed="rId292" cstate="print"/>
                    <a:stretch>
                      <a:fillRect/>
                    </a:stretch>
                  </pic:blipFill>
                  <pic:spPr>
                    <a:xfrm>
                      <a:off x="0" y="0"/>
                      <a:ext cx="5205094" cy="256032"/>
                    </a:xfrm>
                    <a:prstGeom prst="rect">
                      <a:avLst/>
                    </a:prstGeom>
                  </pic:spPr>
                </pic:pic>
              </a:graphicData>
            </a:graphic>
          </wp:anchor>
        </w:drawing>
      </w:r>
      <w:r>
        <w:rPr>
          <w:color w:val="000000" w:themeColor="text1"/>
        </w:rPr>
        <w:drawing>
          <wp:anchor distT="0" distB="0" distL="0" distR="0" simplePos="0" relativeHeight="252595200" behindDoc="1" locked="0" layoutInCell="0" allowOverlap="1">
            <wp:simplePos x="0" y="0"/>
            <wp:positionH relativeFrom="page">
              <wp:posOffset>1042670</wp:posOffset>
            </wp:positionH>
            <wp:positionV relativeFrom="page">
              <wp:posOffset>8456930</wp:posOffset>
            </wp:positionV>
            <wp:extent cx="5509895" cy="253365"/>
            <wp:effectExtent l="0" t="0" r="0" b="0"/>
            <wp:wrapNone/>
            <wp:docPr id="615" name="IM 615" descr="IM 615"/>
            <wp:cNvGraphicFramePr/>
            <a:graphic xmlns:a="http://schemas.openxmlformats.org/drawingml/2006/main">
              <a:graphicData uri="http://schemas.openxmlformats.org/drawingml/2006/picture">
                <pic:pic xmlns:pic="http://schemas.openxmlformats.org/drawingml/2006/picture">
                  <pic:nvPicPr>
                    <pic:cNvPr id="615" name="IM 615" descr="IM 615"/>
                    <pic:cNvPicPr/>
                  </pic:nvPicPr>
                  <pic:blipFill>
                    <a:blip r:embed="rId314" cstate="print"/>
                    <a:stretch>
                      <a:fillRect/>
                    </a:stretch>
                  </pic:blipFill>
                  <pic:spPr>
                    <a:xfrm>
                      <a:off x="0" y="0"/>
                      <a:ext cx="5510148" cy="253288"/>
                    </a:xfrm>
                    <a:prstGeom prst="rect">
                      <a:avLst/>
                    </a:prstGeom>
                  </pic:spPr>
                </pic:pic>
              </a:graphicData>
            </a:graphic>
          </wp:anchor>
        </w:drawing>
      </w:r>
      <w:r>
        <w:rPr>
          <w:color w:val="000000" w:themeColor="text1"/>
        </w:rPr>
        <w:drawing>
          <wp:anchor distT="0" distB="0" distL="0" distR="0" simplePos="0" relativeHeight="252504064" behindDoc="1" locked="0" layoutInCell="0" allowOverlap="1">
            <wp:simplePos x="0" y="0"/>
            <wp:positionH relativeFrom="page">
              <wp:posOffset>1042670</wp:posOffset>
            </wp:positionH>
            <wp:positionV relativeFrom="page">
              <wp:posOffset>8710295</wp:posOffset>
            </wp:positionV>
            <wp:extent cx="762000" cy="252730"/>
            <wp:effectExtent l="0" t="0" r="0" b="0"/>
            <wp:wrapNone/>
            <wp:docPr id="616" name="IM 616" descr="IM 616"/>
            <wp:cNvGraphicFramePr/>
            <a:graphic xmlns:a="http://schemas.openxmlformats.org/drawingml/2006/main">
              <a:graphicData uri="http://schemas.openxmlformats.org/drawingml/2006/picture">
                <pic:pic xmlns:pic="http://schemas.openxmlformats.org/drawingml/2006/picture">
                  <pic:nvPicPr>
                    <pic:cNvPr id="616" name="IM 616" descr="IM 616"/>
                    <pic:cNvPicPr/>
                  </pic:nvPicPr>
                  <pic:blipFill>
                    <a:blip r:embed="rId368" cstate="print"/>
                    <a:stretch>
                      <a:fillRect/>
                    </a:stretch>
                  </pic:blipFill>
                  <pic:spPr>
                    <a:xfrm>
                      <a:off x="0" y="0"/>
                      <a:ext cx="762304" cy="252983"/>
                    </a:xfrm>
                    <a:prstGeom prst="rect">
                      <a:avLst/>
                    </a:prstGeom>
                  </pic:spPr>
                </pic:pic>
              </a:graphicData>
            </a:graphic>
          </wp:anchor>
        </w:drawing>
      </w:r>
      <w:r>
        <w:rPr>
          <w:color w:val="000000" w:themeColor="text1"/>
        </w:rPr>
        <w:drawing>
          <wp:anchor distT="0" distB="0" distL="0" distR="0" simplePos="0" relativeHeight="252641280" behindDoc="1" locked="0" layoutInCell="0" allowOverlap="1">
            <wp:simplePos x="0" y="0"/>
            <wp:positionH relativeFrom="page">
              <wp:posOffset>1347470</wp:posOffset>
            </wp:positionH>
            <wp:positionV relativeFrom="page">
              <wp:posOffset>8963025</wp:posOffset>
            </wp:positionV>
            <wp:extent cx="5205095" cy="255905"/>
            <wp:effectExtent l="0" t="0" r="0" b="0"/>
            <wp:wrapNone/>
            <wp:docPr id="617" name="IM 617" descr="IM 617"/>
            <wp:cNvGraphicFramePr/>
            <a:graphic xmlns:a="http://schemas.openxmlformats.org/drawingml/2006/main">
              <a:graphicData uri="http://schemas.openxmlformats.org/drawingml/2006/picture">
                <pic:pic xmlns:pic="http://schemas.openxmlformats.org/drawingml/2006/picture">
                  <pic:nvPicPr>
                    <pic:cNvPr id="617" name="IM 617" descr="IM 617"/>
                    <pic:cNvPicPr/>
                  </pic:nvPicPr>
                  <pic:blipFill>
                    <a:blip r:embed="rId292" cstate="print"/>
                    <a:stretch>
                      <a:fillRect/>
                    </a:stretch>
                  </pic:blipFill>
                  <pic:spPr>
                    <a:xfrm>
                      <a:off x="0" y="0"/>
                      <a:ext cx="5205094" cy="256032"/>
                    </a:xfrm>
                    <a:prstGeom prst="rect">
                      <a:avLst/>
                    </a:prstGeom>
                  </pic:spPr>
                </pic:pic>
              </a:graphicData>
            </a:graphic>
          </wp:anchor>
        </w:drawing>
      </w:r>
      <w:r>
        <w:rPr>
          <w:color w:val="000000" w:themeColor="text1"/>
        </w:rPr>
        <w:drawing>
          <wp:anchor distT="0" distB="0" distL="0" distR="0" simplePos="0" relativeHeight="252687360" behindDoc="1" locked="0" layoutInCell="0" allowOverlap="1">
            <wp:simplePos x="0" y="0"/>
            <wp:positionH relativeFrom="page">
              <wp:posOffset>1042670</wp:posOffset>
            </wp:positionH>
            <wp:positionV relativeFrom="page">
              <wp:posOffset>9219565</wp:posOffset>
            </wp:positionV>
            <wp:extent cx="4573905" cy="252730"/>
            <wp:effectExtent l="0" t="0" r="0" b="0"/>
            <wp:wrapNone/>
            <wp:docPr id="618" name="IM 618" descr="IM 618"/>
            <wp:cNvGraphicFramePr/>
            <a:graphic xmlns:a="http://schemas.openxmlformats.org/drawingml/2006/main">
              <a:graphicData uri="http://schemas.openxmlformats.org/drawingml/2006/picture">
                <pic:pic xmlns:pic="http://schemas.openxmlformats.org/drawingml/2006/picture">
                  <pic:nvPicPr>
                    <pic:cNvPr id="618" name="IM 618" descr="IM 618"/>
                    <pic:cNvPicPr/>
                  </pic:nvPicPr>
                  <pic:blipFill>
                    <a:blip r:embed="rId369" cstate="print"/>
                    <a:stretch>
                      <a:fillRect/>
                    </a:stretch>
                  </pic:blipFill>
                  <pic:spPr>
                    <a:xfrm>
                      <a:off x="0" y="0"/>
                      <a:ext cx="4573778" cy="252983"/>
                    </a:xfrm>
                    <a:prstGeom prst="rect">
                      <a:avLst/>
                    </a:prstGeom>
                  </pic:spPr>
                </pic:pic>
              </a:graphicData>
            </a:graphic>
          </wp:anchor>
        </w:drawing>
      </w:r>
      <w:r>
        <w:rPr>
          <w:color w:val="000000" w:themeColor="text1"/>
        </w:rPr>
        <w:drawing>
          <wp:anchor distT="0" distB="0" distL="0" distR="0" simplePos="0" relativeHeight="252734464" behindDoc="1" locked="0" layoutInCell="0" allowOverlap="1">
            <wp:simplePos x="0" y="0"/>
            <wp:positionH relativeFrom="page">
              <wp:posOffset>1347470</wp:posOffset>
            </wp:positionH>
            <wp:positionV relativeFrom="page">
              <wp:posOffset>9472295</wp:posOffset>
            </wp:positionV>
            <wp:extent cx="2362835" cy="253365"/>
            <wp:effectExtent l="0" t="0" r="0" b="0"/>
            <wp:wrapNone/>
            <wp:docPr id="619" name="IM 619" descr="IM 619"/>
            <wp:cNvGraphicFramePr/>
            <a:graphic xmlns:a="http://schemas.openxmlformats.org/drawingml/2006/main">
              <a:graphicData uri="http://schemas.openxmlformats.org/drawingml/2006/picture">
                <pic:pic xmlns:pic="http://schemas.openxmlformats.org/drawingml/2006/picture">
                  <pic:nvPicPr>
                    <pic:cNvPr id="619" name="IM 619" descr="IM 619"/>
                    <pic:cNvPicPr/>
                  </pic:nvPicPr>
                  <pic:blipFill>
                    <a:blip r:embed="rId370" cstate="print"/>
                    <a:stretch>
                      <a:fillRect/>
                    </a:stretch>
                  </pic:blipFill>
                  <pic:spPr>
                    <a:xfrm>
                      <a:off x="0" y="0"/>
                      <a:ext cx="2363089" cy="253288"/>
                    </a:xfrm>
                    <a:prstGeom prst="rect">
                      <a:avLst/>
                    </a:prstGeom>
                  </pic:spPr>
                </pic:pic>
              </a:graphicData>
            </a:graphic>
          </wp:anchor>
        </w:drawing>
      </w:r>
    </w:p>
    <w:p>
      <w:pPr>
        <w:spacing w:before="223" w:line="204" w:lineRule="auto"/>
        <w:ind w:firstLine="37"/>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4"/>
          <w:sz w:val="24"/>
          <w:szCs w:val="24"/>
          <w:shd w:val="clear" w:color="auto" w:fill="FFFFFF"/>
        </w:rPr>
        <w:t>7.6</w:t>
      </w:r>
      <w:r>
        <w:rPr>
          <w:rFonts w:ascii="Times New Roman" w:hAnsi="Times New Roman" w:eastAsia="Times New Roman" w:cs="Times New Roman"/>
          <w:color w:val="000000" w:themeColor="text1"/>
          <w:spacing w:val="17"/>
          <w:sz w:val="24"/>
          <w:szCs w:val="24"/>
          <w:shd w:val="clear" w:color="auto" w:fill="FFFFFF"/>
        </w:rPr>
        <w:t xml:space="preserve">  </w:t>
      </w:r>
      <w:r>
        <w:rPr>
          <w:rFonts w:ascii="黑体" w:hAnsi="黑体" w:eastAsia="黑体" w:cs="黑体"/>
          <w:color w:val="000000" w:themeColor="text1"/>
          <w:spacing w:val="-4"/>
          <w:sz w:val="24"/>
          <w:szCs w:val="24"/>
          <w:shd w:val="clear" w:color="auto" w:fill="FFFFFF"/>
        </w:rPr>
        <w:t>中标结果公告</w:t>
      </w:r>
    </w:p>
    <w:p>
      <w:pPr>
        <w:rPr>
          <w:color w:val="000000" w:themeColor="text1"/>
        </w:rPr>
      </w:pPr>
    </w:p>
    <w:p>
      <w:pPr>
        <w:shd w:val="clear" w:color="auto" w:fill="FFFFFF"/>
        <w:spacing w:before="136" w:line="307" w:lineRule="auto"/>
        <w:ind w:left="41" w:right="31" w:firstLine="478"/>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招标人在确定中标人之日起</w:t>
      </w:r>
      <w:r>
        <w:rPr>
          <w:rFonts w:ascii="宋体" w:hAnsi="宋体" w:eastAsia="宋体" w:cs="宋体"/>
          <w:color w:val="000000" w:themeColor="text1"/>
          <w:spacing w:val="-2"/>
          <w:sz w:val="24"/>
          <w:szCs w:val="24"/>
        </w:rPr>
        <w:t xml:space="preserve"> </w:t>
      </w:r>
      <w:r>
        <w:rPr>
          <w:rFonts w:ascii="Times New Roman" w:hAnsi="Times New Roman" w:eastAsia="Times New Roman" w:cs="Times New Roman"/>
          <w:color w:val="000000" w:themeColor="text1"/>
          <w:spacing w:val="-3"/>
          <w:sz w:val="24"/>
          <w:szCs w:val="24"/>
        </w:rPr>
        <w:t>3</w:t>
      </w:r>
      <w:r>
        <w:rPr>
          <w:rFonts w:ascii="Times New Roman" w:hAnsi="Times New Roman" w:eastAsia="Times New Roman" w:cs="Times New Roman"/>
          <w:color w:val="000000" w:themeColor="text1"/>
          <w:spacing w:val="4"/>
          <w:sz w:val="24"/>
          <w:szCs w:val="24"/>
        </w:rPr>
        <w:t xml:space="preserve">  </w:t>
      </w:r>
      <w:r>
        <w:rPr>
          <w:rFonts w:ascii="宋体" w:hAnsi="宋体" w:eastAsia="宋体" w:cs="宋体"/>
          <w:color w:val="000000" w:themeColor="text1"/>
          <w:spacing w:val="-3"/>
          <w:sz w:val="24"/>
          <w:szCs w:val="24"/>
        </w:rPr>
        <w:t>日内，按照投标人须知前附表规定的公告媒介和</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期限公告中标结果，公告期不得少于</w:t>
      </w:r>
      <w:r>
        <w:rPr>
          <w:rFonts w:ascii="宋体" w:hAnsi="宋体" w:eastAsia="宋体" w:cs="宋体"/>
          <w:color w:val="000000" w:themeColor="text1"/>
          <w:spacing w:val="-49"/>
          <w:sz w:val="24"/>
          <w:szCs w:val="24"/>
        </w:rPr>
        <w:t xml:space="preserve"> </w:t>
      </w:r>
      <w:r>
        <w:rPr>
          <w:rFonts w:ascii="Times New Roman" w:hAnsi="Times New Roman" w:eastAsia="Times New Roman" w:cs="Times New Roman"/>
          <w:color w:val="000000" w:themeColor="text1"/>
          <w:spacing w:val="-2"/>
          <w:sz w:val="24"/>
          <w:szCs w:val="24"/>
        </w:rPr>
        <w:t>3</w:t>
      </w:r>
      <w:r>
        <w:rPr>
          <w:rFonts w:ascii="Times New Roman" w:hAnsi="Times New Roman" w:eastAsia="Times New Roman" w:cs="Times New Roman"/>
          <w:color w:val="000000" w:themeColor="text1"/>
          <w:spacing w:val="48"/>
          <w:sz w:val="24"/>
          <w:szCs w:val="24"/>
        </w:rPr>
        <w:t xml:space="preserve"> </w:t>
      </w:r>
      <w:r>
        <w:rPr>
          <w:rFonts w:ascii="宋体" w:hAnsi="宋体" w:eastAsia="宋体" w:cs="宋体"/>
          <w:color w:val="000000" w:themeColor="text1"/>
          <w:spacing w:val="-2"/>
          <w:sz w:val="24"/>
          <w:szCs w:val="24"/>
        </w:rPr>
        <w:t>日。公告内容包括中标人名称、中标价。</w:t>
      </w:r>
    </w:p>
    <w:p>
      <w:pPr>
        <w:spacing w:before="147" w:line="204" w:lineRule="auto"/>
        <w:ind w:firstLine="37"/>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7.7</w:t>
      </w:r>
      <w:r>
        <w:rPr>
          <w:rFonts w:ascii="Times New Roman" w:hAnsi="Times New Roman" w:eastAsia="Times New Roman" w:cs="Times New Roman"/>
          <w:color w:val="000000" w:themeColor="text1"/>
          <w:spacing w:val="8"/>
          <w:w w:val="101"/>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技术成果经济补偿</w:t>
      </w:r>
    </w:p>
    <w:p>
      <w:pPr>
        <w:rPr>
          <w:color w:val="000000" w:themeColor="text1"/>
        </w:rPr>
      </w:pPr>
    </w:p>
    <w:p>
      <w:pPr>
        <w:spacing w:before="135" w:line="308" w:lineRule="auto"/>
        <w:ind w:left="39" w:right="35" w:firstLine="480"/>
        <w:rPr>
          <w:rFonts w:ascii="宋体" w:hAnsi="宋体" w:eastAsia="宋体" w:cs="宋体"/>
          <w:color w:val="000000" w:themeColor="text1"/>
          <w:sz w:val="24"/>
          <w:szCs w:val="24"/>
        </w:rPr>
      </w:pPr>
      <w:r>
        <w:rPr>
          <w:rFonts w:ascii="宋体" w:hAnsi="宋体" w:eastAsia="宋体" w:cs="宋体"/>
          <w:color w:val="000000" w:themeColor="text1"/>
          <w:sz w:val="24"/>
          <w:szCs w:val="24"/>
        </w:rPr>
        <w:t>招标人对符合招标文件规定的未中标人的技术成果进行补偿的，招标人将按投</w:t>
      </w:r>
      <w:r>
        <w:rPr>
          <w:rFonts w:ascii="宋体" w:hAnsi="宋体" w:eastAsia="宋体" w:cs="宋体"/>
          <w:color w:val="000000" w:themeColor="text1"/>
          <w:spacing w:val="-80"/>
          <w:sz w:val="24"/>
          <w:szCs w:val="24"/>
        </w:rPr>
        <w:t xml:space="preserve"> </w:t>
      </w:r>
      <w:r>
        <w:rPr>
          <w:rFonts w:ascii="宋体" w:hAnsi="宋体" w:eastAsia="宋体" w:cs="宋体"/>
          <w:color w:val="000000" w:themeColor="text1"/>
          <w:sz w:val="24"/>
          <w:szCs w:val="24"/>
        </w:rPr>
        <w:t>标人须知前附表规定的标准给予经济补偿，未中标人在投标文件中声明放弃技术成</w:t>
      </w:r>
      <w:r>
        <w:rPr>
          <w:rFonts w:ascii="宋体" w:hAnsi="宋体" w:eastAsia="宋体" w:cs="宋体"/>
          <w:color w:val="000000" w:themeColor="text1"/>
          <w:spacing w:val="-80"/>
          <w:sz w:val="24"/>
          <w:szCs w:val="24"/>
        </w:rPr>
        <w:t xml:space="preserve"> </w:t>
      </w:r>
      <w:r>
        <w:rPr>
          <w:rFonts w:ascii="宋体" w:hAnsi="宋体" w:eastAsia="宋体" w:cs="宋体"/>
          <w:color w:val="000000" w:themeColor="text1"/>
          <w:spacing w:val="-5"/>
          <w:sz w:val="24"/>
          <w:szCs w:val="24"/>
        </w:rPr>
        <w:t>果经济补偿费的除外。招标人将于中标通知书发出后</w:t>
      </w:r>
      <w:r>
        <w:rPr>
          <w:rFonts w:ascii="宋体" w:hAnsi="宋体" w:eastAsia="宋体" w:cs="宋体"/>
          <w:color w:val="000000" w:themeColor="text1"/>
          <w:spacing w:val="-23"/>
          <w:sz w:val="24"/>
          <w:szCs w:val="24"/>
        </w:rPr>
        <w:t xml:space="preserve"> </w:t>
      </w:r>
      <w:r>
        <w:rPr>
          <w:rFonts w:ascii="Times New Roman" w:hAnsi="Times New Roman" w:eastAsia="Times New Roman" w:cs="Times New Roman"/>
          <w:color w:val="000000" w:themeColor="text1"/>
          <w:spacing w:val="-5"/>
          <w:sz w:val="24"/>
          <w:szCs w:val="24"/>
        </w:rPr>
        <w:t>30</w:t>
      </w:r>
      <w:r>
        <w:rPr>
          <w:rFonts w:ascii="Times New Roman" w:hAnsi="Times New Roman" w:eastAsia="Times New Roman" w:cs="Times New Roman"/>
          <w:color w:val="000000" w:themeColor="text1"/>
          <w:spacing w:val="48"/>
          <w:w w:val="101"/>
          <w:sz w:val="24"/>
          <w:szCs w:val="24"/>
        </w:rPr>
        <w:t xml:space="preserve"> </w:t>
      </w:r>
      <w:r>
        <w:rPr>
          <w:rFonts w:ascii="宋体" w:hAnsi="宋体" w:eastAsia="宋体" w:cs="宋体"/>
          <w:color w:val="000000" w:themeColor="text1"/>
          <w:spacing w:val="-5"/>
          <w:sz w:val="24"/>
          <w:szCs w:val="24"/>
        </w:rPr>
        <w:t>日内向未中标人支付技术成</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果经济补偿费。</w:t>
      </w:r>
    </w:p>
    <w:p>
      <w:pPr>
        <w:spacing w:before="151" w:line="204" w:lineRule="auto"/>
        <w:ind w:firstLine="37"/>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7.8</w:t>
      </w:r>
      <w:r>
        <w:rPr>
          <w:rFonts w:ascii="Times New Roman" w:hAnsi="Times New Roman" w:eastAsia="Times New Roman" w:cs="Times New Roman"/>
          <w:color w:val="000000" w:themeColor="text1"/>
          <w:spacing w:val="5"/>
          <w:w w:val="101"/>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履约保证金</w:t>
      </w:r>
    </w:p>
    <w:p>
      <w:pPr>
        <w:rPr>
          <w:color w:val="000000" w:themeColor="text1"/>
        </w:rPr>
      </w:pPr>
    </w:p>
    <w:p>
      <w:pPr>
        <w:spacing w:before="130" w:line="284" w:lineRule="auto"/>
        <w:ind w:left="37" w:right="32" w:firstLine="48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7.8.1</w:t>
      </w:r>
      <w:r>
        <w:rPr>
          <w:rFonts w:ascii="Times New Roman" w:hAnsi="Times New Roman" w:eastAsia="Times New Roman" w:cs="Times New Roman"/>
          <w:color w:val="000000" w:themeColor="text1"/>
          <w:spacing w:val="7"/>
          <w:w w:val="101"/>
          <w:sz w:val="24"/>
          <w:szCs w:val="24"/>
        </w:rPr>
        <w:t xml:space="preserve">  </w:t>
      </w:r>
      <w:r>
        <w:rPr>
          <w:rFonts w:ascii="宋体" w:hAnsi="宋体" w:eastAsia="宋体" w:cs="宋体"/>
          <w:color w:val="000000" w:themeColor="text1"/>
          <w:spacing w:val="-3"/>
          <w:sz w:val="24"/>
          <w:szCs w:val="24"/>
        </w:rPr>
        <w:t>在签订合同前，中标人应按投标人须知前附表规定的形式、金额和招标文</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件第四章</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合同条款及格式</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规定的或事先经过招标人书面认可的履约保证金格式向</w:t>
      </w:r>
      <w:r>
        <w:rPr>
          <w:rFonts w:ascii="宋体" w:hAnsi="宋体" w:eastAsia="宋体" w:cs="宋体"/>
          <w:color w:val="000000" w:themeColor="text1"/>
          <w:spacing w:val="-85"/>
          <w:sz w:val="24"/>
          <w:szCs w:val="24"/>
        </w:rPr>
        <w:t xml:space="preserve"> </w:t>
      </w:r>
      <w:r>
        <w:rPr>
          <w:rFonts w:ascii="宋体" w:hAnsi="宋体" w:eastAsia="宋体" w:cs="宋体"/>
          <w:color w:val="000000" w:themeColor="text1"/>
          <w:sz w:val="24"/>
          <w:szCs w:val="24"/>
        </w:rPr>
        <w:t>招标人提交履约保证金。除投标人须知前附表另有规定外，履约保证金为签约合同</w:t>
      </w:r>
      <w:r>
        <w:rPr>
          <w:rFonts w:ascii="宋体" w:hAnsi="宋体" w:eastAsia="宋体" w:cs="宋体"/>
          <w:color w:val="000000" w:themeColor="text1"/>
          <w:spacing w:val="-75"/>
          <w:sz w:val="24"/>
          <w:szCs w:val="24"/>
        </w:rPr>
        <w:t xml:space="preserve"> </w:t>
      </w:r>
      <w:r>
        <w:rPr>
          <w:rFonts w:ascii="宋体" w:hAnsi="宋体" w:eastAsia="宋体" w:cs="宋体"/>
          <w:color w:val="000000" w:themeColor="text1"/>
          <w:spacing w:val="-2"/>
          <w:sz w:val="24"/>
          <w:szCs w:val="24"/>
        </w:rPr>
        <w:t>价的</w:t>
      </w:r>
      <w:r>
        <w:rPr>
          <w:rFonts w:ascii="宋体" w:hAnsi="宋体" w:eastAsia="宋体" w:cs="宋体"/>
          <w:color w:val="000000" w:themeColor="text1"/>
          <w:spacing w:val="19"/>
          <w:sz w:val="24"/>
          <w:szCs w:val="24"/>
        </w:rPr>
        <w:t xml:space="preserve"> </w:t>
      </w:r>
      <w:r>
        <w:rPr>
          <w:rFonts w:ascii="Times New Roman" w:hAnsi="Times New Roman" w:eastAsia="Times New Roman" w:cs="Times New Roman"/>
          <w:color w:val="000000" w:themeColor="text1"/>
          <w:spacing w:val="-2"/>
          <w:sz w:val="24"/>
          <w:szCs w:val="24"/>
        </w:rPr>
        <w:t>10%</w:t>
      </w:r>
      <w:r>
        <w:rPr>
          <w:rFonts w:ascii="宋体" w:hAnsi="宋体" w:eastAsia="宋体" w:cs="宋体"/>
          <w:color w:val="000000" w:themeColor="text1"/>
          <w:spacing w:val="-2"/>
          <w:sz w:val="24"/>
          <w:szCs w:val="24"/>
        </w:rPr>
        <w:t>。联合体中标的，其履约保证金以联合体各方或联合体中牵头人的名义提</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3"/>
          <w:sz w:val="24"/>
          <w:szCs w:val="24"/>
        </w:rPr>
        <w:t>交。</w:t>
      </w:r>
    </w:p>
    <w:p>
      <w:pPr>
        <w:spacing w:before="159" w:line="306" w:lineRule="auto"/>
        <w:ind w:left="40" w:right="38" w:firstLine="477"/>
        <w:rPr>
          <w:rFonts w:ascii="宋体" w:hAnsi="宋体" w:eastAsia="宋体" w:cs="宋体"/>
          <w:color w:val="000000" w:themeColor="text1"/>
          <w:sz w:val="24"/>
          <w:szCs w:val="24"/>
        </w:rPr>
      </w:pPr>
      <w:r>
        <w:rPr>
          <w:rFonts w:ascii="宋体" w:hAnsi="宋体" w:eastAsia="宋体" w:cs="宋体"/>
          <w:color w:val="000000" w:themeColor="text1"/>
          <w:sz w:val="24"/>
          <w:szCs w:val="24"/>
        </w:rPr>
        <w:t>采用银行保函时，应由符合投标人须知前附表规定级别的银行开具，所需的费</w:t>
      </w:r>
      <w:r>
        <w:rPr>
          <w:rFonts w:ascii="宋体" w:hAnsi="宋体" w:eastAsia="宋体" w:cs="宋体"/>
          <w:color w:val="000000" w:themeColor="text1"/>
          <w:spacing w:val="-82"/>
          <w:sz w:val="24"/>
          <w:szCs w:val="24"/>
        </w:rPr>
        <w:t xml:space="preserve"> </w:t>
      </w:r>
      <w:r>
        <w:rPr>
          <w:rFonts w:ascii="宋体" w:hAnsi="宋体" w:eastAsia="宋体" w:cs="宋体"/>
          <w:color w:val="000000" w:themeColor="text1"/>
          <w:spacing w:val="-1"/>
          <w:sz w:val="24"/>
          <w:szCs w:val="24"/>
        </w:rPr>
        <w:t>用由中标人承担，中标人应保证银行保函有效。</w:t>
      </w:r>
    </w:p>
    <w:p>
      <w:pPr>
        <w:spacing w:before="3" w:line="307" w:lineRule="auto"/>
        <w:ind w:left="37" w:right="30" w:firstLine="48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7.8.2</w:t>
      </w:r>
      <w:r>
        <w:rPr>
          <w:rFonts w:ascii="Times New Roman" w:hAnsi="Times New Roman" w:eastAsia="Times New Roman" w:cs="Times New Roman"/>
          <w:color w:val="000000" w:themeColor="text1"/>
          <w:spacing w:val="23"/>
          <w:sz w:val="24"/>
          <w:szCs w:val="24"/>
        </w:rPr>
        <w:t xml:space="preserve">  </w:t>
      </w:r>
      <w:r>
        <w:rPr>
          <w:rFonts w:ascii="宋体" w:hAnsi="宋体" w:eastAsia="宋体" w:cs="宋体"/>
          <w:color w:val="000000" w:themeColor="text1"/>
          <w:spacing w:val="-2"/>
          <w:sz w:val="24"/>
          <w:szCs w:val="24"/>
        </w:rPr>
        <w:t>中标人不能按本章第</w:t>
      </w:r>
      <w:r>
        <w:rPr>
          <w:rFonts w:ascii="宋体" w:hAnsi="宋体" w:eastAsia="宋体" w:cs="宋体"/>
          <w:color w:val="000000" w:themeColor="text1"/>
          <w:spacing w:val="-33"/>
          <w:sz w:val="24"/>
          <w:szCs w:val="24"/>
        </w:rPr>
        <w:t xml:space="preserve"> </w:t>
      </w:r>
      <w:r>
        <w:rPr>
          <w:rFonts w:ascii="Times New Roman" w:hAnsi="Times New Roman" w:eastAsia="Times New Roman" w:cs="Times New Roman"/>
          <w:color w:val="000000" w:themeColor="text1"/>
          <w:spacing w:val="-2"/>
          <w:sz w:val="24"/>
          <w:szCs w:val="24"/>
        </w:rPr>
        <w:t>7.8.1</w:t>
      </w:r>
      <w:r>
        <w:rPr>
          <w:rFonts w:ascii="Times New Roman" w:hAnsi="Times New Roman" w:eastAsia="Times New Roman" w:cs="Times New Roman"/>
          <w:color w:val="000000" w:themeColor="text1"/>
          <w:spacing w:val="31"/>
          <w:sz w:val="24"/>
          <w:szCs w:val="24"/>
        </w:rPr>
        <w:t xml:space="preserve"> </w:t>
      </w:r>
      <w:r>
        <w:rPr>
          <w:rFonts w:ascii="宋体" w:hAnsi="宋体" w:eastAsia="宋体" w:cs="宋体"/>
          <w:color w:val="000000" w:themeColor="text1"/>
          <w:spacing w:val="-2"/>
          <w:sz w:val="24"/>
          <w:szCs w:val="24"/>
        </w:rPr>
        <w:t>项要求提交履约保证金的，视为放弃中标，其</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投标保证金不予退还，给招标人造成的损失超过投标保证金数额的，中标人还应对</w:t>
      </w:r>
      <w:r>
        <w:rPr>
          <w:rFonts w:ascii="宋体" w:hAnsi="宋体" w:eastAsia="宋体" w:cs="宋体"/>
          <w:color w:val="000000" w:themeColor="text1"/>
          <w:spacing w:val="-73"/>
          <w:sz w:val="24"/>
          <w:szCs w:val="24"/>
        </w:rPr>
        <w:t xml:space="preserve"> </w:t>
      </w:r>
      <w:r>
        <w:rPr>
          <w:rFonts w:ascii="宋体" w:hAnsi="宋体" w:eastAsia="宋体" w:cs="宋体"/>
          <w:color w:val="000000" w:themeColor="text1"/>
          <w:spacing w:val="-1"/>
          <w:sz w:val="24"/>
          <w:szCs w:val="24"/>
        </w:rPr>
        <w:t>超过部分予以赔偿。</w:t>
      </w:r>
    </w:p>
    <w:p>
      <w:pPr>
        <w:spacing w:before="152" w:line="204" w:lineRule="auto"/>
        <w:ind w:firstLine="37"/>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7.9</w:t>
      </w:r>
      <w:r>
        <w:rPr>
          <w:rFonts w:ascii="Times New Roman" w:hAnsi="Times New Roman" w:eastAsia="Times New Roman" w:cs="Times New Roman"/>
          <w:color w:val="000000" w:themeColor="text1"/>
          <w:spacing w:val="5"/>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签订合同</w:t>
      </w:r>
    </w:p>
    <w:p>
      <w:pPr>
        <w:rPr>
          <w:color w:val="000000" w:themeColor="text1"/>
        </w:rPr>
      </w:pPr>
    </w:p>
    <w:p>
      <w:pPr>
        <w:spacing w:before="136" w:line="283" w:lineRule="auto"/>
        <w:ind w:left="37" w:right="30" w:firstLine="48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7.9.1</w:t>
      </w:r>
      <w:r>
        <w:rPr>
          <w:rFonts w:ascii="Times New Roman" w:hAnsi="Times New Roman" w:eastAsia="Times New Roman" w:cs="Times New Roman"/>
          <w:color w:val="000000" w:themeColor="text1"/>
          <w:spacing w:val="20"/>
          <w:w w:val="101"/>
          <w:sz w:val="24"/>
          <w:szCs w:val="24"/>
        </w:rPr>
        <w:t xml:space="preserve">  </w:t>
      </w:r>
      <w:r>
        <w:rPr>
          <w:rFonts w:ascii="宋体" w:hAnsi="宋体" w:eastAsia="宋体" w:cs="宋体"/>
          <w:color w:val="000000" w:themeColor="text1"/>
          <w:spacing w:val="-3"/>
          <w:sz w:val="24"/>
          <w:szCs w:val="24"/>
        </w:rPr>
        <w:t>招标人和中标人应在中标通知书发出之日起</w:t>
      </w:r>
      <w:r>
        <w:rPr>
          <w:rFonts w:ascii="宋体" w:hAnsi="宋体" w:eastAsia="宋体" w:cs="宋体"/>
          <w:color w:val="000000" w:themeColor="text1"/>
          <w:spacing w:val="-32"/>
          <w:sz w:val="24"/>
          <w:szCs w:val="24"/>
        </w:rPr>
        <w:t xml:space="preserve"> </w:t>
      </w:r>
      <w:r>
        <w:rPr>
          <w:rFonts w:ascii="Times New Roman" w:hAnsi="Times New Roman" w:eastAsia="Times New Roman" w:cs="Times New Roman"/>
          <w:color w:val="000000" w:themeColor="text1"/>
          <w:spacing w:val="-3"/>
          <w:sz w:val="24"/>
          <w:szCs w:val="24"/>
        </w:rPr>
        <w:t>30</w:t>
      </w:r>
      <w:r>
        <w:rPr>
          <w:rFonts w:ascii="Times New Roman" w:hAnsi="Times New Roman" w:eastAsia="Times New Roman" w:cs="Times New Roman"/>
          <w:color w:val="000000" w:themeColor="text1"/>
          <w:spacing w:val="4"/>
          <w:sz w:val="24"/>
          <w:szCs w:val="24"/>
        </w:rPr>
        <w:t xml:space="preserve">  </w:t>
      </w:r>
      <w:r>
        <w:rPr>
          <w:rFonts w:ascii="宋体" w:hAnsi="宋体" w:eastAsia="宋体" w:cs="宋体"/>
          <w:color w:val="000000" w:themeColor="text1"/>
          <w:spacing w:val="-3"/>
          <w:sz w:val="24"/>
          <w:szCs w:val="24"/>
        </w:rPr>
        <w:t>日内，根据招标文件和中</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标人的投标文件订立书面合同。中标人无正当理由拒签合同，</w:t>
      </w:r>
      <w:r>
        <w:rPr>
          <w:rFonts w:ascii="宋体" w:hAnsi="宋体" w:eastAsia="宋体" w:cs="宋体"/>
          <w:color w:val="000000" w:themeColor="text1"/>
          <w:spacing w:val="-102"/>
          <w:sz w:val="24"/>
          <w:szCs w:val="24"/>
        </w:rPr>
        <w:t xml:space="preserve"> </w:t>
      </w:r>
      <w:r>
        <w:rPr>
          <w:rFonts w:ascii="宋体" w:hAnsi="宋体" w:eastAsia="宋体" w:cs="宋体"/>
          <w:color w:val="000000" w:themeColor="text1"/>
          <w:sz w:val="24"/>
          <w:szCs w:val="24"/>
        </w:rPr>
        <w:t>在签订合同时向招标</w:t>
      </w:r>
      <w:r>
        <w:rPr>
          <w:rFonts w:ascii="宋体" w:hAnsi="宋体" w:eastAsia="宋体" w:cs="宋体"/>
          <w:color w:val="000000" w:themeColor="text1"/>
          <w:spacing w:val="-91"/>
          <w:sz w:val="24"/>
          <w:szCs w:val="24"/>
        </w:rPr>
        <w:t xml:space="preserve"> </w:t>
      </w:r>
      <w:r>
        <w:rPr>
          <w:rFonts w:ascii="宋体" w:hAnsi="宋体" w:eastAsia="宋体" w:cs="宋体"/>
          <w:color w:val="000000" w:themeColor="text1"/>
          <w:sz w:val="24"/>
          <w:szCs w:val="24"/>
        </w:rPr>
        <w:t>人提出附加条件，或不按照招标文件要求提交履约保证金的，</w:t>
      </w:r>
      <w:r>
        <w:rPr>
          <w:rFonts w:ascii="宋体" w:hAnsi="宋体" w:eastAsia="宋体" w:cs="宋体"/>
          <w:color w:val="000000" w:themeColor="text1"/>
          <w:spacing w:val="-102"/>
          <w:sz w:val="24"/>
          <w:szCs w:val="24"/>
        </w:rPr>
        <w:t xml:space="preserve"> </w:t>
      </w:r>
      <w:r>
        <w:rPr>
          <w:rFonts w:ascii="宋体" w:hAnsi="宋体" w:eastAsia="宋体" w:cs="宋体"/>
          <w:color w:val="000000" w:themeColor="text1"/>
          <w:sz w:val="24"/>
          <w:szCs w:val="24"/>
        </w:rPr>
        <w:t>招标人取消其中标资</w:t>
      </w:r>
      <w:r>
        <w:rPr>
          <w:rFonts w:ascii="宋体" w:hAnsi="宋体" w:eastAsia="宋体" w:cs="宋体"/>
          <w:color w:val="000000" w:themeColor="text1"/>
          <w:spacing w:val="-91"/>
          <w:sz w:val="24"/>
          <w:szCs w:val="24"/>
        </w:rPr>
        <w:t xml:space="preserve"> </w:t>
      </w:r>
      <w:r>
        <w:rPr>
          <w:rFonts w:ascii="宋体" w:hAnsi="宋体" w:eastAsia="宋体" w:cs="宋体"/>
          <w:color w:val="000000" w:themeColor="text1"/>
          <w:sz w:val="24"/>
          <w:szCs w:val="24"/>
        </w:rPr>
        <w:t>格，其投标保证金不予退还；给招标人造成的损失超过投标保证金数额的，中标人</w:t>
      </w:r>
      <w:r>
        <w:rPr>
          <w:rFonts w:ascii="宋体" w:hAnsi="宋体" w:eastAsia="宋体" w:cs="宋体"/>
          <w:color w:val="000000" w:themeColor="text1"/>
          <w:spacing w:val="-73"/>
          <w:sz w:val="24"/>
          <w:szCs w:val="24"/>
        </w:rPr>
        <w:t xml:space="preserve"> </w:t>
      </w:r>
      <w:r>
        <w:rPr>
          <w:rFonts w:ascii="宋体" w:hAnsi="宋体" w:eastAsia="宋体" w:cs="宋体"/>
          <w:color w:val="000000" w:themeColor="text1"/>
          <w:spacing w:val="-1"/>
          <w:sz w:val="24"/>
          <w:szCs w:val="24"/>
        </w:rPr>
        <w:t>还应对超过部分予以赔偿。</w:t>
      </w:r>
    </w:p>
    <w:p>
      <w:pPr>
        <w:spacing w:before="159" w:line="267" w:lineRule="auto"/>
        <w:ind w:left="38" w:right="32" w:firstLine="48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7.9.2</w:t>
      </w:r>
      <w:r>
        <w:rPr>
          <w:rFonts w:ascii="Times New Roman" w:hAnsi="Times New Roman" w:eastAsia="Times New Roman" w:cs="Times New Roman"/>
          <w:color w:val="000000" w:themeColor="text1"/>
          <w:spacing w:val="7"/>
          <w:w w:val="101"/>
          <w:sz w:val="24"/>
          <w:szCs w:val="24"/>
        </w:rPr>
        <w:t xml:space="preserve">  </w:t>
      </w:r>
      <w:r>
        <w:rPr>
          <w:rFonts w:ascii="宋体" w:hAnsi="宋体" w:eastAsia="宋体" w:cs="宋体"/>
          <w:color w:val="000000" w:themeColor="text1"/>
          <w:spacing w:val="-3"/>
          <w:sz w:val="24"/>
          <w:szCs w:val="24"/>
        </w:rPr>
        <w:t>发出中标通知书后，招标人无正当理由拒签合同，或在签订合同时向中标</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人提出附加条件的，招标人向中标人退还投标保证金；给中标人造成损失的，还应</w:t>
      </w:r>
      <w:r>
        <w:rPr>
          <w:rFonts w:ascii="宋体" w:hAnsi="宋体" w:eastAsia="宋体" w:cs="宋体"/>
          <w:color w:val="000000" w:themeColor="text1"/>
          <w:spacing w:val="-76"/>
          <w:sz w:val="24"/>
          <w:szCs w:val="24"/>
        </w:rPr>
        <w:t xml:space="preserve"> </w:t>
      </w:r>
      <w:r>
        <w:rPr>
          <w:rFonts w:ascii="宋体" w:hAnsi="宋体" w:eastAsia="宋体" w:cs="宋体"/>
          <w:color w:val="000000" w:themeColor="text1"/>
          <w:spacing w:val="-2"/>
          <w:sz w:val="24"/>
          <w:szCs w:val="24"/>
        </w:rPr>
        <w:t>赔偿损失。</w:t>
      </w:r>
    </w:p>
    <w:p>
      <w:pPr>
        <w:spacing w:before="159" w:line="247" w:lineRule="auto"/>
        <w:ind w:left="39" w:right="38" w:firstLine="480"/>
        <w:rPr>
          <w:rFonts w:ascii="宋体" w:hAnsi="宋体" w:eastAsia="宋体" w:cs="宋体"/>
          <w:color w:val="000000" w:themeColor="text1"/>
          <w:sz w:val="24"/>
          <w:szCs w:val="24"/>
        </w:rPr>
      </w:pPr>
      <w:r>
        <w:rPr>
          <w:rFonts w:ascii="宋体" w:hAnsi="宋体" w:eastAsia="宋体" w:cs="宋体"/>
          <w:color w:val="000000" w:themeColor="text1"/>
          <w:sz w:val="24"/>
          <w:szCs w:val="24"/>
        </w:rPr>
        <w:t>招标人不得以压低设计费、增加工作量、缩短设计服务期限等作为中</w:t>
      </w:r>
      <w:r>
        <w:rPr>
          <w:rFonts w:ascii="宋体" w:hAnsi="宋体" w:eastAsia="宋体" w:cs="宋体"/>
          <w:color w:val="000000" w:themeColor="text1"/>
          <w:spacing w:val="-83"/>
          <w:sz w:val="24"/>
          <w:szCs w:val="24"/>
        </w:rPr>
        <w:t xml:space="preserve"> </w:t>
      </w:r>
      <w:r>
        <w:rPr>
          <w:rFonts w:ascii="宋体" w:hAnsi="宋体" w:eastAsia="宋体" w:cs="宋体"/>
          <w:color w:val="000000" w:themeColor="text1"/>
          <w:spacing w:val="-1"/>
          <w:sz w:val="24"/>
          <w:szCs w:val="24"/>
        </w:rPr>
        <w:t>标的条件，不得与中标人再行订立背离合同实质性内容的其他协议。</w:t>
      </w:r>
    </w:p>
    <w:p>
      <w:pPr>
        <w:spacing w:before="158" w:line="204" w:lineRule="auto"/>
        <w:ind w:firstLine="51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7.9.3</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1"/>
          <w:sz w:val="24"/>
          <w:szCs w:val="24"/>
        </w:rPr>
        <w:t>签约合同价的确定原则如下：</w:t>
      </w:r>
    </w:p>
    <w:p>
      <w:pPr>
        <w:rPr>
          <w:color w:val="000000" w:themeColor="text1"/>
        </w:rPr>
        <w:sectPr>
          <w:headerReference r:id="rId45" w:type="default"/>
          <w:footerReference r:id="rId46" w:type="default"/>
          <w:pgSz w:w="11909" w:h="16839"/>
          <w:pgMar w:top="1152" w:right="1560" w:bottom="1251" w:left="1613" w:header="874" w:footer="1126" w:gutter="0"/>
          <w:pgNumType w:fmt="decimal"/>
          <w:cols w:space="720" w:num="1"/>
        </w:sectPr>
      </w:pPr>
    </w:p>
    <w:p>
      <w:pPr>
        <w:rPr>
          <w:color w:val="000000" w:themeColor="text1"/>
        </w:rPr>
      </w:pPr>
      <w:r>
        <w:rPr>
          <w:color w:val="000000" w:themeColor="text1"/>
        </w:rPr>
        <w:drawing>
          <wp:anchor distT="0" distB="0" distL="0" distR="0" simplePos="0" relativeHeight="252108800" behindDoc="1" locked="0" layoutInCell="0" allowOverlap="1">
            <wp:simplePos x="0" y="0"/>
            <wp:positionH relativeFrom="page">
              <wp:posOffset>1347470</wp:posOffset>
            </wp:positionH>
            <wp:positionV relativeFrom="page">
              <wp:posOffset>1009015</wp:posOffset>
            </wp:positionV>
            <wp:extent cx="5205095" cy="252730"/>
            <wp:effectExtent l="0" t="0" r="0" b="0"/>
            <wp:wrapNone/>
            <wp:docPr id="621" name="IM 621" descr="IM 621"/>
            <wp:cNvGraphicFramePr/>
            <a:graphic xmlns:a="http://schemas.openxmlformats.org/drawingml/2006/main">
              <a:graphicData uri="http://schemas.openxmlformats.org/drawingml/2006/picture">
                <pic:pic xmlns:pic="http://schemas.openxmlformats.org/drawingml/2006/picture">
                  <pic:nvPicPr>
                    <pic:cNvPr id="621" name="IM 621" descr="IM 621"/>
                    <pic:cNvPicPr/>
                  </pic:nvPicPr>
                  <pic:blipFill>
                    <a:blip r:embed="rId290"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2146688" behindDoc="1" locked="0" layoutInCell="0" allowOverlap="1">
            <wp:simplePos x="0" y="0"/>
            <wp:positionH relativeFrom="page">
              <wp:posOffset>1042670</wp:posOffset>
            </wp:positionH>
            <wp:positionV relativeFrom="page">
              <wp:posOffset>1261745</wp:posOffset>
            </wp:positionV>
            <wp:extent cx="5183505" cy="252730"/>
            <wp:effectExtent l="0" t="0" r="0" b="0"/>
            <wp:wrapNone/>
            <wp:docPr id="622" name="IM 622" descr="IM 622"/>
            <wp:cNvGraphicFramePr/>
            <a:graphic xmlns:a="http://schemas.openxmlformats.org/drawingml/2006/main">
              <a:graphicData uri="http://schemas.openxmlformats.org/drawingml/2006/picture">
                <pic:pic xmlns:pic="http://schemas.openxmlformats.org/drawingml/2006/picture">
                  <pic:nvPicPr>
                    <pic:cNvPr id="622" name="IM 622" descr="IM 622"/>
                    <pic:cNvPicPr/>
                  </pic:nvPicPr>
                  <pic:blipFill>
                    <a:blip r:embed="rId371" cstate="print"/>
                    <a:stretch>
                      <a:fillRect/>
                    </a:stretch>
                  </pic:blipFill>
                  <pic:spPr>
                    <a:xfrm>
                      <a:off x="0" y="0"/>
                      <a:ext cx="5183759" cy="252983"/>
                    </a:xfrm>
                    <a:prstGeom prst="rect">
                      <a:avLst/>
                    </a:prstGeom>
                  </pic:spPr>
                </pic:pic>
              </a:graphicData>
            </a:graphic>
          </wp:anchor>
        </w:drawing>
      </w:r>
      <w:r>
        <w:rPr>
          <w:color w:val="000000" w:themeColor="text1"/>
        </w:rPr>
        <w:drawing>
          <wp:anchor distT="0" distB="0" distL="0" distR="0" simplePos="0" relativeHeight="252277760" behindDoc="1" locked="0" layoutInCell="0" allowOverlap="1">
            <wp:simplePos x="0" y="0"/>
            <wp:positionH relativeFrom="page">
              <wp:posOffset>1347470</wp:posOffset>
            </wp:positionH>
            <wp:positionV relativeFrom="page">
              <wp:posOffset>1515110</wp:posOffset>
            </wp:positionV>
            <wp:extent cx="5205095" cy="256540"/>
            <wp:effectExtent l="0" t="0" r="0" b="0"/>
            <wp:wrapNone/>
            <wp:docPr id="623" name="IM 623" descr="IM 623"/>
            <wp:cNvGraphicFramePr/>
            <a:graphic xmlns:a="http://schemas.openxmlformats.org/drawingml/2006/main">
              <a:graphicData uri="http://schemas.openxmlformats.org/drawingml/2006/picture">
                <pic:pic xmlns:pic="http://schemas.openxmlformats.org/drawingml/2006/picture">
                  <pic:nvPicPr>
                    <pic:cNvPr id="623" name="IM 623" descr="IM 623"/>
                    <pic:cNvPicPr/>
                  </pic:nvPicPr>
                  <pic:blipFill>
                    <a:blip r:embed="rId292" cstate="print"/>
                    <a:stretch>
                      <a:fillRect/>
                    </a:stretch>
                  </pic:blipFill>
                  <pic:spPr>
                    <a:xfrm>
                      <a:off x="0" y="0"/>
                      <a:ext cx="5205094" cy="256337"/>
                    </a:xfrm>
                    <a:prstGeom prst="rect">
                      <a:avLst/>
                    </a:prstGeom>
                  </pic:spPr>
                </pic:pic>
              </a:graphicData>
            </a:graphic>
          </wp:anchor>
        </w:drawing>
      </w:r>
      <w:r>
        <w:rPr>
          <w:color w:val="000000" w:themeColor="text1"/>
        </w:rPr>
        <w:drawing>
          <wp:anchor distT="0" distB="0" distL="0" distR="0" simplePos="0" relativeHeight="252231680" behindDoc="1" locked="0" layoutInCell="0" allowOverlap="1">
            <wp:simplePos x="0" y="0"/>
            <wp:positionH relativeFrom="page">
              <wp:posOffset>1042670</wp:posOffset>
            </wp:positionH>
            <wp:positionV relativeFrom="page">
              <wp:posOffset>1771015</wp:posOffset>
            </wp:positionV>
            <wp:extent cx="5509895" cy="252730"/>
            <wp:effectExtent l="0" t="0" r="0" b="0"/>
            <wp:wrapNone/>
            <wp:docPr id="624" name="IM 624" descr="IM 624"/>
            <wp:cNvGraphicFramePr/>
            <a:graphic xmlns:a="http://schemas.openxmlformats.org/drawingml/2006/main">
              <a:graphicData uri="http://schemas.openxmlformats.org/drawingml/2006/picture">
                <pic:pic xmlns:pic="http://schemas.openxmlformats.org/drawingml/2006/picture">
                  <pic:nvPicPr>
                    <pic:cNvPr id="624" name="IM 624" descr="IM 624"/>
                    <pic:cNvPicPr/>
                  </pic:nvPicPr>
                  <pic:blipFill>
                    <a:blip r:embed="rId314" cstate="print"/>
                    <a:stretch>
                      <a:fillRect/>
                    </a:stretch>
                  </pic:blipFill>
                  <pic:spPr>
                    <a:xfrm>
                      <a:off x="0" y="0"/>
                      <a:ext cx="5510148" cy="252983"/>
                    </a:xfrm>
                    <a:prstGeom prst="rect">
                      <a:avLst/>
                    </a:prstGeom>
                  </pic:spPr>
                </pic:pic>
              </a:graphicData>
            </a:graphic>
          </wp:anchor>
        </w:drawing>
      </w:r>
      <w:r>
        <w:rPr>
          <w:color w:val="000000" w:themeColor="text1"/>
        </w:rPr>
        <w:drawing>
          <wp:anchor distT="0" distB="0" distL="0" distR="0" simplePos="0" relativeHeight="252187648" behindDoc="1" locked="0" layoutInCell="0" allowOverlap="1">
            <wp:simplePos x="0" y="0"/>
            <wp:positionH relativeFrom="page">
              <wp:posOffset>1042670</wp:posOffset>
            </wp:positionH>
            <wp:positionV relativeFrom="page">
              <wp:posOffset>2024380</wp:posOffset>
            </wp:positionV>
            <wp:extent cx="2744470" cy="252730"/>
            <wp:effectExtent l="0" t="0" r="0" b="0"/>
            <wp:wrapNone/>
            <wp:docPr id="625" name="IM 625" descr="IM 625"/>
            <wp:cNvGraphicFramePr/>
            <a:graphic xmlns:a="http://schemas.openxmlformats.org/drawingml/2006/main">
              <a:graphicData uri="http://schemas.openxmlformats.org/drawingml/2006/picture">
                <pic:pic xmlns:pic="http://schemas.openxmlformats.org/drawingml/2006/picture">
                  <pic:nvPicPr>
                    <pic:cNvPr id="625" name="IM 625" descr="IM 625"/>
                    <pic:cNvPicPr/>
                  </pic:nvPicPr>
                  <pic:blipFill>
                    <a:blip r:embed="rId372" cstate="print"/>
                    <a:stretch>
                      <a:fillRect/>
                    </a:stretch>
                  </pic:blipFill>
                  <pic:spPr>
                    <a:xfrm>
                      <a:off x="0" y="0"/>
                      <a:ext cx="2744470" cy="252983"/>
                    </a:xfrm>
                    <a:prstGeom prst="rect">
                      <a:avLst/>
                    </a:prstGeom>
                  </pic:spPr>
                </pic:pic>
              </a:graphicData>
            </a:graphic>
          </wp:anchor>
        </w:drawing>
      </w:r>
      <w:r>
        <w:rPr>
          <w:color w:val="000000" w:themeColor="text1"/>
        </w:rPr>
        <w:drawing>
          <wp:anchor distT="0" distB="0" distL="0" distR="0" simplePos="0" relativeHeight="252321792" behindDoc="1" locked="0" layoutInCell="0" allowOverlap="1">
            <wp:simplePos x="0" y="0"/>
            <wp:positionH relativeFrom="page">
              <wp:posOffset>1347470</wp:posOffset>
            </wp:positionH>
            <wp:positionV relativeFrom="page">
              <wp:posOffset>2277110</wp:posOffset>
            </wp:positionV>
            <wp:extent cx="5205095" cy="255905"/>
            <wp:effectExtent l="0" t="0" r="0" b="0"/>
            <wp:wrapNone/>
            <wp:docPr id="626" name="IM 626" descr="IM 626"/>
            <wp:cNvGraphicFramePr/>
            <a:graphic xmlns:a="http://schemas.openxmlformats.org/drawingml/2006/main">
              <a:graphicData uri="http://schemas.openxmlformats.org/drawingml/2006/picture">
                <pic:pic xmlns:pic="http://schemas.openxmlformats.org/drawingml/2006/picture">
                  <pic:nvPicPr>
                    <pic:cNvPr id="626" name="IM 626" descr="IM 626"/>
                    <pic:cNvPicPr/>
                  </pic:nvPicPr>
                  <pic:blipFill>
                    <a:blip r:embed="rId292" cstate="print"/>
                    <a:stretch>
                      <a:fillRect/>
                    </a:stretch>
                  </pic:blipFill>
                  <pic:spPr>
                    <a:xfrm>
                      <a:off x="0" y="0"/>
                      <a:ext cx="5205094" cy="256031"/>
                    </a:xfrm>
                    <a:prstGeom prst="rect">
                      <a:avLst/>
                    </a:prstGeom>
                  </pic:spPr>
                </pic:pic>
              </a:graphicData>
            </a:graphic>
          </wp:anchor>
        </w:drawing>
      </w:r>
      <w:r>
        <w:rPr>
          <w:color w:val="000000" w:themeColor="text1"/>
        </w:rPr>
        <w:drawing>
          <wp:anchor distT="0" distB="0" distL="0" distR="0" simplePos="0" relativeHeight="252367872" behindDoc="1" locked="0" layoutInCell="0" allowOverlap="1">
            <wp:simplePos x="0" y="0"/>
            <wp:positionH relativeFrom="page">
              <wp:posOffset>1042670</wp:posOffset>
            </wp:positionH>
            <wp:positionV relativeFrom="page">
              <wp:posOffset>2533015</wp:posOffset>
            </wp:positionV>
            <wp:extent cx="1219835" cy="252730"/>
            <wp:effectExtent l="0" t="0" r="0" b="0"/>
            <wp:wrapNone/>
            <wp:docPr id="627" name="IM 627" descr="IM 627"/>
            <wp:cNvGraphicFramePr/>
            <a:graphic xmlns:a="http://schemas.openxmlformats.org/drawingml/2006/main">
              <a:graphicData uri="http://schemas.openxmlformats.org/drawingml/2006/picture">
                <pic:pic xmlns:pic="http://schemas.openxmlformats.org/drawingml/2006/picture">
                  <pic:nvPicPr>
                    <pic:cNvPr id="627" name="IM 627" descr="IM 627"/>
                    <pic:cNvPicPr/>
                  </pic:nvPicPr>
                  <pic:blipFill>
                    <a:blip r:embed="rId309" cstate="print"/>
                    <a:stretch>
                      <a:fillRect/>
                    </a:stretch>
                  </pic:blipFill>
                  <pic:spPr>
                    <a:xfrm>
                      <a:off x="0" y="0"/>
                      <a:ext cx="1219809" cy="252983"/>
                    </a:xfrm>
                    <a:prstGeom prst="rect">
                      <a:avLst/>
                    </a:prstGeom>
                  </pic:spPr>
                </pic:pic>
              </a:graphicData>
            </a:graphic>
          </wp:anchor>
        </w:drawing>
      </w:r>
      <w:r>
        <w:rPr>
          <w:color w:val="000000" w:themeColor="text1"/>
        </w:rPr>
        <w:drawing>
          <wp:anchor distT="0" distB="0" distL="0" distR="0" simplePos="0" relativeHeight="252413952" behindDoc="1" locked="0" layoutInCell="0" allowOverlap="1">
            <wp:simplePos x="0" y="0"/>
            <wp:positionH relativeFrom="page">
              <wp:posOffset>1347470</wp:posOffset>
            </wp:positionH>
            <wp:positionV relativeFrom="page">
              <wp:posOffset>2786380</wp:posOffset>
            </wp:positionV>
            <wp:extent cx="5205095" cy="253365"/>
            <wp:effectExtent l="0" t="0" r="0" b="0"/>
            <wp:wrapNone/>
            <wp:docPr id="628" name="IM 628" descr="IM 628"/>
            <wp:cNvGraphicFramePr/>
            <a:graphic xmlns:a="http://schemas.openxmlformats.org/drawingml/2006/main">
              <a:graphicData uri="http://schemas.openxmlformats.org/drawingml/2006/picture">
                <pic:pic xmlns:pic="http://schemas.openxmlformats.org/drawingml/2006/picture">
                  <pic:nvPicPr>
                    <pic:cNvPr id="628" name="IM 628" descr="IM 628"/>
                    <pic:cNvPicPr/>
                  </pic:nvPicPr>
                  <pic:blipFill>
                    <a:blip r:embed="rId288" cstate="print"/>
                    <a:stretch>
                      <a:fillRect/>
                    </a:stretch>
                  </pic:blipFill>
                  <pic:spPr>
                    <a:xfrm>
                      <a:off x="0" y="0"/>
                      <a:ext cx="5205094" cy="253289"/>
                    </a:xfrm>
                    <a:prstGeom prst="rect">
                      <a:avLst/>
                    </a:prstGeom>
                  </pic:spPr>
                </pic:pic>
              </a:graphicData>
            </a:graphic>
          </wp:anchor>
        </w:drawing>
      </w:r>
      <w:r>
        <w:rPr>
          <w:color w:val="000000" w:themeColor="text1"/>
        </w:rPr>
        <w:drawing>
          <wp:anchor distT="0" distB="0" distL="0" distR="0" simplePos="0" relativeHeight="252460032" behindDoc="1" locked="0" layoutInCell="0" allowOverlap="1">
            <wp:simplePos x="0" y="0"/>
            <wp:positionH relativeFrom="page">
              <wp:posOffset>1042670</wp:posOffset>
            </wp:positionH>
            <wp:positionV relativeFrom="page">
              <wp:posOffset>3039745</wp:posOffset>
            </wp:positionV>
            <wp:extent cx="5509895" cy="255905"/>
            <wp:effectExtent l="0" t="0" r="0" b="0"/>
            <wp:wrapNone/>
            <wp:docPr id="629" name="IM 629" descr="IM 629"/>
            <wp:cNvGraphicFramePr/>
            <a:graphic xmlns:a="http://schemas.openxmlformats.org/drawingml/2006/main">
              <a:graphicData uri="http://schemas.openxmlformats.org/drawingml/2006/picture">
                <pic:pic xmlns:pic="http://schemas.openxmlformats.org/drawingml/2006/picture">
                  <pic:nvPicPr>
                    <pic:cNvPr id="629" name="IM 629" descr="IM 629"/>
                    <pic:cNvPicPr/>
                  </pic:nvPicPr>
                  <pic:blipFill>
                    <a:blip r:embed="rId293" cstate="print"/>
                    <a:stretch>
                      <a:fillRect/>
                    </a:stretch>
                  </pic:blipFill>
                  <pic:spPr>
                    <a:xfrm>
                      <a:off x="0" y="0"/>
                      <a:ext cx="5510148" cy="256031"/>
                    </a:xfrm>
                    <a:prstGeom prst="rect">
                      <a:avLst/>
                    </a:prstGeom>
                  </pic:spPr>
                </pic:pic>
              </a:graphicData>
            </a:graphic>
          </wp:anchor>
        </w:drawing>
      </w:r>
      <w:r>
        <w:rPr>
          <w:color w:val="000000" w:themeColor="text1"/>
        </w:rPr>
        <w:drawing>
          <wp:anchor distT="0" distB="0" distL="0" distR="0" simplePos="0" relativeHeight="252505088" behindDoc="1" locked="0" layoutInCell="0" allowOverlap="1">
            <wp:simplePos x="0" y="0"/>
            <wp:positionH relativeFrom="page">
              <wp:posOffset>1042670</wp:posOffset>
            </wp:positionH>
            <wp:positionV relativeFrom="page">
              <wp:posOffset>3295650</wp:posOffset>
            </wp:positionV>
            <wp:extent cx="304800" cy="252730"/>
            <wp:effectExtent l="0" t="0" r="0" b="0"/>
            <wp:wrapNone/>
            <wp:docPr id="630" name="IM 630" descr="IM 630"/>
            <wp:cNvGraphicFramePr/>
            <a:graphic xmlns:a="http://schemas.openxmlformats.org/drawingml/2006/main">
              <a:graphicData uri="http://schemas.openxmlformats.org/drawingml/2006/picture">
                <pic:pic xmlns:pic="http://schemas.openxmlformats.org/drawingml/2006/picture">
                  <pic:nvPicPr>
                    <pic:cNvPr id="630" name="IM 630" descr="IM 630"/>
                    <pic:cNvPicPr/>
                  </pic:nvPicPr>
                  <pic:blipFill>
                    <a:blip r:embed="rId365" cstate="print"/>
                    <a:stretch>
                      <a:fillRect/>
                    </a:stretch>
                  </pic:blipFill>
                  <pic:spPr>
                    <a:xfrm>
                      <a:off x="0" y="0"/>
                      <a:ext cx="305104" cy="252983"/>
                    </a:xfrm>
                    <a:prstGeom prst="rect">
                      <a:avLst/>
                    </a:prstGeom>
                  </pic:spPr>
                </pic:pic>
              </a:graphicData>
            </a:graphic>
          </wp:anchor>
        </w:drawing>
      </w:r>
      <w:r>
        <w:rPr>
          <w:color w:val="000000" w:themeColor="text1"/>
        </w:rPr>
        <w:drawing>
          <wp:anchor distT="0" distB="0" distL="0" distR="0" simplePos="0" relativeHeight="252549120" behindDoc="1" locked="0" layoutInCell="0" allowOverlap="1">
            <wp:simplePos x="0" y="0"/>
            <wp:positionH relativeFrom="page">
              <wp:posOffset>1347470</wp:posOffset>
            </wp:positionH>
            <wp:positionV relativeFrom="page">
              <wp:posOffset>4673600</wp:posOffset>
            </wp:positionV>
            <wp:extent cx="5205095" cy="252730"/>
            <wp:effectExtent l="0" t="0" r="0" b="0"/>
            <wp:wrapNone/>
            <wp:docPr id="631" name="IM 631" descr="IM 631"/>
            <wp:cNvGraphicFramePr/>
            <a:graphic xmlns:a="http://schemas.openxmlformats.org/drawingml/2006/main">
              <a:graphicData uri="http://schemas.openxmlformats.org/drawingml/2006/picture">
                <pic:pic xmlns:pic="http://schemas.openxmlformats.org/drawingml/2006/picture">
                  <pic:nvPicPr>
                    <pic:cNvPr id="631" name="IM 631" descr="IM 631"/>
                    <pic:cNvPicPr/>
                  </pic:nvPicPr>
                  <pic:blipFill>
                    <a:blip r:embed="rId290" cstate="print"/>
                    <a:stretch>
                      <a:fillRect/>
                    </a:stretch>
                  </pic:blipFill>
                  <pic:spPr>
                    <a:xfrm>
                      <a:off x="0" y="0"/>
                      <a:ext cx="5205094" cy="252984"/>
                    </a:xfrm>
                    <a:prstGeom prst="rect">
                      <a:avLst/>
                    </a:prstGeom>
                  </pic:spPr>
                </pic:pic>
              </a:graphicData>
            </a:graphic>
          </wp:anchor>
        </w:drawing>
      </w:r>
      <w:r>
        <w:rPr>
          <w:color w:val="000000" w:themeColor="text1"/>
        </w:rPr>
        <w:drawing>
          <wp:anchor distT="0" distB="0" distL="0" distR="0" simplePos="0" relativeHeight="252596224" behindDoc="1" locked="0" layoutInCell="0" allowOverlap="1">
            <wp:simplePos x="0" y="0"/>
            <wp:positionH relativeFrom="page">
              <wp:posOffset>1042670</wp:posOffset>
            </wp:positionH>
            <wp:positionV relativeFrom="page">
              <wp:posOffset>4926330</wp:posOffset>
            </wp:positionV>
            <wp:extent cx="2896870" cy="256540"/>
            <wp:effectExtent l="0" t="0" r="0" b="0"/>
            <wp:wrapNone/>
            <wp:docPr id="632" name="IM 632" descr="IM 632"/>
            <wp:cNvGraphicFramePr/>
            <a:graphic xmlns:a="http://schemas.openxmlformats.org/drawingml/2006/main">
              <a:graphicData uri="http://schemas.openxmlformats.org/drawingml/2006/picture">
                <pic:pic xmlns:pic="http://schemas.openxmlformats.org/drawingml/2006/picture">
                  <pic:nvPicPr>
                    <pic:cNvPr id="632" name="IM 632" descr="IM 632"/>
                    <pic:cNvPicPr/>
                  </pic:nvPicPr>
                  <pic:blipFill>
                    <a:blip r:embed="rId295" cstate="print"/>
                    <a:stretch>
                      <a:fillRect/>
                    </a:stretch>
                  </pic:blipFill>
                  <pic:spPr>
                    <a:xfrm>
                      <a:off x="0" y="0"/>
                      <a:ext cx="2896870" cy="256336"/>
                    </a:xfrm>
                    <a:prstGeom prst="rect">
                      <a:avLst/>
                    </a:prstGeom>
                  </pic:spPr>
                </pic:pic>
              </a:graphicData>
            </a:graphic>
          </wp:anchor>
        </w:drawing>
      </w:r>
      <w:r>
        <w:rPr>
          <w:color w:val="000000" w:themeColor="text1"/>
        </w:rPr>
        <w:drawing>
          <wp:anchor distT="0" distB="0" distL="0" distR="0" simplePos="0" relativeHeight="252642304" behindDoc="1" locked="0" layoutInCell="0" allowOverlap="1">
            <wp:simplePos x="0" y="0"/>
            <wp:positionH relativeFrom="page">
              <wp:posOffset>1347470</wp:posOffset>
            </wp:positionH>
            <wp:positionV relativeFrom="page">
              <wp:posOffset>5685790</wp:posOffset>
            </wp:positionV>
            <wp:extent cx="5205095" cy="252730"/>
            <wp:effectExtent l="0" t="0" r="0" b="0"/>
            <wp:wrapNone/>
            <wp:docPr id="633" name="IM 633" descr="IM 633"/>
            <wp:cNvGraphicFramePr/>
            <a:graphic xmlns:a="http://schemas.openxmlformats.org/drawingml/2006/main">
              <a:graphicData uri="http://schemas.openxmlformats.org/drawingml/2006/picture">
                <pic:pic xmlns:pic="http://schemas.openxmlformats.org/drawingml/2006/picture">
                  <pic:nvPicPr>
                    <pic:cNvPr id="633" name="IM 633" descr="IM 633"/>
                    <pic:cNvPicPr/>
                  </pic:nvPicPr>
                  <pic:blipFill>
                    <a:blip r:embed="rId290" cstate="print"/>
                    <a:stretch>
                      <a:fillRect/>
                    </a:stretch>
                  </pic:blipFill>
                  <pic:spPr>
                    <a:xfrm>
                      <a:off x="0" y="0"/>
                      <a:ext cx="5205094" cy="252984"/>
                    </a:xfrm>
                    <a:prstGeom prst="rect">
                      <a:avLst/>
                    </a:prstGeom>
                  </pic:spPr>
                </pic:pic>
              </a:graphicData>
            </a:graphic>
          </wp:anchor>
        </w:drawing>
      </w:r>
      <w:r>
        <w:rPr>
          <w:color w:val="000000" w:themeColor="text1"/>
        </w:rPr>
        <w:drawing>
          <wp:anchor distT="0" distB="0" distL="0" distR="0" simplePos="0" relativeHeight="252688384" behindDoc="1" locked="0" layoutInCell="0" allowOverlap="1">
            <wp:simplePos x="0" y="0"/>
            <wp:positionH relativeFrom="page">
              <wp:posOffset>1042670</wp:posOffset>
            </wp:positionH>
            <wp:positionV relativeFrom="page">
              <wp:posOffset>5938520</wp:posOffset>
            </wp:positionV>
            <wp:extent cx="5509895" cy="252730"/>
            <wp:effectExtent l="0" t="0" r="0" b="0"/>
            <wp:wrapNone/>
            <wp:docPr id="634" name="IM 634" descr="IM 634"/>
            <wp:cNvGraphicFramePr/>
            <a:graphic xmlns:a="http://schemas.openxmlformats.org/drawingml/2006/main">
              <a:graphicData uri="http://schemas.openxmlformats.org/drawingml/2006/picture">
                <pic:pic xmlns:pic="http://schemas.openxmlformats.org/drawingml/2006/picture">
                  <pic:nvPicPr>
                    <pic:cNvPr id="634" name="IM 634" descr="IM 634"/>
                    <pic:cNvPicPr/>
                  </pic:nvPicPr>
                  <pic:blipFill>
                    <a:blip r:embed="rId293" cstate="print"/>
                    <a:stretch>
                      <a:fillRect/>
                    </a:stretch>
                  </pic:blipFill>
                  <pic:spPr>
                    <a:xfrm>
                      <a:off x="0" y="0"/>
                      <a:ext cx="5510148" cy="252984"/>
                    </a:xfrm>
                    <a:prstGeom prst="rect">
                      <a:avLst/>
                    </a:prstGeom>
                  </pic:spPr>
                </pic:pic>
              </a:graphicData>
            </a:graphic>
          </wp:anchor>
        </w:drawing>
      </w:r>
      <w:r>
        <w:rPr>
          <w:color w:val="000000" w:themeColor="text1"/>
        </w:rPr>
        <w:drawing>
          <wp:anchor distT="0" distB="0" distL="0" distR="0" simplePos="0" relativeHeight="252735488" behindDoc="1" locked="0" layoutInCell="0" allowOverlap="1">
            <wp:simplePos x="0" y="0"/>
            <wp:positionH relativeFrom="page">
              <wp:posOffset>1042670</wp:posOffset>
            </wp:positionH>
            <wp:positionV relativeFrom="page">
              <wp:posOffset>6191885</wp:posOffset>
            </wp:positionV>
            <wp:extent cx="2439670" cy="256540"/>
            <wp:effectExtent l="0" t="0" r="0" b="0"/>
            <wp:wrapNone/>
            <wp:docPr id="635" name="IM 635" descr="IM 635"/>
            <wp:cNvGraphicFramePr/>
            <a:graphic xmlns:a="http://schemas.openxmlformats.org/drawingml/2006/main">
              <a:graphicData uri="http://schemas.openxmlformats.org/drawingml/2006/picture">
                <pic:pic xmlns:pic="http://schemas.openxmlformats.org/drawingml/2006/picture">
                  <pic:nvPicPr>
                    <pic:cNvPr id="635" name="IM 635" descr="IM 635"/>
                    <pic:cNvPicPr/>
                  </pic:nvPicPr>
                  <pic:blipFill>
                    <a:blip r:embed="rId373" cstate="print"/>
                    <a:stretch>
                      <a:fillRect/>
                    </a:stretch>
                  </pic:blipFill>
                  <pic:spPr>
                    <a:xfrm>
                      <a:off x="0" y="0"/>
                      <a:ext cx="2439670" cy="256336"/>
                    </a:xfrm>
                    <a:prstGeom prst="rect">
                      <a:avLst/>
                    </a:prstGeom>
                  </pic:spPr>
                </pic:pic>
              </a:graphicData>
            </a:graphic>
          </wp:anchor>
        </w:drawing>
      </w:r>
    </w:p>
    <w:p>
      <w:pPr>
        <w:spacing w:before="316" w:line="306" w:lineRule="auto"/>
        <w:ind w:left="39" w:right="121" w:firstLine="606"/>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1</w:t>
      </w:r>
      <w:r>
        <w:rPr>
          <w:rFonts w:ascii="宋体" w:hAnsi="宋体" w:eastAsia="宋体" w:cs="宋体"/>
          <w:color w:val="000000" w:themeColor="text1"/>
          <w:spacing w:val="-7"/>
          <w:sz w:val="24"/>
          <w:szCs w:val="24"/>
        </w:rPr>
        <w:t>）按照评标办法规定对投标报价进行修正后，若修正后的最终投标报价小于</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1"/>
          <w:sz w:val="24"/>
          <w:szCs w:val="24"/>
        </w:rPr>
        <w:t>开标时的投标函大写金额报价，则签订合同时以修正后的最终投标报价为准；</w:t>
      </w:r>
    </w:p>
    <w:p>
      <w:pPr>
        <w:spacing w:line="267" w:lineRule="auto"/>
        <w:ind w:left="39" w:right="1" w:firstLine="606"/>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2</w:t>
      </w:r>
      <w:r>
        <w:rPr>
          <w:rFonts w:ascii="宋体" w:hAnsi="宋体" w:eastAsia="宋体" w:cs="宋体"/>
          <w:color w:val="000000" w:themeColor="text1"/>
          <w:spacing w:val="-7"/>
          <w:sz w:val="24"/>
          <w:szCs w:val="24"/>
        </w:rPr>
        <w:t>）按照评标办法规定对投标报价进行修正后，若修正后的最终投标报价大于</w:t>
      </w:r>
      <w:r>
        <w:rPr>
          <w:rFonts w:ascii="宋体" w:hAnsi="宋体" w:eastAsia="宋体" w:cs="宋体"/>
          <w:color w:val="000000" w:themeColor="text1"/>
          <w:spacing w:val="42"/>
          <w:sz w:val="24"/>
          <w:szCs w:val="24"/>
        </w:rPr>
        <w:t xml:space="preserve"> </w:t>
      </w:r>
      <w:r>
        <w:rPr>
          <w:rFonts w:ascii="宋体" w:hAnsi="宋体" w:eastAsia="宋体" w:cs="宋体"/>
          <w:color w:val="000000" w:themeColor="text1"/>
          <w:spacing w:val="-3"/>
          <w:sz w:val="24"/>
          <w:szCs w:val="24"/>
        </w:rPr>
        <w:t>开标时的投标函大写金额报价，则签订合同时以开标时的投标函大写金额报价为准，</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1"/>
          <w:sz w:val="24"/>
          <w:szCs w:val="24"/>
        </w:rPr>
        <w:t>同时按比例修正相应子目的单价或合价。</w:t>
      </w:r>
    </w:p>
    <w:p>
      <w:pPr>
        <w:spacing w:before="159" w:line="247" w:lineRule="auto"/>
        <w:ind w:left="40" w:right="121" w:firstLine="47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7.9.4</w:t>
      </w:r>
      <w:r>
        <w:rPr>
          <w:rFonts w:ascii="Times New Roman" w:hAnsi="Times New Roman" w:eastAsia="Times New Roman" w:cs="Times New Roman"/>
          <w:color w:val="000000" w:themeColor="text1"/>
          <w:spacing w:val="7"/>
          <w:w w:val="101"/>
          <w:sz w:val="24"/>
          <w:szCs w:val="24"/>
        </w:rPr>
        <w:t xml:space="preserve">  </w:t>
      </w:r>
      <w:r>
        <w:rPr>
          <w:rFonts w:ascii="宋体" w:hAnsi="宋体" w:eastAsia="宋体" w:cs="宋体"/>
          <w:color w:val="000000" w:themeColor="text1"/>
          <w:spacing w:val="-3"/>
          <w:sz w:val="24"/>
          <w:szCs w:val="24"/>
        </w:rPr>
        <w:t>联合体中标的，联合体各方应共同与招标人签订合同，就中标项目向招标</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人承担连带责任。</w:t>
      </w:r>
    </w:p>
    <w:p>
      <w:pPr>
        <w:spacing w:before="159" w:line="267" w:lineRule="auto"/>
        <w:ind w:left="37" w:right="120" w:firstLine="48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7.9.5</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3"/>
          <w:sz w:val="24"/>
          <w:szCs w:val="24"/>
        </w:rPr>
        <w:t>招标人和中标人在签订合同协议书的同时，须按照本招标文件规定的格式</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z w:val="24"/>
          <w:szCs w:val="24"/>
        </w:rPr>
        <w:t>和要求签订廉政合同，明确双方在廉政建设方面的权利和义务以及应承担的违约责</w:t>
      </w:r>
      <w:r>
        <w:rPr>
          <w:rFonts w:ascii="宋体" w:hAnsi="宋体" w:eastAsia="宋体" w:cs="宋体"/>
          <w:color w:val="000000" w:themeColor="text1"/>
          <w:spacing w:val="-73"/>
          <w:sz w:val="24"/>
          <w:szCs w:val="24"/>
        </w:rPr>
        <w:t xml:space="preserve"> </w:t>
      </w:r>
      <w:r>
        <w:rPr>
          <w:rFonts w:ascii="宋体" w:hAnsi="宋体" w:eastAsia="宋体" w:cs="宋体"/>
          <w:color w:val="000000" w:themeColor="text1"/>
          <w:spacing w:val="-3"/>
          <w:sz w:val="24"/>
          <w:szCs w:val="24"/>
        </w:rPr>
        <w:t>任。</w:t>
      </w:r>
    </w:p>
    <w:p>
      <w:pPr>
        <w:spacing w:before="38" w:line="259" w:lineRule="exact"/>
        <w:ind w:firstLine="28"/>
        <w:textAlignment w:val="center"/>
        <w:rPr>
          <w:color w:val="000000" w:themeColor="text1"/>
        </w:rPr>
      </w:pPr>
      <w:r>
        <w:rPr>
          <w:color w:val="000000" w:themeColor="text1"/>
        </w:rPr>
        <w:drawing>
          <wp:inline distT="0" distB="0" distL="0" distR="0">
            <wp:extent cx="189230" cy="164465"/>
            <wp:effectExtent l="0" t="0" r="0" b="0"/>
            <wp:docPr id="636" name="IM 636" descr="IM 636"/>
            <wp:cNvGraphicFramePr/>
            <a:graphic xmlns:a="http://schemas.openxmlformats.org/drawingml/2006/main">
              <a:graphicData uri="http://schemas.openxmlformats.org/drawingml/2006/picture">
                <pic:pic xmlns:pic="http://schemas.openxmlformats.org/drawingml/2006/picture">
                  <pic:nvPicPr>
                    <pic:cNvPr id="636" name="IM 636" descr="IM 636"/>
                    <pic:cNvPicPr/>
                  </pic:nvPicPr>
                  <pic:blipFill>
                    <a:blip r:embed="rId342" cstate="print"/>
                    <a:stretch>
                      <a:fillRect/>
                    </a:stretch>
                  </pic:blipFill>
                  <pic:spPr>
                    <a:xfrm>
                      <a:off x="0" y="0"/>
                      <a:ext cx="189280" cy="164592"/>
                    </a:xfrm>
                    <a:prstGeom prst="rect">
                      <a:avLst/>
                    </a:prstGeom>
                  </pic:spPr>
                </pic:pic>
              </a:graphicData>
            </a:graphic>
          </wp:inline>
        </w:drawing>
      </w:r>
    </w:p>
    <w:p>
      <w:pPr>
        <w:spacing w:before="157" w:line="204" w:lineRule="auto"/>
        <w:ind w:firstLine="45"/>
        <w:outlineLvl w:val="1"/>
        <w:rPr>
          <w:rFonts w:ascii="黑体" w:hAnsi="黑体" w:eastAsia="黑体" w:cs="黑体"/>
          <w:color w:val="000000" w:themeColor="text1"/>
          <w:sz w:val="28"/>
          <w:szCs w:val="28"/>
        </w:rPr>
      </w:pPr>
      <w:r>
        <w:rPr>
          <w:rFonts w:ascii="Times New Roman" w:hAnsi="Times New Roman" w:eastAsia="Times New Roman" w:cs="Times New Roman"/>
          <w:color w:val="000000" w:themeColor="text1"/>
          <w:spacing w:val="-6"/>
          <w:sz w:val="28"/>
          <w:szCs w:val="28"/>
          <w:shd w:val="clear" w:color="auto" w:fill="FFFFFF"/>
        </w:rPr>
        <w:t>8.</w:t>
      </w:r>
      <w:r>
        <w:rPr>
          <w:rFonts w:ascii="Times New Roman" w:hAnsi="Times New Roman" w:eastAsia="Times New Roman" w:cs="Times New Roman"/>
          <w:color w:val="000000" w:themeColor="text1"/>
          <w:spacing w:val="13"/>
          <w:w w:val="101"/>
          <w:sz w:val="28"/>
          <w:szCs w:val="28"/>
          <w:shd w:val="clear" w:color="auto" w:fill="FFFFFF"/>
        </w:rPr>
        <w:t xml:space="preserve">  </w:t>
      </w:r>
      <w:r>
        <w:rPr>
          <w:rFonts w:ascii="黑体" w:hAnsi="黑体" w:eastAsia="黑体" w:cs="黑体"/>
          <w:color w:val="000000" w:themeColor="text1"/>
          <w:spacing w:val="-6"/>
          <w:sz w:val="28"/>
          <w:szCs w:val="28"/>
          <w:shd w:val="clear" w:color="auto" w:fill="FFFFFF"/>
        </w:rPr>
        <w:t>纪律和监督</w:t>
      </w:r>
    </w:p>
    <w:p>
      <w:pPr>
        <w:spacing w:before="280" w:line="204" w:lineRule="auto"/>
        <w:ind w:firstLine="43"/>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8.1</w:t>
      </w:r>
      <w:r>
        <w:rPr>
          <w:rFonts w:ascii="Times New Roman" w:hAnsi="Times New Roman" w:eastAsia="Times New Roman" w:cs="Times New Roman"/>
          <w:color w:val="000000" w:themeColor="text1"/>
          <w:spacing w:val="6"/>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对招标人的纪律要求</w:t>
      </w:r>
    </w:p>
    <w:p>
      <w:pPr>
        <w:rPr>
          <w:color w:val="000000" w:themeColor="text1"/>
        </w:rPr>
      </w:pPr>
    </w:p>
    <w:p>
      <w:pPr>
        <w:spacing w:before="136" w:line="307" w:lineRule="auto"/>
        <w:ind w:left="61" w:right="127" w:firstLine="457"/>
        <w:rPr>
          <w:rFonts w:ascii="宋体" w:hAnsi="宋体" w:eastAsia="宋体" w:cs="宋体"/>
          <w:color w:val="000000" w:themeColor="text1"/>
          <w:sz w:val="24"/>
          <w:szCs w:val="24"/>
        </w:rPr>
      </w:pPr>
      <w:r>
        <w:rPr>
          <w:rFonts w:ascii="宋体" w:hAnsi="宋体" w:eastAsia="宋体" w:cs="宋体"/>
          <w:color w:val="000000" w:themeColor="text1"/>
          <w:sz w:val="24"/>
          <w:szCs w:val="24"/>
        </w:rPr>
        <w:t>招标人不得泄露招标投标活动中应保密的情况和资料，不得与投标人串通损害</w:t>
      </w:r>
      <w:r>
        <w:rPr>
          <w:rFonts w:ascii="宋体" w:hAnsi="宋体" w:eastAsia="宋体" w:cs="宋体"/>
          <w:color w:val="000000" w:themeColor="text1"/>
          <w:spacing w:val="-83"/>
          <w:sz w:val="24"/>
          <w:szCs w:val="24"/>
        </w:rPr>
        <w:t xml:space="preserve"> </w:t>
      </w:r>
      <w:r>
        <w:rPr>
          <w:rFonts w:ascii="宋体" w:hAnsi="宋体" w:eastAsia="宋体" w:cs="宋体"/>
          <w:color w:val="000000" w:themeColor="text1"/>
          <w:spacing w:val="-2"/>
          <w:sz w:val="24"/>
          <w:szCs w:val="24"/>
        </w:rPr>
        <w:t>国家利益、社会公共利益或他人合法权益。</w:t>
      </w:r>
    </w:p>
    <w:p>
      <w:pPr>
        <w:spacing w:before="152" w:line="204" w:lineRule="auto"/>
        <w:ind w:firstLine="43"/>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8.2</w:t>
      </w:r>
      <w:r>
        <w:rPr>
          <w:rFonts w:ascii="Times New Roman" w:hAnsi="Times New Roman" w:eastAsia="Times New Roman" w:cs="Times New Roman"/>
          <w:color w:val="000000" w:themeColor="text1"/>
          <w:spacing w:val="6"/>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对投标人的纪律要求</w:t>
      </w:r>
    </w:p>
    <w:p>
      <w:pPr>
        <w:rPr>
          <w:color w:val="000000" w:themeColor="text1"/>
        </w:rPr>
      </w:pPr>
    </w:p>
    <w:p>
      <w:pPr>
        <w:spacing w:before="135" w:line="307" w:lineRule="auto"/>
        <w:ind w:left="39" w:right="127" w:firstLine="482"/>
        <w:rPr>
          <w:rFonts w:ascii="宋体" w:hAnsi="宋体" w:eastAsia="宋体" w:cs="宋体"/>
          <w:color w:val="000000" w:themeColor="text1"/>
          <w:sz w:val="24"/>
          <w:szCs w:val="24"/>
        </w:rPr>
      </w:pPr>
      <w:r>
        <w:rPr>
          <w:rFonts w:ascii="宋体" w:hAnsi="宋体" w:eastAsia="宋体" w:cs="宋体"/>
          <w:color w:val="000000" w:themeColor="text1"/>
          <w:sz w:val="24"/>
          <w:szCs w:val="24"/>
        </w:rPr>
        <w:t>投标人不得相互串通投标或与招标人串通投标，不得向招标人或评标委员会成</w:t>
      </w:r>
      <w:r>
        <w:rPr>
          <w:rFonts w:ascii="宋体" w:hAnsi="宋体" w:eastAsia="宋体" w:cs="宋体"/>
          <w:color w:val="000000" w:themeColor="text1"/>
          <w:spacing w:val="-85"/>
          <w:sz w:val="24"/>
          <w:szCs w:val="24"/>
        </w:rPr>
        <w:t xml:space="preserve"> </w:t>
      </w:r>
      <w:r>
        <w:rPr>
          <w:rFonts w:ascii="宋体" w:hAnsi="宋体" w:eastAsia="宋体" w:cs="宋体"/>
          <w:color w:val="000000" w:themeColor="text1"/>
          <w:sz w:val="24"/>
          <w:szCs w:val="24"/>
        </w:rPr>
        <w:t>员行贿谋取中标，不得以他人名义投标或以其他方式弄虚作假骗取中标；</w:t>
      </w:r>
      <w:r>
        <w:rPr>
          <w:rFonts w:ascii="宋体" w:hAnsi="宋体" w:eastAsia="宋体" w:cs="宋体"/>
          <w:color w:val="000000" w:themeColor="text1"/>
          <w:spacing w:val="-103"/>
          <w:sz w:val="24"/>
          <w:szCs w:val="24"/>
        </w:rPr>
        <w:t xml:space="preserve"> </w:t>
      </w:r>
      <w:r>
        <w:rPr>
          <w:rFonts w:ascii="宋体" w:hAnsi="宋体" w:eastAsia="宋体" w:cs="宋体"/>
          <w:color w:val="000000" w:themeColor="text1"/>
          <w:sz w:val="24"/>
          <w:szCs w:val="24"/>
        </w:rPr>
        <w:t>投标人不</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得以任何方式干扰、影响评标工作。</w:t>
      </w:r>
    </w:p>
    <w:p>
      <w:pPr>
        <w:spacing w:before="152" w:line="204" w:lineRule="auto"/>
        <w:ind w:firstLine="43"/>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shd w:val="clear" w:color="auto" w:fill="FFFFFF"/>
        </w:rPr>
        <w:t>8.3</w:t>
      </w:r>
      <w:r>
        <w:rPr>
          <w:rFonts w:ascii="Times New Roman" w:hAnsi="Times New Roman" w:eastAsia="Times New Roman" w:cs="Times New Roman"/>
          <w:color w:val="000000" w:themeColor="text1"/>
          <w:spacing w:val="10"/>
          <w:w w:val="101"/>
          <w:sz w:val="24"/>
          <w:szCs w:val="24"/>
          <w:shd w:val="clear" w:color="auto" w:fill="FFFFFF"/>
        </w:rPr>
        <w:t xml:space="preserve">  </w:t>
      </w:r>
      <w:r>
        <w:rPr>
          <w:rFonts w:ascii="黑体" w:hAnsi="黑体" w:eastAsia="黑体" w:cs="黑体"/>
          <w:color w:val="000000" w:themeColor="text1"/>
          <w:spacing w:val="-2"/>
          <w:sz w:val="24"/>
          <w:szCs w:val="24"/>
          <w:shd w:val="clear" w:color="auto" w:fill="FFFFFF"/>
        </w:rPr>
        <w:t>对评标委员会成员的纪律要求</w:t>
      </w:r>
    </w:p>
    <w:p>
      <w:pPr>
        <w:rPr>
          <w:color w:val="000000" w:themeColor="text1"/>
        </w:rPr>
      </w:pPr>
    </w:p>
    <w:p>
      <w:pPr>
        <w:shd w:val="clear" w:color="auto" w:fill="FFFFFF"/>
        <w:spacing w:before="131" w:line="308" w:lineRule="auto"/>
        <w:ind w:left="37" w:firstLine="480"/>
        <w:rPr>
          <w:rFonts w:ascii="宋体" w:hAnsi="宋体" w:eastAsia="宋体" w:cs="宋体"/>
          <w:color w:val="000000" w:themeColor="text1"/>
          <w:sz w:val="24"/>
          <w:szCs w:val="24"/>
        </w:rPr>
      </w:pPr>
      <w:r>
        <w:rPr>
          <w:rFonts w:ascii="宋体" w:hAnsi="宋体" w:eastAsia="宋体" w:cs="宋体"/>
          <w:color w:val="000000" w:themeColor="text1"/>
          <w:sz w:val="24"/>
          <w:szCs w:val="24"/>
        </w:rPr>
        <w:t>评标委员会成员不得收受他人的财物或其他好处，不得向他人透露对投标文件</w:t>
      </w:r>
      <w:r>
        <w:rPr>
          <w:rFonts w:ascii="宋体" w:hAnsi="宋体" w:eastAsia="宋体" w:cs="宋体"/>
          <w:color w:val="000000" w:themeColor="text1"/>
          <w:spacing w:val="46"/>
          <w:sz w:val="24"/>
          <w:szCs w:val="24"/>
        </w:rPr>
        <w:t xml:space="preserve"> </w:t>
      </w:r>
      <w:r>
        <w:rPr>
          <w:rFonts w:ascii="宋体" w:hAnsi="宋体" w:eastAsia="宋体" w:cs="宋体"/>
          <w:color w:val="000000" w:themeColor="text1"/>
          <w:sz w:val="24"/>
          <w:szCs w:val="24"/>
        </w:rPr>
        <w:t>的评审和比较、中标候选人的推荐情况以及评标有关的其他情况。在评标活动中，</w:t>
      </w:r>
      <w:r>
        <w:rPr>
          <w:rFonts w:ascii="宋体" w:hAnsi="宋体" w:eastAsia="宋体" w:cs="宋体"/>
          <w:color w:val="000000" w:themeColor="text1"/>
          <w:spacing w:val="47"/>
          <w:sz w:val="24"/>
          <w:szCs w:val="24"/>
        </w:rPr>
        <w:t xml:space="preserve"> </w:t>
      </w:r>
      <w:r>
        <w:rPr>
          <w:rFonts w:ascii="宋体" w:hAnsi="宋体" w:eastAsia="宋体" w:cs="宋体"/>
          <w:color w:val="000000" w:themeColor="text1"/>
          <w:sz w:val="24"/>
          <w:szCs w:val="24"/>
        </w:rPr>
        <w:t>评标委员会成员应客观、公正地履行职责，遵守职业道德，不得擅离职守，影响评</w:t>
      </w:r>
      <w:r>
        <w:rPr>
          <w:rFonts w:ascii="宋体" w:hAnsi="宋体" w:eastAsia="宋体" w:cs="宋体"/>
          <w:color w:val="000000" w:themeColor="text1"/>
          <w:spacing w:val="47"/>
          <w:sz w:val="24"/>
          <w:szCs w:val="24"/>
        </w:rPr>
        <w:t xml:space="preserve"> </w:t>
      </w:r>
      <w:r>
        <w:rPr>
          <w:rFonts w:ascii="宋体" w:hAnsi="宋体" w:eastAsia="宋体" w:cs="宋体"/>
          <w:color w:val="000000" w:themeColor="text1"/>
          <w:spacing w:val="-2"/>
          <w:sz w:val="24"/>
          <w:szCs w:val="24"/>
        </w:rPr>
        <w:t>标程序正常进行，不得使用第三章</w:t>
      </w:r>
      <w:r>
        <w:rPr>
          <w:rFonts w:ascii="Times New Roman" w:hAnsi="Times New Roman" w:eastAsia="Times New Roman" w:cs="Times New Roman"/>
          <w:color w:val="000000" w:themeColor="text1"/>
          <w:spacing w:val="-2"/>
          <w:sz w:val="24"/>
          <w:szCs w:val="24"/>
        </w:rPr>
        <w:t>“</w:t>
      </w:r>
      <w:r>
        <w:rPr>
          <w:rFonts w:ascii="宋体" w:hAnsi="宋体" w:eastAsia="宋体" w:cs="宋体"/>
          <w:color w:val="000000" w:themeColor="text1"/>
          <w:spacing w:val="-2"/>
          <w:sz w:val="24"/>
          <w:szCs w:val="24"/>
        </w:rPr>
        <w:t>评标办法</w:t>
      </w:r>
      <w:r>
        <w:rPr>
          <w:rFonts w:ascii="Times New Roman" w:hAnsi="Times New Roman" w:eastAsia="Times New Roman" w:cs="Times New Roman"/>
          <w:color w:val="000000" w:themeColor="text1"/>
          <w:spacing w:val="-2"/>
          <w:sz w:val="24"/>
          <w:szCs w:val="24"/>
        </w:rPr>
        <w:t>”</w:t>
      </w:r>
      <w:r>
        <w:rPr>
          <w:rFonts w:ascii="宋体" w:hAnsi="宋体" w:eastAsia="宋体" w:cs="宋体"/>
          <w:color w:val="000000" w:themeColor="text1"/>
          <w:spacing w:val="-2"/>
          <w:sz w:val="24"/>
          <w:szCs w:val="24"/>
        </w:rPr>
        <w:t>没有规定的评审因素和标准进行评标。</w:t>
      </w:r>
    </w:p>
    <w:p>
      <w:pPr>
        <w:spacing w:before="151" w:line="204" w:lineRule="auto"/>
        <w:ind w:firstLine="43"/>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1"/>
          <w:sz w:val="24"/>
          <w:szCs w:val="24"/>
          <w:shd w:val="clear" w:color="auto" w:fill="FFFFFF"/>
        </w:rPr>
        <w:t>8.4</w:t>
      </w:r>
      <w:r>
        <w:rPr>
          <w:rFonts w:ascii="Times New Roman" w:hAnsi="Times New Roman" w:eastAsia="Times New Roman" w:cs="Times New Roman"/>
          <w:color w:val="000000" w:themeColor="text1"/>
          <w:spacing w:val="4"/>
          <w:w w:val="101"/>
          <w:sz w:val="24"/>
          <w:szCs w:val="24"/>
          <w:shd w:val="clear" w:color="auto" w:fill="FFFFFF"/>
        </w:rPr>
        <w:t xml:space="preserve">  </w:t>
      </w:r>
      <w:r>
        <w:rPr>
          <w:rFonts w:ascii="黑体" w:hAnsi="黑体" w:eastAsia="黑体" w:cs="黑体"/>
          <w:color w:val="000000" w:themeColor="text1"/>
          <w:spacing w:val="-1"/>
          <w:sz w:val="24"/>
          <w:szCs w:val="24"/>
          <w:shd w:val="clear" w:color="auto" w:fill="FFFFFF"/>
        </w:rPr>
        <w:t>对与评标活动有关的工作人员的纪律要求</w:t>
      </w:r>
    </w:p>
    <w:p>
      <w:pPr>
        <w:rPr>
          <w:color w:val="000000" w:themeColor="text1"/>
        </w:rPr>
      </w:pPr>
    </w:p>
    <w:p>
      <w:pPr>
        <w:shd w:val="clear" w:color="auto" w:fill="FFFFFF"/>
        <w:spacing w:before="139" w:line="306" w:lineRule="auto"/>
        <w:ind w:left="37" w:right="127" w:firstLine="486"/>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与评标活动有关的工作人员不得收受他人的财物或其他好处，</w:t>
      </w:r>
      <w:r>
        <w:rPr>
          <w:rFonts w:ascii="宋体" w:hAnsi="宋体" w:eastAsia="宋体" w:cs="宋体"/>
          <w:color w:val="000000" w:themeColor="text1"/>
          <w:spacing w:val="-73"/>
          <w:sz w:val="24"/>
          <w:szCs w:val="24"/>
        </w:rPr>
        <w:t xml:space="preserve"> </w:t>
      </w:r>
      <w:r>
        <w:rPr>
          <w:rFonts w:ascii="宋体" w:hAnsi="宋体" w:eastAsia="宋体" w:cs="宋体"/>
          <w:color w:val="000000" w:themeColor="text1"/>
          <w:spacing w:val="-1"/>
          <w:sz w:val="24"/>
          <w:szCs w:val="24"/>
        </w:rPr>
        <w:t>不得向他人透露</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对投标文件的评审和比较、中标候选人的推荐情况以及评标有关的其他情况。在评</w:t>
      </w:r>
      <w:r>
        <w:rPr>
          <w:rFonts w:ascii="宋体" w:hAnsi="宋体" w:eastAsia="宋体" w:cs="宋体"/>
          <w:color w:val="000000" w:themeColor="text1"/>
          <w:spacing w:val="-81"/>
          <w:sz w:val="24"/>
          <w:szCs w:val="24"/>
        </w:rPr>
        <w:t xml:space="preserve"> </w:t>
      </w:r>
      <w:r>
        <w:rPr>
          <w:rFonts w:ascii="宋体" w:hAnsi="宋体" w:eastAsia="宋体" w:cs="宋体"/>
          <w:color w:val="000000" w:themeColor="text1"/>
          <w:spacing w:val="-1"/>
          <w:sz w:val="24"/>
          <w:szCs w:val="24"/>
        </w:rPr>
        <w:t>标活动中，与评标活动有关的工作人员不得擅离职守，影响评标程序正常进行。</w:t>
      </w:r>
    </w:p>
    <w:p>
      <w:pPr>
        <w:rPr>
          <w:color w:val="000000" w:themeColor="text1"/>
        </w:rPr>
        <w:sectPr>
          <w:headerReference r:id="rId47" w:type="default"/>
          <w:footerReference r:id="rId48" w:type="default"/>
          <w:pgSz w:w="11909" w:h="16839"/>
          <w:pgMar w:top="1152" w:right="1471" w:bottom="1251" w:left="1613" w:header="874" w:footer="1128" w:gutter="0"/>
          <w:pgNumType w:fmt="decimal"/>
          <w:cols w:space="720" w:num="1"/>
        </w:sectPr>
      </w:pPr>
    </w:p>
    <w:p>
      <w:pPr>
        <w:rPr>
          <w:color w:val="000000" w:themeColor="text1"/>
        </w:rPr>
      </w:pPr>
      <w:r>
        <w:rPr>
          <w:color w:val="000000" w:themeColor="text1"/>
        </w:rPr>
        <w:drawing>
          <wp:anchor distT="0" distB="0" distL="0" distR="0" simplePos="0" relativeHeight="252278784" behindDoc="1" locked="0" layoutInCell="0" allowOverlap="1">
            <wp:simplePos x="0" y="0"/>
            <wp:positionH relativeFrom="page">
              <wp:posOffset>1347470</wp:posOffset>
            </wp:positionH>
            <wp:positionV relativeFrom="page">
              <wp:posOffset>1359535</wp:posOffset>
            </wp:positionV>
            <wp:extent cx="5205095" cy="252730"/>
            <wp:effectExtent l="0" t="0" r="0" b="0"/>
            <wp:wrapNone/>
            <wp:docPr id="639" name="IM 639" descr="IM 639"/>
            <wp:cNvGraphicFramePr/>
            <a:graphic xmlns:a="http://schemas.openxmlformats.org/drawingml/2006/main">
              <a:graphicData uri="http://schemas.openxmlformats.org/drawingml/2006/picture">
                <pic:pic xmlns:pic="http://schemas.openxmlformats.org/drawingml/2006/picture">
                  <pic:nvPicPr>
                    <pic:cNvPr id="639" name="IM 639" descr="IM 639"/>
                    <pic:cNvPicPr/>
                  </pic:nvPicPr>
                  <pic:blipFill>
                    <a:blip r:embed="rId290"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2322816" behindDoc="1" locked="0" layoutInCell="0" allowOverlap="1">
            <wp:simplePos x="0" y="0"/>
            <wp:positionH relativeFrom="page">
              <wp:posOffset>1042670</wp:posOffset>
            </wp:positionH>
            <wp:positionV relativeFrom="page">
              <wp:posOffset>1612265</wp:posOffset>
            </wp:positionV>
            <wp:extent cx="5509895" cy="253365"/>
            <wp:effectExtent l="0" t="0" r="0" b="0"/>
            <wp:wrapNone/>
            <wp:docPr id="640" name="IM 640" descr="IM 640"/>
            <wp:cNvGraphicFramePr/>
            <a:graphic xmlns:a="http://schemas.openxmlformats.org/drawingml/2006/main">
              <a:graphicData uri="http://schemas.openxmlformats.org/drawingml/2006/picture">
                <pic:pic xmlns:pic="http://schemas.openxmlformats.org/drawingml/2006/picture">
                  <pic:nvPicPr>
                    <pic:cNvPr id="640" name="IM 640" descr="IM 640"/>
                    <pic:cNvPicPr/>
                  </pic:nvPicPr>
                  <pic:blipFill>
                    <a:blip r:embed="rId293" cstate="print"/>
                    <a:stretch>
                      <a:fillRect/>
                    </a:stretch>
                  </pic:blipFill>
                  <pic:spPr>
                    <a:xfrm>
                      <a:off x="0" y="0"/>
                      <a:ext cx="5510148" cy="253289"/>
                    </a:xfrm>
                    <a:prstGeom prst="rect">
                      <a:avLst/>
                    </a:prstGeom>
                  </pic:spPr>
                </pic:pic>
              </a:graphicData>
            </a:graphic>
          </wp:anchor>
        </w:drawing>
      </w:r>
      <w:r>
        <w:rPr>
          <w:color w:val="000000" w:themeColor="text1"/>
        </w:rPr>
        <w:drawing>
          <wp:anchor distT="0" distB="0" distL="0" distR="0" simplePos="0" relativeHeight="252232704" behindDoc="1" locked="0" layoutInCell="0" allowOverlap="1">
            <wp:simplePos x="0" y="0"/>
            <wp:positionH relativeFrom="page">
              <wp:posOffset>1042670</wp:posOffset>
            </wp:positionH>
            <wp:positionV relativeFrom="page">
              <wp:posOffset>1865630</wp:posOffset>
            </wp:positionV>
            <wp:extent cx="1829435" cy="255905"/>
            <wp:effectExtent l="0" t="0" r="0" b="0"/>
            <wp:wrapNone/>
            <wp:docPr id="641" name="IM 641" descr="IM 641"/>
            <wp:cNvGraphicFramePr/>
            <a:graphic xmlns:a="http://schemas.openxmlformats.org/drawingml/2006/main">
              <a:graphicData uri="http://schemas.openxmlformats.org/drawingml/2006/picture">
                <pic:pic xmlns:pic="http://schemas.openxmlformats.org/drawingml/2006/picture">
                  <pic:nvPicPr>
                    <pic:cNvPr id="641" name="IM 641" descr="IM 641"/>
                    <pic:cNvPicPr/>
                  </pic:nvPicPr>
                  <pic:blipFill>
                    <a:blip r:embed="rId344" cstate="print"/>
                    <a:stretch>
                      <a:fillRect/>
                    </a:stretch>
                  </pic:blipFill>
                  <pic:spPr>
                    <a:xfrm>
                      <a:off x="0" y="0"/>
                      <a:ext cx="1829689" cy="256031"/>
                    </a:xfrm>
                    <a:prstGeom prst="rect">
                      <a:avLst/>
                    </a:prstGeom>
                  </pic:spPr>
                </pic:pic>
              </a:graphicData>
            </a:graphic>
          </wp:anchor>
        </w:drawing>
      </w:r>
      <w:r>
        <w:rPr>
          <w:color w:val="000000" w:themeColor="text1"/>
        </w:rPr>
        <w:drawing>
          <wp:anchor distT="0" distB="0" distL="0" distR="0" simplePos="0" relativeHeight="252368896" behindDoc="1" locked="0" layoutInCell="0" allowOverlap="1">
            <wp:simplePos x="0" y="0"/>
            <wp:positionH relativeFrom="page">
              <wp:posOffset>1347470</wp:posOffset>
            </wp:positionH>
            <wp:positionV relativeFrom="page">
              <wp:posOffset>2121535</wp:posOffset>
            </wp:positionV>
            <wp:extent cx="2896870" cy="252730"/>
            <wp:effectExtent l="0" t="0" r="0" b="0"/>
            <wp:wrapNone/>
            <wp:docPr id="642" name="IM 642" descr="IM 642"/>
            <wp:cNvGraphicFramePr/>
            <a:graphic xmlns:a="http://schemas.openxmlformats.org/drawingml/2006/main">
              <a:graphicData uri="http://schemas.openxmlformats.org/drawingml/2006/picture">
                <pic:pic xmlns:pic="http://schemas.openxmlformats.org/drawingml/2006/picture">
                  <pic:nvPicPr>
                    <pic:cNvPr id="642" name="IM 642" descr="IM 642"/>
                    <pic:cNvPicPr/>
                  </pic:nvPicPr>
                  <pic:blipFill>
                    <a:blip r:embed="rId323" cstate="print"/>
                    <a:stretch>
                      <a:fillRect/>
                    </a:stretch>
                  </pic:blipFill>
                  <pic:spPr>
                    <a:xfrm>
                      <a:off x="0" y="0"/>
                      <a:ext cx="2896870" cy="252983"/>
                    </a:xfrm>
                    <a:prstGeom prst="rect">
                      <a:avLst/>
                    </a:prstGeom>
                  </pic:spPr>
                </pic:pic>
              </a:graphicData>
            </a:graphic>
          </wp:anchor>
        </w:drawing>
      </w:r>
      <w:r>
        <w:rPr>
          <w:color w:val="000000" w:themeColor="text1"/>
        </w:rPr>
        <w:drawing>
          <wp:anchor distT="0" distB="0" distL="0" distR="0" simplePos="0" relativeHeight="252506112" behindDoc="1" locked="0" layoutInCell="0" allowOverlap="1">
            <wp:simplePos x="0" y="0"/>
            <wp:positionH relativeFrom="page">
              <wp:posOffset>1347470</wp:posOffset>
            </wp:positionH>
            <wp:positionV relativeFrom="page">
              <wp:posOffset>2374900</wp:posOffset>
            </wp:positionV>
            <wp:extent cx="5205095" cy="252730"/>
            <wp:effectExtent l="0" t="0" r="0" b="0"/>
            <wp:wrapNone/>
            <wp:docPr id="643" name="IM 643" descr="IM 643"/>
            <wp:cNvGraphicFramePr/>
            <a:graphic xmlns:a="http://schemas.openxmlformats.org/drawingml/2006/main">
              <a:graphicData uri="http://schemas.openxmlformats.org/drawingml/2006/picture">
                <pic:pic xmlns:pic="http://schemas.openxmlformats.org/drawingml/2006/picture">
                  <pic:nvPicPr>
                    <pic:cNvPr id="643" name="IM 643" descr="IM 643"/>
                    <pic:cNvPicPr/>
                  </pic:nvPicPr>
                  <pic:blipFill>
                    <a:blip r:embed="rId288" cstate="print"/>
                    <a:stretch>
                      <a:fillRect/>
                    </a:stretch>
                  </pic:blipFill>
                  <pic:spPr>
                    <a:xfrm>
                      <a:off x="0" y="0"/>
                      <a:ext cx="5205094" cy="252983"/>
                    </a:xfrm>
                    <a:prstGeom prst="rect">
                      <a:avLst/>
                    </a:prstGeom>
                  </pic:spPr>
                </pic:pic>
              </a:graphicData>
            </a:graphic>
          </wp:anchor>
        </w:drawing>
      </w:r>
      <w:r>
        <w:rPr>
          <w:color w:val="000000" w:themeColor="text1"/>
        </w:rPr>
        <w:drawing>
          <wp:anchor distT="0" distB="0" distL="0" distR="0" simplePos="0" relativeHeight="252414976" behindDoc="1" locked="0" layoutInCell="0" allowOverlap="1">
            <wp:simplePos x="0" y="0"/>
            <wp:positionH relativeFrom="page">
              <wp:posOffset>1042670</wp:posOffset>
            </wp:positionH>
            <wp:positionV relativeFrom="page">
              <wp:posOffset>2627630</wp:posOffset>
            </wp:positionV>
            <wp:extent cx="5509895" cy="256540"/>
            <wp:effectExtent l="0" t="0" r="0" b="0"/>
            <wp:wrapNone/>
            <wp:docPr id="644" name="IM 644" descr="IM 644"/>
            <wp:cNvGraphicFramePr/>
            <a:graphic xmlns:a="http://schemas.openxmlformats.org/drawingml/2006/main">
              <a:graphicData uri="http://schemas.openxmlformats.org/drawingml/2006/picture">
                <pic:pic xmlns:pic="http://schemas.openxmlformats.org/drawingml/2006/picture">
                  <pic:nvPicPr>
                    <pic:cNvPr id="644" name="IM 644" descr="IM 644"/>
                    <pic:cNvPicPr/>
                  </pic:nvPicPr>
                  <pic:blipFill>
                    <a:blip r:embed="rId317" cstate="print"/>
                    <a:stretch>
                      <a:fillRect/>
                    </a:stretch>
                  </pic:blipFill>
                  <pic:spPr>
                    <a:xfrm>
                      <a:off x="0" y="0"/>
                      <a:ext cx="5510148" cy="256337"/>
                    </a:xfrm>
                    <a:prstGeom prst="rect">
                      <a:avLst/>
                    </a:prstGeom>
                  </pic:spPr>
                </pic:pic>
              </a:graphicData>
            </a:graphic>
          </wp:anchor>
        </w:drawing>
      </w:r>
      <w:r>
        <w:rPr>
          <w:color w:val="000000" w:themeColor="text1"/>
        </w:rPr>
        <w:drawing>
          <wp:anchor distT="0" distB="0" distL="0" distR="0" simplePos="0" relativeHeight="252461056" behindDoc="1" locked="0" layoutInCell="0" allowOverlap="1">
            <wp:simplePos x="0" y="0"/>
            <wp:positionH relativeFrom="page">
              <wp:posOffset>1042670</wp:posOffset>
            </wp:positionH>
            <wp:positionV relativeFrom="page">
              <wp:posOffset>2884170</wp:posOffset>
            </wp:positionV>
            <wp:extent cx="2210435" cy="252730"/>
            <wp:effectExtent l="0" t="0" r="0" b="0"/>
            <wp:wrapNone/>
            <wp:docPr id="645" name="IM 645" descr="IM 645"/>
            <wp:cNvGraphicFramePr/>
            <a:graphic xmlns:a="http://schemas.openxmlformats.org/drawingml/2006/main">
              <a:graphicData uri="http://schemas.openxmlformats.org/drawingml/2006/picture">
                <pic:pic xmlns:pic="http://schemas.openxmlformats.org/drawingml/2006/picture">
                  <pic:nvPicPr>
                    <pic:cNvPr id="645" name="IM 645" descr="IM 645"/>
                    <pic:cNvPicPr/>
                  </pic:nvPicPr>
                  <pic:blipFill>
                    <a:blip r:embed="rId374" cstate="print"/>
                    <a:stretch>
                      <a:fillRect/>
                    </a:stretch>
                  </pic:blipFill>
                  <pic:spPr>
                    <a:xfrm>
                      <a:off x="0" y="0"/>
                      <a:ext cx="2210689" cy="252983"/>
                    </a:xfrm>
                    <a:prstGeom prst="rect">
                      <a:avLst/>
                    </a:prstGeom>
                  </pic:spPr>
                </pic:pic>
              </a:graphicData>
            </a:graphic>
          </wp:anchor>
        </w:drawing>
      </w:r>
      <w:r>
        <w:rPr>
          <w:color w:val="000000" w:themeColor="text1"/>
        </w:rPr>
        <w:drawing>
          <wp:anchor distT="0" distB="0" distL="0" distR="0" simplePos="0" relativeHeight="252550144" behindDoc="1" locked="0" layoutInCell="0" allowOverlap="1">
            <wp:simplePos x="0" y="0"/>
            <wp:positionH relativeFrom="page">
              <wp:posOffset>1042670</wp:posOffset>
            </wp:positionH>
            <wp:positionV relativeFrom="page">
              <wp:posOffset>4777105</wp:posOffset>
            </wp:positionV>
            <wp:extent cx="5510530" cy="762000"/>
            <wp:effectExtent l="0" t="0" r="0" b="0"/>
            <wp:wrapNone/>
            <wp:docPr id="646" name="IM 646" descr="IM 646"/>
            <wp:cNvGraphicFramePr/>
            <a:graphic xmlns:a="http://schemas.openxmlformats.org/drawingml/2006/main">
              <a:graphicData uri="http://schemas.openxmlformats.org/drawingml/2006/picture">
                <pic:pic xmlns:pic="http://schemas.openxmlformats.org/drawingml/2006/picture">
                  <pic:nvPicPr>
                    <pic:cNvPr id="646" name="IM 646" descr="IM 646"/>
                    <pic:cNvPicPr/>
                  </pic:nvPicPr>
                  <pic:blipFill>
                    <a:blip r:embed="rId375" cstate="print"/>
                    <a:stretch>
                      <a:fillRect/>
                    </a:stretch>
                  </pic:blipFill>
                  <pic:spPr>
                    <a:xfrm>
                      <a:off x="0" y="0"/>
                      <a:ext cx="5510224" cy="762253"/>
                    </a:xfrm>
                    <a:prstGeom prst="rect">
                      <a:avLst/>
                    </a:prstGeom>
                  </pic:spPr>
                </pic:pic>
              </a:graphicData>
            </a:graphic>
          </wp:anchor>
        </w:drawing>
      </w:r>
      <w:r>
        <w:rPr>
          <w:color w:val="000000" w:themeColor="text1"/>
        </w:rPr>
        <w:pict>
          <v:shape id="TextBox 647" o:spid="_x0000_s1037" o:spt="202" alt="TextBox 647" type="#_x0000_t202" style="position:absolute;left:0pt;margin-left:189.35pt;margin-top:489.1pt;height:8.65pt;width:7.8pt;mso-position-horizontal-relative:page;mso-position-vertical-relative:page;z-index:252791808;mso-width-relative:page;mso-height-relative:page;" filled="f" stroked="f" coordsize="21600,21600" o:allowincell="f" o:gfxdata="UEsDBAoAAAAAAIdO4kAAAAAAAAAAAAAAAAAEAAAAZHJzL1BLAwQUAAAACACHTuJAj9cZydwAAAAL&#10;AQAADwAAAGRycy9kb3ducmV2LnhtbE2Py06EQBBF9yb+Q6dM3BinGRB5SDMLjZNo4kLGR9z1QAlE&#10;uprQzTD+veVKl1V1cuvcYnM0gzjg5HpLCtarAARSbZueWgUvu/vLFITzmho9WEIF3+hgU56eFDpv&#10;7ELPeKh8KziEXK4VdN6PuZSu7tBot7IjEt8+7WS053FqZTPphcPNIMMguJZG98QfOj3ibYf1VzUb&#10;Bbundwy3y/bt9eHRftxheOGreFbq/Gwd3IDwePR/MPzqszqU7LS3MzVODAqiJE0YVZAlaQiCiSi7&#10;ikDseZPFMciykP87lD9QSwMEFAAAAAgAh07iQLRf43A7AgAAggQAAA4AAABkcnMvZTJvRG9jLnht&#10;bK1UTW/bMAy9D9h/EHRfbQdZ2gR1iqxFhwHFWqAddlZkuTYgiZqk1O5+/Z7kpF/boYflINAk9aj3&#10;SOb0bDSaPSgferI1r45KzpSV1PT2vuY/7i4/nXAWorCN0GRVzR9V4Gfrjx9OB7dSM+pIN8ozgNiw&#10;GlzNuxjdqiiC7JQR4Yicsgi25I2I+PT3RePFAHSji1lZLoqBfOM8SRUCvBdTkO8R/XsAqW17qS5I&#10;7oyycUL1SosISqHrXeDr/Nq2VTJet21Qkemag2nMJ4rA3qazWJ+K1b0Xruvl/gniPU94w8mI3qLo&#10;E9SFiILtfP8XlOmlp0BtPJJkiolIVgQsqvKNNredcCpzgdTBPYke/h+s/P5w41nf1HwxP+bMCoOW&#10;36kxfqGRZVejgoRgL30QbXBhhbu3DrfjiGSMUhIz+QOcSYux9YZ5guazalGmX5YIpBnSZ/NyfnI8&#10;4+wRtWdVtZgvpm6gOJNIWC7LBdokEa/K5cnneQoXE2yCdz7Er4oMS0bNPXqd8cXDVYhT6iElpVu6&#10;7LWGX6y0ZUNq/is3kLVFgWcGyYrjdtzT2lLzCLaZEN4VnLzsUflKhHgjPKYGTuxVvMbRakIF2luc&#10;deR//8uf8tFMRDkbMIU1D792wivO9DeLNgMyHgx/MLYHw+7MOWGwq/yabOKCj/pgtp7MT6zbJlVB&#10;SFiJWjWPB/M8TruAdZVqs8lJGEwn4pW9dTJBTyJtdpHaPsuaZJm02KuF0cyN2a9Rmv2X3znr+a9j&#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P1xnJ3AAAAAsBAAAPAAAAAAAAAAEAIAAAACIAAABk&#10;cnMvZG93bnJldi54bWxQSwECFAAUAAAACACHTuJAtF/jcDsCAACCBAAADgAAAAAAAAABACAAAAAr&#10;AQAAZHJzL2Uyb0RvYy54bWxQSwUGAAAAAAYABgBZAQAA2AUAAAAA&#10;">
            <v:path/>
            <v:fill on="f" focussize="0,0"/>
            <v:stroke on="f" weight="0pt" joinstyle="miter"/>
            <v:imagedata o:title=""/>
            <o:lock v:ext="edit"/>
            <v:textbox inset="0mm,0mm,0mm,0mm">
              <w:txbxContent>
                <w:p>
                  <w:pPr>
                    <w:spacing w:before="19" w:line="204" w:lineRule="auto"/>
                    <w:ind w:firstLine="20"/>
                    <w:rPr>
                      <w:rFonts w:ascii="宋体" w:hAnsi="宋体" w:eastAsia="宋体" w:cs="宋体"/>
                      <w:sz w:val="12"/>
                      <w:szCs w:val="12"/>
                    </w:rPr>
                  </w:pPr>
                </w:p>
              </w:txbxContent>
            </v:textbox>
          </v:shape>
        </w:pict>
      </w:r>
      <w:r>
        <w:rPr>
          <w:color w:val="000000" w:themeColor="text1"/>
        </w:rPr>
        <w:drawing>
          <wp:anchor distT="0" distB="0" distL="0" distR="0" simplePos="0" relativeHeight="252597248" behindDoc="1" locked="0" layoutInCell="0" allowOverlap="1">
            <wp:simplePos x="0" y="0"/>
            <wp:positionH relativeFrom="page">
              <wp:posOffset>1042670</wp:posOffset>
            </wp:positionH>
            <wp:positionV relativeFrom="page">
              <wp:posOffset>6484620</wp:posOffset>
            </wp:positionV>
            <wp:extent cx="5509895" cy="280670"/>
            <wp:effectExtent l="0" t="0" r="0" b="0"/>
            <wp:wrapNone/>
            <wp:docPr id="648" name="IM 648" descr="IM 648"/>
            <wp:cNvGraphicFramePr/>
            <a:graphic xmlns:a="http://schemas.openxmlformats.org/drawingml/2006/main">
              <a:graphicData uri="http://schemas.openxmlformats.org/drawingml/2006/picture">
                <pic:pic xmlns:pic="http://schemas.openxmlformats.org/drawingml/2006/picture">
                  <pic:nvPicPr>
                    <pic:cNvPr id="648" name="IM 648" descr="IM 648"/>
                    <pic:cNvPicPr/>
                  </pic:nvPicPr>
                  <pic:blipFill>
                    <a:blip r:embed="rId376" cstate="print"/>
                    <a:stretch>
                      <a:fillRect/>
                    </a:stretch>
                  </pic:blipFill>
                  <pic:spPr>
                    <a:xfrm>
                      <a:off x="0" y="0"/>
                      <a:ext cx="5510148" cy="280415"/>
                    </a:xfrm>
                    <a:prstGeom prst="rect">
                      <a:avLst/>
                    </a:prstGeom>
                  </pic:spPr>
                </pic:pic>
              </a:graphicData>
            </a:graphic>
          </wp:anchor>
        </w:drawing>
      </w:r>
      <w:r>
        <w:rPr>
          <w:color w:val="000000" w:themeColor="text1"/>
        </w:rPr>
        <w:drawing>
          <wp:anchor distT="0" distB="0" distL="0" distR="0" simplePos="0" relativeHeight="252689408" behindDoc="1" locked="0" layoutInCell="0" allowOverlap="1">
            <wp:simplePos x="0" y="0"/>
            <wp:positionH relativeFrom="page">
              <wp:posOffset>3884295</wp:posOffset>
            </wp:positionH>
            <wp:positionV relativeFrom="page">
              <wp:posOffset>7042150</wp:posOffset>
            </wp:positionV>
            <wp:extent cx="2668270" cy="280670"/>
            <wp:effectExtent l="0" t="0" r="0" b="0"/>
            <wp:wrapNone/>
            <wp:docPr id="650" name="IM 650" descr="IM 650"/>
            <wp:cNvGraphicFramePr/>
            <a:graphic xmlns:a="http://schemas.openxmlformats.org/drawingml/2006/main">
              <a:graphicData uri="http://schemas.openxmlformats.org/drawingml/2006/picture">
                <pic:pic xmlns:pic="http://schemas.openxmlformats.org/drawingml/2006/picture">
                  <pic:nvPicPr>
                    <pic:cNvPr id="650" name="IM 650" descr="IM 650"/>
                    <pic:cNvPicPr/>
                  </pic:nvPicPr>
                  <pic:blipFill>
                    <a:blip r:embed="rId377" cstate="print"/>
                    <a:stretch>
                      <a:fillRect/>
                    </a:stretch>
                  </pic:blipFill>
                  <pic:spPr>
                    <a:xfrm>
                      <a:off x="0" y="0"/>
                      <a:ext cx="2668270" cy="280415"/>
                    </a:xfrm>
                    <a:prstGeom prst="rect">
                      <a:avLst/>
                    </a:prstGeom>
                  </pic:spPr>
                </pic:pic>
              </a:graphicData>
            </a:graphic>
          </wp:anchor>
        </w:drawing>
      </w:r>
    </w:p>
    <w:p>
      <w:pPr>
        <w:spacing w:before="223" w:line="204" w:lineRule="auto"/>
        <w:ind w:firstLine="129"/>
        <w:outlineLvl w:val="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4"/>
          <w:sz w:val="24"/>
          <w:szCs w:val="24"/>
          <w:shd w:val="clear" w:color="auto" w:fill="FFFFFF"/>
        </w:rPr>
        <w:t>8.5</w:t>
      </w:r>
      <w:r>
        <w:rPr>
          <w:rFonts w:ascii="Times New Roman" w:hAnsi="Times New Roman" w:eastAsia="Times New Roman" w:cs="Times New Roman"/>
          <w:color w:val="000000" w:themeColor="text1"/>
          <w:spacing w:val="6"/>
          <w:sz w:val="24"/>
          <w:szCs w:val="24"/>
          <w:shd w:val="clear" w:color="auto" w:fill="FFFFFF"/>
        </w:rPr>
        <w:t xml:space="preserve">  </w:t>
      </w:r>
      <w:r>
        <w:rPr>
          <w:rFonts w:ascii="黑体" w:hAnsi="黑体" w:eastAsia="黑体" w:cs="黑体"/>
          <w:color w:val="000000" w:themeColor="text1"/>
          <w:spacing w:val="-4"/>
          <w:sz w:val="24"/>
          <w:szCs w:val="24"/>
          <w:shd w:val="clear" w:color="auto" w:fill="FFFFFF"/>
        </w:rPr>
        <w:t>投诉</w:t>
      </w:r>
    </w:p>
    <w:p>
      <w:pPr>
        <w:rPr>
          <w:color w:val="000000" w:themeColor="text1"/>
        </w:rPr>
      </w:pPr>
    </w:p>
    <w:p>
      <w:pPr>
        <w:spacing w:before="135" w:line="307" w:lineRule="auto"/>
        <w:ind w:left="144" w:right="405" w:firstLine="46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8.5.1</w:t>
      </w:r>
      <w:r>
        <w:rPr>
          <w:rFonts w:ascii="Times New Roman" w:hAnsi="Times New Roman" w:eastAsia="Times New Roman" w:cs="Times New Roman"/>
          <w:color w:val="000000" w:themeColor="text1"/>
          <w:spacing w:val="15"/>
          <w:sz w:val="24"/>
          <w:szCs w:val="24"/>
        </w:rPr>
        <w:t xml:space="preserve">  </w:t>
      </w:r>
      <w:r>
        <w:rPr>
          <w:rFonts w:ascii="宋体" w:hAnsi="宋体" w:eastAsia="宋体" w:cs="宋体"/>
          <w:color w:val="000000" w:themeColor="text1"/>
          <w:spacing w:val="3"/>
          <w:sz w:val="24"/>
          <w:szCs w:val="24"/>
        </w:rPr>
        <w:t>投标人或其他利害关系人认为招标投标活动不符合法律、行政法规规定</w:t>
      </w:r>
      <w:r>
        <w:rPr>
          <w:rFonts w:ascii="宋体" w:hAnsi="宋体" w:eastAsia="宋体" w:cs="宋体"/>
          <w:color w:val="000000" w:themeColor="text1"/>
          <w:spacing w:val="-98"/>
          <w:sz w:val="24"/>
          <w:szCs w:val="24"/>
        </w:rPr>
        <w:t xml:space="preserve"> </w:t>
      </w:r>
      <w:r>
        <w:rPr>
          <w:rFonts w:ascii="宋体" w:hAnsi="宋体" w:eastAsia="宋体" w:cs="宋体"/>
          <w:color w:val="000000" w:themeColor="text1"/>
          <w:spacing w:val="-6"/>
          <w:sz w:val="24"/>
          <w:szCs w:val="24"/>
        </w:rPr>
        <w:t>的，可以自知道或应当知道之日起</w:t>
      </w:r>
      <w:r>
        <w:rPr>
          <w:rFonts w:ascii="宋体" w:hAnsi="宋体" w:eastAsia="宋体" w:cs="宋体"/>
          <w:color w:val="000000" w:themeColor="text1"/>
          <w:spacing w:val="-1"/>
          <w:sz w:val="24"/>
          <w:szCs w:val="24"/>
        </w:rPr>
        <w:t xml:space="preserve"> </w:t>
      </w:r>
      <w:r>
        <w:rPr>
          <w:rFonts w:ascii="Times New Roman" w:hAnsi="Times New Roman" w:eastAsia="Times New Roman" w:cs="Times New Roman"/>
          <w:color w:val="000000" w:themeColor="text1"/>
          <w:spacing w:val="-6"/>
          <w:sz w:val="24"/>
          <w:szCs w:val="24"/>
        </w:rPr>
        <w:t>10</w:t>
      </w:r>
      <w:r>
        <w:rPr>
          <w:rFonts w:ascii="Times New Roman" w:hAnsi="Times New Roman" w:eastAsia="Times New Roman" w:cs="Times New Roman"/>
          <w:color w:val="000000" w:themeColor="text1"/>
          <w:spacing w:val="49"/>
          <w:sz w:val="24"/>
          <w:szCs w:val="24"/>
        </w:rPr>
        <w:t xml:space="preserve"> </w:t>
      </w:r>
      <w:r>
        <w:rPr>
          <w:rFonts w:ascii="宋体" w:hAnsi="宋体" w:eastAsia="宋体" w:cs="宋体"/>
          <w:color w:val="000000" w:themeColor="text1"/>
          <w:spacing w:val="-6"/>
          <w:sz w:val="24"/>
          <w:szCs w:val="24"/>
        </w:rPr>
        <w:t>日内向有关行政监督部门投诉。投诉应有明确</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3"/>
          <w:sz w:val="24"/>
          <w:szCs w:val="24"/>
        </w:rPr>
        <w:t>的请求和必要的证明材料。</w:t>
      </w:r>
    </w:p>
    <w:p>
      <w:pPr>
        <w:spacing w:before="3" w:line="204" w:lineRule="auto"/>
        <w:ind w:firstLine="606"/>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监督部门的联系方式见投标人须知前附表。</w:t>
      </w:r>
    </w:p>
    <w:p>
      <w:pPr>
        <w:spacing w:before="135" w:line="308" w:lineRule="auto"/>
        <w:ind w:left="124" w:right="405" w:firstLine="48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8.5.2</w:t>
      </w:r>
      <w:r>
        <w:rPr>
          <w:rFonts w:ascii="Times New Roman" w:hAnsi="Times New Roman" w:eastAsia="Times New Roman" w:cs="Times New Roman"/>
          <w:color w:val="000000" w:themeColor="text1"/>
          <w:spacing w:val="23"/>
          <w:sz w:val="24"/>
          <w:szCs w:val="24"/>
        </w:rPr>
        <w:t xml:space="preserve">  </w:t>
      </w:r>
      <w:r>
        <w:rPr>
          <w:rFonts w:ascii="宋体" w:hAnsi="宋体" w:eastAsia="宋体" w:cs="宋体"/>
          <w:color w:val="000000" w:themeColor="text1"/>
          <w:spacing w:val="-4"/>
          <w:sz w:val="24"/>
          <w:szCs w:val="24"/>
        </w:rPr>
        <w:t>投标人或其他利害关系人对招标文件、开标和评标结果提出投诉的，应按</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pacing w:val="-2"/>
          <w:sz w:val="24"/>
          <w:szCs w:val="24"/>
        </w:rPr>
        <w:t>照本章第</w:t>
      </w:r>
      <w:r>
        <w:rPr>
          <w:rFonts w:ascii="宋体" w:hAnsi="宋体" w:eastAsia="宋体" w:cs="宋体"/>
          <w:color w:val="000000" w:themeColor="text1"/>
          <w:spacing w:val="-56"/>
          <w:sz w:val="24"/>
          <w:szCs w:val="24"/>
        </w:rPr>
        <w:t xml:space="preserve"> </w:t>
      </w:r>
      <w:r>
        <w:rPr>
          <w:rFonts w:ascii="Times New Roman" w:hAnsi="Times New Roman" w:eastAsia="Times New Roman" w:cs="Times New Roman"/>
          <w:color w:val="000000" w:themeColor="text1"/>
          <w:spacing w:val="-2"/>
          <w:sz w:val="24"/>
          <w:szCs w:val="24"/>
        </w:rPr>
        <w:t>2.4</w:t>
      </w:r>
      <w:r>
        <w:rPr>
          <w:rFonts w:ascii="Times New Roman" w:hAnsi="Times New Roman" w:eastAsia="Times New Roman" w:cs="Times New Roman"/>
          <w:color w:val="000000" w:themeColor="text1"/>
          <w:spacing w:val="8"/>
          <w:w w:val="101"/>
          <w:sz w:val="24"/>
          <w:szCs w:val="24"/>
        </w:rPr>
        <w:t xml:space="preserve"> </w:t>
      </w:r>
      <w:r>
        <w:rPr>
          <w:rFonts w:ascii="宋体" w:hAnsi="宋体" w:eastAsia="宋体" w:cs="宋体"/>
          <w:color w:val="000000" w:themeColor="text1"/>
          <w:spacing w:val="-2"/>
          <w:sz w:val="24"/>
          <w:szCs w:val="24"/>
        </w:rPr>
        <w:t>款、第</w:t>
      </w:r>
      <w:r>
        <w:rPr>
          <w:rFonts w:ascii="宋体" w:hAnsi="宋体" w:eastAsia="宋体" w:cs="宋体"/>
          <w:color w:val="000000" w:themeColor="text1"/>
          <w:spacing w:val="-51"/>
          <w:sz w:val="24"/>
          <w:szCs w:val="24"/>
        </w:rPr>
        <w:t xml:space="preserve"> </w:t>
      </w:r>
      <w:r>
        <w:rPr>
          <w:rFonts w:ascii="Times New Roman" w:hAnsi="Times New Roman" w:eastAsia="Times New Roman" w:cs="Times New Roman"/>
          <w:color w:val="000000" w:themeColor="text1"/>
          <w:spacing w:val="-2"/>
          <w:sz w:val="24"/>
          <w:szCs w:val="24"/>
        </w:rPr>
        <w:t>5.3</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2"/>
          <w:sz w:val="24"/>
          <w:szCs w:val="24"/>
        </w:rPr>
        <w:t>款和第</w:t>
      </w:r>
      <w:r>
        <w:rPr>
          <w:rFonts w:ascii="宋体" w:hAnsi="宋体" w:eastAsia="宋体" w:cs="宋体"/>
          <w:color w:val="000000" w:themeColor="text1"/>
          <w:spacing w:val="-53"/>
          <w:sz w:val="24"/>
          <w:szCs w:val="24"/>
        </w:rPr>
        <w:t xml:space="preserve"> </w:t>
      </w:r>
      <w:r>
        <w:rPr>
          <w:rFonts w:ascii="Times New Roman" w:hAnsi="Times New Roman" w:eastAsia="Times New Roman" w:cs="Times New Roman"/>
          <w:color w:val="000000" w:themeColor="text1"/>
          <w:spacing w:val="-2"/>
          <w:sz w:val="24"/>
          <w:szCs w:val="24"/>
        </w:rPr>
        <w:t>7.2</w:t>
      </w:r>
      <w:r>
        <w:rPr>
          <w:rFonts w:ascii="Times New Roman" w:hAnsi="Times New Roman" w:eastAsia="Times New Roman" w:cs="Times New Roman"/>
          <w:color w:val="000000" w:themeColor="text1"/>
          <w:spacing w:val="8"/>
          <w:w w:val="101"/>
          <w:sz w:val="24"/>
          <w:szCs w:val="24"/>
        </w:rPr>
        <w:t xml:space="preserve"> </w:t>
      </w:r>
      <w:r>
        <w:rPr>
          <w:rFonts w:ascii="宋体" w:hAnsi="宋体" w:eastAsia="宋体" w:cs="宋体"/>
          <w:color w:val="000000" w:themeColor="text1"/>
          <w:spacing w:val="-2"/>
          <w:sz w:val="24"/>
          <w:szCs w:val="24"/>
        </w:rPr>
        <w:t>款的规定先向招标人提出异议。异议答复期间不</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计算在第</w:t>
      </w:r>
      <w:r>
        <w:rPr>
          <w:rFonts w:ascii="宋体" w:hAnsi="宋体" w:eastAsia="宋体" w:cs="宋体"/>
          <w:color w:val="000000" w:themeColor="text1"/>
          <w:spacing w:val="-45"/>
          <w:sz w:val="24"/>
          <w:szCs w:val="24"/>
        </w:rPr>
        <w:t xml:space="preserve"> </w:t>
      </w:r>
      <w:r>
        <w:rPr>
          <w:rFonts w:ascii="Times New Roman" w:hAnsi="Times New Roman" w:eastAsia="Times New Roman" w:cs="Times New Roman"/>
          <w:color w:val="000000" w:themeColor="text1"/>
          <w:spacing w:val="-2"/>
          <w:sz w:val="24"/>
          <w:szCs w:val="24"/>
        </w:rPr>
        <w:t>8.5.1</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2"/>
          <w:sz w:val="24"/>
          <w:szCs w:val="24"/>
        </w:rPr>
        <w:t>项规定的期限内。</w:t>
      </w:r>
    </w:p>
    <w:p>
      <w:pPr>
        <w:rPr>
          <w:color w:val="000000" w:themeColor="text1"/>
        </w:rPr>
      </w:pPr>
    </w:p>
    <w:p>
      <w:pPr>
        <w:spacing w:before="288" w:line="204" w:lineRule="auto"/>
        <w:ind w:firstLine="126"/>
        <w:outlineLvl w:val="1"/>
        <w:rPr>
          <w:rFonts w:ascii="黑体" w:hAnsi="黑体" w:eastAsia="黑体" w:cs="黑体"/>
          <w:color w:val="000000" w:themeColor="text1"/>
          <w:sz w:val="28"/>
          <w:szCs w:val="28"/>
        </w:rPr>
      </w:pPr>
      <w:r>
        <w:rPr>
          <w:rFonts w:ascii="Times New Roman" w:hAnsi="Times New Roman" w:eastAsia="Times New Roman" w:cs="Times New Roman"/>
          <w:color w:val="000000" w:themeColor="text1"/>
          <w:spacing w:val="-4"/>
          <w:sz w:val="28"/>
          <w:szCs w:val="28"/>
          <w:shd w:val="clear" w:color="auto" w:fill="FFFFFF"/>
        </w:rPr>
        <w:t>9.</w:t>
      </w:r>
      <w:r>
        <w:rPr>
          <w:rFonts w:ascii="Times New Roman" w:hAnsi="Times New Roman" w:eastAsia="Times New Roman" w:cs="Times New Roman"/>
          <w:color w:val="000000" w:themeColor="text1"/>
          <w:spacing w:val="15"/>
          <w:sz w:val="28"/>
          <w:szCs w:val="28"/>
          <w:shd w:val="clear" w:color="auto" w:fill="FFFFFF"/>
        </w:rPr>
        <w:t xml:space="preserve">  </w:t>
      </w:r>
      <w:r>
        <w:rPr>
          <w:rFonts w:ascii="黑体" w:hAnsi="黑体" w:eastAsia="黑体" w:cs="黑体"/>
          <w:color w:val="000000" w:themeColor="text1"/>
          <w:spacing w:val="-4"/>
          <w:sz w:val="28"/>
          <w:szCs w:val="28"/>
          <w:shd w:val="clear" w:color="auto" w:fill="FFFFFF"/>
        </w:rPr>
        <w:t>是否采用电子招标投标</w:t>
      </w:r>
    </w:p>
    <w:p>
      <w:pPr>
        <w:rPr>
          <w:color w:val="000000" w:themeColor="text1"/>
        </w:rPr>
      </w:pPr>
    </w:p>
    <w:p>
      <w:pPr>
        <w:spacing w:before="135" w:line="204" w:lineRule="auto"/>
        <w:ind w:firstLine="606"/>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本招标项目是否采用电子招标投标方式，见投标人须知前附表。</w:t>
      </w:r>
    </w:p>
    <w:p>
      <w:pPr>
        <w:rPr>
          <w:color w:val="000000" w:themeColor="text1"/>
        </w:rPr>
      </w:pPr>
    </w:p>
    <w:p>
      <w:pPr>
        <w:spacing w:before="170" w:line="204" w:lineRule="auto"/>
        <w:ind w:firstLine="147"/>
        <w:outlineLvl w:val="1"/>
        <w:rPr>
          <w:rFonts w:ascii="黑体" w:hAnsi="黑体" w:eastAsia="黑体" w:cs="黑体"/>
          <w:color w:val="000000" w:themeColor="text1"/>
          <w:sz w:val="28"/>
          <w:szCs w:val="28"/>
        </w:rPr>
      </w:pPr>
      <w:r>
        <w:rPr>
          <w:rFonts w:ascii="Times New Roman" w:hAnsi="Times New Roman" w:eastAsia="Times New Roman" w:cs="Times New Roman"/>
          <w:color w:val="000000" w:themeColor="text1"/>
          <w:spacing w:val="-6"/>
          <w:sz w:val="28"/>
          <w:szCs w:val="28"/>
          <w:shd w:val="clear" w:color="auto" w:fill="FFFFFF"/>
        </w:rPr>
        <w:t>10.</w:t>
      </w:r>
      <w:r>
        <w:rPr>
          <w:rFonts w:ascii="Times New Roman" w:hAnsi="Times New Roman" w:eastAsia="Times New Roman" w:cs="Times New Roman"/>
          <w:color w:val="000000" w:themeColor="text1"/>
          <w:spacing w:val="17"/>
          <w:sz w:val="28"/>
          <w:szCs w:val="28"/>
          <w:shd w:val="clear" w:color="auto" w:fill="FFFFFF"/>
        </w:rPr>
        <w:t xml:space="preserve">  </w:t>
      </w:r>
      <w:r>
        <w:rPr>
          <w:rFonts w:ascii="黑体" w:hAnsi="黑体" w:eastAsia="黑体" w:cs="黑体"/>
          <w:color w:val="000000" w:themeColor="text1"/>
          <w:spacing w:val="-6"/>
          <w:sz w:val="28"/>
          <w:szCs w:val="28"/>
          <w:shd w:val="clear" w:color="auto" w:fill="FFFFFF"/>
        </w:rPr>
        <w:t>需要补充的其他内容</w:t>
      </w:r>
    </w:p>
    <w:p>
      <w:pPr>
        <w:rPr>
          <w:color w:val="000000" w:themeColor="text1"/>
        </w:rPr>
      </w:pPr>
    </w:p>
    <w:p>
      <w:pPr>
        <w:spacing w:before="136" w:line="306" w:lineRule="auto"/>
        <w:ind w:left="130" w:right="278" w:firstLine="49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10.1</w:t>
      </w:r>
      <w:r>
        <w:rPr>
          <w:rFonts w:ascii="Times New Roman" w:hAnsi="Times New Roman" w:eastAsia="Times New Roman" w:cs="Times New Roman"/>
          <w:color w:val="000000" w:themeColor="text1"/>
          <w:spacing w:val="38"/>
          <w:w w:val="101"/>
          <w:sz w:val="24"/>
          <w:szCs w:val="24"/>
        </w:rPr>
        <w:t xml:space="preserve">  </w:t>
      </w:r>
      <w:r>
        <w:rPr>
          <w:rFonts w:ascii="宋体" w:hAnsi="宋体" w:eastAsia="宋体" w:cs="宋体"/>
          <w:color w:val="000000" w:themeColor="text1"/>
          <w:spacing w:val="-3"/>
          <w:sz w:val="24"/>
          <w:szCs w:val="24"/>
        </w:rPr>
        <w:t>自购买招标文件之日起，投标人应保证其提供的联系方式（电话、传真、</w:t>
      </w:r>
      <w:r>
        <w:rPr>
          <w:rFonts w:ascii="宋体" w:hAnsi="宋体" w:eastAsia="宋体" w:cs="宋体"/>
          <w:color w:val="000000" w:themeColor="text1"/>
          <w:spacing w:val="4"/>
          <w:sz w:val="24"/>
          <w:szCs w:val="24"/>
        </w:rPr>
        <w:t xml:space="preserve"> </w:t>
      </w:r>
      <w:r>
        <w:rPr>
          <w:rFonts w:ascii="宋体" w:hAnsi="宋体" w:eastAsia="宋体" w:cs="宋体"/>
          <w:color w:val="000000" w:themeColor="text1"/>
          <w:spacing w:val="-2"/>
          <w:sz w:val="24"/>
          <w:szCs w:val="24"/>
        </w:rPr>
        <w:t>电子邮件）一直有效，以便及时收到招标人发出的函件</w:t>
      </w:r>
      <w:r>
        <w:rPr>
          <w:rFonts w:ascii="Times New Roman" w:hAnsi="Times New Roman" w:eastAsia="Times New Roman" w:cs="Times New Roman"/>
          <w:color w:val="000000" w:themeColor="text1"/>
          <w:spacing w:val="-2"/>
          <w:sz w:val="24"/>
          <w:szCs w:val="24"/>
        </w:rPr>
        <w:t>(</w:t>
      </w:r>
      <w:r>
        <w:rPr>
          <w:rFonts w:ascii="宋体" w:hAnsi="宋体" w:eastAsia="宋体" w:cs="宋体"/>
          <w:color w:val="000000" w:themeColor="text1"/>
          <w:spacing w:val="-2"/>
          <w:sz w:val="24"/>
          <w:szCs w:val="24"/>
        </w:rPr>
        <w:t>招标文件的澄清、修改等</w:t>
      </w:r>
      <w:r>
        <w:rPr>
          <w:rFonts w:ascii="Times New Roman" w:hAnsi="Times New Roman" w:eastAsia="Times New Roman" w:cs="Times New Roman"/>
          <w:color w:val="000000" w:themeColor="text1"/>
          <w:spacing w:val="-2"/>
          <w:sz w:val="24"/>
          <w:szCs w:val="24"/>
        </w:rPr>
        <w:t>)</w:t>
      </w:r>
      <w:r>
        <w:rPr>
          <w:rFonts w:ascii="Times New Roman" w:hAnsi="Times New Roman" w:eastAsia="Times New Roman" w:cs="Times New Roman"/>
          <w:color w:val="000000" w:themeColor="text1"/>
          <w:spacing w:val="3"/>
          <w:sz w:val="24"/>
          <w:szCs w:val="24"/>
        </w:rPr>
        <w:t xml:space="preserve"> </w:t>
      </w:r>
      <w:r>
        <w:rPr>
          <w:rFonts w:ascii="宋体" w:hAnsi="宋体" w:eastAsia="宋体" w:cs="宋体"/>
          <w:color w:val="000000" w:themeColor="text1"/>
          <w:spacing w:val="-2"/>
          <w:sz w:val="24"/>
          <w:szCs w:val="24"/>
        </w:rPr>
        <w:t>，</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并应及时向招标人反馈信息，否则招标人不承担由此引起的一切后果。</w:t>
      </w:r>
    </w:p>
    <w:p>
      <w:pPr>
        <w:rPr>
          <w:color w:val="000000" w:themeColor="text1"/>
        </w:rPr>
      </w:pPr>
    </w:p>
    <w:p>
      <w:pPr>
        <w:spacing w:before="162" w:line="204" w:lineRule="auto"/>
        <w:ind w:firstLine="618"/>
        <w:rPr>
          <w:rFonts w:ascii="宋体" w:hAnsi="宋体" w:eastAsia="宋体" w:cs="宋体"/>
          <w:color w:val="000000" w:themeColor="text1"/>
          <w:spacing w:val="-2"/>
          <w:sz w:val="24"/>
          <w:szCs w:val="24"/>
        </w:rPr>
      </w:pPr>
      <w:r>
        <w:rPr>
          <w:rFonts w:ascii="宋体" w:hAnsi="宋体" w:eastAsia="宋体" w:cs="宋体"/>
          <w:color w:val="000000" w:themeColor="text1"/>
          <w:spacing w:val="-2"/>
          <w:sz w:val="24"/>
          <w:szCs w:val="24"/>
        </w:rPr>
        <w:t>需要补充的其他内容：见投标人须知前附表。</w:t>
      </w:r>
    </w:p>
    <w:p>
      <w:pPr>
        <w:rPr>
          <w:rFonts w:ascii="宋体" w:hAnsi="宋体" w:eastAsia="宋体" w:cs="宋体"/>
          <w:color w:val="000000" w:themeColor="text1"/>
          <w:spacing w:val="-2"/>
          <w:sz w:val="24"/>
          <w:szCs w:val="24"/>
        </w:rPr>
      </w:pPr>
      <w:r>
        <w:rPr>
          <w:rFonts w:ascii="宋体" w:hAnsi="宋体" w:eastAsia="宋体" w:cs="宋体"/>
          <w:color w:val="000000" w:themeColor="text1"/>
          <w:spacing w:val="-2"/>
          <w:sz w:val="24"/>
          <w:szCs w:val="24"/>
        </w:rPr>
        <w:br w:type="page"/>
      </w:r>
    </w:p>
    <w:p>
      <w:pPr>
        <w:pStyle w:val="14"/>
        <w:ind w:firstLine="240"/>
        <w:rPr>
          <w:color w:val="000000" w:themeColor="text1"/>
          <w:lang w:val="en-US"/>
        </w:rPr>
      </w:pPr>
      <w:r>
        <w:rPr>
          <w:rFonts w:hint="eastAsia"/>
          <w:color w:val="000000" w:themeColor="text1"/>
          <w:lang w:val="en-US"/>
        </w:rPr>
        <w:t>附件一</w:t>
      </w:r>
    </w:p>
    <w:p>
      <w:pPr>
        <w:rPr>
          <w:rFonts w:ascii="黑体" w:hAnsi="黑体" w:eastAsia="黑体" w:cs="黑体"/>
          <w:color w:val="000000" w:themeColor="text1"/>
          <w:spacing w:val="-5"/>
          <w:sz w:val="24"/>
          <w:szCs w:val="24"/>
        </w:rPr>
      </w:pPr>
      <w:r>
        <w:rPr>
          <w:color w:val="000000" w:themeColor="text1"/>
          <w:position w:val="-5"/>
        </w:rPr>
        <w:drawing>
          <wp:inline distT="0" distB="0" distL="0" distR="0">
            <wp:extent cx="189230" cy="161290"/>
            <wp:effectExtent l="0" t="0" r="0" b="0"/>
            <wp:docPr id="651" name="IM 651" descr="IM 651"/>
            <wp:cNvGraphicFramePr/>
            <a:graphic xmlns:a="http://schemas.openxmlformats.org/drawingml/2006/main">
              <a:graphicData uri="http://schemas.openxmlformats.org/drawingml/2006/picture">
                <pic:pic xmlns:pic="http://schemas.openxmlformats.org/drawingml/2006/picture">
                  <pic:nvPicPr>
                    <pic:cNvPr id="651" name="IM 651" descr="IM 651"/>
                    <pic:cNvPicPr/>
                  </pic:nvPicPr>
                  <pic:blipFill>
                    <a:blip r:embed="rId345" cstate="print"/>
                    <a:stretch>
                      <a:fillRect/>
                    </a:stretch>
                  </pic:blipFill>
                  <pic:spPr>
                    <a:xfrm>
                      <a:off x="0" y="0"/>
                      <a:ext cx="189280" cy="161544"/>
                    </a:xfrm>
                    <a:prstGeom prst="rect">
                      <a:avLst/>
                    </a:prstGeom>
                  </pic:spPr>
                </pic:pic>
              </a:graphicData>
            </a:graphic>
          </wp:inline>
        </w:drawing>
      </w:r>
    </w:p>
    <w:p>
      <w:pPr>
        <w:spacing w:before="132" w:line="204" w:lineRule="auto"/>
        <w:ind w:firstLine="3765"/>
        <w:rPr>
          <w:rFonts w:ascii="黑体" w:hAnsi="黑体" w:eastAsia="黑体" w:cs="黑体"/>
          <w:color w:val="000000" w:themeColor="text1"/>
          <w:sz w:val="28"/>
          <w:szCs w:val="28"/>
        </w:rPr>
      </w:pPr>
      <w:r>
        <w:rPr>
          <w:rFonts w:ascii="黑体" w:hAnsi="黑体" w:eastAsia="黑体" w:cs="黑体"/>
          <w:color w:val="000000" w:themeColor="text1"/>
          <w:spacing w:val="-4"/>
          <w:sz w:val="28"/>
          <w:szCs w:val="28"/>
        </w:rPr>
        <w:t>开标记录表</w:t>
      </w:r>
    </w:p>
    <w:p>
      <w:pPr>
        <w:spacing w:before="160" w:line="204" w:lineRule="auto"/>
        <w:rPr>
          <w:rFonts w:ascii="宋体" w:hAnsi="宋体" w:eastAsia="宋体" w:cs="宋体"/>
          <w:color w:val="000000" w:themeColor="text1"/>
          <w:sz w:val="24"/>
          <w:szCs w:val="24"/>
        </w:rPr>
      </w:pPr>
      <w:r>
        <w:rPr>
          <w:rFonts w:ascii="宋体" w:hAnsi="宋体" w:eastAsia="宋体" w:cs="宋体"/>
          <w:color w:val="000000" w:themeColor="text1"/>
          <w:spacing w:val="-11"/>
          <w:sz w:val="24"/>
          <w:szCs w:val="24"/>
        </w:rPr>
        <w:t>开标时间：年月日时分</w:t>
      </w:r>
    </w:p>
    <w:p>
      <w:pPr>
        <w:spacing w:line="32" w:lineRule="exact"/>
        <w:rPr>
          <w:color w:val="000000" w:themeColor="text1"/>
        </w:rPr>
      </w:pPr>
    </w:p>
    <w:tbl>
      <w:tblPr>
        <w:tblStyle w:val="19"/>
        <w:tblW w:w="9189"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1412"/>
        <w:gridCol w:w="1072"/>
        <w:gridCol w:w="1072"/>
        <w:gridCol w:w="2094"/>
        <w:gridCol w:w="1278"/>
        <w:gridCol w:w="15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702" w:type="dxa"/>
          </w:tcPr>
          <w:p>
            <w:pPr>
              <w:rPr>
                <w:color w:val="000000" w:themeColor="text1"/>
              </w:rPr>
            </w:pPr>
          </w:p>
          <w:p>
            <w:pPr>
              <w:spacing w:before="232" w:line="204" w:lineRule="auto"/>
              <w:ind w:firstLine="143"/>
              <w:rPr>
                <w:rFonts w:ascii="宋体" w:hAnsi="宋体" w:eastAsia="宋体" w:cs="宋体"/>
                <w:color w:val="000000" w:themeColor="text1"/>
              </w:rPr>
            </w:pPr>
            <w:r>
              <w:rPr>
                <w:rFonts w:ascii="宋体" w:hAnsi="宋体" w:eastAsia="宋体" w:cs="宋体"/>
                <w:color w:val="000000" w:themeColor="text1"/>
                <w:spacing w:val="-2"/>
              </w:rPr>
              <w:t>序号</w:t>
            </w:r>
          </w:p>
        </w:tc>
        <w:tc>
          <w:tcPr>
            <w:tcW w:w="1412" w:type="dxa"/>
          </w:tcPr>
          <w:p>
            <w:pPr>
              <w:rPr>
                <w:color w:val="000000" w:themeColor="text1"/>
              </w:rPr>
            </w:pPr>
          </w:p>
          <w:p>
            <w:pPr>
              <w:spacing w:before="232" w:line="204" w:lineRule="auto"/>
              <w:ind w:firstLine="396"/>
              <w:rPr>
                <w:rFonts w:ascii="宋体" w:hAnsi="宋体" w:eastAsia="宋体" w:cs="宋体"/>
                <w:color w:val="000000" w:themeColor="text1"/>
              </w:rPr>
            </w:pPr>
            <w:r>
              <w:rPr>
                <w:rFonts w:ascii="宋体" w:hAnsi="宋体" w:eastAsia="宋体" w:cs="宋体"/>
                <w:color w:val="000000" w:themeColor="text1"/>
                <w:spacing w:val="-3"/>
              </w:rPr>
              <w:t>投标人</w:t>
            </w:r>
          </w:p>
        </w:tc>
        <w:tc>
          <w:tcPr>
            <w:tcW w:w="1072" w:type="dxa"/>
          </w:tcPr>
          <w:p>
            <w:pPr>
              <w:rPr>
                <w:color w:val="000000" w:themeColor="text1"/>
              </w:rPr>
            </w:pPr>
          </w:p>
          <w:p>
            <w:pPr>
              <w:spacing w:before="232" w:line="204" w:lineRule="auto"/>
              <w:ind w:firstLine="121"/>
              <w:rPr>
                <w:rFonts w:ascii="宋体" w:hAnsi="宋体" w:eastAsia="宋体" w:cs="宋体"/>
                <w:color w:val="000000" w:themeColor="text1"/>
              </w:rPr>
            </w:pPr>
            <w:r>
              <w:rPr>
                <w:rFonts w:ascii="宋体" w:hAnsi="宋体" w:eastAsia="宋体" w:cs="宋体"/>
                <w:color w:val="000000" w:themeColor="text1"/>
                <w:spacing w:val="-1"/>
              </w:rPr>
              <w:t>密封情况</w:t>
            </w:r>
          </w:p>
        </w:tc>
        <w:tc>
          <w:tcPr>
            <w:tcW w:w="1072" w:type="dxa"/>
          </w:tcPr>
          <w:p>
            <w:pPr>
              <w:spacing w:before="224" w:line="204" w:lineRule="auto"/>
              <w:ind w:firstLine="16"/>
              <w:rPr>
                <w:rFonts w:ascii="宋体" w:hAnsi="宋体" w:eastAsia="宋体" w:cs="宋体"/>
                <w:color w:val="000000" w:themeColor="text1"/>
              </w:rPr>
            </w:pPr>
            <w:r>
              <w:rPr>
                <w:color w:val="000000" w:themeColor="text1"/>
              </w:rPr>
              <w:drawing>
                <wp:anchor distT="0" distB="0" distL="0" distR="0" simplePos="0" relativeHeight="252789760" behindDoc="1" locked="0" layoutInCell="1" allowOverlap="1">
                  <wp:simplePos x="0" y="0"/>
                  <wp:positionH relativeFrom="rightMargin">
                    <wp:posOffset>-671195</wp:posOffset>
                  </wp:positionH>
                  <wp:positionV relativeFrom="topMargin">
                    <wp:posOffset>1270</wp:posOffset>
                  </wp:positionV>
                  <wp:extent cx="668020" cy="634365"/>
                  <wp:effectExtent l="0" t="0" r="17780" b="13335"/>
                  <wp:wrapNone/>
                  <wp:docPr id="652" name="IM 652" descr="IM 652"/>
                  <wp:cNvGraphicFramePr/>
                  <a:graphic xmlns:a="http://schemas.openxmlformats.org/drawingml/2006/main">
                    <a:graphicData uri="http://schemas.openxmlformats.org/drawingml/2006/picture">
                      <pic:pic xmlns:pic="http://schemas.openxmlformats.org/drawingml/2006/picture">
                        <pic:nvPicPr>
                          <pic:cNvPr id="652" name="IM 652" descr="IM 652"/>
                          <pic:cNvPicPr/>
                        </pic:nvPicPr>
                        <pic:blipFill>
                          <a:blip r:embed="rId378" cstate="print"/>
                          <a:stretch>
                            <a:fillRect/>
                          </a:stretch>
                        </pic:blipFill>
                        <pic:spPr>
                          <a:xfrm>
                            <a:off x="0" y="0"/>
                            <a:ext cx="667816" cy="634237"/>
                          </a:xfrm>
                          <a:prstGeom prst="rect">
                            <a:avLst/>
                          </a:prstGeom>
                        </pic:spPr>
                      </pic:pic>
                    </a:graphicData>
                  </a:graphic>
                </wp:anchor>
              </w:drawing>
            </w:r>
            <w:r>
              <w:rPr>
                <w:rFonts w:ascii="宋体" w:hAnsi="宋体" w:eastAsia="宋体" w:cs="宋体"/>
                <w:color w:val="000000" w:themeColor="text1"/>
                <w:spacing w:val="-1"/>
              </w:rPr>
              <w:t>投标保证金</w:t>
            </w:r>
          </w:p>
          <w:p>
            <w:pPr>
              <w:spacing w:before="267" w:line="204" w:lineRule="auto"/>
              <w:ind w:firstLine="120"/>
              <w:rPr>
                <w:rFonts w:ascii="宋体" w:hAnsi="宋体" w:eastAsia="宋体" w:cs="宋体"/>
                <w:color w:val="000000" w:themeColor="text1"/>
              </w:rPr>
            </w:pPr>
            <w:r>
              <w:rPr>
                <w:rFonts w:ascii="宋体" w:hAnsi="宋体" w:eastAsia="宋体" w:cs="宋体"/>
                <w:color w:val="000000" w:themeColor="text1"/>
                <w:spacing w:val="-1"/>
              </w:rPr>
              <w:t>递交情况</w:t>
            </w:r>
          </w:p>
        </w:tc>
        <w:tc>
          <w:tcPr>
            <w:tcW w:w="2095" w:type="dxa"/>
          </w:tcPr>
          <w:p>
            <w:pPr>
              <w:rPr>
                <w:color w:val="000000" w:themeColor="text1"/>
              </w:rPr>
            </w:pPr>
          </w:p>
          <w:p>
            <w:pPr>
              <w:spacing w:before="232" w:line="204" w:lineRule="auto"/>
              <w:ind w:firstLine="210"/>
              <w:rPr>
                <w:rFonts w:ascii="宋体" w:hAnsi="宋体" w:eastAsia="宋体" w:cs="宋体"/>
                <w:color w:val="000000" w:themeColor="text1"/>
              </w:rPr>
            </w:pPr>
            <w:r>
              <w:rPr>
                <w:rFonts w:ascii="宋体" w:hAnsi="宋体" w:eastAsia="宋体" w:cs="宋体"/>
                <w:color w:val="000000" w:themeColor="text1"/>
                <w:spacing w:val="-1"/>
              </w:rPr>
              <w:t>设计服务期限</w:t>
            </w:r>
          </w:p>
        </w:tc>
        <w:tc>
          <w:tcPr>
            <w:tcW w:w="1278" w:type="dxa"/>
          </w:tcPr>
          <w:p>
            <w:pPr>
              <w:rPr>
                <w:color w:val="000000" w:themeColor="text1"/>
              </w:rPr>
            </w:pPr>
          </w:p>
          <w:p>
            <w:pPr>
              <w:spacing w:before="232" w:line="204" w:lineRule="auto"/>
              <w:ind w:firstLine="438"/>
              <w:rPr>
                <w:rFonts w:ascii="宋体" w:hAnsi="宋体" w:eastAsia="宋体" w:cs="宋体"/>
                <w:color w:val="000000" w:themeColor="text1"/>
              </w:rPr>
            </w:pPr>
            <w:r>
              <w:rPr>
                <w:rFonts w:ascii="宋体" w:hAnsi="宋体" w:eastAsia="宋体" w:cs="宋体"/>
                <w:color w:val="000000" w:themeColor="text1"/>
                <w:spacing w:val="-3"/>
              </w:rPr>
              <w:t>备注</w:t>
            </w:r>
          </w:p>
        </w:tc>
        <w:tc>
          <w:tcPr>
            <w:tcW w:w="1561" w:type="dxa"/>
          </w:tcPr>
          <w:p>
            <w:pPr>
              <w:rPr>
                <w:color w:val="000000" w:themeColor="text1"/>
              </w:rPr>
            </w:pPr>
          </w:p>
          <w:p>
            <w:pPr>
              <w:spacing w:before="232" w:line="204" w:lineRule="auto"/>
              <w:ind w:firstLine="54"/>
              <w:rPr>
                <w:rFonts w:ascii="宋体" w:hAnsi="宋体" w:eastAsia="宋体" w:cs="宋体"/>
                <w:color w:val="000000" w:themeColor="text1"/>
              </w:rPr>
            </w:pPr>
            <w:r>
              <w:rPr>
                <w:rFonts w:ascii="宋体" w:hAnsi="宋体" w:eastAsia="宋体" w:cs="宋体"/>
                <w:color w:val="000000" w:themeColor="text1"/>
                <w:spacing w:val="-1"/>
              </w:rPr>
              <w:t>投标人代表签名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2" w:type="dxa"/>
          </w:tcPr>
          <w:p>
            <w:pPr>
              <w:rPr>
                <w:color w:val="000000" w:themeColor="text1"/>
              </w:rPr>
            </w:pPr>
          </w:p>
        </w:tc>
        <w:tc>
          <w:tcPr>
            <w:tcW w:w="1412" w:type="dxa"/>
          </w:tcPr>
          <w:p>
            <w:pPr>
              <w:rPr>
                <w:color w:val="000000" w:themeColor="text1"/>
              </w:rPr>
            </w:pPr>
          </w:p>
        </w:tc>
        <w:tc>
          <w:tcPr>
            <w:tcW w:w="1072" w:type="dxa"/>
          </w:tcPr>
          <w:p>
            <w:pPr>
              <w:rPr>
                <w:color w:val="000000" w:themeColor="text1"/>
              </w:rPr>
            </w:pPr>
          </w:p>
        </w:tc>
        <w:tc>
          <w:tcPr>
            <w:tcW w:w="1072" w:type="dxa"/>
          </w:tcPr>
          <w:p>
            <w:pPr>
              <w:rPr>
                <w:color w:val="000000" w:themeColor="text1"/>
              </w:rPr>
            </w:pPr>
          </w:p>
        </w:tc>
        <w:tc>
          <w:tcPr>
            <w:tcW w:w="2095" w:type="dxa"/>
          </w:tcPr>
          <w:p>
            <w:pPr>
              <w:rPr>
                <w:color w:val="000000" w:themeColor="text1"/>
              </w:rPr>
            </w:pPr>
          </w:p>
        </w:tc>
        <w:tc>
          <w:tcPr>
            <w:tcW w:w="1278" w:type="dxa"/>
          </w:tcPr>
          <w:p>
            <w:pPr>
              <w:rPr>
                <w:color w:val="000000" w:themeColor="text1"/>
              </w:rPr>
            </w:pPr>
          </w:p>
        </w:tc>
        <w:tc>
          <w:tcPr>
            <w:tcW w:w="1561"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2" w:type="dxa"/>
          </w:tcPr>
          <w:p>
            <w:pPr>
              <w:rPr>
                <w:color w:val="000000" w:themeColor="text1"/>
              </w:rPr>
            </w:pPr>
          </w:p>
        </w:tc>
        <w:tc>
          <w:tcPr>
            <w:tcW w:w="1412" w:type="dxa"/>
          </w:tcPr>
          <w:p>
            <w:pPr>
              <w:rPr>
                <w:color w:val="000000" w:themeColor="text1"/>
              </w:rPr>
            </w:pPr>
          </w:p>
        </w:tc>
        <w:tc>
          <w:tcPr>
            <w:tcW w:w="1072" w:type="dxa"/>
          </w:tcPr>
          <w:p>
            <w:pPr>
              <w:rPr>
                <w:color w:val="000000" w:themeColor="text1"/>
              </w:rPr>
            </w:pPr>
          </w:p>
        </w:tc>
        <w:tc>
          <w:tcPr>
            <w:tcW w:w="1072" w:type="dxa"/>
          </w:tcPr>
          <w:p>
            <w:pPr>
              <w:rPr>
                <w:color w:val="000000" w:themeColor="text1"/>
              </w:rPr>
            </w:pPr>
          </w:p>
        </w:tc>
        <w:tc>
          <w:tcPr>
            <w:tcW w:w="2095" w:type="dxa"/>
          </w:tcPr>
          <w:p>
            <w:pPr>
              <w:rPr>
                <w:color w:val="000000" w:themeColor="text1"/>
              </w:rPr>
            </w:pPr>
          </w:p>
        </w:tc>
        <w:tc>
          <w:tcPr>
            <w:tcW w:w="1278" w:type="dxa"/>
          </w:tcPr>
          <w:p>
            <w:pPr>
              <w:rPr>
                <w:color w:val="000000" w:themeColor="text1"/>
              </w:rPr>
            </w:pPr>
          </w:p>
        </w:tc>
        <w:tc>
          <w:tcPr>
            <w:tcW w:w="1561"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2" w:type="dxa"/>
          </w:tcPr>
          <w:p>
            <w:pPr>
              <w:rPr>
                <w:color w:val="000000" w:themeColor="text1"/>
              </w:rPr>
            </w:pPr>
          </w:p>
        </w:tc>
        <w:tc>
          <w:tcPr>
            <w:tcW w:w="1412" w:type="dxa"/>
          </w:tcPr>
          <w:p>
            <w:pPr>
              <w:rPr>
                <w:color w:val="000000" w:themeColor="text1"/>
              </w:rPr>
            </w:pPr>
          </w:p>
        </w:tc>
        <w:tc>
          <w:tcPr>
            <w:tcW w:w="1072" w:type="dxa"/>
          </w:tcPr>
          <w:p>
            <w:pPr>
              <w:rPr>
                <w:color w:val="000000" w:themeColor="text1"/>
              </w:rPr>
            </w:pPr>
          </w:p>
        </w:tc>
        <w:tc>
          <w:tcPr>
            <w:tcW w:w="1072" w:type="dxa"/>
          </w:tcPr>
          <w:p>
            <w:pPr>
              <w:rPr>
                <w:color w:val="000000" w:themeColor="text1"/>
              </w:rPr>
            </w:pPr>
          </w:p>
        </w:tc>
        <w:tc>
          <w:tcPr>
            <w:tcW w:w="2095" w:type="dxa"/>
          </w:tcPr>
          <w:p>
            <w:pPr>
              <w:rPr>
                <w:color w:val="000000" w:themeColor="text1"/>
              </w:rPr>
            </w:pPr>
          </w:p>
        </w:tc>
        <w:tc>
          <w:tcPr>
            <w:tcW w:w="1278" w:type="dxa"/>
          </w:tcPr>
          <w:p>
            <w:pPr>
              <w:rPr>
                <w:color w:val="000000" w:themeColor="text1"/>
              </w:rPr>
            </w:pPr>
          </w:p>
        </w:tc>
        <w:tc>
          <w:tcPr>
            <w:tcW w:w="1561" w:type="dxa"/>
          </w:tcPr>
          <w:p>
            <w:pPr>
              <w:rPr>
                <w:color w:val="000000" w:themeColor="text1"/>
              </w:rPr>
            </w:pPr>
          </w:p>
        </w:tc>
      </w:tr>
    </w:tbl>
    <w:p>
      <w:pPr>
        <w:rPr>
          <w:color w:val="000000" w:themeColor="text1"/>
        </w:rPr>
      </w:pPr>
    </w:p>
    <w:p>
      <w:pPr>
        <w:rPr>
          <w:color w:val="000000" w:themeColor="text1"/>
        </w:rPr>
      </w:pPr>
      <w:r>
        <w:rPr>
          <w:color w:val="000000" w:themeColor="text1"/>
        </w:rPr>
        <w:drawing>
          <wp:anchor distT="0" distB="0" distL="0" distR="0" simplePos="0" relativeHeight="252788736" behindDoc="1" locked="0" layoutInCell="0" allowOverlap="1">
            <wp:simplePos x="0" y="0"/>
            <wp:positionH relativeFrom="page">
              <wp:posOffset>1042670</wp:posOffset>
            </wp:positionH>
            <wp:positionV relativeFrom="page">
              <wp:posOffset>5277485</wp:posOffset>
            </wp:positionV>
            <wp:extent cx="5509895" cy="393065"/>
            <wp:effectExtent l="0" t="0" r="14605" b="6985"/>
            <wp:wrapNone/>
            <wp:docPr id="654" name="IM 654" descr="IM 654"/>
            <wp:cNvGraphicFramePr/>
            <a:graphic xmlns:a="http://schemas.openxmlformats.org/drawingml/2006/main">
              <a:graphicData uri="http://schemas.openxmlformats.org/drawingml/2006/picture">
                <pic:pic xmlns:pic="http://schemas.openxmlformats.org/drawingml/2006/picture">
                  <pic:nvPicPr>
                    <pic:cNvPr id="654" name="IM 654" descr="IM 654"/>
                    <pic:cNvPicPr/>
                  </pic:nvPicPr>
                  <pic:blipFill>
                    <a:blip r:embed="rId379" cstate="print"/>
                    <a:stretch>
                      <a:fillRect/>
                    </a:stretch>
                  </pic:blipFill>
                  <pic:spPr>
                    <a:xfrm>
                      <a:off x="0" y="0"/>
                      <a:ext cx="5510148" cy="393191"/>
                    </a:xfrm>
                    <a:prstGeom prst="rect">
                      <a:avLst/>
                    </a:prstGeom>
                  </pic:spPr>
                </pic:pic>
              </a:graphicData>
            </a:graphic>
          </wp:anchor>
        </w:drawing>
      </w:r>
      <w:r>
        <w:rPr>
          <w:color w:val="000000" w:themeColor="text1"/>
        </w:rPr>
        <w:drawing>
          <wp:anchor distT="0" distB="0" distL="0" distR="0" simplePos="0" relativeHeight="252790784" behindDoc="1" locked="0" layoutInCell="0" allowOverlap="1">
            <wp:simplePos x="0" y="0"/>
            <wp:positionH relativeFrom="page">
              <wp:posOffset>4351020</wp:posOffset>
            </wp:positionH>
            <wp:positionV relativeFrom="page">
              <wp:posOffset>5670550</wp:posOffset>
            </wp:positionV>
            <wp:extent cx="2201545" cy="393065"/>
            <wp:effectExtent l="0" t="0" r="8255" b="6985"/>
            <wp:wrapNone/>
            <wp:docPr id="655" name="IM 655" descr="IM 655"/>
            <wp:cNvGraphicFramePr/>
            <a:graphic xmlns:a="http://schemas.openxmlformats.org/drawingml/2006/main">
              <a:graphicData uri="http://schemas.openxmlformats.org/drawingml/2006/picture">
                <pic:pic xmlns:pic="http://schemas.openxmlformats.org/drawingml/2006/picture">
                  <pic:nvPicPr>
                    <pic:cNvPr id="655" name="IM 655" descr="IM 655"/>
                    <pic:cNvPicPr/>
                  </pic:nvPicPr>
                  <pic:blipFill>
                    <a:blip r:embed="rId380" cstate="print"/>
                    <a:stretch>
                      <a:fillRect/>
                    </a:stretch>
                  </pic:blipFill>
                  <pic:spPr>
                    <a:xfrm>
                      <a:off x="0" y="0"/>
                      <a:ext cx="2201544" cy="393191"/>
                    </a:xfrm>
                    <a:prstGeom prst="rect">
                      <a:avLst/>
                    </a:prstGeom>
                  </pic:spPr>
                </pic:pic>
              </a:graphicData>
            </a:graphic>
          </wp:anchor>
        </w:drawing>
      </w:r>
    </w:p>
    <w:p>
      <w:pPr>
        <w:rPr>
          <w:color w:val="000000" w:themeColor="text1"/>
        </w:rPr>
      </w:pPr>
    </w:p>
    <w:p>
      <w:pPr>
        <w:rPr>
          <w:color w:val="000000" w:themeColor="text1"/>
        </w:rPr>
      </w:pPr>
    </w:p>
    <w:p>
      <w:pPr>
        <w:spacing w:before="276" w:line="204" w:lineRule="auto"/>
        <w:ind w:firstLine="124"/>
        <w:rPr>
          <w:rFonts w:ascii="宋体" w:hAnsi="宋体" w:eastAsia="宋体" w:cs="宋体"/>
          <w:color w:val="000000" w:themeColor="text1"/>
        </w:rPr>
      </w:pPr>
      <w:r>
        <w:rPr>
          <w:rFonts w:ascii="宋体" w:hAnsi="宋体" w:eastAsia="宋体" w:cs="宋体"/>
          <w:color w:val="000000" w:themeColor="text1"/>
          <w:spacing w:val="-2"/>
        </w:rPr>
        <w:t>招标人代表：记录人：</w:t>
      </w:r>
    </w:p>
    <w:p>
      <w:pPr>
        <w:rPr>
          <w:color w:val="000000" w:themeColor="text1"/>
        </w:rPr>
      </w:pPr>
    </w:p>
    <w:p>
      <w:pPr>
        <w:tabs>
          <w:tab w:val="left" w:pos="6385"/>
        </w:tabs>
        <w:spacing w:before="145" w:line="204" w:lineRule="auto"/>
        <w:ind w:firstLine="5325"/>
        <w:rPr>
          <w:rFonts w:ascii="宋体" w:hAnsi="宋体" w:eastAsia="宋体" w:cs="宋体"/>
          <w:color w:val="000000" w:themeColor="text1"/>
        </w:rPr>
      </w:pPr>
      <w:r>
        <w:rPr>
          <w:color w:val="000000" w:themeColor="text1"/>
          <w:u w:val="single"/>
        </w:rPr>
        <w:tab/>
      </w:r>
      <w:r>
        <w:rPr>
          <w:rFonts w:ascii="宋体" w:hAnsi="宋体" w:eastAsia="宋体" w:cs="宋体"/>
          <w:color w:val="000000" w:themeColor="text1"/>
          <w:spacing w:val="-7"/>
        </w:rPr>
        <w:t>年月</w:t>
      </w:r>
      <w:r>
        <w:rPr>
          <w:rFonts w:hint="eastAsia" w:ascii="宋体" w:hAnsi="宋体" w:eastAsia="宋体" w:cs="宋体"/>
          <w:color w:val="000000" w:themeColor="text1"/>
          <w:spacing w:val="5"/>
          <w:u w:val="single"/>
        </w:rPr>
        <w:t>日</w:t>
      </w:r>
    </w:p>
    <w:p>
      <w:pPr>
        <w:rPr>
          <w:rFonts w:ascii="黑体" w:hAnsi="黑体" w:eastAsia="黑体" w:cs="黑体"/>
          <w:color w:val="000000" w:themeColor="text1"/>
          <w:spacing w:val="-5"/>
          <w:sz w:val="24"/>
          <w:szCs w:val="24"/>
        </w:rPr>
      </w:pPr>
      <w:r>
        <w:rPr>
          <w:rFonts w:ascii="黑体" w:hAnsi="黑体" w:eastAsia="黑体" w:cs="黑体"/>
          <w:color w:val="000000" w:themeColor="text1"/>
          <w:spacing w:val="-5"/>
          <w:sz w:val="24"/>
          <w:szCs w:val="24"/>
        </w:rPr>
        <w:br w:type="page"/>
      </w:r>
    </w:p>
    <w:p>
      <w:pPr>
        <w:spacing w:before="28" w:line="204" w:lineRule="auto"/>
        <w:ind w:firstLine="137"/>
        <w:outlineLvl w:val="1"/>
        <w:rPr>
          <w:rFonts w:ascii="黑体" w:hAnsi="黑体" w:eastAsia="黑体" w:cs="黑体"/>
          <w:color w:val="000000" w:themeColor="text1"/>
          <w:sz w:val="24"/>
          <w:szCs w:val="24"/>
        </w:rPr>
      </w:pPr>
      <w:r>
        <w:rPr>
          <w:rFonts w:ascii="黑体" w:hAnsi="黑体" w:eastAsia="黑体" w:cs="黑体"/>
          <w:color w:val="000000" w:themeColor="text1"/>
          <w:spacing w:val="-5"/>
          <w:sz w:val="24"/>
          <w:szCs w:val="24"/>
        </w:rPr>
        <w:t>附件</w:t>
      </w:r>
      <w:r>
        <w:rPr>
          <w:rFonts w:hint="eastAsia" w:ascii="黑体" w:hAnsi="黑体" w:eastAsia="黑体" w:cs="黑体"/>
          <w:color w:val="000000" w:themeColor="text1"/>
          <w:spacing w:val="-5"/>
          <w:sz w:val="24"/>
          <w:szCs w:val="24"/>
        </w:rPr>
        <w:t>二</w:t>
      </w:r>
      <w:r>
        <w:rPr>
          <w:rFonts w:ascii="黑体" w:hAnsi="黑体" w:eastAsia="黑体" w:cs="黑体"/>
          <w:color w:val="000000" w:themeColor="text1"/>
          <w:spacing w:val="26"/>
          <w:sz w:val="24"/>
          <w:szCs w:val="24"/>
        </w:rPr>
        <w:t xml:space="preserve"> </w:t>
      </w:r>
      <w:r>
        <w:rPr>
          <w:rFonts w:ascii="黑体" w:hAnsi="黑体" w:eastAsia="黑体" w:cs="黑体"/>
          <w:color w:val="000000" w:themeColor="text1"/>
          <w:spacing w:val="-5"/>
          <w:sz w:val="24"/>
          <w:szCs w:val="24"/>
        </w:rPr>
        <w:t>问题澄清通知</w:t>
      </w:r>
    </w:p>
    <w:p>
      <w:pPr>
        <w:rPr>
          <w:color w:val="000000" w:themeColor="text1"/>
        </w:rPr>
      </w:pPr>
    </w:p>
    <w:p>
      <w:pPr>
        <w:spacing w:before="328" w:line="204" w:lineRule="auto"/>
        <w:ind w:firstLine="3637"/>
        <w:rPr>
          <w:rFonts w:ascii="黑体" w:hAnsi="黑体" w:eastAsia="黑体" w:cs="黑体"/>
          <w:color w:val="000000" w:themeColor="text1"/>
          <w:sz w:val="28"/>
          <w:szCs w:val="28"/>
        </w:rPr>
      </w:pPr>
      <w:r>
        <w:rPr>
          <w:rFonts w:ascii="黑体" w:hAnsi="黑体" w:eastAsia="黑体" w:cs="黑体"/>
          <w:color w:val="000000" w:themeColor="text1"/>
          <w:spacing w:val="-6"/>
          <w:sz w:val="28"/>
          <w:szCs w:val="28"/>
        </w:rPr>
        <w:t>问题澄清通知</w:t>
      </w:r>
    </w:p>
    <w:p>
      <w:pPr>
        <w:spacing w:before="185" w:line="204" w:lineRule="auto"/>
        <w:ind w:firstLine="2996"/>
        <w:rPr>
          <w:rFonts w:ascii="宋体" w:hAnsi="宋体" w:eastAsia="宋体" w:cs="宋体"/>
          <w:color w:val="000000" w:themeColor="text1"/>
        </w:rPr>
      </w:pPr>
      <w:r>
        <w:rPr>
          <w:rFonts w:ascii="宋体" w:hAnsi="宋体" w:eastAsia="宋体" w:cs="宋体"/>
          <w:color w:val="000000" w:themeColor="text1"/>
          <w:spacing w:val="-20"/>
          <w:w w:val="95"/>
        </w:rPr>
        <w:t>（编号</w:t>
      </w:r>
      <w:r>
        <w:rPr>
          <w:rFonts w:ascii="宋体" w:hAnsi="宋体" w:eastAsia="宋体" w:cs="宋体"/>
          <w:color w:val="000000" w:themeColor="text1"/>
          <w:spacing w:val="-12"/>
        </w:rPr>
        <w:t>：</w:t>
      </w:r>
      <w:r>
        <w:rPr>
          <w:rFonts w:ascii="宋体" w:hAnsi="宋体" w:eastAsia="宋体" w:cs="宋体"/>
          <w:color w:val="000000" w:themeColor="text1"/>
          <w:spacing w:val="1"/>
          <w:u w:val="single"/>
        </w:rPr>
        <w:t xml:space="preserve">                    </w:t>
      </w:r>
      <w:r>
        <w:rPr>
          <w:rFonts w:ascii="宋体" w:hAnsi="宋体" w:eastAsia="宋体" w:cs="宋体"/>
          <w:color w:val="000000" w:themeColor="text1"/>
          <w:spacing w:val="-12"/>
        </w:rPr>
        <w:t>）</w:t>
      </w:r>
    </w:p>
    <w:p>
      <w:pPr>
        <w:rPr>
          <w:color w:val="000000" w:themeColor="text1"/>
        </w:rPr>
      </w:pPr>
    </w:p>
    <w:p>
      <w:pPr>
        <w:rPr>
          <w:color w:val="000000" w:themeColor="text1"/>
        </w:rPr>
      </w:pPr>
    </w:p>
    <w:p>
      <w:pPr>
        <w:tabs>
          <w:tab w:val="left" w:pos="2051"/>
        </w:tabs>
        <w:spacing w:before="143" w:line="204" w:lineRule="auto"/>
        <w:ind w:firstLine="115"/>
        <w:rPr>
          <w:rFonts w:ascii="宋体" w:hAnsi="宋体" w:eastAsia="宋体" w:cs="宋体"/>
          <w:color w:val="000000" w:themeColor="text1"/>
          <w:sz w:val="24"/>
          <w:szCs w:val="24"/>
        </w:rPr>
      </w:pPr>
      <w:r>
        <w:rPr>
          <w:color w:val="000000" w:themeColor="text1"/>
          <w:u w:val="single"/>
        </w:rPr>
        <w:tab/>
      </w:r>
      <w:r>
        <w:rPr>
          <w:rFonts w:ascii="宋体" w:hAnsi="宋体" w:eastAsia="宋体" w:cs="宋体"/>
          <w:color w:val="000000" w:themeColor="text1"/>
          <w:spacing w:val="-20"/>
          <w:sz w:val="24"/>
          <w:szCs w:val="24"/>
        </w:rPr>
        <w:t>（投标人名称</w:t>
      </w:r>
      <w:r>
        <w:rPr>
          <w:rFonts w:ascii="宋体" w:hAnsi="宋体" w:eastAsia="宋体" w:cs="宋体"/>
          <w:color w:val="000000" w:themeColor="text1"/>
          <w:spacing w:val="-8"/>
          <w:sz w:val="24"/>
          <w:szCs w:val="24"/>
        </w:rPr>
        <w:t>）：</w:t>
      </w:r>
    </w:p>
    <w:p>
      <w:pPr>
        <w:rPr>
          <w:color w:val="000000" w:themeColor="text1"/>
        </w:rPr>
      </w:pPr>
    </w:p>
    <w:p>
      <w:pPr>
        <w:rPr>
          <w:color w:val="000000" w:themeColor="text1"/>
        </w:rPr>
      </w:pPr>
    </w:p>
    <w:p>
      <w:pPr>
        <w:tabs>
          <w:tab w:val="left" w:pos="2742"/>
        </w:tabs>
        <w:spacing w:before="130" w:line="287" w:lineRule="auto"/>
        <w:ind w:left="125" w:right="222" w:firstLine="710"/>
        <w:rPr>
          <w:rFonts w:ascii="宋体" w:hAnsi="宋体" w:eastAsia="宋体" w:cs="宋体"/>
          <w:color w:val="000000" w:themeColor="text1"/>
          <w:sz w:val="24"/>
          <w:szCs w:val="24"/>
        </w:rPr>
      </w:pPr>
      <w:r>
        <w:rPr>
          <w:color w:val="000000" w:themeColor="text1"/>
          <w:u w:val="single"/>
        </w:rPr>
        <w:tab/>
      </w:r>
      <w:r>
        <w:rPr>
          <w:rFonts w:ascii="宋体" w:hAnsi="宋体" w:eastAsia="宋体" w:cs="宋体"/>
          <w:color w:val="000000" w:themeColor="text1"/>
          <w:spacing w:val="-8"/>
          <w:sz w:val="24"/>
          <w:szCs w:val="24"/>
        </w:rPr>
        <w:t>（项目名称）设计招标的评标委员会，对</w:t>
      </w:r>
      <w:r>
        <w:rPr>
          <w:rFonts w:ascii="宋体" w:hAnsi="宋体" w:eastAsia="宋体" w:cs="宋体"/>
          <w:color w:val="000000" w:themeColor="text1"/>
          <w:spacing w:val="-95"/>
          <w:sz w:val="24"/>
          <w:szCs w:val="24"/>
        </w:rPr>
        <w:t xml:space="preserve"> </w:t>
      </w:r>
      <w:r>
        <w:rPr>
          <w:rFonts w:ascii="宋体" w:hAnsi="宋体" w:eastAsia="宋体" w:cs="宋体"/>
          <w:color w:val="000000" w:themeColor="text1"/>
          <w:sz w:val="24"/>
          <w:szCs w:val="24"/>
        </w:rPr>
        <w:t>你方的投标文件进行了仔细的审查，现需你方对下列问题以书面形式予以澄清或说</w:t>
      </w:r>
      <w:r>
        <w:rPr>
          <w:rFonts w:ascii="宋体" w:hAnsi="宋体" w:eastAsia="宋体" w:cs="宋体"/>
          <w:color w:val="000000" w:themeColor="text1"/>
          <w:spacing w:val="-75"/>
          <w:sz w:val="24"/>
          <w:szCs w:val="24"/>
        </w:rPr>
        <w:t xml:space="preserve"> </w:t>
      </w:r>
      <w:r>
        <w:rPr>
          <w:rFonts w:ascii="宋体" w:hAnsi="宋体" w:eastAsia="宋体" w:cs="宋体"/>
          <w:color w:val="000000" w:themeColor="text1"/>
          <w:spacing w:val="-3"/>
          <w:sz w:val="24"/>
          <w:szCs w:val="24"/>
        </w:rPr>
        <w:t>明：</w:t>
      </w:r>
    </w:p>
    <w:p>
      <w:pPr>
        <w:spacing w:before="57" w:line="442" w:lineRule="exact"/>
        <w:ind w:firstLine="115"/>
        <w:textAlignment w:val="center"/>
        <w:rPr>
          <w:color w:val="000000" w:themeColor="text1"/>
        </w:rPr>
      </w:pPr>
      <w:r>
        <w:rPr>
          <w:color w:val="000000" w:themeColor="text1"/>
        </w:rPr>
        <w:drawing>
          <wp:inline distT="0" distB="0" distL="0" distR="0">
            <wp:extent cx="304800" cy="280670"/>
            <wp:effectExtent l="0" t="0" r="0" b="0"/>
            <wp:docPr id="670" name="IM 670" descr="IM 670"/>
            <wp:cNvGraphicFramePr/>
            <a:graphic xmlns:a="http://schemas.openxmlformats.org/drawingml/2006/main">
              <a:graphicData uri="http://schemas.openxmlformats.org/drawingml/2006/picture">
                <pic:pic xmlns:pic="http://schemas.openxmlformats.org/drawingml/2006/picture">
                  <pic:nvPicPr>
                    <pic:cNvPr id="670" name="IM 670" descr="IM 670"/>
                    <pic:cNvPicPr/>
                  </pic:nvPicPr>
                  <pic:blipFill>
                    <a:blip r:embed="rId381" cstate="print"/>
                    <a:stretch>
                      <a:fillRect/>
                    </a:stretch>
                  </pic:blipFill>
                  <pic:spPr>
                    <a:xfrm>
                      <a:off x="0" y="0"/>
                      <a:ext cx="305104" cy="280720"/>
                    </a:xfrm>
                    <a:prstGeom prst="rect">
                      <a:avLst/>
                    </a:prstGeom>
                  </pic:spPr>
                </pic:pic>
              </a:graphicData>
            </a:graphic>
          </wp:inline>
        </w:drawing>
      </w:r>
    </w:p>
    <w:p>
      <w:pPr>
        <w:spacing w:before="188" w:line="436" w:lineRule="exact"/>
        <w:ind w:firstLine="623"/>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pacing w:val="-5"/>
          <w:w w:val="95"/>
          <w:position w:val="18"/>
          <w:sz w:val="24"/>
          <w:szCs w:val="24"/>
        </w:rPr>
        <w:t>1.</w:t>
      </w:r>
    </w:p>
    <w:p>
      <w:pPr>
        <w:spacing w:line="204" w:lineRule="auto"/>
        <w:ind w:firstLine="600"/>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pacing w:val="-2"/>
          <w:sz w:val="24"/>
          <w:szCs w:val="24"/>
        </w:rPr>
        <w:t>2.</w:t>
      </w:r>
    </w:p>
    <w:p>
      <w:pPr>
        <w:spacing w:before="201" w:line="204" w:lineRule="auto"/>
        <w:ind w:firstLine="732"/>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pacing w:val="-3"/>
          <w:sz w:val="24"/>
          <w:szCs w:val="24"/>
        </w:rPr>
        <w:t>......</w:t>
      </w:r>
    </w:p>
    <w:p>
      <w:pPr>
        <w:spacing w:before="23" w:line="436" w:lineRule="exact"/>
        <w:ind w:firstLine="115"/>
        <w:textAlignment w:val="center"/>
        <w:rPr>
          <w:color w:val="000000" w:themeColor="text1"/>
        </w:rPr>
      </w:pPr>
      <w:r>
        <w:rPr>
          <w:color w:val="000000" w:themeColor="text1"/>
        </w:rPr>
        <w:drawing>
          <wp:inline distT="0" distB="0" distL="0" distR="0">
            <wp:extent cx="457200" cy="276860"/>
            <wp:effectExtent l="0" t="0" r="0" b="0"/>
            <wp:docPr id="671" name="IM 671" descr="IM 671"/>
            <wp:cNvGraphicFramePr/>
            <a:graphic xmlns:a="http://schemas.openxmlformats.org/drawingml/2006/main">
              <a:graphicData uri="http://schemas.openxmlformats.org/drawingml/2006/picture">
                <pic:pic xmlns:pic="http://schemas.openxmlformats.org/drawingml/2006/picture">
                  <pic:nvPicPr>
                    <pic:cNvPr id="671" name="IM 671" descr="IM 671"/>
                    <pic:cNvPicPr/>
                  </pic:nvPicPr>
                  <pic:blipFill>
                    <a:blip r:embed="rId382" cstate="print"/>
                    <a:stretch>
                      <a:fillRect/>
                    </a:stretch>
                  </pic:blipFill>
                  <pic:spPr>
                    <a:xfrm>
                      <a:off x="0" y="0"/>
                      <a:ext cx="457504" cy="277368"/>
                    </a:xfrm>
                    <a:prstGeom prst="rect">
                      <a:avLst/>
                    </a:prstGeom>
                  </pic:spPr>
                </pic:pic>
              </a:graphicData>
            </a:graphic>
          </wp:inline>
        </w:drawing>
      </w:r>
    </w:p>
    <w:p>
      <w:pPr>
        <w:rPr>
          <w:color w:val="000000" w:themeColor="text1"/>
        </w:rPr>
      </w:pPr>
      <w:r>
        <w:rPr>
          <w:color w:val="000000" w:themeColor="text1"/>
        </w:rPr>
        <w:drawing>
          <wp:anchor distT="0" distB="0" distL="0" distR="0" simplePos="0" relativeHeight="252416000" behindDoc="1" locked="0" layoutInCell="0" allowOverlap="1">
            <wp:simplePos x="0" y="0"/>
            <wp:positionH relativeFrom="page">
              <wp:posOffset>3350895</wp:posOffset>
            </wp:positionH>
            <wp:positionV relativeFrom="page">
              <wp:posOffset>3883660</wp:posOffset>
            </wp:positionV>
            <wp:extent cx="890905" cy="280670"/>
            <wp:effectExtent l="0" t="0" r="0" b="0"/>
            <wp:wrapNone/>
            <wp:docPr id="673" name="IM 673" descr="IM 673"/>
            <wp:cNvGraphicFramePr/>
            <a:graphic xmlns:a="http://schemas.openxmlformats.org/drawingml/2006/main">
              <a:graphicData uri="http://schemas.openxmlformats.org/drawingml/2006/picture">
                <pic:pic xmlns:pic="http://schemas.openxmlformats.org/drawingml/2006/picture">
                  <pic:nvPicPr>
                    <pic:cNvPr id="673" name="IM 673" descr="IM 673"/>
                    <pic:cNvPicPr/>
                  </pic:nvPicPr>
                  <pic:blipFill>
                    <a:blip r:embed="rId383" cstate="print"/>
                    <a:stretch>
                      <a:fillRect/>
                    </a:stretch>
                  </pic:blipFill>
                  <pic:spPr>
                    <a:xfrm>
                      <a:off x="0" y="0"/>
                      <a:ext cx="890625" cy="280720"/>
                    </a:xfrm>
                    <a:prstGeom prst="rect">
                      <a:avLst/>
                    </a:prstGeom>
                  </pic:spPr>
                </pic:pic>
              </a:graphicData>
            </a:graphic>
          </wp:anchor>
        </w:drawing>
      </w:r>
      <w:r>
        <w:rPr>
          <w:color w:val="000000" w:themeColor="text1"/>
        </w:rPr>
        <w:drawing>
          <wp:anchor distT="0" distB="0" distL="0" distR="0" simplePos="0" relativeHeight="252462080" behindDoc="1" locked="0" layoutInCell="0" allowOverlap="1">
            <wp:simplePos x="0" y="0"/>
            <wp:positionH relativeFrom="page">
              <wp:posOffset>2975610</wp:posOffset>
            </wp:positionH>
            <wp:positionV relativeFrom="page">
              <wp:posOffset>4164330</wp:posOffset>
            </wp:positionV>
            <wp:extent cx="1643380" cy="277495"/>
            <wp:effectExtent l="0" t="0" r="0" b="0"/>
            <wp:wrapNone/>
            <wp:docPr id="674" name="IM 674" descr="IM 674"/>
            <wp:cNvGraphicFramePr/>
            <a:graphic xmlns:a="http://schemas.openxmlformats.org/drawingml/2006/main">
              <a:graphicData uri="http://schemas.openxmlformats.org/drawingml/2006/picture">
                <pic:pic xmlns:pic="http://schemas.openxmlformats.org/drawingml/2006/picture">
                  <pic:nvPicPr>
                    <pic:cNvPr id="674" name="IM 674" descr="IM 674"/>
                    <pic:cNvPicPr/>
                  </pic:nvPicPr>
                  <pic:blipFill>
                    <a:blip r:embed="rId384" cstate="print"/>
                    <a:stretch>
                      <a:fillRect/>
                    </a:stretch>
                  </pic:blipFill>
                  <pic:spPr>
                    <a:xfrm>
                      <a:off x="0" y="0"/>
                      <a:ext cx="1643507" cy="277368"/>
                    </a:xfrm>
                    <a:prstGeom prst="rect">
                      <a:avLst/>
                    </a:prstGeom>
                  </pic:spPr>
                </pic:pic>
              </a:graphicData>
            </a:graphic>
          </wp:anchor>
        </w:drawing>
      </w:r>
      <w:r>
        <w:rPr>
          <w:color w:val="000000" w:themeColor="text1"/>
        </w:rPr>
        <w:drawing>
          <wp:anchor distT="0" distB="0" distL="0" distR="0" simplePos="0" relativeHeight="252147712" behindDoc="1" locked="0" layoutInCell="0" allowOverlap="1">
            <wp:simplePos x="0" y="0"/>
            <wp:positionH relativeFrom="page">
              <wp:posOffset>1042670</wp:posOffset>
            </wp:positionH>
            <wp:positionV relativeFrom="page">
              <wp:posOffset>1009015</wp:posOffset>
            </wp:positionV>
            <wp:extent cx="5509895" cy="277495"/>
            <wp:effectExtent l="0" t="0" r="0" b="0"/>
            <wp:wrapNone/>
            <wp:docPr id="676" name="IM 676" descr="IM 676"/>
            <wp:cNvGraphicFramePr/>
            <a:graphic xmlns:a="http://schemas.openxmlformats.org/drawingml/2006/main">
              <a:graphicData uri="http://schemas.openxmlformats.org/drawingml/2006/picture">
                <pic:pic xmlns:pic="http://schemas.openxmlformats.org/drawingml/2006/picture">
                  <pic:nvPicPr>
                    <pic:cNvPr id="676" name="IM 676" descr="IM 676"/>
                    <pic:cNvPicPr/>
                  </pic:nvPicPr>
                  <pic:blipFill>
                    <a:blip r:embed="rId376" cstate="print"/>
                    <a:stretch>
                      <a:fillRect/>
                    </a:stretch>
                  </pic:blipFill>
                  <pic:spPr>
                    <a:xfrm>
                      <a:off x="0" y="0"/>
                      <a:ext cx="5510148" cy="277368"/>
                    </a:xfrm>
                    <a:prstGeom prst="rect">
                      <a:avLst/>
                    </a:prstGeom>
                  </pic:spPr>
                </pic:pic>
              </a:graphicData>
            </a:graphic>
          </wp:anchor>
        </w:drawing>
      </w:r>
      <w:r>
        <w:rPr>
          <w:color w:val="000000" w:themeColor="text1"/>
        </w:rPr>
        <w:drawing>
          <wp:anchor distT="0" distB="0" distL="0" distR="0" simplePos="0" relativeHeight="252188672" behindDoc="1" locked="0" layoutInCell="0" allowOverlap="1">
            <wp:simplePos x="0" y="0"/>
            <wp:positionH relativeFrom="page">
              <wp:posOffset>1042670</wp:posOffset>
            </wp:positionH>
            <wp:positionV relativeFrom="page">
              <wp:posOffset>1286510</wp:posOffset>
            </wp:positionV>
            <wp:extent cx="5509895" cy="280670"/>
            <wp:effectExtent l="0" t="0" r="0" b="0"/>
            <wp:wrapNone/>
            <wp:docPr id="677" name="IM 677" descr="IM 677"/>
            <wp:cNvGraphicFramePr/>
            <a:graphic xmlns:a="http://schemas.openxmlformats.org/drawingml/2006/main">
              <a:graphicData uri="http://schemas.openxmlformats.org/drawingml/2006/picture">
                <pic:pic xmlns:pic="http://schemas.openxmlformats.org/drawingml/2006/picture">
                  <pic:nvPicPr>
                    <pic:cNvPr id="677" name="IM 677" descr="IM 677"/>
                    <pic:cNvPicPr/>
                  </pic:nvPicPr>
                  <pic:blipFill>
                    <a:blip r:embed="rId376" cstate="print"/>
                    <a:stretch>
                      <a:fillRect/>
                    </a:stretch>
                  </pic:blipFill>
                  <pic:spPr>
                    <a:xfrm>
                      <a:off x="0" y="0"/>
                      <a:ext cx="5510148" cy="280416"/>
                    </a:xfrm>
                    <a:prstGeom prst="rect">
                      <a:avLst/>
                    </a:prstGeom>
                  </pic:spPr>
                </pic:pic>
              </a:graphicData>
            </a:graphic>
          </wp:anchor>
        </w:drawing>
      </w:r>
      <w:r>
        <w:rPr>
          <w:color w:val="000000" w:themeColor="text1"/>
        </w:rPr>
        <w:drawing>
          <wp:anchor distT="0" distB="0" distL="0" distR="0" simplePos="0" relativeHeight="252279808" behindDoc="1" locked="0" layoutInCell="0" allowOverlap="1">
            <wp:simplePos x="0" y="0"/>
            <wp:positionH relativeFrom="page">
              <wp:posOffset>1042670</wp:posOffset>
            </wp:positionH>
            <wp:positionV relativeFrom="page">
              <wp:posOffset>1566545</wp:posOffset>
            </wp:positionV>
            <wp:extent cx="5509895" cy="280670"/>
            <wp:effectExtent l="0" t="0" r="0" b="0"/>
            <wp:wrapNone/>
            <wp:docPr id="678" name="IM 678" descr="IM 678"/>
            <wp:cNvGraphicFramePr/>
            <a:graphic xmlns:a="http://schemas.openxmlformats.org/drawingml/2006/main">
              <a:graphicData uri="http://schemas.openxmlformats.org/drawingml/2006/picture">
                <pic:pic xmlns:pic="http://schemas.openxmlformats.org/drawingml/2006/picture">
                  <pic:nvPicPr>
                    <pic:cNvPr id="678" name="IM 678" descr="IM 678"/>
                    <pic:cNvPicPr/>
                  </pic:nvPicPr>
                  <pic:blipFill>
                    <a:blip r:embed="rId385" cstate="print"/>
                    <a:stretch>
                      <a:fillRect/>
                    </a:stretch>
                  </pic:blipFill>
                  <pic:spPr>
                    <a:xfrm>
                      <a:off x="0" y="0"/>
                      <a:ext cx="5510148" cy="280720"/>
                    </a:xfrm>
                    <a:prstGeom prst="rect">
                      <a:avLst/>
                    </a:prstGeom>
                  </pic:spPr>
                </pic:pic>
              </a:graphicData>
            </a:graphic>
          </wp:anchor>
        </w:drawing>
      </w:r>
      <w:r>
        <w:rPr>
          <w:color w:val="000000" w:themeColor="text1"/>
        </w:rPr>
        <w:drawing>
          <wp:anchor distT="0" distB="0" distL="0" distR="0" simplePos="0" relativeHeight="252233728" behindDoc="1" locked="0" layoutInCell="0" allowOverlap="1">
            <wp:simplePos x="0" y="0"/>
            <wp:positionH relativeFrom="page">
              <wp:posOffset>1042670</wp:posOffset>
            </wp:positionH>
            <wp:positionV relativeFrom="page">
              <wp:posOffset>1847215</wp:posOffset>
            </wp:positionV>
            <wp:extent cx="685800" cy="277495"/>
            <wp:effectExtent l="0" t="0" r="0" b="0"/>
            <wp:wrapNone/>
            <wp:docPr id="679" name="IM 679" descr="IM 679"/>
            <wp:cNvGraphicFramePr/>
            <a:graphic xmlns:a="http://schemas.openxmlformats.org/drawingml/2006/main">
              <a:graphicData uri="http://schemas.openxmlformats.org/drawingml/2006/picture">
                <pic:pic xmlns:pic="http://schemas.openxmlformats.org/drawingml/2006/picture">
                  <pic:nvPicPr>
                    <pic:cNvPr id="679" name="IM 679" descr="IM 679"/>
                    <pic:cNvPicPr/>
                  </pic:nvPicPr>
                  <pic:blipFill>
                    <a:blip r:embed="rId386" cstate="print"/>
                    <a:stretch>
                      <a:fillRect/>
                    </a:stretch>
                  </pic:blipFill>
                  <pic:spPr>
                    <a:xfrm>
                      <a:off x="0" y="0"/>
                      <a:ext cx="686104" cy="277368"/>
                    </a:xfrm>
                    <a:prstGeom prst="rect">
                      <a:avLst/>
                    </a:prstGeom>
                  </pic:spPr>
                </pic:pic>
              </a:graphicData>
            </a:graphic>
          </wp:anchor>
        </w:drawing>
      </w:r>
      <w:r>
        <w:rPr>
          <w:color w:val="000000" w:themeColor="text1"/>
        </w:rPr>
        <w:drawing>
          <wp:anchor distT="0" distB="0" distL="0" distR="0" simplePos="0" relativeHeight="252323840" behindDoc="1" locked="0" layoutInCell="0" allowOverlap="1">
            <wp:simplePos x="0" y="0"/>
            <wp:positionH relativeFrom="page">
              <wp:posOffset>1673860</wp:posOffset>
            </wp:positionH>
            <wp:positionV relativeFrom="page">
              <wp:posOffset>2685415</wp:posOffset>
            </wp:positionV>
            <wp:extent cx="4878705" cy="277495"/>
            <wp:effectExtent l="0" t="0" r="0" b="0"/>
            <wp:wrapNone/>
            <wp:docPr id="680" name="IM 680" descr="IM 680"/>
            <wp:cNvGraphicFramePr/>
            <a:graphic xmlns:a="http://schemas.openxmlformats.org/drawingml/2006/main">
              <a:graphicData uri="http://schemas.openxmlformats.org/drawingml/2006/picture">
                <pic:pic xmlns:pic="http://schemas.openxmlformats.org/drawingml/2006/picture">
                  <pic:nvPicPr>
                    <pic:cNvPr id="680" name="IM 680" descr="IM 680"/>
                    <pic:cNvPicPr/>
                  </pic:nvPicPr>
                  <pic:blipFill>
                    <a:blip r:embed="rId387" cstate="print"/>
                    <a:stretch>
                      <a:fillRect/>
                    </a:stretch>
                  </pic:blipFill>
                  <pic:spPr>
                    <a:xfrm>
                      <a:off x="0" y="0"/>
                      <a:ext cx="4878958" cy="277672"/>
                    </a:xfrm>
                    <a:prstGeom prst="rect">
                      <a:avLst/>
                    </a:prstGeom>
                  </pic:spPr>
                </pic:pic>
              </a:graphicData>
            </a:graphic>
          </wp:anchor>
        </w:drawing>
      </w:r>
      <w:r>
        <w:rPr>
          <w:color w:val="000000" w:themeColor="text1"/>
        </w:rPr>
        <w:drawing>
          <wp:anchor distT="0" distB="0" distL="0" distR="0" simplePos="0" relativeHeight="252369920" behindDoc="1" locked="0" layoutInCell="0" allowOverlap="1">
            <wp:simplePos x="0" y="0"/>
            <wp:positionH relativeFrom="page">
              <wp:posOffset>1396365</wp:posOffset>
            </wp:positionH>
            <wp:positionV relativeFrom="page">
              <wp:posOffset>3243580</wp:posOffset>
            </wp:positionV>
            <wp:extent cx="4497705" cy="280670"/>
            <wp:effectExtent l="0" t="0" r="0" b="0"/>
            <wp:wrapNone/>
            <wp:docPr id="681" name="IM 681" descr="IM 681"/>
            <wp:cNvGraphicFramePr/>
            <a:graphic xmlns:a="http://schemas.openxmlformats.org/drawingml/2006/main">
              <a:graphicData uri="http://schemas.openxmlformats.org/drawingml/2006/picture">
                <pic:pic xmlns:pic="http://schemas.openxmlformats.org/drawingml/2006/picture">
                  <pic:nvPicPr>
                    <pic:cNvPr id="681" name="IM 681" descr="IM 681"/>
                    <pic:cNvPicPr/>
                  </pic:nvPicPr>
                  <pic:blipFill>
                    <a:blip r:embed="rId388" cstate="print"/>
                    <a:stretch>
                      <a:fillRect/>
                    </a:stretch>
                  </pic:blipFill>
                  <pic:spPr>
                    <a:xfrm>
                      <a:off x="0" y="0"/>
                      <a:ext cx="4497578" cy="280416"/>
                    </a:xfrm>
                    <a:prstGeom prst="rect">
                      <a:avLst/>
                    </a:prstGeom>
                  </pic:spPr>
                </pic:pic>
              </a:graphicData>
            </a:graphic>
          </wp:anchor>
        </w:drawing>
      </w:r>
      <w:r>
        <w:rPr>
          <w:color w:val="000000" w:themeColor="text1"/>
        </w:rPr>
        <w:drawing>
          <wp:anchor distT="0" distB="0" distL="0" distR="0" simplePos="0" relativeHeight="252507136" behindDoc="1" locked="0" layoutInCell="0" allowOverlap="1">
            <wp:simplePos x="0" y="0"/>
            <wp:positionH relativeFrom="page">
              <wp:posOffset>1347470</wp:posOffset>
            </wp:positionH>
            <wp:positionV relativeFrom="page">
              <wp:posOffset>5560695</wp:posOffset>
            </wp:positionV>
            <wp:extent cx="4268470" cy="280670"/>
            <wp:effectExtent l="0" t="0" r="0" b="0"/>
            <wp:wrapNone/>
            <wp:docPr id="682" name="IM 682" descr="IM 682"/>
            <wp:cNvGraphicFramePr/>
            <a:graphic xmlns:a="http://schemas.openxmlformats.org/drawingml/2006/main">
              <a:graphicData uri="http://schemas.openxmlformats.org/drawingml/2006/picture">
                <pic:pic xmlns:pic="http://schemas.openxmlformats.org/drawingml/2006/picture">
                  <pic:nvPicPr>
                    <pic:cNvPr id="682" name="IM 682" descr="IM 682"/>
                    <pic:cNvPicPr/>
                  </pic:nvPicPr>
                  <pic:blipFill>
                    <a:blip r:embed="rId389" cstate="print"/>
                    <a:stretch>
                      <a:fillRect/>
                    </a:stretch>
                  </pic:blipFill>
                  <pic:spPr>
                    <a:xfrm>
                      <a:off x="0" y="0"/>
                      <a:ext cx="4268723" cy="280415"/>
                    </a:xfrm>
                    <a:prstGeom prst="rect">
                      <a:avLst/>
                    </a:prstGeom>
                  </pic:spPr>
                </pic:pic>
              </a:graphicData>
            </a:graphic>
          </wp:anchor>
        </w:drawing>
      </w:r>
      <w:r>
        <w:rPr>
          <w:color w:val="000000" w:themeColor="text1"/>
        </w:rPr>
        <w:drawing>
          <wp:anchor distT="0" distB="0" distL="0" distR="0" simplePos="0" relativeHeight="252551168" behindDoc="1" locked="0" layoutInCell="0" allowOverlap="1">
            <wp:simplePos x="0" y="0"/>
            <wp:positionH relativeFrom="page">
              <wp:posOffset>1042670</wp:posOffset>
            </wp:positionH>
            <wp:positionV relativeFrom="page">
              <wp:posOffset>5841365</wp:posOffset>
            </wp:positionV>
            <wp:extent cx="646430" cy="277495"/>
            <wp:effectExtent l="0" t="0" r="0" b="0"/>
            <wp:wrapNone/>
            <wp:docPr id="683" name="IM 683" descr="IM 683"/>
            <wp:cNvGraphicFramePr/>
            <a:graphic xmlns:a="http://schemas.openxmlformats.org/drawingml/2006/main">
              <a:graphicData uri="http://schemas.openxmlformats.org/drawingml/2006/picture">
                <pic:pic xmlns:pic="http://schemas.openxmlformats.org/drawingml/2006/picture">
                  <pic:nvPicPr>
                    <pic:cNvPr id="683" name="IM 683" descr="IM 683"/>
                    <pic:cNvPicPr/>
                  </pic:nvPicPr>
                  <pic:blipFill>
                    <a:blip r:embed="rId390" cstate="print"/>
                    <a:stretch>
                      <a:fillRect/>
                    </a:stretch>
                  </pic:blipFill>
                  <pic:spPr>
                    <a:xfrm>
                      <a:off x="0" y="0"/>
                      <a:ext cx="646480" cy="277367"/>
                    </a:xfrm>
                    <a:prstGeom prst="rect">
                      <a:avLst/>
                    </a:prstGeom>
                  </pic:spPr>
                </pic:pic>
              </a:graphicData>
            </a:graphic>
          </wp:anchor>
        </w:drawing>
      </w:r>
      <w:r>
        <w:rPr>
          <w:color w:val="000000" w:themeColor="text1"/>
        </w:rPr>
        <w:drawing>
          <wp:anchor distT="0" distB="0" distL="0" distR="0" simplePos="0" relativeHeight="252598272" behindDoc="1" locked="0" layoutInCell="0" allowOverlap="1">
            <wp:simplePos x="0" y="0"/>
            <wp:positionH relativeFrom="page">
              <wp:posOffset>1042670</wp:posOffset>
            </wp:positionH>
            <wp:positionV relativeFrom="page">
              <wp:posOffset>6118225</wp:posOffset>
            </wp:positionV>
            <wp:extent cx="646430" cy="280670"/>
            <wp:effectExtent l="0" t="0" r="0" b="0"/>
            <wp:wrapNone/>
            <wp:docPr id="684" name="IM 684" descr="IM 684"/>
            <wp:cNvGraphicFramePr/>
            <a:graphic xmlns:a="http://schemas.openxmlformats.org/drawingml/2006/main">
              <a:graphicData uri="http://schemas.openxmlformats.org/drawingml/2006/picture">
                <pic:pic xmlns:pic="http://schemas.openxmlformats.org/drawingml/2006/picture">
                  <pic:nvPicPr>
                    <pic:cNvPr id="684" name="IM 684" descr="IM 684"/>
                    <pic:cNvPicPr/>
                  </pic:nvPicPr>
                  <pic:blipFill>
                    <a:blip r:embed="rId391" cstate="print"/>
                    <a:stretch>
                      <a:fillRect/>
                    </a:stretch>
                  </pic:blipFill>
                  <pic:spPr>
                    <a:xfrm>
                      <a:off x="0" y="0"/>
                      <a:ext cx="646480" cy="280720"/>
                    </a:xfrm>
                    <a:prstGeom prst="rect">
                      <a:avLst/>
                    </a:prstGeom>
                  </pic:spPr>
                </pic:pic>
              </a:graphicData>
            </a:graphic>
          </wp:anchor>
        </w:drawing>
      </w:r>
      <w:r>
        <w:rPr>
          <w:color w:val="000000" w:themeColor="text1"/>
        </w:rPr>
        <w:drawing>
          <wp:anchor distT="0" distB="0" distL="0" distR="0" simplePos="0" relativeHeight="252643328" behindDoc="1" locked="0" layoutInCell="0" allowOverlap="1">
            <wp:simplePos x="0" y="0"/>
            <wp:positionH relativeFrom="page">
              <wp:posOffset>1042670</wp:posOffset>
            </wp:positionH>
            <wp:positionV relativeFrom="page">
              <wp:posOffset>6679565</wp:posOffset>
            </wp:positionV>
            <wp:extent cx="646430" cy="277495"/>
            <wp:effectExtent l="0" t="0" r="0" b="0"/>
            <wp:wrapNone/>
            <wp:docPr id="685" name="IM 685" descr="IM 685"/>
            <wp:cNvGraphicFramePr/>
            <a:graphic xmlns:a="http://schemas.openxmlformats.org/drawingml/2006/main">
              <a:graphicData uri="http://schemas.openxmlformats.org/drawingml/2006/picture">
                <pic:pic xmlns:pic="http://schemas.openxmlformats.org/drawingml/2006/picture">
                  <pic:nvPicPr>
                    <pic:cNvPr id="685" name="IM 685" descr="IM 685"/>
                    <pic:cNvPicPr/>
                  </pic:nvPicPr>
                  <pic:blipFill>
                    <a:blip r:embed="rId390" cstate="print"/>
                    <a:stretch>
                      <a:fillRect/>
                    </a:stretch>
                  </pic:blipFill>
                  <pic:spPr>
                    <a:xfrm>
                      <a:off x="0" y="0"/>
                      <a:ext cx="646480" cy="277367"/>
                    </a:xfrm>
                    <a:prstGeom prst="rect">
                      <a:avLst/>
                    </a:prstGeom>
                  </pic:spPr>
                </pic:pic>
              </a:graphicData>
            </a:graphic>
          </wp:anchor>
        </w:drawing>
      </w:r>
      <w:r>
        <w:rPr>
          <w:color w:val="000000" w:themeColor="text1"/>
        </w:rPr>
        <w:drawing>
          <wp:anchor distT="0" distB="0" distL="0" distR="0" simplePos="0" relativeHeight="252736512" behindDoc="1" locked="0" layoutInCell="0" allowOverlap="1">
            <wp:simplePos x="0" y="0"/>
            <wp:positionH relativeFrom="page">
              <wp:posOffset>1347470</wp:posOffset>
            </wp:positionH>
            <wp:positionV relativeFrom="page">
              <wp:posOffset>7795895</wp:posOffset>
            </wp:positionV>
            <wp:extent cx="5205095" cy="280670"/>
            <wp:effectExtent l="0" t="0" r="0" b="0"/>
            <wp:wrapNone/>
            <wp:docPr id="686" name="IM 686" descr="IM 686"/>
            <wp:cNvGraphicFramePr/>
            <a:graphic xmlns:a="http://schemas.openxmlformats.org/drawingml/2006/main">
              <a:graphicData uri="http://schemas.openxmlformats.org/drawingml/2006/picture">
                <pic:pic xmlns:pic="http://schemas.openxmlformats.org/drawingml/2006/picture">
                  <pic:nvPicPr>
                    <pic:cNvPr id="686" name="IM 686" descr="IM 686"/>
                    <pic:cNvPicPr/>
                  </pic:nvPicPr>
                  <pic:blipFill>
                    <a:blip r:embed="rId392" cstate="print"/>
                    <a:stretch>
                      <a:fillRect/>
                    </a:stretch>
                  </pic:blipFill>
                  <pic:spPr>
                    <a:xfrm>
                      <a:off x="0" y="0"/>
                      <a:ext cx="5205094" cy="280416"/>
                    </a:xfrm>
                    <a:prstGeom prst="rect">
                      <a:avLst/>
                    </a:prstGeom>
                  </pic:spPr>
                </pic:pic>
              </a:graphicData>
            </a:graphic>
          </wp:anchor>
        </w:drawing>
      </w:r>
      <w:r>
        <w:rPr>
          <w:color w:val="000000" w:themeColor="text1"/>
        </w:rPr>
        <w:drawing>
          <wp:anchor distT="0" distB="0" distL="0" distR="0" simplePos="0" relativeHeight="252690432" behindDoc="1" locked="0" layoutInCell="0" allowOverlap="1">
            <wp:simplePos x="0" y="0"/>
            <wp:positionH relativeFrom="page">
              <wp:posOffset>1042670</wp:posOffset>
            </wp:positionH>
            <wp:positionV relativeFrom="page">
              <wp:posOffset>8075930</wp:posOffset>
            </wp:positionV>
            <wp:extent cx="915035" cy="280670"/>
            <wp:effectExtent l="0" t="0" r="0" b="0"/>
            <wp:wrapNone/>
            <wp:docPr id="687" name="IM 687" descr="IM 687"/>
            <wp:cNvGraphicFramePr/>
            <a:graphic xmlns:a="http://schemas.openxmlformats.org/drawingml/2006/main">
              <a:graphicData uri="http://schemas.openxmlformats.org/drawingml/2006/picture">
                <pic:pic xmlns:pic="http://schemas.openxmlformats.org/drawingml/2006/picture">
                  <pic:nvPicPr>
                    <pic:cNvPr id="687" name="IM 687" descr="IM 687"/>
                    <pic:cNvPicPr/>
                  </pic:nvPicPr>
                  <pic:blipFill>
                    <a:blip r:embed="rId393" cstate="print"/>
                    <a:stretch>
                      <a:fillRect/>
                    </a:stretch>
                  </pic:blipFill>
                  <pic:spPr>
                    <a:xfrm>
                      <a:off x="0" y="0"/>
                      <a:ext cx="915009" cy="280416"/>
                    </a:xfrm>
                    <a:prstGeom prst="rect">
                      <a:avLst/>
                    </a:prstGeom>
                  </pic:spPr>
                </pic:pic>
              </a:graphicData>
            </a:graphic>
          </wp:anchor>
        </w:drawing>
      </w:r>
    </w:p>
    <w:p>
      <w:pPr>
        <w:rPr>
          <w:color w:val="000000" w:themeColor="text1"/>
        </w:rPr>
      </w:pPr>
    </w:p>
    <w:p>
      <w:pPr>
        <w:spacing w:before="96" w:line="339" w:lineRule="auto"/>
        <w:ind w:left="36" w:right="29" w:firstLine="480"/>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请将上述问题的澄清或说明于</w:t>
      </w:r>
      <w:r>
        <w:rPr>
          <w:rFonts w:ascii="宋体" w:hAnsi="宋体" w:eastAsia="宋体" w:cs="宋体"/>
          <w:color w:val="000000" w:themeColor="text1"/>
          <w:spacing w:val="6"/>
          <w:sz w:val="24"/>
          <w:szCs w:val="24"/>
          <w:u w:val="single"/>
        </w:rPr>
        <w:t xml:space="preserve">   </w:t>
      </w:r>
      <w:r>
        <w:rPr>
          <w:rFonts w:ascii="宋体" w:hAnsi="宋体" w:eastAsia="宋体" w:cs="宋体"/>
          <w:color w:val="000000" w:themeColor="text1"/>
          <w:spacing w:val="-8"/>
          <w:sz w:val="24"/>
          <w:szCs w:val="24"/>
        </w:rPr>
        <w:t>年</w:t>
      </w:r>
      <w:r>
        <w:rPr>
          <w:rFonts w:ascii="宋体" w:hAnsi="宋体" w:eastAsia="宋体" w:cs="宋体"/>
          <w:color w:val="000000" w:themeColor="text1"/>
          <w:spacing w:val="5"/>
          <w:sz w:val="24"/>
          <w:szCs w:val="24"/>
          <w:u w:val="single"/>
        </w:rPr>
        <w:t xml:space="preserve">   </w:t>
      </w:r>
      <w:r>
        <w:rPr>
          <w:rFonts w:ascii="宋体" w:hAnsi="宋体" w:eastAsia="宋体" w:cs="宋体"/>
          <w:color w:val="000000" w:themeColor="text1"/>
          <w:spacing w:val="-8"/>
          <w:sz w:val="24"/>
          <w:szCs w:val="24"/>
        </w:rPr>
        <w:t>月</w:t>
      </w:r>
      <w:r>
        <w:rPr>
          <w:rFonts w:ascii="宋体" w:hAnsi="宋体" w:eastAsia="宋体" w:cs="宋体"/>
          <w:color w:val="000000" w:themeColor="text1"/>
          <w:spacing w:val="17"/>
          <w:sz w:val="24"/>
          <w:szCs w:val="24"/>
          <w:u w:val="single"/>
        </w:rPr>
        <w:t xml:space="preserve">   </w:t>
      </w:r>
      <w:r>
        <w:rPr>
          <w:rFonts w:ascii="宋体" w:hAnsi="宋体" w:eastAsia="宋体" w:cs="宋体"/>
          <w:color w:val="000000" w:themeColor="text1"/>
          <w:spacing w:val="-8"/>
          <w:sz w:val="24"/>
          <w:szCs w:val="24"/>
        </w:rPr>
        <w:t>日</w:t>
      </w:r>
      <w:r>
        <w:rPr>
          <w:rFonts w:ascii="宋体" w:hAnsi="宋体" w:eastAsia="宋体" w:cs="宋体"/>
          <w:color w:val="000000" w:themeColor="text1"/>
          <w:spacing w:val="7"/>
          <w:sz w:val="24"/>
          <w:szCs w:val="24"/>
          <w:u w:val="single"/>
        </w:rPr>
        <w:t xml:space="preserve">   </w:t>
      </w:r>
      <w:r>
        <w:rPr>
          <w:rFonts w:ascii="宋体" w:hAnsi="宋体" w:eastAsia="宋体" w:cs="宋体"/>
          <w:color w:val="000000" w:themeColor="text1"/>
          <w:spacing w:val="-8"/>
          <w:sz w:val="24"/>
          <w:szCs w:val="24"/>
        </w:rPr>
        <w:t>时</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8"/>
          <w:sz w:val="24"/>
          <w:szCs w:val="24"/>
        </w:rPr>
        <w:t>分前递交至</w:t>
      </w:r>
      <w:r>
        <w:rPr>
          <w:rFonts w:ascii="宋体" w:hAnsi="宋体" w:eastAsia="宋体" w:cs="宋体"/>
          <w:color w:val="000000" w:themeColor="text1"/>
          <w:spacing w:val="-3"/>
          <w:sz w:val="24"/>
          <w:szCs w:val="24"/>
          <w:u w:val="single"/>
        </w:rPr>
        <w:t xml:space="preserve">      </w:t>
      </w:r>
      <w:r>
        <w:rPr>
          <w:rFonts w:ascii="宋体" w:hAnsi="宋体" w:eastAsia="宋体" w:cs="宋体"/>
          <w:color w:val="000000" w:themeColor="text1"/>
          <w:spacing w:val="-8"/>
          <w:sz w:val="24"/>
          <w:szCs w:val="24"/>
        </w:rPr>
        <w:t>（详</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pacing w:val="-7"/>
          <w:sz w:val="24"/>
          <w:szCs w:val="24"/>
        </w:rPr>
        <w:t>细地址）或传真至</w:t>
      </w:r>
      <w:r>
        <w:rPr>
          <w:rFonts w:ascii="宋体" w:hAnsi="宋体" w:eastAsia="宋体" w:cs="宋体"/>
          <w:color w:val="000000" w:themeColor="text1"/>
          <w:spacing w:val="19"/>
          <w:sz w:val="24"/>
          <w:szCs w:val="24"/>
          <w:u w:val="single"/>
        </w:rPr>
        <w:t xml:space="preserve">       </w:t>
      </w:r>
      <w:r>
        <w:rPr>
          <w:rFonts w:ascii="宋体" w:hAnsi="宋体" w:eastAsia="宋体" w:cs="宋体"/>
          <w:color w:val="000000" w:themeColor="text1"/>
          <w:spacing w:val="-7"/>
          <w:sz w:val="24"/>
          <w:szCs w:val="24"/>
        </w:rPr>
        <w:t>（传真号码）或通过下载招标文件的电子招标交易平台上</w:t>
      </w:r>
      <w:r>
        <w:rPr>
          <w:rFonts w:ascii="宋体" w:hAnsi="宋体" w:eastAsia="宋体" w:cs="宋体"/>
          <w:color w:val="000000" w:themeColor="text1"/>
          <w:spacing w:val="-93"/>
          <w:sz w:val="24"/>
          <w:szCs w:val="24"/>
        </w:rPr>
        <w:t xml:space="preserve"> </w:t>
      </w:r>
      <w:r>
        <w:rPr>
          <w:rFonts w:ascii="宋体" w:hAnsi="宋体" w:eastAsia="宋体" w:cs="宋体"/>
          <w:color w:val="000000" w:themeColor="text1"/>
          <w:spacing w:val="-16"/>
          <w:sz w:val="24"/>
          <w:szCs w:val="24"/>
        </w:rPr>
        <w:t>传。采用传真方式的，应在</w:t>
      </w:r>
      <w:r>
        <w:rPr>
          <w:rFonts w:ascii="宋体" w:hAnsi="宋体" w:eastAsia="宋体" w:cs="宋体"/>
          <w:color w:val="000000" w:themeColor="text1"/>
          <w:spacing w:val="7"/>
          <w:sz w:val="24"/>
          <w:szCs w:val="24"/>
          <w:u w:val="single"/>
        </w:rPr>
        <w:t xml:space="preserve">   </w:t>
      </w:r>
      <w:r>
        <w:rPr>
          <w:rFonts w:ascii="宋体" w:hAnsi="宋体" w:eastAsia="宋体" w:cs="宋体"/>
          <w:color w:val="000000" w:themeColor="text1"/>
          <w:spacing w:val="-16"/>
          <w:sz w:val="24"/>
          <w:szCs w:val="24"/>
        </w:rPr>
        <w:t>年</w:t>
      </w:r>
      <w:r>
        <w:rPr>
          <w:rFonts w:ascii="宋体" w:hAnsi="宋体" w:eastAsia="宋体" w:cs="宋体"/>
          <w:color w:val="000000" w:themeColor="text1"/>
          <w:spacing w:val="5"/>
          <w:sz w:val="24"/>
          <w:szCs w:val="24"/>
          <w:u w:val="single"/>
        </w:rPr>
        <w:t xml:space="preserve">   </w:t>
      </w:r>
      <w:r>
        <w:rPr>
          <w:rFonts w:ascii="宋体" w:hAnsi="宋体" w:eastAsia="宋体" w:cs="宋体"/>
          <w:color w:val="000000" w:themeColor="text1"/>
          <w:spacing w:val="-16"/>
          <w:sz w:val="24"/>
          <w:szCs w:val="24"/>
        </w:rPr>
        <w:t>月</w:t>
      </w:r>
      <w:r>
        <w:rPr>
          <w:rFonts w:ascii="宋体" w:hAnsi="宋体" w:eastAsia="宋体" w:cs="宋体"/>
          <w:color w:val="000000" w:themeColor="text1"/>
          <w:spacing w:val="17"/>
          <w:sz w:val="24"/>
          <w:szCs w:val="24"/>
          <w:u w:val="single"/>
        </w:rPr>
        <w:t xml:space="preserve">   </w:t>
      </w:r>
      <w:r>
        <w:rPr>
          <w:rFonts w:ascii="宋体" w:hAnsi="宋体" w:eastAsia="宋体" w:cs="宋体"/>
          <w:color w:val="000000" w:themeColor="text1"/>
          <w:spacing w:val="-16"/>
          <w:sz w:val="24"/>
          <w:szCs w:val="24"/>
        </w:rPr>
        <w:t>日</w:t>
      </w:r>
      <w:r>
        <w:rPr>
          <w:rFonts w:ascii="宋体" w:hAnsi="宋体" w:eastAsia="宋体" w:cs="宋体"/>
          <w:color w:val="000000" w:themeColor="text1"/>
          <w:spacing w:val="9"/>
          <w:sz w:val="24"/>
          <w:szCs w:val="24"/>
          <w:u w:val="single"/>
        </w:rPr>
        <w:t xml:space="preserve">   </w:t>
      </w:r>
      <w:r>
        <w:rPr>
          <w:rFonts w:ascii="宋体" w:hAnsi="宋体" w:eastAsia="宋体" w:cs="宋体"/>
          <w:color w:val="000000" w:themeColor="text1"/>
          <w:spacing w:val="-16"/>
          <w:sz w:val="24"/>
          <w:szCs w:val="24"/>
        </w:rPr>
        <w:t>时</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16"/>
          <w:sz w:val="24"/>
          <w:szCs w:val="24"/>
        </w:rPr>
        <w:t>分前将原件递交至</w:t>
      </w:r>
      <w:r>
        <w:rPr>
          <w:rFonts w:ascii="宋体" w:hAnsi="宋体" w:eastAsia="宋体" w:cs="宋体"/>
          <w:color w:val="000000" w:themeColor="text1"/>
          <w:spacing w:val="-6"/>
          <w:sz w:val="24"/>
          <w:szCs w:val="24"/>
          <w:u w:val="single"/>
        </w:rPr>
        <w:t xml:space="preserve">        </w:t>
      </w:r>
      <w:r>
        <w:rPr>
          <w:rFonts w:ascii="宋体" w:hAnsi="宋体" w:eastAsia="宋体" w:cs="宋体"/>
          <w:color w:val="000000" w:themeColor="text1"/>
          <w:spacing w:val="-16"/>
          <w:sz w:val="24"/>
          <w:szCs w:val="24"/>
        </w:rPr>
        <w:t>（详</w:t>
      </w:r>
      <w:r>
        <w:rPr>
          <w:rFonts w:ascii="宋体" w:hAnsi="宋体" w:eastAsia="宋体" w:cs="宋体"/>
          <w:color w:val="000000" w:themeColor="text1"/>
          <w:spacing w:val="-93"/>
          <w:sz w:val="24"/>
          <w:szCs w:val="24"/>
        </w:rPr>
        <w:t xml:space="preserve"> </w:t>
      </w:r>
      <w:r>
        <w:rPr>
          <w:rFonts w:ascii="宋体" w:hAnsi="宋体" w:eastAsia="宋体" w:cs="宋体"/>
          <w:color w:val="000000" w:themeColor="text1"/>
          <w:spacing w:val="-2"/>
          <w:sz w:val="24"/>
          <w:szCs w:val="24"/>
        </w:rPr>
        <w:t>细地址）。</w:t>
      </w:r>
    </w:p>
    <w:p>
      <w:pPr>
        <w:rPr>
          <w:color w:val="000000" w:themeColor="text1"/>
        </w:rPr>
      </w:pPr>
    </w:p>
    <w:p>
      <w:pPr>
        <w:rPr>
          <w:color w:val="000000" w:themeColor="text1"/>
        </w:rPr>
      </w:pPr>
    </w:p>
    <w:p>
      <w:pPr>
        <w:rPr>
          <w:color w:val="000000" w:themeColor="text1"/>
        </w:rPr>
      </w:pPr>
    </w:p>
    <w:p>
      <w:pPr>
        <w:spacing w:before="155" w:line="204" w:lineRule="auto"/>
        <w:ind w:firstLine="1031"/>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评标委员会授权的招标人或招标代理机构</w:t>
      </w:r>
      <w:r>
        <w:rPr>
          <w:rFonts w:ascii="宋体" w:hAnsi="宋体" w:eastAsia="宋体" w:cs="宋体"/>
          <w:color w:val="000000" w:themeColor="text1"/>
          <w:sz w:val="24"/>
          <w:szCs w:val="24"/>
        </w:rPr>
        <w:t>：</w:t>
      </w:r>
      <w:r>
        <w:rPr>
          <w:rFonts w:ascii="宋体" w:hAnsi="宋体" w:eastAsia="宋体" w:cs="宋体"/>
          <w:color w:val="000000" w:themeColor="text1"/>
          <w:spacing w:val="2"/>
          <w:sz w:val="24"/>
          <w:szCs w:val="24"/>
          <w:u w:val="single"/>
        </w:rPr>
        <w:t xml:space="preserve">         </w:t>
      </w:r>
      <w:r>
        <w:rPr>
          <w:rFonts w:ascii="宋体" w:hAnsi="宋体" w:eastAsia="宋体" w:cs="宋体"/>
          <w:color w:val="000000" w:themeColor="text1"/>
          <w:sz w:val="24"/>
          <w:szCs w:val="24"/>
        </w:rPr>
        <w:t>（</w:t>
      </w:r>
      <w:r>
        <w:rPr>
          <w:rFonts w:ascii="宋体" w:hAnsi="宋体" w:eastAsia="宋体" w:cs="宋体"/>
          <w:color w:val="000000" w:themeColor="text1"/>
          <w:spacing w:val="-5"/>
          <w:sz w:val="24"/>
          <w:szCs w:val="24"/>
        </w:rPr>
        <w:t>签字或盖单位章）</w:t>
      </w:r>
    </w:p>
    <w:p>
      <w:pPr>
        <w:spacing w:before="27" w:line="441" w:lineRule="exact"/>
        <w:ind w:firstLine="28"/>
        <w:textAlignment w:val="center"/>
        <w:rPr>
          <w:color w:val="000000" w:themeColor="text1"/>
        </w:rPr>
      </w:pPr>
      <w:r>
        <w:rPr>
          <w:color w:val="000000" w:themeColor="text1"/>
        </w:rPr>
        <w:drawing>
          <wp:inline distT="0" distB="0" distL="0" distR="0">
            <wp:extent cx="3658870" cy="280035"/>
            <wp:effectExtent l="0" t="0" r="0" b="0"/>
            <wp:docPr id="689" name="IM 689" descr="IM 689"/>
            <wp:cNvGraphicFramePr/>
            <a:graphic xmlns:a="http://schemas.openxmlformats.org/drawingml/2006/main">
              <a:graphicData uri="http://schemas.openxmlformats.org/drawingml/2006/picture">
                <pic:pic xmlns:pic="http://schemas.openxmlformats.org/drawingml/2006/picture">
                  <pic:nvPicPr>
                    <pic:cNvPr id="689" name="IM 689" descr="IM 689"/>
                    <pic:cNvPicPr/>
                  </pic:nvPicPr>
                  <pic:blipFill>
                    <a:blip r:embed="rId394" cstate="print"/>
                    <a:stretch>
                      <a:fillRect/>
                    </a:stretch>
                  </pic:blipFill>
                  <pic:spPr>
                    <a:xfrm>
                      <a:off x="0" y="0"/>
                      <a:ext cx="3659123" cy="280416"/>
                    </a:xfrm>
                    <a:prstGeom prst="rect">
                      <a:avLst/>
                    </a:prstGeom>
                  </pic:spPr>
                </pic:pic>
              </a:graphicData>
            </a:graphic>
          </wp:inline>
        </w:drawing>
      </w:r>
    </w:p>
    <w:p>
      <w:pPr>
        <w:tabs>
          <w:tab w:val="left" w:pos="5997"/>
        </w:tabs>
        <w:spacing w:before="144" w:line="186" w:lineRule="auto"/>
        <w:ind w:firstLine="5027"/>
        <w:rPr>
          <w:rFonts w:ascii="宋体" w:hAnsi="宋体" w:eastAsia="宋体" w:cs="宋体"/>
          <w:color w:val="000000" w:themeColor="text1"/>
          <w:sz w:val="24"/>
          <w:szCs w:val="24"/>
        </w:rPr>
      </w:pPr>
      <w:r>
        <w:rPr>
          <w:color w:val="000000" w:themeColor="text1"/>
          <w:u w:val="single"/>
        </w:rPr>
        <w:tab/>
      </w:r>
      <w:r>
        <w:rPr>
          <w:rFonts w:ascii="宋体" w:hAnsi="宋体" w:eastAsia="宋体" w:cs="宋体"/>
          <w:color w:val="000000" w:themeColor="text1"/>
          <w:spacing w:val="-9"/>
          <w:sz w:val="24"/>
          <w:szCs w:val="24"/>
        </w:rPr>
        <w:t>年</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9"/>
          <w:sz w:val="24"/>
          <w:szCs w:val="24"/>
        </w:rPr>
        <w:t>月</w:t>
      </w:r>
      <w:r>
        <w:rPr>
          <w:rFonts w:ascii="宋体" w:hAnsi="宋体" w:eastAsia="宋体" w:cs="宋体"/>
          <w:color w:val="000000" w:themeColor="text1"/>
          <w:spacing w:val="13"/>
          <w:sz w:val="24"/>
          <w:szCs w:val="24"/>
          <w:u w:val="single"/>
        </w:rPr>
        <w:t xml:space="preserve">    </w:t>
      </w:r>
      <w:r>
        <w:rPr>
          <w:rFonts w:ascii="宋体" w:hAnsi="宋体" w:eastAsia="宋体" w:cs="宋体"/>
          <w:color w:val="000000" w:themeColor="text1"/>
          <w:spacing w:val="-9"/>
          <w:sz w:val="24"/>
          <w:szCs w:val="24"/>
        </w:rPr>
        <w:t>日</w:t>
      </w:r>
    </w:p>
    <w:p>
      <w:pPr>
        <w:rPr>
          <w:color w:val="000000" w:themeColor="text1"/>
        </w:rPr>
        <w:sectPr>
          <w:headerReference r:id="rId49" w:type="default"/>
          <w:footerReference r:id="rId50" w:type="default"/>
          <w:pgSz w:w="11909" w:h="16839"/>
          <w:pgMar w:top="1152" w:right="1560" w:bottom="1251" w:left="1613" w:header="874" w:footer="1126" w:gutter="0"/>
          <w:pgNumType w:fmt="decimal"/>
          <w:cols w:equalWidth="0" w:num="1">
            <w:col w:w="8735"/>
          </w:cols>
        </w:sectPr>
      </w:pPr>
    </w:p>
    <w:p>
      <w:pPr>
        <w:spacing w:before="55" w:line="254" w:lineRule="exact"/>
        <w:ind w:firstLine="28"/>
        <w:rPr>
          <w:color w:val="000000" w:themeColor="text1"/>
        </w:rPr>
      </w:pPr>
      <w:r>
        <w:rPr>
          <w:color w:val="000000" w:themeColor="text1"/>
          <w:position w:val="-5"/>
        </w:rPr>
        <w:drawing>
          <wp:inline distT="0" distB="0" distL="0" distR="0">
            <wp:extent cx="189230" cy="161290"/>
            <wp:effectExtent l="0" t="0" r="0" b="0"/>
            <wp:docPr id="690" name="IM 690" descr="IM 690"/>
            <wp:cNvGraphicFramePr/>
            <a:graphic xmlns:a="http://schemas.openxmlformats.org/drawingml/2006/main">
              <a:graphicData uri="http://schemas.openxmlformats.org/drawingml/2006/picture">
                <pic:pic xmlns:pic="http://schemas.openxmlformats.org/drawingml/2006/picture">
                  <pic:nvPicPr>
                    <pic:cNvPr id="690" name="IM 690" descr="IM 690"/>
                    <pic:cNvPicPr/>
                  </pic:nvPicPr>
                  <pic:blipFill>
                    <a:blip r:embed="rId345" cstate="print"/>
                    <a:stretch>
                      <a:fillRect/>
                    </a:stretch>
                  </pic:blipFill>
                  <pic:spPr>
                    <a:xfrm>
                      <a:off x="0" y="0"/>
                      <a:ext cx="189280" cy="161543"/>
                    </a:xfrm>
                    <a:prstGeom prst="rect">
                      <a:avLst/>
                    </a:prstGeom>
                  </pic:spPr>
                </pic:pic>
              </a:graphicData>
            </a:graphic>
          </wp:inline>
        </w:drawing>
      </w:r>
    </w:p>
    <w:p>
      <w:pPr>
        <w:rPr>
          <w:rFonts w:ascii="黑体" w:hAnsi="黑体" w:eastAsia="黑体" w:cs="黑体"/>
          <w:color w:val="000000" w:themeColor="text1"/>
          <w:spacing w:val="-6"/>
          <w:sz w:val="24"/>
          <w:szCs w:val="24"/>
          <w:shd w:val="clear" w:color="auto" w:fill="FFFFFF"/>
        </w:rPr>
      </w:pPr>
      <w:r>
        <w:rPr>
          <w:rFonts w:ascii="黑体" w:hAnsi="黑体" w:eastAsia="黑体" w:cs="黑体"/>
          <w:color w:val="000000" w:themeColor="text1"/>
          <w:spacing w:val="-6"/>
          <w:sz w:val="24"/>
          <w:szCs w:val="24"/>
          <w:shd w:val="clear" w:color="auto" w:fill="FFFFFF"/>
        </w:rPr>
        <w:br w:type="page"/>
      </w:r>
    </w:p>
    <w:p>
      <w:pPr>
        <w:rPr>
          <w:rFonts w:ascii="黑体" w:hAnsi="黑体" w:eastAsia="黑体" w:cs="黑体"/>
          <w:color w:val="000000" w:themeColor="text1"/>
          <w:spacing w:val="-6"/>
          <w:sz w:val="24"/>
          <w:szCs w:val="24"/>
          <w:shd w:val="clear" w:color="auto" w:fill="FFFFFF"/>
        </w:rPr>
      </w:pPr>
    </w:p>
    <w:p>
      <w:pPr>
        <w:rPr>
          <w:color w:val="000000" w:themeColor="text1"/>
        </w:rPr>
      </w:pPr>
      <w:r>
        <w:rPr>
          <w:rFonts w:ascii="黑体" w:hAnsi="黑体" w:eastAsia="黑体" w:cs="黑体"/>
          <w:color w:val="000000" w:themeColor="text1"/>
          <w:spacing w:val="-6"/>
          <w:sz w:val="24"/>
          <w:szCs w:val="24"/>
          <w:shd w:val="clear" w:color="auto" w:fill="FFFFFF"/>
        </w:rPr>
        <w:t>附件</w:t>
      </w:r>
      <w:r>
        <w:rPr>
          <w:rFonts w:hint="eastAsia" w:ascii="黑体" w:hAnsi="黑体" w:eastAsia="黑体" w:cs="黑体"/>
          <w:color w:val="000000" w:themeColor="text1"/>
          <w:spacing w:val="-6"/>
          <w:sz w:val="24"/>
          <w:szCs w:val="24"/>
          <w:shd w:val="clear" w:color="auto" w:fill="FFFFFF"/>
        </w:rPr>
        <w:t>三</w:t>
      </w:r>
      <w:r>
        <w:rPr>
          <w:rFonts w:ascii="黑体" w:hAnsi="黑体" w:eastAsia="黑体" w:cs="黑体"/>
          <w:color w:val="000000" w:themeColor="text1"/>
          <w:spacing w:val="-6"/>
          <w:sz w:val="24"/>
          <w:szCs w:val="24"/>
          <w:shd w:val="clear" w:color="auto" w:fill="FFFFFF"/>
        </w:rPr>
        <w:t xml:space="preserve"> 问题的澄清</w:t>
      </w:r>
    </w:p>
    <w:p>
      <w:pPr>
        <w:rPr>
          <w:color w:val="000000" w:themeColor="text1"/>
        </w:rPr>
      </w:pPr>
    </w:p>
    <w:p>
      <w:pPr>
        <w:rPr>
          <w:color w:val="000000" w:themeColor="text1"/>
        </w:rPr>
      </w:pPr>
    </w:p>
    <w:p>
      <w:pPr>
        <w:rPr>
          <w:color w:val="000000" w:themeColor="text1"/>
        </w:rPr>
      </w:pPr>
    </w:p>
    <w:p>
      <w:pPr>
        <w:spacing w:line="172" w:lineRule="exact"/>
        <w:rPr>
          <w:color w:val="000000" w:themeColor="text1"/>
        </w:rPr>
      </w:pPr>
    </w:p>
    <w:p>
      <w:pPr>
        <w:spacing w:line="14" w:lineRule="auto"/>
        <w:rPr>
          <w:color w:val="000000" w:themeColor="text1"/>
          <w:sz w:val="2"/>
          <w:szCs w:val="2"/>
        </w:rPr>
      </w:pPr>
      <w:r>
        <w:rPr>
          <w:color w:val="000000" w:themeColor="text1"/>
          <w:sz w:val="2"/>
          <w:szCs w:val="2"/>
        </w:rPr>
        <w:br w:type="column"/>
      </w:r>
    </w:p>
    <w:p>
      <w:pPr>
        <w:rPr>
          <w:color w:val="000000" w:themeColor="text1"/>
        </w:rPr>
      </w:pPr>
    </w:p>
    <w:p>
      <w:pPr>
        <w:rPr>
          <w:color w:val="000000" w:themeColor="text1"/>
        </w:rPr>
      </w:pPr>
    </w:p>
    <w:p>
      <w:pPr>
        <w:spacing w:before="248" w:line="204" w:lineRule="auto"/>
        <w:ind w:firstLine="1068"/>
        <w:rPr>
          <w:rFonts w:ascii="黑体" w:hAnsi="黑体" w:eastAsia="黑体" w:cs="黑体"/>
          <w:color w:val="000000" w:themeColor="text1"/>
          <w:sz w:val="28"/>
          <w:szCs w:val="28"/>
        </w:rPr>
      </w:pPr>
      <w:r>
        <w:rPr>
          <w:rFonts w:ascii="黑体" w:hAnsi="黑体" w:eastAsia="黑体" w:cs="黑体"/>
          <w:color w:val="000000" w:themeColor="text1"/>
          <w:spacing w:val="-6"/>
          <w:sz w:val="28"/>
          <w:szCs w:val="28"/>
        </w:rPr>
        <w:t>问题的澄清</w:t>
      </w:r>
    </w:p>
    <w:p>
      <w:pPr>
        <w:spacing w:before="190" w:line="204" w:lineRule="auto"/>
        <w:ind w:firstLine="571"/>
        <w:rPr>
          <w:rFonts w:ascii="宋体" w:hAnsi="宋体" w:eastAsia="宋体" w:cs="宋体"/>
          <w:color w:val="000000" w:themeColor="text1"/>
        </w:rPr>
      </w:pPr>
      <w:r>
        <w:rPr>
          <w:rFonts w:ascii="宋体" w:hAnsi="宋体" w:eastAsia="宋体" w:cs="宋体"/>
          <w:color w:val="000000" w:themeColor="text1"/>
          <w:spacing w:val="-20"/>
          <w:w w:val="95"/>
        </w:rPr>
        <w:t>（编号</w:t>
      </w:r>
      <w:r>
        <w:rPr>
          <w:rFonts w:ascii="宋体" w:hAnsi="宋体" w:eastAsia="宋体" w:cs="宋体"/>
          <w:color w:val="000000" w:themeColor="text1"/>
          <w:spacing w:val="-12"/>
        </w:rPr>
        <w:t>：</w:t>
      </w:r>
      <w:r>
        <w:rPr>
          <w:rFonts w:ascii="宋体" w:hAnsi="宋体" w:eastAsia="宋体" w:cs="宋体"/>
          <w:color w:val="000000" w:themeColor="text1"/>
          <w:spacing w:val="7"/>
          <w:u w:val="single"/>
        </w:rPr>
        <w:t xml:space="preserve">              </w:t>
      </w:r>
      <w:r>
        <w:rPr>
          <w:rFonts w:ascii="宋体" w:hAnsi="宋体" w:eastAsia="宋体" w:cs="宋体"/>
          <w:color w:val="000000" w:themeColor="text1"/>
          <w:spacing w:val="-12"/>
        </w:rPr>
        <w:t>）</w:t>
      </w:r>
    </w:p>
    <w:p>
      <w:pPr>
        <w:rPr>
          <w:color w:val="000000" w:themeColor="text1"/>
        </w:rPr>
        <w:sectPr>
          <w:type w:val="continuous"/>
          <w:pgSz w:w="11909" w:h="16839"/>
          <w:pgMar w:top="1152" w:right="1560" w:bottom="1251" w:left="1613" w:header="874" w:footer="1126" w:gutter="0"/>
          <w:pgNumType w:fmt="decimal"/>
          <w:cols w:equalWidth="0" w:num="2">
            <w:col w:w="2522" w:space="100"/>
            <w:col w:w="6114"/>
          </w:cols>
        </w:sectPr>
      </w:pPr>
    </w:p>
    <w:p>
      <w:pPr>
        <w:rPr>
          <w:color w:val="000000" w:themeColor="text1"/>
        </w:rPr>
      </w:pPr>
    </w:p>
    <w:p>
      <w:pPr>
        <w:rPr>
          <w:color w:val="000000" w:themeColor="text1"/>
        </w:rPr>
      </w:pPr>
    </w:p>
    <w:p>
      <w:pPr>
        <w:tabs>
          <w:tab w:val="left" w:pos="2325"/>
        </w:tabs>
        <w:spacing w:before="102" w:line="204" w:lineRule="auto"/>
        <w:ind w:firstLine="28"/>
        <w:rPr>
          <w:rFonts w:ascii="宋体" w:hAnsi="宋体" w:eastAsia="宋体" w:cs="宋体"/>
          <w:color w:val="000000" w:themeColor="text1"/>
          <w:sz w:val="24"/>
          <w:szCs w:val="24"/>
        </w:rPr>
      </w:pPr>
      <w:r>
        <w:rPr>
          <w:color w:val="000000" w:themeColor="text1"/>
          <w:u w:val="single"/>
        </w:rPr>
        <w:tab/>
      </w:r>
      <w:r>
        <w:rPr>
          <w:rFonts w:ascii="宋体" w:hAnsi="宋体" w:eastAsia="宋体" w:cs="宋体"/>
          <w:color w:val="000000" w:themeColor="text1"/>
          <w:spacing w:val="-8"/>
          <w:sz w:val="24"/>
          <w:szCs w:val="24"/>
          <w:u w:val="single"/>
        </w:rPr>
        <w:t>（</w:t>
      </w:r>
      <w:r>
        <w:rPr>
          <w:rFonts w:ascii="宋体" w:hAnsi="宋体" w:eastAsia="宋体" w:cs="宋体"/>
          <w:color w:val="000000" w:themeColor="text1"/>
          <w:spacing w:val="-8"/>
          <w:sz w:val="24"/>
          <w:szCs w:val="24"/>
        </w:rPr>
        <w:t>项目名称）设计招标评标委员会：</w:t>
      </w:r>
    </w:p>
    <w:p>
      <w:pPr>
        <w:rPr>
          <w:color w:val="000000" w:themeColor="text1"/>
        </w:rPr>
      </w:pPr>
    </w:p>
    <w:p>
      <w:pPr>
        <w:rPr>
          <w:color w:val="000000" w:themeColor="text1"/>
        </w:rPr>
      </w:pPr>
    </w:p>
    <w:p>
      <w:pPr>
        <w:rPr>
          <w:color w:val="000000" w:themeColor="text1"/>
        </w:rPr>
      </w:pPr>
    </w:p>
    <w:p>
      <w:pPr>
        <w:rPr>
          <w:color w:val="000000" w:themeColor="text1"/>
        </w:rPr>
      </w:pPr>
    </w:p>
    <w:p>
      <w:pPr>
        <w:spacing w:before="89" w:line="204" w:lineRule="auto"/>
        <w:ind w:firstLine="545"/>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问题澄清通知（编号</w:t>
      </w:r>
      <w:r>
        <w:rPr>
          <w:rFonts w:ascii="宋体" w:hAnsi="宋体" w:eastAsia="宋体" w:cs="宋体"/>
          <w:color w:val="000000" w:themeColor="text1"/>
          <w:spacing w:val="-2"/>
          <w:sz w:val="24"/>
          <w:szCs w:val="24"/>
        </w:rPr>
        <w:t>：</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2"/>
          <w:sz w:val="24"/>
          <w:szCs w:val="24"/>
        </w:rPr>
        <w:t>）</w:t>
      </w:r>
      <w:r>
        <w:rPr>
          <w:rFonts w:ascii="宋体" w:hAnsi="宋体" w:eastAsia="宋体" w:cs="宋体"/>
          <w:color w:val="000000" w:themeColor="text1"/>
          <w:spacing w:val="-3"/>
          <w:sz w:val="24"/>
          <w:szCs w:val="24"/>
        </w:rPr>
        <w:t>已收悉，现澄清、说明如下：</w:t>
      </w:r>
    </w:p>
    <w:p>
      <w:pPr>
        <w:spacing w:before="220" w:line="437" w:lineRule="exact"/>
        <w:ind w:firstLine="897"/>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pacing w:val="-5"/>
          <w:w w:val="95"/>
          <w:position w:val="18"/>
          <w:sz w:val="24"/>
          <w:szCs w:val="24"/>
        </w:rPr>
        <w:t>1.</w:t>
      </w:r>
    </w:p>
    <w:p>
      <w:pPr>
        <w:spacing w:line="204" w:lineRule="auto"/>
        <w:ind w:firstLine="874"/>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pacing w:val="-2"/>
          <w:sz w:val="24"/>
          <w:szCs w:val="24"/>
        </w:rPr>
        <w:t>2.</w:t>
      </w:r>
    </w:p>
    <w:p>
      <w:pPr>
        <w:spacing w:before="17" w:line="441" w:lineRule="exact"/>
        <w:ind w:firstLine="28"/>
        <w:textAlignment w:val="center"/>
        <w:rPr>
          <w:color w:val="000000" w:themeColor="text1"/>
        </w:rPr>
      </w:pPr>
      <w:r>
        <w:rPr>
          <w:color w:val="000000" w:themeColor="text1"/>
        </w:rPr>
        <w:drawing>
          <wp:inline distT="0" distB="0" distL="0" distR="0">
            <wp:extent cx="381000" cy="280035"/>
            <wp:effectExtent l="0" t="0" r="0" b="0"/>
            <wp:docPr id="691" name="IM 691" descr="IM 691"/>
            <wp:cNvGraphicFramePr/>
            <a:graphic xmlns:a="http://schemas.openxmlformats.org/drawingml/2006/main">
              <a:graphicData uri="http://schemas.openxmlformats.org/drawingml/2006/picture">
                <pic:pic xmlns:pic="http://schemas.openxmlformats.org/drawingml/2006/picture">
                  <pic:nvPicPr>
                    <pic:cNvPr id="691" name="IM 691" descr="IM 691"/>
                    <pic:cNvPicPr/>
                  </pic:nvPicPr>
                  <pic:blipFill>
                    <a:blip r:embed="rId395" cstate="print"/>
                    <a:stretch>
                      <a:fillRect/>
                    </a:stretch>
                  </pic:blipFill>
                  <pic:spPr>
                    <a:xfrm>
                      <a:off x="0" y="0"/>
                      <a:ext cx="381304" cy="280415"/>
                    </a:xfrm>
                    <a:prstGeom prst="rect">
                      <a:avLst/>
                    </a:prstGeom>
                  </pic:spPr>
                </pic:pic>
              </a:graphicData>
            </a:graphic>
          </wp:inline>
        </w:drawing>
      </w:r>
    </w:p>
    <w:p>
      <w:pPr>
        <w:spacing w:before="183" w:line="204" w:lineRule="auto"/>
        <w:ind w:firstLine="766"/>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pacing w:val="-4"/>
          <w:sz w:val="24"/>
          <w:szCs w:val="24"/>
        </w:rPr>
        <w:t>.....</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before="275" w:line="340" w:lineRule="auto"/>
        <w:ind w:left="57" w:right="34" w:firstLine="462"/>
        <w:rPr>
          <w:rFonts w:ascii="宋体" w:hAnsi="宋体" w:eastAsia="宋体" w:cs="宋体"/>
          <w:color w:val="000000" w:themeColor="text1"/>
          <w:sz w:val="24"/>
          <w:szCs w:val="24"/>
        </w:rPr>
      </w:pPr>
      <w:r>
        <w:rPr>
          <w:rFonts w:ascii="宋体" w:hAnsi="宋体" w:eastAsia="宋体" w:cs="宋体"/>
          <w:color w:val="000000" w:themeColor="text1"/>
          <w:sz w:val="24"/>
          <w:szCs w:val="24"/>
        </w:rPr>
        <w:t>上述问题澄清或说明，不改变我方投标文件的实质性内容，构成我方投标文件</w:t>
      </w:r>
      <w:r>
        <w:rPr>
          <w:rFonts w:ascii="宋体" w:hAnsi="宋体" w:eastAsia="宋体" w:cs="宋体"/>
          <w:color w:val="000000" w:themeColor="text1"/>
          <w:spacing w:val="-81"/>
          <w:sz w:val="24"/>
          <w:szCs w:val="24"/>
        </w:rPr>
        <w:t xml:space="preserve"> </w:t>
      </w:r>
      <w:r>
        <w:rPr>
          <w:rFonts w:ascii="宋体" w:hAnsi="宋体" w:eastAsia="宋体" w:cs="宋体"/>
          <w:color w:val="000000" w:themeColor="text1"/>
          <w:spacing w:val="-5"/>
          <w:sz w:val="24"/>
          <w:szCs w:val="24"/>
        </w:rPr>
        <w:t>的组成部分。</w:t>
      </w:r>
    </w:p>
    <w:p>
      <w:pPr>
        <w:rPr>
          <w:color w:val="000000" w:themeColor="text1"/>
        </w:rPr>
      </w:pPr>
    </w:p>
    <w:p>
      <w:pPr>
        <w:rPr>
          <w:color w:val="000000" w:themeColor="text1"/>
        </w:rPr>
      </w:pPr>
    </w:p>
    <w:p>
      <w:pPr>
        <w:rPr>
          <w:color w:val="000000" w:themeColor="text1"/>
        </w:rPr>
      </w:pPr>
    </w:p>
    <w:p>
      <w:pPr>
        <w:spacing w:before="147" w:line="204" w:lineRule="auto"/>
        <w:ind w:firstLine="3642"/>
        <w:rPr>
          <w:rFonts w:ascii="宋体" w:hAnsi="宋体" w:eastAsia="宋体" w:cs="宋体"/>
          <w:color w:val="000000" w:themeColor="text1"/>
          <w:sz w:val="12"/>
          <w:szCs w:val="12"/>
        </w:rPr>
      </w:pPr>
      <w:r>
        <w:rPr>
          <w:rFonts w:ascii="宋体" w:hAnsi="宋体" w:eastAsia="宋体" w:cs="宋体"/>
          <w:color w:val="000000" w:themeColor="text1"/>
          <w:spacing w:val="-11"/>
          <w:w w:val="98"/>
          <w:sz w:val="24"/>
          <w:szCs w:val="24"/>
        </w:rPr>
        <w:t>投标人</w:t>
      </w:r>
      <w:r>
        <w:rPr>
          <w:rFonts w:ascii="宋体" w:hAnsi="宋体" w:eastAsia="宋体" w:cs="宋体"/>
          <w:color w:val="000000" w:themeColor="text1"/>
          <w:spacing w:val="-5"/>
          <w:sz w:val="24"/>
          <w:szCs w:val="24"/>
        </w:rPr>
        <w:t>：</w:t>
      </w:r>
      <w:r>
        <w:rPr>
          <w:rFonts w:ascii="宋体" w:hAnsi="宋体" w:eastAsia="宋体" w:cs="宋体"/>
          <w:color w:val="000000" w:themeColor="text1"/>
          <w:spacing w:val="3"/>
          <w:sz w:val="24"/>
          <w:szCs w:val="24"/>
          <w:u w:val="single"/>
        </w:rPr>
        <w:t xml:space="preserve">                      </w:t>
      </w:r>
      <w:r>
        <w:rPr>
          <w:rFonts w:ascii="宋体" w:hAnsi="宋体" w:eastAsia="宋体" w:cs="宋体"/>
          <w:color w:val="000000" w:themeColor="text1"/>
          <w:spacing w:val="-5"/>
          <w:sz w:val="24"/>
          <w:szCs w:val="24"/>
        </w:rPr>
        <w:t>（</w:t>
      </w:r>
      <w:r>
        <w:rPr>
          <w:rFonts w:ascii="宋体" w:hAnsi="宋体" w:eastAsia="宋体" w:cs="宋体"/>
          <w:color w:val="000000" w:themeColor="text1"/>
          <w:spacing w:val="-11"/>
          <w:w w:val="98"/>
          <w:sz w:val="24"/>
          <w:szCs w:val="24"/>
        </w:rPr>
        <w:t>盖单位章）</w:t>
      </w:r>
      <w:r>
        <w:rPr>
          <w:rFonts w:ascii="宋体" w:hAnsi="宋体" w:eastAsia="宋体" w:cs="宋体"/>
          <w:color w:val="000000" w:themeColor="text1"/>
          <w:spacing w:val="-11"/>
          <w:w w:val="98"/>
          <w:position w:val="10"/>
          <w:sz w:val="12"/>
          <w:szCs w:val="12"/>
        </w:rPr>
        <w:t>①</w:t>
      </w:r>
    </w:p>
    <w:p>
      <w:pPr>
        <w:rPr>
          <w:color w:val="000000" w:themeColor="text1"/>
        </w:rPr>
      </w:pPr>
    </w:p>
    <w:p>
      <w:pPr>
        <w:rPr>
          <w:color w:val="000000" w:themeColor="text1"/>
        </w:rPr>
      </w:pPr>
      <w:r>
        <w:rPr>
          <w:color w:val="000000" w:themeColor="text1"/>
        </w:rPr>
        <w:drawing>
          <wp:anchor distT="0" distB="0" distL="0" distR="0" simplePos="0" relativeHeight="252786688" behindDoc="0" locked="0" layoutInCell="0" allowOverlap="1">
            <wp:simplePos x="0" y="0"/>
            <wp:positionH relativeFrom="page">
              <wp:posOffset>2719705</wp:posOffset>
            </wp:positionH>
            <wp:positionV relativeFrom="page">
              <wp:posOffset>4679950</wp:posOffset>
            </wp:positionV>
            <wp:extent cx="1371600" cy="6350"/>
            <wp:effectExtent l="0" t="0" r="0" b="0"/>
            <wp:wrapNone/>
            <wp:docPr id="693" name="IM 693" descr="IM 693"/>
            <wp:cNvGraphicFramePr/>
            <a:graphic xmlns:a="http://schemas.openxmlformats.org/drawingml/2006/main">
              <a:graphicData uri="http://schemas.openxmlformats.org/drawingml/2006/picture">
                <pic:pic xmlns:pic="http://schemas.openxmlformats.org/drawingml/2006/picture">
                  <pic:nvPicPr>
                    <pic:cNvPr id="693" name="IM 693" descr="IM 693"/>
                    <pic:cNvPicPr/>
                  </pic:nvPicPr>
                  <pic:blipFill>
                    <a:blip r:embed="rId396" cstate="print"/>
                    <a:stretch>
                      <a:fillRect/>
                    </a:stretch>
                  </pic:blipFill>
                  <pic:spPr>
                    <a:xfrm>
                      <a:off x="0" y="0"/>
                      <a:ext cx="1371854" cy="6096"/>
                    </a:xfrm>
                    <a:prstGeom prst="rect">
                      <a:avLst/>
                    </a:prstGeom>
                  </pic:spPr>
                </pic:pic>
              </a:graphicData>
            </a:graphic>
          </wp:anchor>
        </w:drawing>
      </w:r>
      <w:r>
        <w:rPr>
          <w:color w:val="000000" w:themeColor="text1"/>
        </w:rPr>
        <w:drawing>
          <wp:anchor distT="0" distB="0" distL="0" distR="0" simplePos="0" relativeHeight="252784640" behindDoc="1" locked="0" layoutInCell="0" allowOverlap="1">
            <wp:simplePos x="0" y="0"/>
            <wp:positionH relativeFrom="page">
              <wp:posOffset>3393440</wp:posOffset>
            </wp:positionH>
            <wp:positionV relativeFrom="page">
              <wp:posOffset>7518400</wp:posOffset>
            </wp:positionV>
            <wp:extent cx="3159125" cy="1143000"/>
            <wp:effectExtent l="0" t="0" r="3175" b="0"/>
            <wp:wrapNone/>
            <wp:docPr id="694" name="IM 694" descr="IM 694"/>
            <wp:cNvGraphicFramePr/>
            <a:graphic xmlns:a="http://schemas.openxmlformats.org/drawingml/2006/main">
              <a:graphicData uri="http://schemas.openxmlformats.org/drawingml/2006/picture">
                <pic:pic xmlns:pic="http://schemas.openxmlformats.org/drawingml/2006/picture">
                  <pic:nvPicPr>
                    <pic:cNvPr id="694" name="IM 694" descr="IM 694"/>
                    <pic:cNvPicPr/>
                  </pic:nvPicPr>
                  <pic:blipFill>
                    <a:blip r:embed="rId397" cstate="print"/>
                    <a:stretch>
                      <a:fillRect/>
                    </a:stretch>
                  </pic:blipFill>
                  <pic:spPr>
                    <a:xfrm>
                      <a:off x="0" y="0"/>
                      <a:ext cx="3159251" cy="1143253"/>
                    </a:xfrm>
                    <a:prstGeom prst="rect">
                      <a:avLst/>
                    </a:prstGeom>
                  </pic:spPr>
                </pic:pic>
              </a:graphicData>
            </a:graphic>
          </wp:anchor>
        </w:drawing>
      </w:r>
      <w:r>
        <w:rPr>
          <w:color w:val="000000" w:themeColor="text1"/>
        </w:rPr>
        <w:drawing>
          <wp:anchor distT="0" distB="0" distL="0" distR="0" simplePos="0" relativeHeight="252770304" behindDoc="1" locked="0" layoutInCell="0" allowOverlap="1">
            <wp:simplePos x="0" y="0"/>
            <wp:positionH relativeFrom="page">
              <wp:posOffset>1042670</wp:posOffset>
            </wp:positionH>
            <wp:positionV relativeFrom="page">
              <wp:posOffset>1566545</wp:posOffset>
            </wp:positionV>
            <wp:extent cx="4802505" cy="280670"/>
            <wp:effectExtent l="0" t="0" r="17145" b="5080"/>
            <wp:wrapNone/>
            <wp:docPr id="696" name="IM 696" descr="IM 696"/>
            <wp:cNvGraphicFramePr/>
            <a:graphic xmlns:a="http://schemas.openxmlformats.org/drawingml/2006/main">
              <a:graphicData uri="http://schemas.openxmlformats.org/drawingml/2006/picture">
                <pic:pic xmlns:pic="http://schemas.openxmlformats.org/drawingml/2006/picture">
                  <pic:nvPicPr>
                    <pic:cNvPr id="696" name="IM 696" descr="IM 696"/>
                    <pic:cNvPicPr/>
                  </pic:nvPicPr>
                  <pic:blipFill>
                    <a:blip r:embed="rId398" cstate="print"/>
                    <a:stretch>
                      <a:fillRect/>
                    </a:stretch>
                  </pic:blipFill>
                  <pic:spPr>
                    <a:xfrm>
                      <a:off x="0" y="0"/>
                      <a:ext cx="4802759" cy="280720"/>
                    </a:xfrm>
                    <a:prstGeom prst="rect">
                      <a:avLst/>
                    </a:prstGeom>
                  </pic:spPr>
                </pic:pic>
              </a:graphicData>
            </a:graphic>
          </wp:anchor>
        </w:drawing>
      </w:r>
      <w:r>
        <w:rPr>
          <w:color w:val="000000" w:themeColor="text1"/>
        </w:rPr>
        <w:pict>
          <v:shape id="TextBox 697" o:spid="_x0000_s1036" o:spt="202" alt="TextBox 697" type="#_x0000_t202" style="position:absolute;left:0pt;margin-left:479.7pt;margin-top:85.65pt;height:15.25pt;width:43.25pt;mso-position-horizontal-relative:page;mso-position-vertical-relative:page;z-index:252805120;mso-width-relative:page;mso-height-relative:page;" filled="f" stroked="f" coordsize="21600,21600" o:allowincell="f" o:gfxdata="UEsDBAoAAAAAAIdO4kAAAAAAAAAAAAAAAAAEAAAAZHJzL1BLAwQUAAAACACHTuJAB/jKkN0AAAAM&#10;AQAADwAAAGRycy9kb3ducmV2LnhtbE2Py07DMBBF90j8gzWV2CBqJzSlCXG6AFEJJBZNeYidG0+T&#10;iHgcxU5T/h53BcvRPbr3TL4+mY4dcXCtJQnRXABDqqxuqZbwtnu6WQFzXpFWnSWU8IMO1sXlRa4y&#10;bSfa4rH0NQsl5DIlofG+zzh3VYNGubntkUJ2sINRPpxDzfWgplBuOh4LseRGtRQWGtXjQ4PVdzka&#10;CbvXT4w30+bj/fnFfj1ifO3LZJTyahaJe2AeT/4PhrN+UIciOO3tSNqxTkKapIuAhuAuugV2JsQi&#10;SYHtJcQiWgEvcv7/ieIXUEsDBBQAAAAIAIdO4kCZegzYOwIAAIMEAAAOAAAAZHJzL2Uyb0RvYy54&#10;bWytVMFOGzEQvVfqP1i+l90kJYSIDUpBVJVQQQLUs+P1ZleyPa7tsEu/vs/eBCjtgUNzsN6Ox2/8&#10;3oxzdj4YzR6VDx3Zik+OSs6UlVR3dlvxh/urTwvOQhS2FpqsqviTCvx89fHDWe+Wakot6Vp5BhIb&#10;lr2reBujWxZFkK0yIhyRUxabDXkjIj79tqi96MFudDEty3nRk6+dJ6lCQPRy3OR7Rv8eQmqaTqpL&#10;kjujbBxZvdIiQlJoOxf4Kt+2aZSMN00TVGS64lAa84oiwJu0Fqszsdx64dpO7q8g3nOFN5qM6CyK&#10;PlNdiijYznd/UZlOegrUxCNJphiFZEegYlK+8eauFU5lLbA6uGfTw/+jld8fbz3r6orPT084s8Kg&#10;5fdqiF9oYDlUqyBh2OsYTOtdWOLsncPpOCAZo5TMTPGAYPJiaLxhnuD5dDIv0y9bBNEM6fPydHoy&#10;nXH2hKPlYlHOjsduoDiTSDj+jIRjzmRKOJ3NgVGgGHkTv/MhflVkWAIV92h2LiAer0McUw8pKd3S&#10;Vac14mKpLetT9/8Ig1lbFHiRkFAcNsNe14bqJ8jNijA/wcmrDpWvRYi3wmNsEMTDijdYGk2oQHvE&#10;WUv+17/iKR/dxC5nPcaw4uHnTnjFmf5m0ec0swfgD2BzAHZnLgiTPcm3yRAHfNQH2HgyP/De1qkK&#10;toSVqFXxeIAXcXwMeK9Srdc5CZPpRLy2d04m6tGk9S5S02Vbky2jF3u3MJu5Mft3lIb/9XfOevnv&#10;WP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jKkN0AAAAMAQAADwAAAAAAAAABACAAAAAiAAAA&#10;ZHJzL2Rvd25yZXYueG1sUEsBAhQAFAAAAAgAh07iQJl6DNg7AgAAgwQAAA4AAAAAAAAAAQAgAAAA&#10;LAEAAGRycy9lMm9Eb2MueG1sUEsFBgAAAAAGAAYAWQEAANkFAAAAAA==&#10;">
            <v:path/>
            <v:fill on="f" focussize="0,0"/>
            <v:stroke on="f" weight="0pt" joinstyle="miter"/>
            <v:imagedata o:title=""/>
            <o:lock v:ext="edit"/>
            <v:textbox inset="0mm,0mm,0mm,0mm">
              <w:txbxContent>
                <w:p/>
              </w:txbxContent>
            </v:textbox>
          </v:shape>
        </w:pict>
      </w:r>
      <w:r>
        <w:rPr>
          <w:color w:val="000000" w:themeColor="text1"/>
        </w:rPr>
        <w:drawing>
          <wp:anchor distT="0" distB="0" distL="0" distR="0" simplePos="0" relativeHeight="252771328" behindDoc="1" locked="0" layoutInCell="0" allowOverlap="1">
            <wp:simplePos x="0" y="0"/>
            <wp:positionH relativeFrom="page">
              <wp:posOffset>1042670</wp:posOffset>
            </wp:positionH>
            <wp:positionV relativeFrom="page">
              <wp:posOffset>2764790</wp:posOffset>
            </wp:positionV>
            <wp:extent cx="2668270" cy="561340"/>
            <wp:effectExtent l="0" t="0" r="17780" b="10160"/>
            <wp:wrapNone/>
            <wp:docPr id="698" name="IM 698" descr="IM 698"/>
            <wp:cNvGraphicFramePr/>
            <a:graphic xmlns:a="http://schemas.openxmlformats.org/drawingml/2006/main">
              <a:graphicData uri="http://schemas.openxmlformats.org/drawingml/2006/picture">
                <pic:pic xmlns:pic="http://schemas.openxmlformats.org/drawingml/2006/picture">
                  <pic:nvPicPr>
                    <pic:cNvPr id="698" name="IM 698" descr="IM 698"/>
                    <pic:cNvPicPr/>
                  </pic:nvPicPr>
                  <pic:blipFill>
                    <a:blip r:embed="rId399" cstate="print"/>
                    <a:stretch>
                      <a:fillRect/>
                    </a:stretch>
                  </pic:blipFill>
                  <pic:spPr>
                    <a:xfrm>
                      <a:off x="0" y="0"/>
                      <a:ext cx="2668270" cy="561137"/>
                    </a:xfrm>
                    <a:prstGeom prst="rect">
                      <a:avLst/>
                    </a:prstGeom>
                  </pic:spPr>
                </pic:pic>
              </a:graphicData>
            </a:graphic>
          </wp:anchor>
        </w:drawing>
      </w:r>
      <w:r>
        <w:rPr>
          <w:color w:val="000000" w:themeColor="text1"/>
        </w:rPr>
        <w:drawing>
          <wp:anchor distT="0" distB="0" distL="0" distR="0" simplePos="0" relativeHeight="252772352" behindDoc="1" locked="0" layoutInCell="0" allowOverlap="1">
            <wp:simplePos x="0" y="0"/>
            <wp:positionH relativeFrom="page">
              <wp:posOffset>1347470</wp:posOffset>
            </wp:positionH>
            <wp:positionV relativeFrom="page">
              <wp:posOffset>3603625</wp:posOffset>
            </wp:positionV>
            <wp:extent cx="5205095" cy="280670"/>
            <wp:effectExtent l="0" t="0" r="14605" b="5080"/>
            <wp:wrapNone/>
            <wp:docPr id="699" name="IM 699" descr="IM 699"/>
            <wp:cNvGraphicFramePr/>
            <a:graphic xmlns:a="http://schemas.openxmlformats.org/drawingml/2006/main">
              <a:graphicData uri="http://schemas.openxmlformats.org/drawingml/2006/picture">
                <pic:pic xmlns:pic="http://schemas.openxmlformats.org/drawingml/2006/picture">
                  <pic:nvPicPr>
                    <pic:cNvPr id="699" name="IM 699" descr="IM 699"/>
                    <pic:cNvPicPr/>
                  </pic:nvPicPr>
                  <pic:blipFill>
                    <a:blip r:embed="rId400" cstate="print"/>
                    <a:stretch>
                      <a:fillRect/>
                    </a:stretch>
                  </pic:blipFill>
                  <pic:spPr>
                    <a:xfrm>
                      <a:off x="0" y="0"/>
                      <a:ext cx="5205094" cy="280416"/>
                    </a:xfrm>
                    <a:prstGeom prst="rect">
                      <a:avLst/>
                    </a:prstGeom>
                  </pic:spPr>
                </pic:pic>
              </a:graphicData>
            </a:graphic>
          </wp:anchor>
        </w:drawing>
      </w:r>
      <w:r>
        <w:rPr>
          <w:color w:val="000000" w:themeColor="text1"/>
        </w:rPr>
        <w:drawing>
          <wp:anchor distT="0" distB="0" distL="0" distR="0" simplePos="0" relativeHeight="252773376" behindDoc="1" locked="0" layoutInCell="0" allowOverlap="1">
            <wp:simplePos x="0" y="0"/>
            <wp:positionH relativeFrom="page">
              <wp:posOffset>1042670</wp:posOffset>
            </wp:positionH>
            <wp:positionV relativeFrom="page">
              <wp:posOffset>3883660</wp:posOffset>
            </wp:positionV>
            <wp:extent cx="3658870" cy="280670"/>
            <wp:effectExtent l="0" t="0" r="17780" b="5080"/>
            <wp:wrapNone/>
            <wp:docPr id="700" name="IM 700" descr="IM 700"/>
            <wp:cNvGraphicFramePr/>
            <a:graphic xmlns:a="http://schemas.openxmlformats.org/drawingml/2006/main">
              <a:graphicData uri="http://schemas.openxmlformats.org/drawingml/2006/picture">
                <pic:pic xmlns:pic="http://schemas.openxmlformats.org/drawingml/2006/picture">
                  <pic:nvPicPr>
                    <pic:cNvPr id="700" name="IM 700" descr="IM 700"/>
                    <pic:cNvPicPr/>
                  </pic:nvPicPr>
                  <pic:blipFill>
                    <a:blip r:embed="rId401" cstate="print"/>
                    <a:stretch>
                      <a:fillRect/>
                    </a:stretch>
                  </pic:blipFill>
                  <pic:spPr>
                    <a:xfrm>
                      <a:off x="0" y="0"/>
                      <a:ext cx="3659123" cy="280720"/>
                    </a:xfrm>
                    <a:prstGeom prst="rect">
                      <a:avLst/>
                    </a:prstGeom>
                  </pic:spPr>
                </pic:pic>
              </a:graphicData>
            </a:graphic>
          </wp:anchor>
        </w:drawing>
      </w:r>
      <w:r>
        <w:rPr>
          <w:color w:val="000000" w:themeColor="text1"/>
        </w:rPr>
        <w:drawing>
          <wp:anchor distT="0" distB="0" distL="0" distR="0" simplePos="0" relativeHeight="252774400" behindDoc="1" locked="0" layoutInCell="0" allowOverlap="1">
            <wp:simplePos x="0" y="0"/>
            <wp:positionH relativeFrom="page">
              <wp:posOffset>1347470</wp:posOffset>
            </wp:positionH>
            <wp:positionV relativeFrom="page">
              <wp:posOffset>4164330</wp:posOffset>
            </wp:positionV>
            <wp:extent cx="2362835" cy="277495"/>
            <wp:effectExtent l="0" t="0" r="18415" b="8255"/>
            <wp:wrapNone/>
            <wp:docPr id="701" name="IM 701" descr="IM 701"/>
            <wp:cNvGraphicFramePr/>
            <a:graphic xmlns:a="http://schemas.openxmlformats.org/drawingml/2006/main">
              <a:graphicData uri="http://schemas.openxmlformats.org/drawingml/2006/picture">
                <pic:pic xmlns:pic="http://schemas.openxmlformats.org/drawingml/2006/picture">
                  <pic:nvPicPr>
                    <pic:cNvPr id="701" name="IM 701" descr="IM 701"/>
                    <pic:cNvPicPr/>
                  </pic:nvPicPr>
                  <pic:blipFill>
                    <a:blip r:embed="rId402" cstate="print"/>
                    <a:stretch>
                      <a:fillRect/>
                    </a:stretch>
                  </pic:blipFill>
                  <pic:spPr>
                    <a:xfrm>
                      <a:off x="0" y="0"/>
                      <a:ext cx="2363089" cy="277368"/>
                    </a:xfrm>
                    <a:prstGeom prst="rect">
                      <a:avLst/>
                    </a:prstGeom>
                  </pic:spPr>
                </pic:pic>
              </a:graphicData>
            </a:graphic>
          </wp:anchor>
        </w:drawing>
      </w:r>
      <w:r>
        <w:rPr>
          <w:color w:val="000000" w:themeColor="text1"/>
        </w:rPr>
        <w:drawing>
          <wp:anchor distT="0" distB="0" distL="0" distR="0" simplePos="0" relativeHeight="252775424" behindDoc="1" locked="0" layoutInCell="0" allowOverlap="1">
            <wp:simplePos x="0" y="0"/>
            <wp:positionH relativeFrom="page">
              <wp:posOffset>1347470</wp:posOffset>
            </wp:positionH>
            <wp:positionV relativeFrom="page">
              <wp:posOffset>4441825</wp:posOffset>
            </wp:positionV>
            <wp:extent cx="2896870" cy="280670"/>
            <wp:effectExtent l="0" t="0" r="17780" b="5080"/>
            <wp:wrapNone/>
            <wp:docPr id="702" name="IM 702" descr="IM 702"/>
            <wp:cNvGraphicFramePr/>
            <a:graphic xmlns:a="http://schemas.openxmlformats.org/drawingml/2006/main">
              <a:graphicData uri="http://schemas.openxmlformats.org/drawingml/2006/picture">
                <pic:pic xmlns:pic="http://schemas.openxmlformats.org/drawingml/2006/picture">
                  <pic:nvPicPr>
                    <pic:cNvPr id="702" name="IM 702" descr="IM 702"/>
                    <pic:cNvPicPr/>
                  </pic:nvPicPr>
                  <pic:blipFill>
                    <a:blip r:embed="rId403" cstate="print"/>
                    <a:stretch>
                      <a:fillRect/>
                    </a:stretch>
                  </pic:blipFill>
                  <pic:spPr>
                    <a:xfrm>
                      <a:off x="0" y="0"/>
                      <a:ext cx="2896870" cy="280415"/>
                    </a:xfrm>
                    <a:prstGeom prst="rect">
                      <a:avLst/>
                    </a:prstGeom>
                  </pic:spPr>
                </pic:pic>
              </a:graphicData>
            </a:graphic>
          </wp:anchor>
        </w:drawing>
      </w:r>
      <w:r>
        <w:rPr>
          <w:color w:val="000000" w:themeColor="text1"/>
        </w:rPr>
        <w:drawing>
          <wp:anchor distT="0" distB="0" distL="0" distR="0" simplePos="0" relativeHeight="252776448" behindDoc="1" locked="0" layoutInCell="0" allowOverlap="1">
            <wp:simplePos x="0" y="0"/>
            <wp:positionH relativeFrom="page">
              <wp:posOffset>1347470</wp:posOffset>
            </wp:positionH>
            <wp:positionV relativeFrom="page">
              <wp:posOffset>4722495</wp:posOffset>
            </wp:positionV>
            <wp:extent cx="2591435" cy="280670"/>
            <wp:effectExtent l="0" t="0" r="18415" b="5080"/>
            <wp:wrapNone/>
            <wp:docPr id="703" name="IM 703" descr="IM 703"/>
            <wp:cNvGraphicFramePr/>
            <a:graphic xmlns:a="http://schemas.openxmlformats.org/drawingml/2006/main">
              <a:graphicData uri="http://schemas.openxmlformats.org/drawingml/2006/picture">
                <pic:pic xmlns:pic="http://schemas.openxmlformats.org/drawingml/2006/picture">
                  <pic:nvPicPr>
                    <pic:cNvPr id="703" name="IM 703" descr="IM 703"/>
                    <pic:cNvPicPr/>
                  </pic:nvPicPr>
                  <pic:blipFill>
                    <a:blip r:embed="rId404" cstate="print"/>
                    <a:stretch>
                      <a:fillRect/>
                    </a:stretch>
                  </pic:blipFill>
                  <pic:spPr>
                    <a:xfrm>
                      <a:off x="0" y="0"/>
                      <a:ext cx="2591689" cy="280415"/>
                    </a:xfrm>
                    <a:prstGeom prst="rect">
                      <a:avLst/>
                    </a:prstGeom>
                  </pic:spPr>
                </pic:pic>
              </a:graphicData>
            </a:graphic>
          </wp:anchor>
        </w:drawing>
      </w:r>
      <w:r>
        <w:rPr>
          <w:color w:val="000000" w:themeColor="text1"/>
        </w:rPr>
        <w:drawing>
          <wp:anchor distT="0" distB="0" distL="0" distR="0" simplePos="0" relativeHeight="252777472" behindDoc="1" locked="0" layoutInCell="0" allowOverlap="1">
            <wp:simplePos x="0" y="0"/>
            <wp:positionH relativeFrom="page">
              <wp:posOffset>1347470</wp:posOffset>
            </wp:positionH>
            <wp:positionV relativeFrom="page">
              <wp:posOffset>5002530</wp:posOffset>
            </wp:positionV>
            <wp:extent cx="2591435" cy="277495"/>
            <wp:effectExtent l="0" t="0" r="18415" b="8255"/>
            <wp:wrapNone/>
            <wp:docPr id="704" name="IM 704" descr="IM 704"/>
            <wp:cNvGraphicFramePr/>
            <a:graphic xmlns:a="http://schemas.openxmlformats.org/drawingml/2006/main">
              <a:graphicData uri="http://schemas.openxmlformats.org/drawingml/2006/picture">
                <pic:pic xmlns:pic="http://schemas.openxmlformats.org/drawingml/2006/picture">
                  <pic:nvPicPr>
                    <pic:cNvPr id="704" name="IM 704" descr="IM 704"/>
                    <pic:cNvPicPr/>
                  </pic:nvPicPr>
                  <pic:blipFill>
                    <a:blip r:embed="rId404" cstate="print"/>
                    <a:stretch>
                      <a:fillRect/>
                    </a:stretch>
                  </pic:blipFill>
                  <pic:spPr>
                    <a:xfrm>
                      <a:off x="0" y="0"/>
                      <a:ext cx="2591689" cy="277672"/>
                    </a:xfrm>
                    <a:prstGeom prst="rect">
                      <a:avLst/>
                    </a:prstGeom>
                  </pic:spPr>
                </pic:pic>
              </a:graphicData>
            </a:graphic>
          </wp:anchor>
        </w:drawing>
      </w:r>
      <w:r>
        <w:rPr>
          <w:color w:val="000000" w:themeColor="text1"/>
        </w:rPr>
        <w:drawing>
          <wp:anchor distT="0" distB="0" distL="0" distR="0" simplePos="0" relativeHeight="252778496" behindDoc="1" locked="0" layoutInCell="0" allowOverlap="1">
            <wp:simplePos x="0" y="0"/>
            <wp:positionH relativeFrom="page">
              <wp:posOffset>1347470</wp:posOffset>
            </wp:positionH>
            <wp:positionV relativeFrom="page">
              <wp:posOffset>5280660</wp:posOffset>
            </wp:positionV>
            <wp:extent cx="2591435" cy="280670"/>
            <wp:effectExtent l="0" t="0" r="18415" b="5080"/>
            <wp:wrapNone/>
            <wp:docPr id="705" name="IM 705" descr="IM 705"/>
            <wp:cNvGraphicFramePr/>
            <a:graphic xmlns:a="http://schemas.openxmlformats.org/drawingml/2006/main">
              <a:graphicData uri="http://schemas.openxmlformats.org/drawingml/2006/picture">
                <pic:pic xmlns:pic="http://schemas.openxmlformats.org/drawingml/2006/picture">
                  <pic:nvPicPr>
                    <pic:cNvPr id="705" name="IM 705" descr="IM 705"/>
                    <pic:cNvPicPr/>
                  </pic:nvPicPr>
                  <pic:blipFill>
                    <a:blip r:embed="rId405" cstate="print"/>
                    <a:stretch>
                      <a:fillRect/>
                    </a:stretch>
                  </pic:blipFill>
                  <pic:spPr>
                    <a:xfrm>
                      <a:off x="0" y="0"/>
                      <a:ext cx="2591689" cy="280415"/>
                    </a:xfrm>
                    <a:prstGeom prst="rect">
                      <a:avLst/>
                    </a:prstGeom>
                  </pic:spPr>
                </pic:pic>
              </a:graphicData>
            </a:graphic>
          </wp:anchor>
        </w:drawing>
      </w:r>
      <w:r>
        <w:rPr>
          <w:color w:val="000000" w:themeColor="text1"/>
        </w:rPr>
        <w:pict>
          <v:shape id="TextBox 706" o:spid="_x0000_s1035" o:spt="202" alt="TextBox 706" type="#_x0000_t202" style="position:absolute;left:0pt;margin-left:298.8pt;margin-top:385.8pt;height:15.3pt;width:12.4pt;mso-position-horizontal-relative:page;mso-position-vertical-relative:page;z-index:252804096;mso-width-relative:page;mso-height-relative:page;" filled="f" stroked="f" coordsize="21600,21600" o:allowincell="f" o:gfxdata="UEsDBAoAAAAAAIdO4kAAAAAAAAAAAAAAAAAEAAAAZHJzL1BLAwQUAAAACACHTuJA3+iBAdwAAAAL&#10;AQAADwAAAGRycy9kb3ducmV2LnhtbE2PwU7DMAyG70i8Q2QkLogljVg7StMdQEwCiQMdG+KWNaat&#10;aJKqSdfx9pgT3Gz50+/vL9Yn27MjjqHzTkGyEMDQ1d50rlHwtn28XgELUTuje+9QwTcGWJfnZ4XO&#10;jZ/dKx6r2DAKcSHXCtoYh5zzULdodVj4AR3dPv1odaR1bLgZ9UzhtudSiJRb3Tn60OoB71usv6rJ&#10;Kti+vKPczJv97unZfzygvIrVclLq8iIRd8AinuIfDL/6pA4lOR385ExgvYLlbZYSqiDLEhqISKW8&#10;AXZQsBJSAi8L/r9D+QNQSwMEFAAAAAgAh07iQOUAozc9AgAAgwQAAA4AAABkcnMvZTJvRG9jLnht&#10;bK1UwU4bMRC9V+o/WL6XzSZASMQGpSCqSqggQdWz4/VmV7I9ru2wS7++z94EKO2BQ3OwZsfjN/Pe&#10;zOT8YjCaPSofOrIVL48mnCkrqe7stuLfH64/nXEWorC10GRVxZ9U4Berjx/Oe7dUU2pJ18ozgNiw&#10;7F3F2xjdsiiCbJUR4YicsrhsyBsR8em3Re1FD3Sji+lkclr05GvnSaoQ4L0aL/ke0b8HkJqmk+qK&#10;5M4oG0dUr7SIoBTazgW+ytU2jZLxtmmCikxXHExjPpEE9iadxepcLLdeuLaT+xLEe0p4w8mIziLp&#10;M9SViILtfPcXlOmkp0BNPJJkipFIVgQsyskbbe5b4VTmAqmDexY9/D9Y+e3xzrOurvh8csqZFQYt&#10;f1BD/EwDy65aBQnBXvsgWu/CEm/vHV7HAcEYpSRm8gc4kxZD4w3zBM2n5ekk/bJEIM0QPpsvTmbl&#10;grOnih+fLRZn5XTsBpIzmfBO5sdz3EsElIvjWZm7VYy4Cd/5EL8oMiwZFfdodk4gHm9CRC0IPYSk&#10;cEvXnda54dqyPnX/DzfCtcWrFwrJisNm2PPaUP0EupkR5ic4ed0h840I8U54jA2cWKx4i6PRhAy0&#10;tzhryf/6lz/Fo5u45azHGFY8/NwJrzjTXy36nGb2YPiDsTkYdmcuCZNd5mqyiQc+6oPZeDI/sG/r&#10;lAVXwkrkqng8mJdxXAbsq1TrdQ7CZDoRb+y9kwl6FGm9i9R0WdYky6jFXi3MZlZ7v0dp+F9/56iX&#10;/47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ogQHcAAAACwEAAA8AAAAAAAAAAQAgAAAAIgAA&#10;AGRycy9kb3ducmV2LnhtbFBLAQIUABQAAAAIAIdO4kDlAKM3PQIAAIMEAAAOAAAAAAAAAAEAIAAA&#10;ACsBAABkcnMvZTJvRG9jLnhtbFBLBQYAAAAABgAGAFkBAADaBQAAAAA=&#10;">
            <v:path/>
            <v:fill on="f" focussize="0,0"/>
            <v:stroke on="f" weight="0pt" joinstyle="miter"/>
            <v:imagedata o:title=""/>
            <o:lock v:ext="edit"/>
            <v:textbox inset="0mm,0mm,0mm,0mm">
              <w:txbxContent>
                <w:p>
                  <w:pPr>
                    <w:spacing w:before="20" w:line="52" w:lineRule="exact"/>
                    <w:ind w:firstLine="20"/>
                    <w:rPr>
                      <w:rFonts w:ascii="宋体" w:hAnsi="宋体" w:eastAsia="宋体" w:cs="宋体"/>
                      <w:sz w:val="24"/>
                      <w:szCs w:val="24"/>
                    </w:rPr>
                  </w:pPr>
                  <w:r>
                    <w:rPr>
                      <w:rFonts w:ascii="宋体" w:hAnsi="宋体" w:eastAsia="宋体" w:cs="宋体"/>
                      <w:spacing w:val="-13"/>
                      <w:position w:val="-7"/>
                      <w:sz w:val="24"/>
                      <w:szCs w:val="24"/>
                    </w:rPr>
                    <w:t>。</w:t>
                  </w:r>
                </w:p>
              </w:txbxContent>
            </v:textbox>
          </v:shape>
        </w:pict>
      </w:r>
      <w:r>
        <w:rPr>
          <w:color w:val="000000" w:themeColor="text1"/>
        </w:rPr>
        <w:drawing>
          <wp:anchor distT="0" distB="0" distL="0" distR="0" simplePos="0" relativeHeight="252785664" behindDoc="0" locked="0" layoutInCell="0" allowOverlap="1">
            <wp:simplePos x="0" y="0"/>
            <wp:positionH relativeFrom="page">
              <wp:posOffset>2110105</wp:posOffset>
            </wp:positionH>
            <wp:positionV relativeFrom="page">
              <wp:posOffset>4959985</wp:posOffset>
            </wp:positionV>
            <wp:extent cx="1677035" cy="6350"/>
            <wp:effectExtent l="0" t="0" r="0" b="0"/>
            <wp:wrapNone/>
            <wp:docPr id="707" name="IM 707" descr="IM 707"/>
            <wp:cNvGraphicFramePr/>
            <a:graphic xmlns:a="http://schemas.openxmlformats.org/drawingml/2006/main">
              <a:graphicData uri="http://schemas.openxmlformats.org/drawingml/2006/picture">
                <pic:pic xmlns:pic="http://schemas.openxmlformats.org/drawingml/2006/picture">
                  <pic:nvPicPr>
                    <pic:cNvPr id="707" name="IM 707" descr="IM 707"/>
                    <pic:cNvPicPr/>
                  </pic:nvPicPr>
                  <pic:blipFill>
                    <a:blip r:embed="rId406"/>
                    <a:stretch>
                      <a:fillRect/>
                    </a:stretch>
                  </pic:blipFill>
                  <pic:spPr>
                    <a:xfrm>
                      <a:off x="0" y="0"/>
                      <a:ext cx="1677035" cy="6096"/>
                    </a:xfrm>
                    <a:prstGeom prst="rect">
                      <a:avLst/>
                    </a:prstGeom>
                  </pic:spPr>
                </pic:pic>
              </a:graphicData>
            </a:graphic>
          </wp:anchor>
        </w:drawing>
      </w:r>
      <w:r>
        <w:rPr>
          <w:color w:val="000000" w:themeColor="text1"/>
        </w:rPr>
        <w:drawing>
          <wp:anchor distT="0" distB="0" distL="0" distR="0" simplePos="0" relativeHeight="252779520" behindDoc="1" locked="0" layoutInCell="0" allowOverlap="1">
            <wp:simplePos x="0" y="0"/>
            <wp:positionH relativeFrom="page">
              <wp:posOffset>1347470</wp:posOffset>
            </wp:positionH>
            <wp:positionV relativeFrom="page">
              <wp:posOffset>5560695</wp:posOffset>
            </wp:positionV>
            <wp:extent cx="2667635" cy="280670"/>
            <wp:effectExtent l="0" t="0" r="18415" b="5080"/>
            <wp:wrapNone/>
            <wp:docPr id="708" name="IM 708" descr="IM 708"/>
            <wp:cNvGraphicFramePr/>
            <a:graphic xmlns:a="http://schemas.openxmlformats.org/drawingml/2006/main">
              <a:graphicData uri="http://schemas.openxmlformats.org/drawingml/2006/picture">
                <pic:pic xmlns:pic="http://schemas.openxmlformats.org/drawingml/2006/picture">
                  <pic:nvPicPr>
                    <pic:cNvPr id="708" name="IM 708" descr="IM 708"/>
                    <pic:cNvPicPr/>
                  </pic:nvPicPr>
                  <pic:blipFill>
                    <a:blip r:embed="rId407" cstate="print"/>
                    <a:stretch>
                      <a:fillRect/>
                    </a:stretch>
                  </pic:blipFill>
                  <pic:spPr>
                    <a:xfrm>
                      <a:off x="0" y="0"/>
                      <a:ext cx="2667889" cy="280415"/>
                    </a:xfrm>
                    <a:prstGeom prst="rect">
                      <a:avLst/>
                    </a:prstGeom>
                  </pic:spPr>
                </pic:pic>
              </a:graphicData>
            </a:graphic>
          </wp:anchor>
        </w:drawing>
      </w:r>
      <w:r>
        <w:rPr>
          <w:color w:val="000000" w:themeColor="text1"/>
        </w:rPr>
        <w:drawing>
          <wp:anchor distT="0" distB="0" distL="0" distR="0" simplePos="0" relativeHeight="252781568" behindDoc="1" locked="0" layoutInCell="0" allowOverlap="1">
            <wp:simplePos x="0" y="0"/>
            <wp:positionH relativeFrom="page">
              <wp:posOffset>1347470</wp:posOffset>
            </wp:positionH>
            <wp:positionV relativeFrom="page">
              <wp:posOffset>5841365</wp:posOffset>
            </wp:positionV>
            <wp:extent cx="5205095" cy="277495"/>
            <wp:effectExtent l="0" t="0" r="14605" b="8255"/>
            <wp:wrapNone/>
            <wp:docPr id="709" name="IM 709" descr="IM 709"/>
            <wp:cNvGraphicFramePr/>
            <a:graphic xmlns:a="http://schemas.openxmlformats.org/drawingml/2006/main">
              <a:graphicData uri="http://schemas.openxmlformats.org/drawingml/2006/picture">
                <pic:pic xmlns:pic="http://schemas.openxmlformats.org/drawingml/2006/picture">
                  <pic:nvPicPr>
                    <pic:cNvPr id="709" name="IM 709" descr="IM 709"/>
                    <pic:cNvPicPr/>
                  </pic:nvPicPr>
                  <pic:blipFill>
                    <a:blip r:embed="rId408" cstate="print"/>
                    <a:stretch>
                      <a:fillRect/>
                    </a:stretch>
                  </pic:blipFill>
                  <pic:spPr>
                    <a:xfrm>
                      <a:off x="0" y="0"/>
                      <a:ext cx="5205094" cy="277367"/>
                    </a:xfrm>
                    <a:prstGeom prst="rect">
                      <a:avLst/>
                    </a:prstGeom>
                  </pic:spPr>
                </pic:pic>
              </a:graphicData>
            </a:graphic>
          </wp:anchor>
        </w:drawing>
      </w:r>
      <w:r>
        <w:rPr>
          <w:color w:val="000000" w:themeColor="text1"/>
        </w:rPr>
        <w:drawing>
          <wp:anchor distT="0" distB="0" distL="0" distR="0" simplePos="0" relativeHeight="252782592" behindDoc="1" locked="0" layoutInCell="0" allowOverlap="1">
            <wp:simplePos x="0" y="0"/>
            <wp:positionH relativeFrom="page">
              <wp:posOffset>1042670</wp:posOffset>
            </wp:positionH>
            <wp:positionV relativeFrom="page">
              <wp:posOffset>6118225</wp:posOffset>
            </wp:positionV>
            <wp:extent cx="5509895" cy="280670"/>
            <wp:effectExtent l="0" t="0" r="14605" b="5080"/>
            <wp:wrapNone/>
            <wp:docPr id="710" name="IM 710" descr="IM 710"/>
            <wp:cNvGraphicFramePr/>
            <a:graphic xmlns:a="http://schemas.openxmlformats.org/drawingml/2006/main">
              <a:graphicData uri="http://schemas.openxmlformats.org/drawingml/2006/picture">
                <pic:pic xmlns:pic="http://schemas.openxmlformats.org/drawingml/2006/picture">
                  <pic:nvPicPr>
                    <pic:cNvPr id="710" name="IM 710" descr="IM 710"/>
                    <pic:cNvPicPr/>
                  </pic:nvPicPr>
                  <pic:blipFill>
                    <a:blip r:embed="rId385" cstate="print"/>
                    <a:stretch>
                      <a:fillRect/>
                    </a:stretch>
                  </pic:blipFill>
                  <pic:spPr>
                    <a:xfrm>
                      <a:off x="0" y="0"/>
                      <a:ext cx="5510148" cy="280720"/>
                    </a:xfrm>
                    <a:prstGeom prst="rect">
                      <a:avLst/>
                    </a:prstGeom>
                  </pic:spPr>
                </pic:pic>
              </a:graphicData>
            </a:graphic>
          </wp:anchor>
        </w:drawing>
      </w:r>
      <w:r>
        <w:rPr>
          <w:color w:val="000000" w:themeColor="text1"/>
        </w:rPr>
        <w:drawing>
          <wp:anchor distT="0" distB="0" distL="0" distR="0" simplePos="0" relativeHeight="252780544" behindDoc="1" locked="0" layoutInCell="0" allowOverlap="1">
            <wp:simplePos x="0" y="0"/>
            <wp:positionH relativeFrom="page">
              <wp:posOffset>1042670</wp:posOffset>
            </wp:positionH>
            <wp:positionV relativeFrom="page">
              <wp:posOffset>6399530</wp:posOffset>
            </wp:positionV>
            <wp:extent cx="1067435" cy="280670"/>
            <wp:effectExtent l="0" t="0" r="18415" b="5080"/>
            <wp:wrapNone/>
            <wp:docPr id="711" name="IM 711" descr="IM 711"/>
            <wp:cNvGraphicFramePr/>
            <a:graphic xmlns:a="http://schemas.openxmlformats.org/drawingml/2006/main">
              <a:graphicData uri="http://schemas.openxmlformats.org/drawingml/2006/picture">
                <pic:pic xmlns:pic="http://schemas.openxmlformats.org/drawingml/2006/picture">
                  <pic:nvPicPr>
                    <pic:cNvPr id="711" name="IM 711" descr="IM 711"/>
                    <pic:cNvPicPr/>
                  </pic:nvPicPr>
                  <pic:blipFill>
                    <a:blip r:embed="rId409" cstate="print"/>
                    <a:stretch>
                      <a:fillRect/>
                    </a:stretch>
                  </pic:blipFill>
                  <pic:spPr>
                    <a:xfrm>
                      <a:off x="0" y="0"/>
                      <a:ext cx="1067409" cy="280415"/>
                    </a:xfrm>
                    <a:prstGeom prst="rect">
                      <a:avLst/>
                    </a:prstGeom>
                  </pic:spPr>
                </pic:pic>
              </a:graphicData>
            </a:graphic>
          </wp:anchor>
        </w:drawing>
      </w:r>
      <w:r>
        <w:rPr>
          <w:color w:val="000000" w:themeColor="text1"/>
        </w:rPr>
        <w:drawing>
          <wp:anchor distT="0" distB="0" distL="0" distR="0" simplePos="0" relativeHeight="252783616" behindDoc="1" locked="0" layoutInCell="0" allowOverlap="1">
            <wp:simplePos x="0" y="0"/>
            <wp:positionH relativeFrom="page">
              <wp:posOffset>1347470</wp:posOffset>
            </wp:positionH>
            <wp:positionV relativeFrom="page">
              <wp:posOffset>6679565</wp:posOffset>
            </wp:positionV>
            <wp:extent cx="762000" cy="277495"/>
            <wp:effectExtent l="0" t="0" r="0" b="8255"/>
            <wp:wrapNone/>
            <wp:docPr id="712" name="IM 712" descr="IM 712"/>
            <wp:cNvGraphicFramePr/>
            <a:graphic xmlns:a="http://schemas.openxmlformats.org/drawingml/2006/main">
              <a:graphicData uri="http://schemas.openxmlformats.org/drawingml/2006/picture">
                <pic:pic xmlns:pic="http://schemas.openxmlformats.org/drawingml/2006/picture">
                  <pic:nvPicPr>
                    <pic:cNvPr id="712" name="IM 712" descr="IM 712"/>
                    <pic:cNvPicPr/>
                  </pic:nvPicPr>
                  <pic:blipFill>
                    <a:blip r:embed="rId410" cstate="print"/>
                    <a:stretch>
                      <a:fillRect/>
                    </a:stretch>
                  </pic:blipFill>
                  <pic:spPr>
                    <a:xfrm>
                      <a:off x="0" y="0"/>
                      <a:ext cx="762304" cy="277367"/>
                    </a:xfrm>
                    <a:prstGeom prst="rect">
                      <a:avLst/>
                    </a:prstGeom>
                  </pic:spPr>
                </pic:pic>
              </a:graphicData>
            </a:graphic>
          </wp:anchor>
        </w:drawing>
      </w:r>
    </w:p>
    <w:p>
      <w:pPr>
        <w:rPr>
          <w:color w:val="000000" w:themeColor="text1"/>
        </w:rPr>
      </w:pPr>
      <w:r>
        <w:rPr>
          <w:color w:val="000000" w:themeColor="text1"/>
        </w:rPr>
        <w:drawing>
          <wp:anchor distT="0" distB="0" distL="0" distR="0" simplePos="0" relativeHeight="252769280" behindDoc="1" locked="0" layoutInCell="0" allowOverlap="1">
            <wp:simplePos x="0" y="0"/>
            <wp:positionH relativeFrom="page">
              <wp:posOffset>1023620</wp:posOffset>
            </wp:positionH>
            <wp:positionV relativeFrom="page">
              <wp:posOffset>6771640</wp:posOffset>
            </wp:positionV>
            <wp:extent cx="5509895" cy="277495"/>
            <wp:effectExtent l="0" t="0" r="14605" b="8255"/>
            <wp:wrapNone/>
            <wp:docPr id="695" name="IM 695" descr="IM 695"/>
            <wp:cNvGraphicFramePr/>
            <a:graphic xmlns:a="http://schemas.openxmlformats.org/drawingml/2006/main">
              <a:graphicData uri="http://schemas.openxmlformats.org/drawingml/2006/picture">
                <pic:pic xmlns:pic="http://schemas.openxmlformats.org/drawingml/2006/picture">
                  <pic:nvPicPr>
                    <pic:cNvPr id="695" name="IM 695" descr="IM 695"/>
                    <pic:cNvPicPr/>
                  </pic:nvPicPr>
                  <pic:blipFill>
                    <a:blip r:embed="rId376" cstate="print"/>
                    <a:stretch>
                      <a:fillRect/>
                    </a:stretch>
                  </pic:blipFill>
                  <pic:spPr>
                    <a:xfrm>
                      <a:off x="0" y="0"/>
                      <a:ext cx="5510148" cy="277368"/>
                    </a:xfrm>
                    <a:prstGeom prst="rect">
                      <a:avLst/>
                    </a:prstGeom>
                  </pic:spPr>
                </pic:pic>
              </a:graphicData>
            </a:graphic>
          </wp:anchor>
        </w:drawing>
      </w:r>
    </w:p>
    <w:p>
      <w:pPr>
        <w:spacing w:before="97" w:line="204" w:lineRule="auto"/>
        <w:ind w:firstLine="3640"/>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法定代表人或其委托代理人：</w:t>
      </w:r>
      <w:r>
        <w:rPr>
          <w:rFonts w:ascii="宋体" w:hAnsi="宋体" w:eastAsia="宋体" w:cs="宋体"/>
          <w:color w:val="000000" w:themeColor="text1"/>
          <w:spacing w:val="9"/>
          <w:sz w:val="24"/>
          <w:szCs w:val="24"/>
          <w:u w:val="single"/>
        </w:rPr>
        <w:t xml:space="preserve">         </w:t>
      </w:r>
      <w:r>
        <w:rPr>
          <w:rFonts w:hint="eastAsia" w:ascii="宋体" w:hAnsi="宋体" w:eastAsia="宋体" w:cs="宋体"/>
          <w:color w:val="000000" w:themeColor="text1"/>
          <w:spacing w:val="9"/>
          <w:sz w:val="24"/>
          <w:szCs w:val="24"/>
          <w:u w:val="single"/>
        </w:rPr>
        <w:t>（签字）</w:t>
      </w:r>
    </w:p>
    <w:p>
      <w:pPr>
        <w:spacing w:before="27" w:line="441" w:lineRule="exact"/>
        <w:ind w:firstLine="28"/>
        <w:textAlignment w:val="center"/>
        <w:rPr>
          <w:color w:val="000000" w:themeColor="text1"/>
        </w:rPr>
      </w:pPr>
      <w:r>
        <w:rPr>
          <w:color w:val="000000" w:themeColor="text1"/>
        </w:rPr>
        <w:drawing>
          <wp:inline distT="0" distB="0" distL="0" distR="0">
            <wp:extent cx="2286635" cy="280035"/>
            <wp:effectExtent l="0" t="0" r="18415" b="5715"/>
            <wp:docPr id="713" name="IM 713" descr="IM 713"/>
            <wp:cNvGraphicFramePr/>
            <a:graphic xmlns:a="http://schemas.openxmlformats.org/drawingml/2006/main">
              <a:graphicData uri="http://schemas.openxmlformats.org/drawingml/2006/picture">
                <pic:pic xmlns:pic="http://schemas.openxmlformats.org/drawingml/2006/picture">
                  <pic:nvPicPr>
                    <pic:cNvPr id="713" name="IM 713" descr="IM 713"/>
                    <pic:cNvPicPr/>
                  </pic:nvPicPr>
                  <pic:blipFill>
                    <a:blip r:embed="rId411" cstate="print"/>
                    <a:stretch>
                      <a:fillRect/>
                    </a:stretch>
                  </pic:blipFill>
                  <pic:spPr>
                    <a:xfrm>
                      <a:off x="0" y="0"/>
                      <a:ext cx="2286889" cy="280416"/>
                    </a:xfrm>
                    <a:prstGeom prst="rect">
                      <a:avLst/>
                    </a:prstGeom>
                  </pic:spPr>
                </pic:pic>
              </a:graphicData>
            </a:graphic>
          </wp:inline>
        </w:drawing>
      </w:r>
    </w:p>
    <w:p>
      <w:pPr>
        <w:tabs>
          <w:tab w:val="left" w:pos="5920"/>
        </w:tabs>
        <w:spacing w:before="144" w:line="204" w:lineRule="auto"/>
        <w:ind w:firstLine="4951"/>
        <w:rPr>
          <w:rFonts w:ascii="宋体" w:hAnsi="宋体" w:eastAsia="宋体" w:cs="宋体"/>
          <w:color w:val="000000" w:themeColor="text1"/>
          <w:sz w:val="24"/>
          <w:szCs w:val="24"/>
        </w:rPr>
      </w:pPr>
      <w:r>
        <w:rPr>
          <w:color w:val="000000" w:themeColor="text1"/>
          <w:u w:val="single"/>
        </w:rPr>
        <w:tab/>
      </w:r>
      <w:r>
        <w:rPr>
          <w:rFonts w:ascii="宋体" w:hAnsi="宋体" w:eastAsia="宋体" w:cs="宋体"/>
          <w:color w:val="000000" w:themeColor="text1"/>
          <w:spacing w:val="-9"/>
          <w:sz w:val="24"/>
          <w:szCs w:val="24"/>
        </w:rPr>
        <w:t>年</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9"/>
          <w:sz w:val="24"/>
          <w:szCs w:val="24"/>
        </w:rPr>
        <w:t>月</w:t>
      </w:r>
      <w:r>
        <w:rPr>
          <w:rFonts w:ascii="宋体" w:hAnsi="宋体" w:eastAsia="宋体" w:cs="宋体"/>
          <w:color w:val="000000" w:themeColor="text1"/>
          <w:spacing w:val="13"/>
          <w:sz w:val="24"/>
          <w:szCs w:val="24"/>
          <w:u w:val="single"/>
        </w:rPr>
        <w:t xml:space="preserve">    </w:t>
      </w:r>
      <w:r>
        <w:rPr>
          <w:rFonts w:ascii="宋体" w:hAnsi="宋体" w:eastAsia="宋体" w:cs="宋体"/>
          <w:color w:val="000000" w:themeColor="text1"/>
          <w:spacing w:val="-9"/>
          <w:sz w:val="24"/>
          <w:szCs w:val="24"/>
        </w:rPr>
        <w:t>日</w:t>
      </w:r>
    </w:p>
    <w:p>
      <w:pPr>
        <w:spacing w:before="32" w:line="254" w:lineRule="exact"/>
        <w:ind w:firstLine="28"/>
        <w:rPr>
          <w:color w:val="000000" w:themeColor="text1"/>
        </w:rPr>
      </w:pPr>
      <w:r>
        <w:rPr>
          <w:color w:val="000000" w:themeColor="text1"/>
          <w:position w:val="-5"/>
        </w:rPr>
        <w:drawing>
          <wp:inline distT="0" distB="0" distL="0" distR="0">
            <wp:extent cx="189230" cy="161290"/>
            <wp:effectExtent l="0" t="0" r="1270" b="10160"/>
            <wp:docPr id="714" name="IM 714" descr="IM 714"/>
            <wp:cNvGraphicFramePr/>
            <a:graphic xmlns:a="http://schemas.openxmlformats.org/drawingml/2006/main">
              <a:graphicData uri="http://schemas.openxmlformats.org/drawingml/2006/picture">
                <pic:pic xmlns:pic="http://schemas.openxmlformats.org/drawingml/2006/picture">
                  <pic:nvPicPr>
                    <pic:cNvPr id="714" name="IM 714" descr="IM 714"/>
                    <pic:cNvPicPr/>
                  </pic:nvPicPr>
                  <pic:blipFill>
                    <a:blip r:embed="rId345" cstate="print"/>
                    <a:stretch>
                      <a:fillRect/>
                    </a:stretch>
                  </pic:blipFill>
                  <pic:spPr>
                    <a:xfrm>
                      <a:off x="0" y="0"/>
                      <a:ext cx="189280" cy="161543"/>
                    </a:xfrm>
                    <a:prstGeom prst="rect">
                      <a:avLst/>
                    </a:prstGeom>
                  </pic:spPr>
                </pic:pic>
              </a:graphicData>
            </a:graphic>
          </wp:inline>
        </w:drawing>
      </w:r>
    </w:p>
    <w:p>
      <w:pPr>
        <w:spacing w:before="235" w:line="187" w:lineRule="auto"/>
        <w:ind w:firstLine="220"/>
        <w:rPr>
          <w:rFonts w:ascii="宋体" w:hAnsi="宋体" w:eastAsia="宋体" w:cs="宋体"/>
          <w:color w:val="000000" w:themeColor="text1"/>
          <w:spacing w:val="-1"/>
          <w:sz w:val="18"/>
          <w:szCs w:val="18"/>
        </w:rPr>
      </w:pPr>
    </w:p>
    <w:p>
      <w:pPr>
        <w:spacing w:before="235" w:line="187" w:lineRule="auto"/>
        <w:ind w:firstLine="220"/>
        <w:rPr>
          <w:rFonts w:ascii="宋体" w:hAnsi="宋体" w:eastAsia="宋体" w:cs="宋体"/>
          <w:color w:val="000000" w:themeColor="text1"/>
          <w:spacing w:val="-1"/>
          <w:sz w:val="18"/>
          <w:szCs w:val="18"/>
        </w:rPr>
      </w:pPr>
    </w:p>
    <w:p>
      <w:pPr>
        <w:spacing w:before="235" w:line="187" w:lineRule="auto"/>
        <w:ind w:firstLine="220"/>
        <w:rPr>
          <w:rFonts w:ascii="宋体" w:hAnsi="宋体" w:eastAsia="宋体" w:cs="宋体"/>
          <w:color w:val="000000" w:themeColor="text1"/>
          <w:spacing w:val="-1"/>
          <w:sz w:val="18"/>
          <w:szCs w:val="18"/>
        </w:rPr>
      </w:pPr>
    </w:p>
    <w:p>
      <w:pPr>
        <w:spacing w:before="235" w:line="187" w:lineRule="auto"/>
        <w:ind w:firstLine="220"/>
        <w:rPr>
          <w:rFonts w:ascii="宋体" w:hAnsi="宋体" w:eastAsia="宋体" w:cs="宋体"/>
          <w:color w:val="000000" w:themeColor="text1"/>
          <w:spacing w:val="-1"/>
          <w:sz w:val="18"/>
          <w:szCs w:val="18"/>
        </w:rPr>
      </w:pPr>
    </w:p>
    <w:p>
      <w:pPr>
        <w:spacing w:before="235" w:line="187" w:lineRule="auto"/>
        <w:ind w:firstLine="220"/>
        <w:rPr>
          <w:rFonts w:ascii="宋体" w:hAnsi="宋体" w:eastAsia="宋体" w:cs="宋体"/>
          <w:color w:val="000000" w:themeColor="text1"/>
          <w:spacing w:val="-1"/>
          <w:sz w:val="18"/>
          <w:szCs w:val="18"/>
        </w:rPr>
      </w:pPr>
    </w:p>
    <w:p>
      <w:pPr>
        <w:spacing w:before="235" w:line="187" w:lineRule="auto"/>
        <w:ind w:firstLine="220"/>
        <w:rPr>
          <w:rFonts w:ascii="宋体" w:hAnsi="宋体" w:eastAsia="宋体" w:cs="宋体"/>
          <w:color w:val="000000" w:themeColor="text1"/>
          <w:sz w:val="18"/>
          <w:szCs w:val="18"/>
        </w:rPr>
      </w:pPr>
      <w:r>
        <w:rPr>
          <w:rFonts w:ascii="宋体" w:hAnsi="宋体" w:eastAsia="宋体" w:cs="宋体"/>
          <w:color w:val="000000" w:themeColor="text1"/>
          <w:spacing w:val="-1"/>
          <w:sz w:val="18"/>
          <w:szCs w:val="18"/>
        </w:rPr>
        <w:t>投标人仅须在投标文件的澄清或说明上加盖单位章，或由法定代表人或其委托代理人签字</w:t>
      </w:r>
      <w:r>
        <w:rPr>
          <w:rFonts w:ascii="宋体" w:hAnsi="宋体" w:eastAsia="宋体" w:cs="宋体"/>
          <w:color w:val="000000" w:themeColor="text1"/>
          <w:spacing w:val="-30"/>
          <w:sz w:val="18"/>
          <w:szCs w:val="18"/>
        </w:rPr>
        <w:t xml:space="preserve"> </w:t>
      </w:r>
      <w:r>
        <w:rPr>
          <w:rFonts w:ascii="宋体" w:hAnsi="宋体" w:eastAsia="宋体" w:cs="宋体"/>
          <w:color w:val="000000" w:themeColor="text1"/>
          <w:spacing w:val="-1"/>
          <w:sz w:val="18"/>
          <w:szCs w:val="18"/>
        </w:rPr>
        <w:t>。</w:t>
      </w:r>
    </w:p>
    <w:p>
      <w:pPr>
        <w:rPr>
          <w:color w:val="000000" w:themeColor="text1"/>
        </w:rPr>
        <w:sectPr>
          <w:type w:val="continuous"/>
          <w:pgSz w:w="11909" w:h="16839"/>
          <w:pgMar w:top="1152" w:right="1560" w:bottom="1251" w:left="1613" w:header="874" w:footer="1126" w:gutter="0"/>
          <w:pgNumType w:fmt="decimal"/>
          <w:cols w:equalWidth="0" w:num="1">
            <w:col w:w="8735"/>
          </w:cols>
        </w:sectPr>
      </w:pPr>
    </w:p>
    <w:p>
      <w:pPr>
        <w:spacing w:before="28" w:line="204" w:lineRule="auto"/>
        <w:ind w:firstLine="51"/>
        <w:outlineLvl w:val="1"/>
        <w:rPr>
          <w:rFonts w:ascii="黑体" w:hAnsi="黑体" w:eastAsia="黑体" w:cs="黑体"/>
          <w:color w:val="000000" w:themeColor="text1"/>
          <w:sz w:val="24"/>
          <w:szCs w:val="24"/>
        </w:rPr>
      </w:pPr>
      <w:r>
        <w:rPr>
          <w:rFonts w:ascii="黑体" w:hAnsi="黑体" w:eastAsia="黑体" w:cs="黑体"/>
          <w:color w:val="000000" w:themeColor="text1"/>
          <w:spacing w:val="-6"/>
          <w:sz w:val="24"/>
          <w:szCs w:val="24"/>
          <w:shd w:val="clear" w:color="auto" w:fill="FFFFFF"/>
        </w:rPr>
        <w:t>附件</w:t>
      </w:r>
      <w:r>
        <w:rPr>
          <w:rFonts w:hint="eastAsia" w:ascii="黑体" w:hAnsi="黑体" w:eastAsia="黑体" w:cs="黑体"/>
          <w:color w:val="000000" w:themeColor="text1"/>
          <w:spacing w:val="-6"/>
          <w:sz w:val="24"/>
          <w:szCs w:val="24"/>
          <w:shd w:val="clear" w:color="auto" w:fill="FFFFFF"/>
        </w:rPr>
        <w:t>四</w:t>
      </w:r>
      <w:r>
        <w:rPr>
          <w:rFonts w:ascii="黑体" w:hAnsi="黑体" w:eastAsia="黑体" w:cs="黑体"/>
          <w:color w:val="000000" w:themeColor="text1"/>
          <w:spacing w:val="31"/>
          <w:sz w:val="24"/>
          <w:szCs w:val="24"/>
          <w:shd w:val="clear" w:color="auto" w:fill="FFFFFF"/>
        </w:rPr>
        <w:t xml:space="preserve"> </w:t>
      </w:r>
      <w:r>
        <w:rPr>
          <w:rFonts w:ascii="黑体" w:hAnsi="黑体" w:eastAsia="黑体" w:cs="黑体"/>
          <w:color w:val="000000" w:themeColor="text1"/>
          <w:spacing w:val="-6"/>
          <w:sz w:val="24"/>
          <w:szCs w:val="24"/>
          <w:shd w:val="clear" w:color="auto" w:fill="FFFFFF"/>
        </w:rPr>
        <w:t>中标通知书</w:t>
      </w:r>
    </w:p>
    <w:p>
      <w:pPr>
        <w:rPr>
          <w:color w:val="000000" w:themeColor="text1"/>
        </w:rPr>
      </w:pPr>
    </w:p>
    <w:p>
      <w:pPr>
        <w:spacing w:before="328" w:line="204" w:lineRule="auto"/>
        <w:ind w:firstLine="3701"/>
        <w:rPr>
          <w:rFonts w:ascii="黑体" w:hAnsi="黑体" w:eastAsia="黑体" w:cs="黑体"/>
          <w:color w:val="000000" w:themeColor="text1"/>
          <w:sz w:val="28"/>
          <w:szCs w:val="28"/>
        </w:rPr>
      </w:pPr>
      <w:r>
        <w:rPr>
          <w:rFonts w:ascii="黑体" w:hAnsi="黑体" w:eastAsia="黑体" w:cs="黑体"/>
          <w:color w:val="000000" w:themeColor="text1"/>
          <w:spacing w:val="-8"/>
          <w:sz w:val="28"/>
          <w:szCs w:val="28"/>
        </w:rPr>
        <w:t>中标通知书</w:t>
      </w:r>
    </w:p>
    <w:p>
      <w:pPr>
        <w:rPr>
          <w:color w:val="000000" w:themeColor="text1"/>
        </w:rPr>
      </w:pPr>
    </w:p>
    <w:p>
      <w:pPr>
        <w:rPr>
          <w:color w:val="000000" w:themeColor="text1"/>
        </w:rPr>
      </w:pPr>
    </w:p>
    <w:p>
      <w:pPr>
        <w:tabs>
          <w:tab w:val="left" w:pos="2565"/>
        </w:tabs>
        <w:spacing w:before="119" w:line="204" w:lineRule="auto"/>
        <w:ind w:firstLine="148"/>
        <w:rPr>
          <w:rFonts w:ascii="宋体" w:hAnsi="宋体" w:eastAsia="宋体" w:cs="宋体"/>
          <w:color w:val="000000" w:themeColor="text1"/>
          <w:sz w:val="24"/>
          <w:szCs w:val="24"/>
        </w:rPr>
      </w:pPr>
      <w:r>
        <w:rPr>
          <w:color w:val="000000" w:themeColor="text1"/>
          <w:u w:val="single"/>
        </w:rPr>
        <w:tab/>
      </w:r>
      <w:r>
        <w:rPr>
          <w:rFonts w:ascii="宋体" w:hAnsi="宋体" w:eastAsia="宋体" w:cs="宋体"/>
          <w:color w:val="000000" w:themeColor="text1"/>
          <w:spacing w:val="-20"/>
          <w:sz w:val="24"/>
          <w:szCs w:val="24"/>
        </w:rPr>
        <w:t>（中标人名称</w:t>
      </w:r>
      <w:r>
        <w:rPr>
          <w:rFonts w:ascii="宋体" w:hAnsi="宋体" w:eastAsia="宋体" w:cs="宋体"/>
          <w:color w:val="000000" w:themeColor="text1"/>
          <w:spacing w:val="-8"/>
          <w:sz w:val="24"/>
          <w:szCs w:val="24"/>
        </w:rPr>
        <w:t>）：</w:t>
      </w:r>
    </w:p>
    <w:p>
      <w:pPr>
        <w:rPr>
          <w:color w:val="000000" w:themeColor="text1"/>
        </w:rPr>
      </w:pPr>
    </w:p>
    <w:p>
      <w:pPr>
        <w:rPr>
          <w:color w:val="000000" w:themeColor="text1"/>
        </w:rPr>
      </w:pPr>
    </w:p>
    <w:p>
      <w:pPr>
        <w:spacing w:before="131" w:line="262" w:lineRule="auto"/>
        <w:ind w:left="39" w:right="115" w:firstLine="480"/>
        <w:rPr>
          <w:rFonts w:ascii="宋体" w:hAnsi="宋体" w:eastAsia="宋体" w:cs="宋体"/>
          <w:color w:val="000000" w:themeColor="text1"/>
          <w:sz w:val="24"/>
          <w:szCs w:val="24"/>
        </w:rPr>
      </w:pPr>
      <w:r>
        <w:rPr>
          <w:rFonts w:ascii="宋体" w:hAnsi="宋体" w:eastAsia="宋体" w:cs="宋体"/>
          <w:color w:val="000000" w:themeColor="text1"/>
          <w:spacing w:val="-16"/>
          <w:sz w:val="24"/>
          <w:szCs w:val="24"/>
        </w:rPr>
        <w:t>你方于</w:t>
      </w:r>
      <w:r>
        <w:rPr>
          <w:rFonts w:ascii="宋体" w:hAnsi="宋体" w:eastAsia="宋体" w:cs="宋体"/>
          <w:color w:val="000000" w:themeColor="text1"/>
          <w:spacing w:val="13"/>
          <w:sz w:val="24"/>
          <w:szCs w:val="24"/>
          <w:u w:val="single"/>
        </w:rPr>
        <w:t xml:space="preserve">         </w:t>
      </w:r>
      <w:r>
        <w:rPr>
          <w:rFonts w:ascii="宋体" w:hAnsi="宋体" w:eastAsia="宋体" w:cs="宋体"/>
          <w:color w:val="000000" w:themeColor="text1"/>
          <w:spacing w:val="-16"/>
          <w:sz w:val="24"/>
          <w:szCs w:val="24"/>
        </w:rPr>
        <w:t>（投标日期）所递交的</w:t>
      </w:r>
      <w:r>
        <w:rPr>
          <w:rFonts w:ascii="宋体" w:hAnsi="宋体" w:eastAsia="宋体" w:cs="宋体"/>
          <w:color w:val="000000" w:themeColor="text1"/>
          <w:spacing w:val="8"/>
          <w:sz w:val="24"/>
          <w:szCs w:val="24"/>
          <w:u w:val="single"/>
        </w:rPr>
        <w:t xml:space="preserve">              </w:t>
      </w:r>
      <w:r>
        <w:rPr>
          <w:rFonts w:ascii="宋体" w:hAnsi="宋体" w:eastAsia="宋体" w:cs="宋体"/>
          <w:color w:val="000000" w:themeColor="text1"/>
          <w:spacing w:val="-16"/>
          <w:sz w:val="24"/>
          <w:szCs w:val="24"/>
        </w:rPr>
        <w:t>（项目名称）</w:t>
      </w:r>
      <w:r>
        <w:rPr>
          <w:rFonts w:ascii="宋体" w:hAnsi="宋体" w:eastAsia="宋体" w:cs="宋体"/>
          <w:color w:val="000000" w:themeColor="text1"/>
          <w:spacing w:val="-1"/>
          <w:sz w:val="24"/>
          <w:szCs w:val="24"/>
        </w:rPr>
        <w:t>设计投标文件已被我方接受，被确定为中标人。</w:t>
      </w:r>
    </w:p>
    <w:p>
      <w:pPr>
        <w:spacing w:before="201" w:line="204" w:lineRule="auto"/>
        <w:ind w:firstLine="541"/>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中标价：</w:t>
      </w:r>
      <w:r>
        <w:rPr>
          <w:rFonts w:ascii="宋体" w:hAnsi="宋体" w:eastAsia="宋体" w:cs="宋体"/>
          <w:color w:val="000000" w:themeColor="text1"/>
          <w:sz w:val="24"/>
          <w:szCs w:val="24"/>
          <w:u w:val="single"/>
        </w:rPr>
        <w:t xml:space="preserve">                   </w:t>
      </w:r>
      <w:r>
        <w:rPr>
          <w:rFonts w:ascii="宋体" w:hAnsi="宋体" w:eastAsia="宋体" w:cs="宋体"/>
          <w:color w:val="000000" w:themeColor="text1"/>
          <w:spacing w:val="-7"/>
          <w:sz w:val="24"/>
          <w:szCs w:val="24"/>
        </w:rPr>
        <w:t>元。</w:t>
      </w:r>
    </w:p>
    <w:p>
      <w:pPr>
        <w:spacing w:before="171" w:line="204" w:lineRule="auto"/>
        <w:ind w:firstLine="517"/>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设计服务期限：</w:t>
      </w:r>
      <w:r>
        <w:rPr>
          <w:rFonts w:ascii="宋体" w:hAnsi="宋体" w:eastAsia="宋体" w:cs="宋体"/>
          <w:color w:val="000000" w:themeColor="text1"/>
          <w:spacing w:val="1"/>
          <w:sz w:val="24"/>
          <w:szCs w:val="24"/>
        </w:rPr>
        <w:t xml:space="preserve">                  </w:t>
      </w:r>
      <w:r>
        <w:rPr>
          <w:rFonts w:ascii="宋体" w:hAnsi="宋体" w:eastAsia="宋体" w:cs="宋体"/>
          <w:color w:val="000000" w:themeColor="text1"/>
          <w:spacing w:val="-1"/>
          <w:sz w:val="24"/>
          <w:szCs w:val="24"/>
        </w:rPr>
        <w:t>。</w:t>
      </w:r>
    </w:p>
    <w:p>
      <w:pPr>
        <w:spacing w:before="176" w:line="204" w:lineRule="auto"/>
        <w:ind w:firstLine="519"/>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质量要求：</w:t>
      </w:r>
    </w:p>
    <w:p>
      <w:pPr>
        <w:spacing w:before="176" w:line="204" w:lineRule="auto"/>
        <w:ind w:firstLine="523"/>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安全目标：</w:t>
      </w:r>
      <w:r>
        <w:rPr>
          <w:rFonts w:ascii="宋体" w:hAnsi="宋体" w:eastAsia="宋体" w:cs="宋体"/>
          <w:color w:val="000000" w:themeColor="text1"/>
          <w:spacing w:val="1"/>
          <w:sz w:val="24"/>
          <w:szCs w:val="24"/>
          <w:u w:val="single"/>
        </w:rPr>
        <w:t xml:space="preserve">                      </w:t>
      </w:r>
      <w:r>
        <w:rPr>
          <w:rFonts w:ascii="宋体" w:hAnsi="宋体" w:eastAsia="宋体" w:cs="宋体"/>
          <w:color w:val="000000" w:themeColor="text1"/>
          <w:spacing w:val="-3"/>
          <w:sz w:val="24"/>
          <w:szCs w:val="24"/>
        </w:rPr>
        <w:t>。</w:t>
      </w:r>
    </w:p>
    <w:p>
      <w:pPr>
        <w:spacing w:before="171" w:line="204" w:lineRule="auto"/>
        <w:ind w:firstLine="518"/>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环保目标：</w:t>
      </w:r>
      <w:r>
        <w:rPr>
          <w:rFonts w:ascii="宋体" w:hAnsi="宋体" w:eastAsia="宋体" w:cs="宋体"/>
          <w:color w:val="000000" w:themeColor="text1"/>
          <w:spacing w:val="1"/>
          <w:sz w:val="24"/>
          <w:szCs w:val="24"/>
          <w:u w:val="single"/>
        </w:rPr>
        <w:t xml:space="preserve">                      </w:t>
      </w:r>
      <w:r>
        <w:rPr>
          <w:rFonts w:ascii="宋体" w:hAnsi="宋体" w:eastAsia="宋体" w:cs="宋体"/>
          <w:color w:val="000000" w:themeColor="text1"/>
          <w:spacing w:val="-2"/>
          <w:sz w:val="24"/>
          <w:szCs w:val="24"/>
        </w:rPr>
        <w:t>。</w:t>
      </w:r>
    </w:p>
    <w:p>
      <w:pPr>
        <w:spacing w:before="176" w:line="204" w:lineRule="auto"/>
        <w:ind w:firstLine="522"/>
        <w:rPr>
          <w:rFonts w:ascii="宋体" w:hAnsi="宋体" w:eastAsia="宋体" w:cs="宋体"/>
          <w:color w:val="000000" w:themeColor="text1"/>
          <w:sz w:val="24"/>
          <w:szCs w:val="24"/>
        </w:rPr>
      </w:pPr>
      <w:r>
        <w:rPr>
          <w:rFonts w:ascii="宋体" w:hAnsi="宋体" w:eastAsia="宋体" w:cs="宋体"/>
          <w:color w:val="000000" w:themeColor="text1"/>
          <w:spacing w:val="-13"/>
          <w:sz w:val="24"/>
          <w:szCs w:val="24"/>
        </w:rPr>
        <w:t>项目负责人</w:t>
      </w:r>
      <w:r>
        <w:rPr>
          <w:rFonts w:ascii="宋体" w:hAnsi="宋体" w:eastAsia="宋体" w:cs="宋体"/>
          <w:color w:val="000000" w:themeColor="text1"/>
          <w:spacing w:val="-17"/>
          <w:sz w:val="24"/>
          <w:szCs w:val="24"/>
        </w:rPr>
        <w:t>：</w:t>
      </w:r>
      <w:r>
        <w:rPr>
          <w:rFonts w:ascii="宋体" w:hAnsi="宋体" w:eastAsia="宋体" w:cs="宋体"/>
          <w:color w:val="000000" w:themeColor="text1"/>
          <w:spacing w:val="1"/>
          <w:sz w:val="24"/>
          <w:szCs w:val="24"/>
          <w:u w:val="single"/>
        </w:rPr>
        <w:t xml:space="preserve">               </w:t>
      </w:r>
      <w:r>
        <w:rPr>
          <w:rFonts w:ascii="宋体" w:hAnsi="宋体" w:eastAsia="宋体" w:cs="宋体"/>
          <w:color w:val="000000" w:themeColor="text1"/>
          <w:spacing w:val="-17"/>
          <w:sz w:val="24"/>
          <w:szCs w:val="24"/>
        </w:rPr>
        <w:t>（</w:t>
      </w:r>
      <w:r>
        <w:rPr>
          <w:rFonts w:ascii="宋体" w:hAnsi="宋体" w:eastAsia="宋体" w:cs="宋体"/>
          <w:color w:val="000000" w:themeColor="text1"/>
          <w:spacing w:val="-13"/>
          <w:sz w:val="24"/>
          <w:szCs w:val="24"/>
        </w:rPr>
        <w:t>姓名）。</w:t>
      </w:r>
    </w:p>
    <w:p>
      <w:pPr>
        <w:spacing w:before="176" w:line="338" w:lineRule="auto"/>
        <w:ind w:left="42" w:right="33" w:firstLine="473"/>
        <w:rPr>
          <w:rFonts w:ascii="宋体" w:hAnsi="宋体" w:eastAsia="宋体" w:cs="宋体"/>
          <w:color w:val="000000" w:themeColor="text1"/>
          <w:sz w:val="24"/>
          <w:szCs w:val="24"/>
        </w:rPr>
      </w:pPr>
      <w:r>
        <w:rPr>
          <w:rFonts w:ascii="宋体" w:hAnsi="宋体" w:eastAsia="宋体" w:cs="宋体"/>
          <w:color w:val="000000" w:themeColor="text1"/>
          <w:spacing w:val="-10"/>
          <w:sz w:val="24"/>
          <w:szCs w:val="24"/>
        </w:rPr>
        <w:t>请你方在接到本通知书后的</w:t>
      </w:r>
      <w:r>
        <w:rPr>
          <w:rFonts w:ascii="宋体" w:hAnsi="宋体" w:eastAsia="宋体" w:cs="宋体"/>
          <w:color w:val="000000" w:themeColor="text1"/>
          <w:spacing w:val="13"/>
          <w:sz w:val="24"/>
          <w:szCs w:val="24"/>
          <w:u w:val="single"/>
        </w:rPr>
        <w:t xml:space="preserve">     </w:t>
      </w:r>
      <w:r>
        <w:rPr>
          <w:rFonts w:ascii="宋体" w:hAnsi="宋体" w:eastAsia="宋体" w:cs="宋体"/>
          <w:color w:val="000000" w:themeColor="text1"/>
          <w:spacing w:val="-10"/>
          <w:sz w:val="24"/>
          <w:szCs w:val="24"/>
        </w:rPr>
        <w:t>日内到</w:t>
      </w:r>
      <w:r>
        <w:rPr>
          <w:rFonts w:ascii="宋体" w:hAnsi="宋体" w:eastAsia="宋体" w:cs="宋体"/>
          <w:color w:val="000000" w:themeColor="text1"/>
          <w:sz w:val="24"/>
          <w:szCs w:val="24"/>
          <w:u w:val="single"/>
        </w:rPr>
        <w:t xml:space="preserve">                       </w:t>
      </w:r>
      <w:r>
        <w:rPr>
          <w:rFonts w:ascii="宋体" w:hAnsi="宋体" w:eastAsia="宋体" w:cs="宋体"/>
          <w:color w:val="000000" w:themeColor="text1"/>
          <w:spacing w:val="-10"/>
          <w:sz w:val="24"/>
          <w:szCs w:val="24"/>
        </w:rPr>
        <w:t>（指定地点）</w:t>
      </w:r>
      <w:r>
        <w:rPr>
          <w:rFonts w:ascii="宋体" w:hAnsi="宋体" w:eastAsia="宋体" w:cs="宋体"/>
          <w:color w:val="000000" w:themeColor="text1"/>
          <w:spacing w:val="-80"/>
          <w:sz w:val="24"/>
          <w:szCs w:val="24"/>
        </w:rPr>
        <w:t xml:space="preserve"> </w:t>
      </w:r>
      <w:r>
        <w:rPr>
          <w:rFonts w:ascii="宋体" w:hAnsi="宋体" w:eastAsia="宋体" w:cs="宋体"/>
          <w:color w:val="000000" w:themeColor="text1"/>
          <w:spacing w:val="-4"/>
          <w:sz w:val="24"/>
          <w:szCs w:val="24"/>
        </w:rPr>
        <w:t>与我方签订设计合同，并按招标文件第二章</w:t>
      </w:r>
      <w:r>
        <w:rPr>
          <w:rFonts w:ascii="Times New Roman" w:hAnsi="Times New Roman" w:eastAsia="Times New Roman" w:cs="Times New Roman"/>
          <w:color w:val="000000" w:themeColor="text1"/>
          <w:spacing w:val="-4"/>
          <w:sz w:val="24"/>
          <w:szCs w:val="24"/>
        </w:rPr>
        <w:t>“</w:t>
      </w:r>
      <w:r>
        <w:rPr>
          <w:rFonts w:ascii="宋体" w:hAnsi="宋体" w:eastAsia="宋体" w:cs="宋体"/>
          <w:color w:val="000000" w:themeColor="text1"/>
          <w:spacing w:val="-4"/>
          <w:sz w:val="24"/>
          <w:szCs w:val="24"/>
        </w:rPr>
        <w:t>投标人须知</w:t>
      </w:r>
      <w:r>
        <w:rPr>
          <w:rFonts w:ascii="Times New Roman" w:hAnsi="Times New Roman" w:eastAsia="Times New Roman" w:cs="Times New Roman"/>
          <w:color w:val="000000" w:themeColor="text1"/>
          <w:spacing w:val="-4"/>
          <w:sz w:val="24"/>
          <w:szCs w:val="24"/>
        </w:rPr>
        <w:t>”</w:t>
      </w:r>
      <w:r>
        <w:rPr>
          <w:rFonts w:ascii="宋体" w:hAnsi="宋体" w:eastAsia="宋体" w:cs="宋体"/>
          <w:color w:val="000000" w:themeColor="text1"/>
          <w:spacing w:val="-4"/>
          <w:sz w:val="24"/>
          <w:szCs w:val="24"/>
        </w:rPr>
        <w:t>第</w:t>
      </w:r>
      <w:r>
        <w:rPr>
          <w:rFonts w:ascii="宋体" w:hAnsi="宋体" w:eastAsia="宋体" w:cs="宋体"/>
          <w:color w:val="000000" w:themeColor="text1"/>
          <w:spacing w:val="-48"/>
          <w:sz w:val="24"/>
          <w:szCs w:val="24"/>
        </w:rPr>
        <w:t xml:space="preserve"> </w:t>
      </w:r>
      <w:r>
        <w:rPr>
          <w:rFonts w:ascii="Times New Roman" w:hAnsi="Times New Roman" w:eastAsia="Times New Roman" w:cs="Times New Roman"/>
          <w:color w:val="000000" w:themeColor="text1"/>
          <w:spacing w:val="-4"/>
          <w:sz w:val="24"/>
          <w:szCs w:val="24"/>
        </w:rPr>
        <w:t>7.8</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4"/>
          <w:sz w:val="24"/>
          <w:szCs w:val="24"/>
        </w:rPr>
        <w:t>款规定向我方提</w:t>
      </w:r>
      <w:r>
        <w:rPr>
          <w:rFonts w:ascii="宋体" w:hAnsi="宋体" w:eastAsia="宋体" w:cs="宋体"/>
          <w:color w:val="000000" w:themeColor="text1"/>
          <w:spacing w:val="-8"/>
          <w:sz w:val="24"/>
          <w:szCs w:val="24"/>
        </w:rPr>
        <w:t xml:space="preserve"> </w:t>
      </w:r>
      <w:r>
        <w:rPr>
          <w:rFonts w:ascii="宋体" w:hAnsi="宋体" w:eastAsia="宋体" w:cs="宋体"/>
          <w:color w:val="000000" w:themeColor="text1"/>
          <w:spacing w:val="-2"/>
          <w:sz w:val="24"/>
          <w:szCs w:val="24"/>
        </w:rPr>
        <w:t>交履约保证金。</w:t>
      </w:r>
    </w:p>
    <w:p>
      <w:pPr>
        <w:spacing w:before="81" w:line="204" w:lineRule="auto"/>
        <w:ind w:firstLine="723"/>
        <w:rPr>
          <w:rFonts w:ascii="宋体" w:hAnsi="宋体" w:eastAsia="宋体" w:cs="宋体"/>
          <w:color w:val="000000" w:themeColor="text1"/>
          <w:spacing w:val="-2"/>
          <w:sz w:val="24"/>
          <w:szCs w:val="24"/>
        </w:rPr>
      </w:pPr>
      <w:r>
        <w:rPr>
          <w:rFonts w:ascii="宋体" w:hAnsi="宋体" w:eastAsia="宋体" w:cs="宋体"/>
          <w:color w:val="000000" w:themeColor="text1"/>
          <w:spacing w:val="-2"/>
          <w:sz w:val="24"/>
          <w:szCs w:val="24"/>
        </w:rPr>
        <w:t>特此通知。</w:t>
      </w:r>
    </w:p>
    <w:p>
      <w:pPr>
        <w:spacing w:before="81" w:line="204" w:lineRule="auto"/>
        <w:ind w:firstLine="723"/>
        <w:rPr>
          <w:rFonts w:ascii="宋体" w:hAnsi="宋体" w:eastAsia="宋体" w:cs="宋体"/>
          <w:color w:val="000000" w:themeColor="text1"/>
          <w:spacing w:val="-2"/>
          <w:sz w:val="24"/>
          <w:szCs w:val="24"/>
        </w:rPr>
      </w:pPr>
    </w:p>
    <w:p>
      <w:pPr>
        <w:spacing w:before="81" w:line="204" w:lineRule="auto"/>
        <w:ind w:firstLine="723"/>
        <w:rPr>
          <w:rFonts w:ascii="宋体" w:hAnsi="宋体" w:eastAsia="宋体" w:cs="宋体"/>
          <w:color w:val="000000" w:themeColor="text1"/>
          <w:spacing w:val="-2"/>
          <w:sz w:val="24"/>
          <w:szCs w:val="24"/>
        </w:rPr>
      </w:pPr>
    </w:p>
    <w:p>
      <w:pPr>
        <w:spacing w:before="81" w:line="204" w:lineRule="auto"/>
        <w:ind w:firstLine="723"/>
        <w:rPr>
          <w:rFonts w:ascii="宋体" w:hAnsi="宋体" w:eastAsia="宋体" w:cs="宋体"/>
          <w:color w:val="000000" w:themeColor="text1"/>
          <w:sz w:val="24"/>
          <w:szCs w:val="24"/>
        </w:rPr>
      </w:pPr>
      <w:r>
        <w:rPr>
          <w:rFonts w:ascii="宋体" w:hAnsi="宋体" w:eastAsia="宋体" w:cs="宋体"/>
          <w:color w:val="000000" w:themeColor="text1"/>
          <w:spacing w:val="-13"/>
          <w:sz w:val="24"/>
          <w:szCs w:val="24"/>
        </w:rPr>
        <w:t>招标人</w:t>
      </w:r>
      <w:r>
        <w:rPr>
          <w:rFonts w:ascii="宋体" w:hAnsi="宋体" w:eastAsia="宋体" w:cs="宋体"/>
          <w:color w:val="000000" w:themeColor="text1"/>
          <w:spacing w:val="-10"/>
          <w:sz w:val="24"/>
          <w:szCs w:val="24"/>
        </w:rPr>
        <w:t>：</w:t>
      </w:r>
      <w:r>
        <w:rPr>
          <w:rFonts w:ascii="宋体" w:hAnsi="宋体" w:eastAsia="宋体" w:cs="宋体"/>
          <w:color w:val="000000" w:themeColor="text1"/>
          <w:sz w:val="24"/>
          <w:szCs w:val="24"/>
          <w:u w:val="single"/>
        </w:rPr>
        <w:t xml:space="preserve">                       </w:t>
      </w:r>
      <w:r>
        <w:rPr>
          <w:rFonts w:ascii="宋体" w:hAnsi="宋体" w:eastAsia="宋体" w:cs="宋体"/>
          <w:color w:val="000000" w:themeColor="text1"/>
          <w:spacing w:val="-10"/>
          <w:sz w:val="24"/>
          <w:szCs w:val="24"/>
        </w:rPr>
        <w:t>（</w:t>
      </w:r>
      <w:r>
        <w:rPr>
          <w:rFonts w:ascii="宋体" w:hAnsi="宋体" w:eastAsia="宋体" w:cs="宋体"/>
          <w:color w:val="000000" w:themeColor="text1"/>
          <w:spacing w:val="-13"/>
          <w:sz w:val="24"/>
          <w:szCs w:val="24"/>
        </w:rPr>
        <w:t>盖单位章）</w:t>
      </w:r>
    </w:p>
    <w:p>
      <w:pPr>
        <w:rPr>
          <w:color w:val="000000" w:themeColor="text1"/>
        </w:rPr>
      </w:pPr>
    </w:p>
    <w:p>
      <w:pPr>
        <w:spacing w:before="93" w:line="204" w:lineRule="auto"/>
        <w:ind w:firstLine="723"/>
        <w:rPr>
          <w:rFonts w:ascii="宋体" w:hAnsi="宋体" w:eastAsia="宋体" w:cs="宋体"/>
          <w:color w:val="000000" w:themeColor="text1"/>
          <w:sz w:val="24"/>
          <w:szCs w:val="24"/>
        </w:rPr>
      </w:pPr>
      <w:r>
        <w:rPr>
          <w:rFonts w:ascii="宋体" w:hAnsi="宋体" w:eastAsia="宋体" w:cs="宋体"/>
          <w:color w:val="000000" w:themeColor="text1"/>
          <w:spacing w:val="-10"/>
          <w:sz w:val="24"/>
          <w:szCs w:val="24"/>
        </w:rPr>
        <w:t>招标代理机构</w:t>
      </w:r>
      <w:r>
        <w:rPr>
          <w:rFonts w:ascii="宋体" w:hAnsi="宋体" w:eastAsia="宋体" w:cs="宋体"/>
          <w:color w:val="000000" w:themeColor="text1"/>
          <w:spacing w:val="-7"/>
          <w:sz w:val="24"/>
          <w:szCs w:val="24"/>
        </w:rPr>
        <w:t>：</w:t>
      </w:r>
      <w:r>
        <w:rPr>
          <w:rFonts w:ascii="宋体" w:hAnsi="宋体" w:eastAsia="宋体" w:cs="宋体"/>
          <w:color w:val="000000" w:themeColor="text1"/>
          <w:spacing w:val="1"/>
          <w:sz w:val="24"/>
          <w:szCs w:val="24"/>
          <w:u w:val="single"/>
        </w:rPr>
        <w:t xml:space="preserve">                 </w:t>
      </w:r>
      <w:r>
        <w:rPr>
          <w:rFonts w:ascii="宋体" w:hAnsi="宋体" w:eastAsia="宋体" w:cs="宋体"/>
          <w:color w:val="000000" w:themeColor="text1"/>
          <w:spacing w:val="-7"/>
          <w:sz w:val="24"/>
          <w:szCs w:val="24"/>
        </w:rPr>
        <w:t>（</w:t>
      </w:r>
      <w:r>
        <w:rPr>
          <w:rFonts w:ascii="宋体" w:hAnsi="宋体" w:eastAsia="宋体" w:cs="宋体"/>
          <w:color w:val="000000" w:themeColor="text1"/>
          <w:spacing w:val="-10"/>
          <w:sz w:val="24"/>
          <w:szCs w:val="24"/>
        </w:rPr>
        <w:t>盖单位章）</w:t>
      </w:r>
    </w:p>
    <w:p>
      <w:pPr>
        <w:rPr>
          <w:color w:val="000000" w:themeColor="text1"/>
        </w:rPr>
      </w:pPr>
    </w:p>
    <w:p>
      <w:pPr>
        <w:tabs>
          <w:tab w:val="left" w:pos="2758"/>
        </w:tabs>
        <w:spacing w:before="93" w:line="204" w:lineRule="auto"/>
        <w:ind w:firstLine="1789"/>
        <w:rPr>
          <w:rFonts w:ascii="宋体" w:hAnsi="宋体" w:eastAsia="宋体" w:cs="宋体"/>
          <w:color w:val="000000" w:themeColor="text1"/>
          <w:sz w:val="24"/>
          <w:szCs w:val="24"/>
        </w:rPr>
      </w:pPr>
      <w:r>
        <w:rPr>
          <w:color w:val="000000" w:themeColor="text1"/>
        </w:rPr>
        <w:drawing>
          <wp:anchor distT="0" distB="0" distL="0" distR="0" simplePos="0" relativeHeight="252787712" behindDoc="1" locked="0" layoutInCell="0" allowOverlap="1">
            <wp:simplePos x="0" y="0"/>
            <wp:positionH relativeFrom="page">
              <wp:posOffset>-576580</wp:posOffset>
            </wp:positionH>
            <wp:positionV relativeFrom="page">
              <wp:posOffset>1814195</wp:posOffset>
            </wp:positionV>
            <wp:extent cx="5509895" cy="280670"/>
            <wp:effectExtent l="0" t="0" r="14605" b="5080"/>
            <wp:wrapNone/>
            <wp:docPr id="719" name="IM 719" descr="IM 719"/>
            <wp:cNvGraphicFramePr/>
            <a:graphic xmlns:a="http://schemas.openxmlformats.org/drawingml/2006/main">
              <a:graphicData uri="http://schemas.openxmlformats.org/drawingml/2006/picture">
                <pic:pic xmlns:pic="http://schemas.openxmlformats.org/drawingml/2006/picture">
                  <pic:nvPicPr>
                    <pic:cNvPr id="719" name="IM 719" descr="IM 719"/>
                    <pic:cNvPicPr/>
                  </pic:nvPicPr>
                  <pic:blipFill>
                    <a:blip r:embed="rId385" cstate="print"/>
                    <a:stretch>
                      <a:fillRect/>
                    </a:stretch>
                  </pic:blipFill>
                  <pic:spPr>
                    <a:xfrm>
                      <a:off x="0" y="0"/>
                      <a:ext cx="5510148" cy="280720"/>
                    </a:xfrm>
                    <a:prstGeom prst="rect">
                      <a:avLst/>
                    </a:prstGeom>
                  </pic:spPr>
                </pic:pic>
              </a:graphicData>
            </a:graphic>
          </wp:anchor>
        </w:drawing>
      </w:r>
      <w:r>
        <w:rPr>
          <w:color w:val="000000" w:themeColor="text1"/>
          <w:u w:val="single"/>
        </w:rPr>
        <w:tab/>
      </w:r>
      <w:r>
        <w:rPr>
          <w:rFonts w:ascii="宋体" w:hAnsi="宋体" w:eastAsia="宋体" w:cs="宋体"/>
          <w:color w:val="000000" w:themeColor="text1"/>
          <w:spacing w:val="-9"/>
          <w:sz w:val="24"/>
          <w:szCs w:val="24"/>
        </w:rPr>
        <w:t>年</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9"/>
          <w:sz w:val="24"/>
          <w:szCs w:val="24"/>
        </w:rPr>
        <w:t>月</w:t>
      </w:r>
      <w:r>
        <w:rPr>
          <w:rFonts w:ascii="宋体" w:hAnsi="宋体" w:eastAsia="宋体" w:cs="宋体"/>
          <w:color w:val="000000" w:themeColor="text1"/>
          <w:spacing w:val="13"/>
          <w:sz w:val="24"/>
          <w:szCs w:val="24"/>
          <w:u w:val="single"/>
        </w:rPr>
        <w:t xml:space="preserve">    </w:t>
      </w:r>
      <w:r>
        <w:rPr>
          <w:rFonts w:ascii="宋体" w:hAnsi="宋体" w:eastAsia="宋体" w:cs="宋体"/>
          <w:color w:val="000000" w:themeColor="text1"/>
          <w:spacing w:val="-9"/>
          <w:sz w:val="24"/>
          <w:szCs w:val="24"/>
        </w:rPr>
        <w:t>日</w:t>
      </w:r>
    </w:p>
    <w:p>
      <w:pPr>
        <w:spacing w:before="1" w:line="204" w:lineRule="auto"/>
        <w:ind w:firstLine="518"/>
        <w:rPr>
          <w:rFonts w:ascii="宋体" w:hAnsi="宋体" w:eastAsia="宋体" w:cs="宋体"/>
          <w:color w:val="000000" w:themeColor="text1"/>
          <w:sz w:val="24"/>
          <w:szCs w:val="24"/>
        </w:rPr>
      </w:pPr>
    </w:p>
    <w:p>
      <w:pPr>
        <w:rPr>
          <w:color w:val="000000" w:themeColor="text1"/>
        </w:rPr>
      </w:pPr>
    </w:p>
    <w:p>
      <w:pPr>
        <w:rPr>
          <w:color w:val="000000" w:themeColor="text1"/>
        </w:rPr>
      </w:pPr>
    </w:p>
    <w:p>
      <w:pPr>
        <w:rPr>
          <w:color w:val="000000" w:themeColor="text1"/>
        </w:rPr>
      </w:pPr>
    </w:p>
    <w:p>
      <w:pPr>
        <w:spacing w:line="136" w:lineRule="exact"/>
        <w:rPr>
          <w:color w:val="000000" w:themeColor="text1"/>
        </w:rPr>
      </w:pPr>
    </w:p>
    <w:p>
      <w:pPr>
        <w:rPr>
          <w:color w:val="000000" w:themeColor="text1"/>
        </w:rPr>
        <w:sectPr>
          <w:headerReference r:id="rId51" w:type="default"/>
          <w:footerReference r:id="rId52" w:type="default"/>
          <w:pgSz w:w="11909" w:h="16839"/>
          <w:pgMar w:top="1152" w:right="1469" w:bottom="1251" w:left="1613" w:header="874" w:footer="1126" w:gutter="0"/>
          <w:pgNumType w:fmt="decimal"/>
          <w:cols w:equalWidth="0" w:num="1">
            <w:col w:w="8826"/>
          </w:cols>
        </w:sectPr>
      </w:pPr>
    </w:p>
    <w:p>
      <w:pPr>
        <w:rPr>
          <w:color w:val="000000" w:themeColor="text1"/>
        </w:rPr>
      </w:pPr>
    </w:p>
    <w:p>
      <w:pPr>
        <w:spacing w:before="28" w:line="204" w:lineRule="auto"/>
        <w:ind w:firstLine="51"/>
        <w:outlineLvl w:val="1"/>
        <w:rPr>
          <w:rFonts w:ascii="黑体" w:hAnsi="黑体" w:eastAsia="黑体" w:cs="黑体"/>
          <w:color w:val="000000" w:themeColor="text1"/>
          <w:spacing w:val="-5"/>
          <w:sz w:val="24"/>
          <w:szCs w:val="24"/>
          <w:shd w:val="clear" w:color="auto" w:fill="FFFFFF"/>
        </w:rPr>
      </w:pPr>
    </w:p>
    <w:p>
      <w:pPr>
        <w:spacing w:before="28" w:line="204" w:lineRule="auto"/>
        <w:ind w:firstLine="51"/>
        <w:outlineLvl w:val="1"/>
        <w:rPr>
          <w:rFonts w:ascii="黑体" w:hAnsi="黑体" w:eastAsia="黑体" w:cs="黑体"/>
          <w:color w:val="000000" w:themeColor="text1"/>
          <w:spacing w:val="-5"/>
          <w:sz w:val="24"/>
          <w:szCs w:val="24"/>
          <w:shd w:val="clear" w:color="auto" w:fill="FFFFFF"/>
        </w:rPr>
      </w:pPr>
      <w:r>
        <w:rPr>
          <w:rFonts w:ascii="黑体" w:hAnsi="黑体" w:eastAsia="黑体" w:cs="黑体"/>
          <w:color w:val="000000" w:themeColor="text1"/>
          <w:spacing w:val="-5"/>
          <w:sz w:val="24"/>
          <w:szCs w:val="24"/>
          <w:shd w:val="clear" w:color="auto" w:fill="FFFFFF"/>
        </w:rPr>
        <w:t>附件五</w:t>
      </w:r>
      <w:r>
        <w:rPr>
          <w:rFonts w:ascii="黑体" w:hAnsi="黑体" w:eastAsia="黑体" w:cs="黑体"/>
          <w:color w:val="000000" w:themeColor="text1"/>
          <w:spacing w:val="31"/>
          <w:sz w:val="24"/>
          <w:szCs w:val="24"/>
          <w:shd w:val="clear" w:color="auto" w:fill="FFFFFF"/>
        </w:rPr>
        <w:t xml:space="preserve"> </w:t>
      </w:r>
      <w:r>
        <w:rPr>
          <w:rFonts w:ascii="黑体" w:hAnsi="黑体" w:eastAsia="黑体" w:cs="黑体"/>
          <w:color w:val="000000" w:themeColor="text1"/>
          <w:spacing w:val="-5"/>
          <w:sz w:val="24"/>
          <w:szCs w:val="24"/>
          <w:shd w:val="clear" w:color="auto" w:fill="FFFFFF"/>
        </w:rPr>
        <w:t>中标结果通知书</w:t>
      </w:r>
    </w:p>
    <w:p>
      <w:pPr>
        <w:spacing w:before="255" w:line="204" w:lineRule="auto"/>
        <w:ind w:firstLine="400"/>
        <w:jc w:val="center"/>
        <w:rPr>
          <w:rFonts w:ascii="黑体" w:hAnsi="黑体" w:eastAsia="黑体" w:cs="黑体"/>
          <w:color w:val="000000" w:themeColor="text1"/>
          <w:spacing w:val="-6"/>
          <w:sz w:val="28"/>
          <w:szCs w:val="28"/>
        </w:rPr>
      </w:pPr>
    </w:p>
    <w:p>
      <w:pPr>
        <w:spacing w:before="255" w:line="204" w:lineRule="auto"/>
        <w:ind w:firstLine="400"/>
        <w:jc w:val="center"/>
        <w:rPr>
          <w:rFonts w:ascii="黑体" w:hAnsi="黑体" w:eastAsia="黑体" w:cs="黑体"/>
          <w:color w:val="000000" w:themeColor="text1"/>
          <w:sz w:val="28"/>
          <w:szCs w:val="28"/>
        </w:rPr>
      </w:pPr>
      <w:r>
        <w:rPr>
          <w:rFonts w:ascii="黑体" w:hAnsi="黑体" w:eastAsia="黑体" w:cs="黑体"/>
          <w:color w:val="000000" w:themeColor="text1"/>
          <w:spacing w:val="-6"/>
          <w:sz w:val="28"/>
          <w:szCs w:val="28"/>
        </w:rPr>
        <w:t>中标结果通知书</w:t>
      </w:r>
    </w:p>
    <w:p>
      <w:pPr>
        <w:rPr>
          <w:color w:val="000000" w:themeColor="text1"/>
        </w:rPr>
      </w:pPr>
      <w:r>
        <w:rPr>
          <w:color w:val="000000" w:themeColor="text1"/>
        </w:rPr>
        <w:drawing>
          <wp:anchor distT="0" distB="0" distL="0" distR="0" simplePos="0" relativeHeight="252324864" behindDoc="1" locked="0" layoutInCell="0" allowOverlap="1">
            <wp:simplePos x="0" y="0"/>
            <wp:positionH relativeFrom="page">
              <wp:posOffset>1042670</wp:posOffset>
            </wp:positionH>
            <wp:positionV relativeFrom="page">
              <wp:posOffset>1009015</wp:posOffset>
            </wp:positionV>
            <wp:extent cx="2744470" cy="277495"/>
            <wp:effectExtent l="0" t="0" r="0" b="0"/>
            <wp:wrapNone/>
            <wp:docPr id="718" name="IM 718" descr="IM 718"/>
            <wp:cNvGraphicFramePr/>
            <a:graphic xmlns:a="http://schemas.openxmlformats.org/drawingml/2006/main">
              <a:graphicData uri="http://schemas.openxmlformats.org/drawingml/2006/picture">
                <pic:pic xmlns:pic="http://schemas.openxmlformats.org/drawingml/2006/picture">
                  <pic:nvPicPr>
                    <pic:cNvPr id="718" name="IM 718" descr="IM 718"/>
                    <pic:cNvPicPr/>
                  </pic:nvPicPr>
                  <pic:blipFill>
                    <a:blip r:embed="rId412" cstate="print"/>
                    <a:stretch>
                      <a:fillRect/>
                    </a:stretch>
                  </pic:blipFill>
                  <pic:spPr>
                    <a:xfrm>
                      <a:off x="0" y="0"/>
                      <a:ext cx="2744470" cy="277368"/>
                    </a:xfrm>
                    <a:prstGeom prst="rect">
                      <a:avLst/>
                    </a:prstGeom>
                  </pic:spPr>
                </pic:pic>
              </a:graphicData>
            </a:graphic>
          </wp:anchor>
        </w:drawing>
      </w:r>
      <w:r>
        <w:rPr>
          <w:color w:val="000000" w:themeColor="text1"/>
        </w:rPr>
        <w:drawing>
          <wp:anchor distT="0" distB="0" distL="0" distR="0" simplePos="0" relativeHeight="252370944" behindDoc="1" locked="0" layoutInCell="0" allowOverlap="1">
            <wp:simplePos x="0" y="0"/>
            <wp:positionH relativeFrom="page">
              <wp:posOffset>1042670</wp:posOffset>
            </wp:positionH>
            <wp:positionV relativeFrom="page">
              <wp:posOffset>1847215</wp:posOffset>
            </wp:positionV>
            <wp:extent cx="5509895" cy="277495"/>
            <wp:effectExtent l="0" t="0" r="0" b="0"/>
            <wp:wrapNone/>
            <wp:docPr id="720" name="IM 720" descr="IM 720"/>
            <wp:cNvGraphicFramePr/>
            <a:graphic xmlns:a="http://schemas.openxmlformats.org/drawingml/2006/main">
              <a:graphicData uri="http://schemas.openxmlformats.org/drawingml/2006/picture">
                <pic:pic xmlns:pic="http://schemas.openxmlformats.org/drawingml/2006/picture">
                  <pic:nvPicPr>
                    <pic:cNvPr id="720" name="IM 720" descr="IM 720"/>
                    <pic:cNvPicPr/>
                  </pic:nvPicPr>
                  <pic:blipFill>
                    <a:blip r:embed="rId376" cstate="print"/>
                    <a:stretch>
                      <a:fillRect/>
                    </a:stretch>
                  </pic:blipFill>
                  <pic:spPr>
                    <a:xfrm>
                      <a:off x="0" y="0"/>
                      <a:ext cx="5510148" cy="277368"/>
                    </a:xfrm>
                    <a:prstGeom prst="rect">
                      <a:avLst/>
                    </a:prstGeom>
                  </pic:spPr>
                </pic:pic>
              </a:graphicData>
            </a:graphic>
          </wp:anchor>
        </w:drawing>
      </w:r>
      <w:r>
        <w:rPr>
          <w:color w:val="000000" w:themeColor="text1"/>
        </w:rPr>
        <w:drawing>
          <wp:anchor distT="0" distB="0" distL="0" distR="0" simplePos="0" relativeHeight="252463104" behindDoc="1" locked="0" layoutInCell="0" allowOverlap="1">
            <wp:simplePos x="0" y="0"/>
            <wp:positionH relativeFrom="page">
              <wp:posOffset>1042670</wp:posOffset>
            </wp:positionH>
            <wp:positionV relativeFrom="page">
              <wp:posOffset>2124710</wp:posOffset>
            </wp:positionV>
            <wp:extent cx="1524635" cy="280670"/>
            <wp:effectExtent l="0" t="0" r="0" b="0"/>
            <wp:wrapNone/>
            <wp:docPr id="721" name="IM 721" descr="IM 721"/>
            <wp:cNvGraphicFramePr/>
            <a:graphic xmlns:a="http://schemas.openxmlformats.org/drawingml/2006/main">
              <a:graphicData uri="http://schemas.openxmlformats.org/drawingml/2006/picture">
                <pic:pic xmlns:pic="http://schemas.openxmlformats.org/drawingml/2006/picture">
                  <pic:nvPicPr>
                    <pic:cNvPr id="721" name="IM 721" descr="IM 721"/>
                    <pic:cNvPicPr/>
                  </pic:nvPicPr>
                  <pic:blipFill>
                    <a:blip r:embed="rId413" cstate="print"/>
                    <a:stretch>
                      <a:fillRect/>
                    </a:stretch>
                  </pic:blipFill>
                  <pic:spPr>
                    <a:xfrm>
                      <a:off x="0" y="0"/>
                      <a:ext cx="1524634" cy="280416"/>
                    </a:xfrm>
                    <a:prstGeom prst="rect">
                      <a:avLst/>
                    </a:prstGeom>
                  </pic:spPr>
                </pic:pic>
              </a:graphicData>
            </a:graphic>
          </wp:anchor>
        </w:drawing>
      </w:r>
      <w:r>
        <w:rPr>
          <w:color w:val="000000" w:themeColor="text1"/>
        </w:rPr>
        <w:drawing>
          <wp:anchor distT="0" distB="0" distL="0" distR="0" simplePos="0" relativeHeight="252508160" behindDoc="1" locked="0" layoutInCell="0" allowOverlap="1">
            <wp:simplePos x="0" y="0"/>
            <wp:positionH relativeFrom="page">
              <wp:posOffset>1042670</wp:posOffset>
            </wp:positionH>
            <wp:positionV relativeFrom="page">
              <wp:posOffset>2685415</wp:posOffset>
            </wp:positionV>
            <wp:extent cx="2439670" cy="277495"/>
            <wp:effectExtent l="0" t="0" r="0" b="0"/>
            <wp:wrapNone/>
            <wp:docPr id="722" name="IM 722" descr="IM 722"/>
            <wp:cNvGraphicFramePr/>
            <a:graphic xmlns:a="http://schemas.openxmlformats.org/drawingml/2006/main">
              <a:graphicData uri="http://schemas.openxmlformats.org/drawingml/2006/picture">
                <pic:pic xmlns:pic="http://schemas.openxmlformats.org/drawingml/2006/picture">
                  <pic:nvPicPr>
                    <pic:cNvPr id="722" name="IM 722" descr="IM 722"/>
                    <pic:cNvPicPr/>
                  </pic:nvPicPr>
                  <pic:blipFill>
                    <a:blip r:embed="rId414" cstate="print"/>
                    <a:stretch>
                      <a:fillRect/>
                    </a:stretch>
                  </pic:blipFill>
                  <pic:spPr>
                    <a:xfrm>
                      <a:off x="0" y="0"/>
                      <a:ext cx="2439670" cy="277672"/>
                    </a:xfrm>
                    <a:prstGeom prst="rect">
                      <a:avLst/>
                    </a:prstGeom>
                  </pic:spPr>
                </pic:pic>
              </a:graphicData>
            </a:graphic>
          </wp:anchor>
        </w:drawing>
      </w:r>
      <w:r>
        <w:rPr>
          <w:color w:val="000000" w:themeColor="text1"/>
        </w:rPr>
        <w:drawing>
          <wp:anchor distT="0" distB="0" distL="0" distR="0" simplePos="0" relativeHeight="252691456" behindDoc="1" locked="0" layoutInCell="0" allowOverlap="1">
            <wp:simplePos x="0" y="0"/>
            <wp:positionH relativeFrom="page">
              <wp:posOffset>1042670</wp:posOffset>
            </wp:positionH>
            <wp:positionV relativeFrom="page">
              <wp:posOffset>6551930</wp:posOffset>
            </wp:positionV>
            <wp:extent cx="5509895" cy="344170"/>
            <wp:effectExtent l="0" t="0" r="0" b="0"/>
            <wp:wrapNone/>
            <wp:docPr id="724" name="IM 724" descr="IM 724"/>
            <wp:cNvGraphicFramePr/>
            <a:graphic xmlns:a="http://schemas.openxmlformats.org/drawingml/2006/main">
              <a:graphicData uri="http://schemas.openxmlformats.org/drawingml/2006/picture">
                <pic:pic xmlns:pic="http://schemas.openxmlformats.org/drawingml/2006/picture">
                  <pic:nvPicPr>
                    <pic:cNvPr id="724" name="IM 724" descr="IM 724"/>
                    <pic:cNvPicPr/>
                  </pic:nvPicPr>
                  <pic:blipFill>
                    <a:blip r:embed="rId415" cstate="print"/>
                    <a:stretch>
                      <a:fillRect/>
                    </a:stretch>
                  </pic:blipFill>
                  <pic:spPr>
                    <a:xfrm>
                      <a:off x="0" y="0"/>
                      <a:ext cx="5510148" cy="344423"/>
                    </a:xfrm>
                    <a:prstGeom prst="rect">
                      <a:avLst/>
                    </a:prstGeom>
                  </pic:spPr>
                </pic:pic>
              </a:graphicData>
            </a:graphic>
          </wp:anchor>
        </w:drawing>
      </w:r>
      <w:r>
        <w:rPr>
          <w:color w:val="000000" w:themeColor="text1"/>
        </w:rPr>
        <w:drawing>
          <wp:anchor distT="0" distB="0" distL="0" distR="0" simplePos="0" relativeHeight="252644352" behindDoc="1" locked="0" layoutInCell="0" allowOverlap="1">
            <wp:simplePos x="0" y="0"/>
            <wp:positionH relativeFrom="page">
              <wp:posOffset>1042670</wp:posOffset>
            </wp:positionH>
            <wp:positionV relativeFrom="page">
              <wp:posOffset>6896100</wp:posOffset>
            </wp:positionV>
            <wp:extent cx="2286635" cy="341630"/>
            <wp:effectExtent l="0" t="0" r="0" b="0"/>
            <wp:wrapNone/>
            <wp:docPr id="725" name="IM 725" descr="IM 725"/>
            <wp:cNvGraphicFramePr/>
            <a:graphic xmlns:a="http://schemas.openxmlformats.org/drawingml/2006/main">
              <a:graphicData uri="http://schemas.openxmlformats.org/drawingml/2006/picture">
                <pic:pic xmlns:pic="http://schemas.openxmlformats.org/drawingml/2006/picture">
                  <pic:nvPicPr>
                    <pic:cNvPr id="725" name="IM 725" descr="IM 725"/>
                    <pic:cNvPicPr/>
                  </pic:nvPicPr>
                  <pic:blipFill>
                    <a:blip r:embed="rId416" cstate="print"/>
                    <a:stretch>
                      <a:fillRect/>
                    </a:stretch>
                  </pic:blipFill>
                  <pic:spPr>
                    <a:xfrm>
                      <a:off x="0" y="0"/>
                      <a:ext cx="2286889" cy="341376"/>
                    </a:xfrm>
                    <a:prstGeom prst="rect">
                      <a:avLst/>
                    </a:prstGeom>
                  </pic:spPr>
                </pic:pic>
              </a:graphicData>
            </a:graphic>
          </wp:anchor>
        </w:drawing>
      </w:r>
      <w:r>
        <w:rPr>
          <w:color w:val="000000" w:themeColor="text1"/>
        </w:rPr>
        <w:pict>
          <v:shape id="TextBox 726" o:spid="_x0000_s1034" o:spt="202" alt="TextBox 726" type="#_x0000_t202" style="position:absolute;left:0pt;margin-left:491.9pt;margin-top:526.15pt;height:15.25pt;width:31.25pt;mso-position-horizontal-relative:page;mso-position-vertical-relative:page;z-index:252792832;mso-width-relative:page;mso-height-relative:page;" filled="f" stroked="f" coordsize="21600,21600" o:allowincell="f" o:gfxdata="UEsDBAoAAAAAAIdO4kAAAAAAAAAAAAAAAAAEAAAAZHJzL1BLAwQUAAAACACHTuJAc4lKV9wAAAAO&#10;AQAADwAAAGRycy9kb3ducmV2LnhtbE2PwU7DMBBE70j8g7VIXBC169IqhDg9gKgEUg+kLYibGy9J&#10;RGxHsdOUv2dzgtusZjT7JlufbctO2IfGOwXzmQCGrvSmcZWC/e75NgEWonZGt96hgh8MsM4vLzKd&#10;Gj+6NzwVsWJU4kKqFdQxdinnoazR6jDzHTryvnxvdaSzr7jp9UjltuVSiBW3unH0odYdPtZYfheD&#10;VbDbfqDcjJv3w8ur/3xCeROL5aDU9dVcPACLeI5/YZjwCR1yYjr6wZnAWgX3yYLQIxliKRfApoi4&#10;W5E6TiqRCfA84/9n5L9QSwMEFAAAAAgAh07iQOewMHw8AgAAgwQAAA4AAABkcnMvZTJvRG9jLnht&#10;bK1UwU4bMRC9V+o/WL6XTQLdhCgblIKoKqGCBKhnx+tlV7I9ru2wS7++z94EKO2BQ3Ow3o7Hb/ze&#10;jLM6G4xmj8qHjmzFp0cTzpSVVHf2oeL3d5efFpyFKGwtNFlV8ScV+Nn644dV75ZqRi3pWnkGEhuW&#10;vat4G6NbFkWQrTIiHJFTFpsNeSMiPv1DUXvRg93oYjaZlEVPvnaepAoB0Ytxk+8Z/XsIqWk6qS5I&#10;7oyycWT1SosISaHtXODrfNumUTJeN01QkemKQ2nMK4oAb9NarFdi+eCFazu5v4J4zxXeaDKisyj6&#10;THUhomA73/1FZTrpKVATjySZYhSSHYGK6eSNN7etcCprgdXBPZse/h+t/P5441lXV3w+KzmzwqDl&#10;d2qIX2hgOVSrIGHY6xhM611Y4uytw+k4IBmjlMxM8YBg8mJovGGe4PlsWk7SL1sE0Qzp5exkPp+e&#10;cPYEXC5m5fFi7AaKM4mE49NyMf/MmUTC9PS4BEaBYuRN/M6H+FWRYQlU3KPZuYB4vApxTD2kpHRL&#10;l53WiIultqxP3f8jDGZtUeBFQkJx2A57XVuqnyA3K8L8BCcvO1S+EiHeCI+xQRAPK15jaTShAu0R&#10;Zy35X/+Kp3x0E7uc9RjDioefO+EVZ/qbRZ/TzB6AP4DtAdidOSdM9jTfJkMc8FEfYOPJ/MB726Qq&#10;2BJWolbF4wGex/Ex4L1KtdnkJEymE/HK3jqZqEeTNrtITZdtTbaMXuzdwmzmxuzfURr+19856+W/&#10;Y/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4lKV9wAAAAOAQAADwAAAAAAAAABACAAAAAiAAAA&#10;ZHJzL2Rvd25yZXYueG1sUEsBAhQAFAAAAAgAh07iQOewMHw8AgAAgwQAAA4AAAAAAAAAAQAgAAAA&#10;KwEAAGRycy9lMm9Eb2MueG1sUEsFBgAAAAAGAAYAWQEAANkFAAAAAA==&#10;">
            <v:path/>
            <v:fill on="f" focussize="0,0"/>
            <v:stroke on="f" weight="0pt" joinstyle="miter"/>
            <v:imagedata o:title=""/>
            <o:lock v:ext="edit"/>
            <v:textbox inset="0mm,0mm,0mm,0mm">
              <w:txbxContent>
                <w:p/>
              </w:txbxContent>
            </v:textbox>
          </v:shape>
        </w:pict>
      </w:r>
      <w:r>
        <w:rPr>
          <w:color w:val="000000" w:themeColor="text1"/>
        </w:rPr>
        <w:drawing>
          <wp:anchor distT="0" distB="0" distL="0" distR="0" simplePos="0" relativeHeight="252737536" behindDoc="1" locked="0" layoutInCell="0" allowOverlap="1">
            <wp:simplePos x="0" y="0"/>
            <wp:positionH relativeFrom="page">
              <wp:posOffset>1042670</wp:posOffset>
            </wp:positionH>
            <wp:positionV relativeFrom="page">
              <wp:posOffset>8698230</wp:posOffset>
            </wp:positionV>
            <wp:extent cx="4573905" cy="280670"/>
            <wp:effectExtent l="0" t="0" r="0" b="0"/>
            <wp:wrapNone/>
            <wp:docPr id="727" name="IM 727" descr="IM 727"/>
            <wp:cNvGraphicFramePr/>
            <a:graphic xmlns:a="http://schemas.openxmlformats.org/drawingml/2006/main">
              <a:graphicData uri="http://schemas.openxmlformats.org/drawingml/2006/picture">
                <pic:pic xmlns:pic="http://schemas.openxmlformats.org/drawingml/2006/picture">
                  <pic:nvPicPr>
                    <pic:cNvPr id="727" name="IM 727" descr="IM 727"/>
                    <pic:cNvPicPr/>
                  </pic:nvPicPr>
                  <pic:blipFill>
                    <a:blip r:embed="rId417" cstate="print"/>
                    <a:stretch>
                      <a:fillRect/>
                    </a:stretch>
                  </pic:blipFill>
                  <pic:spPr>
                    <a:xfrm>
                      <a:off x="0" y="0"/>
                      <a:ext cx="4573778" cy="280416"/>
                    </a:xfrm>
                    <a:prstGeom prst="rect">
                      <a:avLst/>
                    </a:prstGeom>
                  </pic:spPr>
                </pic:pic>
              </a:graphicData>
            </a:graphic>
          </wp:anchor>
        </w:drawing>
      </w:r>
    </w:p>
    <w:p>
      <w:pPr>
        <w:rPr>
          <w:color w:val="000000" w:themeColor="text1"/>
        </w:rPr>
      </w:pPr>
    </w:p>
    <w:p>
      <w:pPr>
        <w:tabs>
          <w:tab w:val="left" w:pos="2445"/>
        </w:tabs>
        <w:spacing w:before="97" w:line="204" w:lineRule="auto"/>
        <w:ind w:firstLine="148"/>
        <w:rPr>
          <w:rFonts w:ascii="宋体" w:hAnsi="宋体" w:eastAsia="宋体" w:cs="宋体"/>
          <w:color w:val="000000" w:themeColor="text1"/>
          <w:sz w:val="24"/>
          <w:szCs w:val="24"/>
        </w:rPr>
      </w:pPr>
      <w:r>
        <w:rPr>
          <w:color w:val="000000" w:themeColor="text1"/>
          <w:u w:val="single"/>
        </w:rPr>
        <w:tab/>
      </w:r>
      <w:r>
        <w:rPr>
          <w:rFonts w:ascii="宋体" w:hAnsi="宋体" w:eastAsia="宋体" w:cs="宋体"/>
          <w:color w:val="000000" w:themeColor="text1"/>
          <w:spacing w:val="-17"/>
          <w:sz w:val="24"/>
          <w:szCs w:val="24"/>
        </w:rPr>
        <w:t>（未中标人名称</w:t>
      </w:r>
      <w:r>
        <w:rPr>
          <w:rFonts w:ascii="宋体" w:hAnsi="宋体" w:eastAsia="宋体" w:cs="宋体"/>
          <w:color w:val="000000" w:themeColor="text1"/>
          <w:spacing w:val="-9"/>
          <w:sz w:val="24"/>
          <w:szCs w:val="24"/>
        </w:rPr>
        <w:t>）：</w:t>
      </w:r>
    </w:p>
    <w:p>
      <w:pPr>
        <w:spacing w:before="27" w:line="441" w:lineRule="exact"/>
        <w:ind w:firstLine="28"/>
        <w:textAlignment w:val="center"/>
        <w:rPr>
          <w:color w:val="000000" w:themeColor="text1"/>
        </w:rPr>
      </w:pPr>
      <w:r>
        <w:rPr>
          <w:color w:val="000000" w:themeColor="text1"/>
        </w:rPr>
        <w:drawing>
          <wp:inline distT="0" distB="0" distL="0" distR="0">
            <wp:extent cx="304800" cy="280035"/>
            <wp:effectExtent l="0" t="0" r="0" b="0"/>
            <wp:docPr id="728" name="IM 728" descr="IM 728"/>
            <wp:cNvGraphicFramePr/>
            <a:graphic xmlns:a="http://schemas.openxmlformats.org/drawingml/2006/main">
              <a:graphicData uri="http://schemas.openxmlformats.org/drawingml/2006/picture">
                <pic:pic xmlns:pic="http://schemas.openxmlformats.org/drawingml/2006/picture">
                  <pic:nvPicPr>
                    <pic:cNvPr id="728" name="IM 728" descr="IM 728"/>
                    <pic:cNvPicPr/>
                  </pic:nvPicPr>
                  <pic:blipFill>
                    <a:blip r:embed="rId381" cstate="print"/>
                    <a:stretch>
                      <a:fillRect/>
                    </a:stretch>
                  </pic:blipFill>
                  <pic:spPr>
                    <a:xfrm>
                      <a:off x="0" y="0"/>
                      <a:ext cx="305104" cy="280416"/>
                    </a:xfrm>
                    <a:prstGeom prst="rect">
                      <a:avLst/>
                    </a:prstGeom>
                  </pic:spPr>
                </pic:pic>
              </a:graphicData>
            </a:graphic>
          </wp:inline>
        </w:drawing>
      </w:r>
    </w:p>
    <w:p>
      <w:pPr>
        <w:spacing w:before="145" w:line="262" w:lineRule="auto"/>
        <w:ind w:left="39" w:right="120" w:firstLine="481"/>
        <w:rPr>
          <w:rFonts w:ascii="宋体" w:hAnsi="宋体" w:eastAsia="宋体" w:cs="宋体"/>
          <w:color w:val="000000" w:themeColor="text1"/>
          <w:sz w:val="24"/>
          <w:szCs w:val="24"/>
        </w:rPr>
      </w:pPr>
      <w:r>
        <w:rPr>
          <w:rFonts w:ascii="宋体" w:hAnsi="宋体" w:eastAsia="宋体" w:cs="宋体"/>
          <w:color w:val="000000" w:themeColor="text1"/>
          <w:spacing w:val="-17"/>
          <w:sz w:val="24"/>
          <w:szCs w:val="24"/>
        </w:rPr>
        <w:t>我方已接受</w:t>
      </w:r>
      <w:r>
        <w:rPr>
          <w:rFonts w:ascii="宋体" w:hAnsi="宋体" w:eastAsia="宋体" w:cs="宋体"/>
          <w:color w:val="000000" w:themeColor="text1"/>
          <w:spacing w:val="6"/>
          <w:sz w:val="24"/>
          <w:szCs w:val="24"/>
          <w:u w:val="single"/>
        </w:rPr>
        <w:t xml:space="preserve">                   </w:t>
      </w:r>
      <w:r>
        <w:rPr>
          <w:rFonts w:ascii="宋体" w:hAnsi="宋体" w:eastAsia="宋体" w:cs="宋体"/>
          <w:color w:val="000000" w:themeColor="text1"/>
          <w:spacing w:val="-17"/>
          <w:sz w:val="24"/>
          <w:szCs w:val="24"/>
        </w:rPr>
        <w:t>（中标人名称）于</w:t>
      </w:r>
      <w:r>
        <w:rPr>
          <w:rFonts w:ascii="宋体" w:hAnsi="宋体" w:eastAsia="宋体" w:cs="宋体"/>
          <w:color w:val="000000" w:themeColor="text1"/>
          <w:spacing w:val="13"/>
          <w:sz w:val="24"/>
          <w:szCs w:val="24"/>
          <w:u w:val="single"/>
        </w:rPr>
        <w:t xml:space="preserve">          </w:t>
      </w:r>
      <w:r>
        <w:rPr>
          <w:rFonts w:ascii="宋体" w:hAnsi="宋体" w:eastAsia="宋体" w:cs="宋体"/>
          <w:color w:val="000000" w:themeColor="text1"/>
          <w:spacing w:val="-17"/>
          <w:sz w:val="24"/>
          <w:szCs w:val="24"/>
        </w:rPr>
        <w:t>（投标日期）所</w:t>
      </w:r>
      <w:r>
        <w:rPr>
          <w:rFonts w:ascii="宋体" w:hAnsi="宋体" w:eastAsia="宋体" w:cs="宋体"/>
          <w:color w:val="000000" w:themeColor="text1"/>
          <w:spacing w:val="-95"/>
          <w:sz w:val="24"/>
          <w:szCs w:val="24"/>
        </w:rPr>
        <w:t xml:space="preserve"> </w:t>
      </w:r>
      <w:r>
        <w:rPr>
          <w:rFonts w:ascii="宋体" w:hAnsi="宋体" w:eastAsia="宋体" w:cs="宋体"/>
          <w:color w:val="000000" w:themeColor="text1"/>
          <w:spacing w:val="-13"/>
          <w:sz w:val="24"/>
          <w:szCs w:val="24"/>
        </w:rPr>
        <w:t>递交的</w:t>
      </w:r>
      <w:r>
        <w:rPr>
          <w:rFonts w:ascii="宋体" w:hAnsi="宋体" w:eastAsia="宋体" w:cs="宋体"/>
          <w:color w:val="000000" w:themeColor="text1"/>
          <w:spacing w:val="1"/>
          <w:sz w:val="24"/>
          <w:szCs w:val="24"/>
          <w:u w:val="single"/>
        </w:rPr>
        <w:t xml:space="preserve">            </w:t>
      </w:r>
      <w:r>
        <w:rPr>
          <w:rFonts w:ascii="宋体" w:hAnsi="宋体" w:eastAsia="宋体" w:cs="宋体"/>
          <w:color w:val="000000" w:themeColor="text1"/>
          <w:spacing w:val="-13"/>
          <w:sz w:val="24"/>
          <w:szCs w:val="24"/>
        </w:rPr>
        <w:t>（项目名称</w:t>
      </w:r>
      <w:r>
        <w:rPr>
          <w:rFonts w:ascii="宋体" w:hAnsi="宋体" w:eastAsia="宋体" w:cs="宋体"/>
          <w:color w:val="000000" w:themeColor="text1"/>
          <w:spacing w:val="-13"/>
          <w:sz w:val="24"/>
          <w:szCs w:val="24"/>
          <w:u w:val="single"/>
        </w:rPr>
        <w:t>）</w:t>
      </w:r>
      <w:r>
        <w:rPr>
          <w:rFonts w:ascii="宋体" w:hAnsi="宋体" w:eastAsia="宋体" w:cs="宋体"/>
          <w:color w:val="000000" w:themeColor="text1"/>
          <w:spacing w:val="-13"/>
          <w:sz w:val="24"/>
          <w:szCs w:val="24"/>
        </w:rPr>
        <w:t>设计投标文件，确定</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13"/>
          <w:sz w:val="24"/>
          <w:szCs w:val="24"/>
        </w:rPr>
        <w:t>（中</w:t>
      </w:r>
    </w:p>
    <w:p>
      <w:pPr>
        <w:spacing w:before="196"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标人名称）为中标人。</w:t>
      </w:r>
    </w:p>
    <w:p>
      <w:pPr>
        <w:spacing w:before="32" w:line="441" w:lineRule="exact"/>
        <w:ind w:firstLine="28"/>
        <w:textAlignment w:val="center"/>
        <w:rPr>
          <w:color w:val="000000" w:themeColor="text1"/>
        </w:rPr>
      </w:pPr>
      <w:r>
        <w:rPr>
          <w:color w:val="000000" w:themeColor="text1"/>
        </w:rPr>
        <w:drawing>
          <wp:inline distT="0" distB="0" distL="0" distR="0">
            <wp:extent cx="304800" cy="280035"/>
            <wp:effectExtent l="0" t="0" r="0" b="0"/>
            <wp:docPr id="729" name="IM 729" descr="IM 729"/>
            <wp:cNvGraphicFramePr/>
            <a:graphic xmlns:a="http://schemas.openxmlformats.org/drawingml/2006/main">
              <a:graphicData uri="http://schemas.openxmlformats.org/drawingml/2006/picture">
                <pic:pic xmlns:pic="http://schemas.openxmlformats.org/drawingml/2006/picture">
                  <pic:nvPicPr>
                    <pic:cNvPr id="729" name="IM 729" descr="IM 729"/>
                    <pic:cNvPicPr/>
                  </pic:nvPicPr>
                  <pic:blipFill>
                    <a:blip r:embed="rId418" cstate="print"/>
                    <a:stretch>
                      <a:fillRect/>
                    </a:stretch>
                  </pic:blipFill>
                  <pic:spPr>
                    <a:xfrm>
                      <a:off x="0" y="0"/>
                      <a:ext cx="305104" cy="280416"/>
                    </a:xfrm>
                    <a:prstGeom prst="rect">
                      <a:avLst/>
                    </a:prstGeom>
                  </pic:spPr>
                </pic:pic>
              </a:graphicData>
            </a:graphic>
          </wp:inline>
        </w:drawing>
      </w:r>
    </w:p>
    <w:p>
      <w:pPr>
        <w:spacing w:before="144" w:line="204" w:lineRule="auto"/>
        <w:ind w:firstLine="51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感谢你单位对招标项目的参与！</w:t>
      </w:r>
    </w:p>
    <w:p>
      <w:pPr>
        <w:rPr>
          <w:color w:val="000000" w:themeColor="text1"/>
        </w:rPr>
      </w:pPr>
    </w:p>
    <w:p>
      <w:pPr>
        <w:rPr>
          <w:color w:val="000000" w:themeColor="text1"/>
        </w:rPr>
      </w:pPr>
    </w:p>
    <w:p>
      <w:pPr>
        <w:rPr>
          <w:color w:val="000000" w:themeColor="text1"/>
        </w:rPr>
      </w:pPr>
    </w:p>
    <w:p>
      <w:pPr>
        <w:spacing w:line="135" w:lineRule="exact"/>
        <w:rPr>
          <w:color w:val="000000" w:themeColor="text1"/>
        </w:rPr>
      </w:pPr>
    </w:p>
    <w:p>
      <w:pPr>
        <w:rPr>
          <w:color w:val="000000" w:themeColor="text1"/>
        </w:rPr>
        <w:sectPr>
          <w:headerReference r:id="rId53" w:type="default"/>
          <w:footerReference r:id="rId54" w:type="default"/>
          <w:pgSz w:w="11909" w:h="16839"/>
          <w:pgMar w:top="1152" w:right="1465" w:bottom="1251" w:left="1613" w:header="874" w:footer="1126" w:gutter="0"/>
          <w:pgNumType w:fmt="decimal"/>
          <w:cols w:equalWidth="0" w:num="1">
            <w:col w:w="8831"/>
          </w:cols>
        </w:sect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before="161" w:line="254" w:lineRule="exact"/>
        <w:ind w:firstLine="28"/>
        <w:rPr>
          <w:color w:val="000000" w:themeColor="text1"/>
        </w:rPr>
      </w:pPr>
      <w:r>
        <w:rPr>
          <w:color w:val="000000" w:themeColor="text1"/>
          <w:position w:val="-5"/>
        </w:rPr>
        <w:drawing>
          <wp:inline distT="0" distB="0" distL="0" distR="0">
            <wp:extent cx="189230" cy="161290"/>
            <wp:effectExtent l="0" t="0" r="0" b="0"/>
            <wp:docPr id="730" name="IM 730" descr="IM 730"/>
            <wp:cNvGraphicFramePr/>
            <a:graphic xmlns:a="http://schemas.openxmlformats.org/drawingml/2006/main">
              <a:graphicData uri="http://schemas.openxmlformats.org/drawingml/2006/picture">
                <pic:pic xmlns:pic="http://schemas.openxmlformats.org/drawingml/2006/picture">
                  <pic:nvPicPr>
                    <pic:cNvPr id="730" name="IM 730" descr="IM 730"/>
                    <pic:cNvPicPr/>
                  </pic:nvPicPr>
                  <pic:blipFill>
                    <a:blip r:embed="rId345" cstate="print"/>
                    <a:stretch>
                      <a:fillRect/>
                    </a:stretch>
                  </pic:blipFill>
                  <pic:spPr>
                    <a:xfrm>
                      <a:off x="0" y="0"/>
                      <a:ext cx="189280" cy="161544"/>
                    </a:xfrm>
                    <a:prstGeom prst="rect">
                      <a:avLst/>
                    </a:prstGeom>
                  </pic:spPr>
                </pic:pic>
              </a:graphicData>
            </a:graphic>
          </wp:inline>
        </w:drawing>
      </w:r>
    </w:p>
    <w:p>
      <w:pPr>
        <w:rPr>
          <w:color w:val="000000" w:themeColor="text1"/>
        </w:rPr>
      </w:pPr>
    </w:p>
    <w:p>
      <w:pPr>
        <w:spacing w:line="218" w:lineRule="exact"/>
        <w:rPr>
          <w:color w:val="000000" w:themeColor="text1"/>
        </w:rPr>
      </w:pPr>
    </w:p>
    <w:p>
      <w:pPr>
        <w:spacing w:line="14" w:lineRule="auto"/>
        <w:rPr>
          <w:color w:val="000000" w:themeColor="text1"/>
          <w:sz w:val="2"/>
          <w:szCs w:val="2"/>
        </w:rPr>
      </w:pPr>
      <w:r>
        <w:rPr>
          <w:color w:val="000000" w:themeColor="text1"/>
          <w:sz w:val="2"/>
          <w:szCs w:val="2"/>
        </w:rPr>
        <w:br w:type="column"/>
      </w:r>
    </w:p>
    <w:p>
      <w:pPr>
        <w:rPr>
          <w:color w:val="000000" w:themeColor="text1"/>
        </w:rPr>
      </w:pPr>
    </w:p>
    <w:p>
      <w:pPr>
        <w:spacing w:before="129" w:line="204" w:lineRule="auto"/>
        <w:ind w:firstLine="978"/>
        <w:rPr>
          <w:rFonts w:ascii="宋体" w:hAnsi="宋体" w:eastAsia="宋体" w:cs="宋体"/>
          <w:color w:val="000000" w:themeColor="text1"/>
          <w:sz w:val="24"/>
          <w:szCs w:val="24"/>
        </w:rPr>
      </w:pPr>
      <w:r>
        <w:rPr>
          <w:rFonts w:ascii="宋体" w:hAnsi="宋体" w:eastAsia="宋体" w:cs="宋体"/>
          <w:color w:val="000000" w:themeColor="text1"/>
          <w:spacing w:val="-13"/>
          <w:sz w:val="24"/>
          <w:szCs w:val="24"/>
        </w:rPr>
        <w:t>招标人</w:t>
      </w:r>
      <w:r>
        <w:rPr>
          <w:rFonts w:ascii="宋体" w:hAnsi="宋体" w:eastAsia="宋体" w:cs="宋体"/>
          <w:color w:val="000000" w:themeColor="text1"/>
          <w:spacing w:val="-10"/>
          <w:sz w:val="24"/>
          <w:szCs w:val="24"/>
        </w:rPr>
        <w:t>：</w:t>
      </w:r>
      <w:r>
        <w:rPr>
          <w:rFonts w:ascii="宋体" w:hAnsi="宋体" w:eastAsia="宋体" w:cs="宋体"/>
          <w:color w:val="000000" w:themeColor="text1"/>
          <w:sz w:val="24"/>
          <w:szCs w:val="24"/>
          <w:u w:val="single"/>
        </w:rPr>
        <w:t xml:space="preserve">                       </w:t>
      </w:r>
      <w:r>
        <w:rPr>
          <w:rFonts w:ascii="宋体" w:hAnsi="宋体" w:eastAsia="宋体" w:cs="宋体"/>
          <w:color w:val="000000" w:themeColor="text1"/>
          <w:spacing w:val="-10"/>
          <w:sz w:val="24"/>
          <w:szCs w:val="24"/>
        </w:rPr>
        <w:t>（</w:t>
      </w:r>
      <w:r>
        <w:rPr>
          <w:rFonts w:ascii="宋体" w:hAnsi="宋体" w:eastAsia="宋体" w:cs="宋体"/>
          <w:color w:val="000000" w:themeColor="text1"/>
          <w:spacing w:val="-13"/>
          <w:sz w:val="24"/>
          <w:szCs w:val="24"/>
        </w:rPr>
        <w:t>盖单位章）</w:t>
      </w:r>
    </w:p>
    <w:p>
      <w:pPr>
        <w:rPr>
          <w:color w:val="000000" w:themeColor="text1"/>
        </w:rPr>
      </w:pPr>
    </w:p>
    <w:p>
      <w:pPr>
        <w:spacing w:before="93" w:line="204" w:lineRule="auto"/>
        <w:ind w:firstLine="978"/>
        <w:rPr>
          <w:rFonts w:ascii="宋体" w:hAnsi="宋体" w:eastAsia="宋体" w:cs="宋体"/>
          <w:color w:val="000000" w:themeColor="text1"/>
          <w:sz w:val="24"/>
          <w:szCs w:val="24"/>
        </w:rPr>
      </w:pPr>
      <w:r>
        <w:rPr>
          <w:rFonts w:ascii="宋体" w:hAnsi="宋体" w:eastAsia="宋体" w:cs="宋体"/>
          <w:color w:val="000000" w:themeColor="text1"/>
          <w:spacing w:val="-10"/>
          <w:sz w:val="24"/>
          <w:szCs w:val="24"/>
        </w:rPr>
        <w:t>招标代理机构</w:t>
      </w:r>
      <w:r>
        <w:rPr>
          <w:rFonts w:ascii="宋体" w:hAnsi="宋体" w:eastAsia="宋体" w:cs="宋体"/>
          <w:color w:val="000000" w:themeColor="text1"/>
          <w:spacing w:val="-7"/>
          <w:sz w:val="24"/>
          <w:szCs w:val="24"/>
        </w:rPr>
        <w:t>：</w:t>
      </w:r>
      <w:r>
        <w:rPr>
          <w:rFonts w:ascii="宋体" w:hAnsi="宋体" w:eastAsia="宋体" w:cs="宋体"/>
          <w:color w:val="000000" w:themeColor="text1"/>
          <w:spacing w:val="1"/>
          <w:sz w:val="24"/>
          <w:szCs w:val="24"/>
          <w:u w:val="single"/>
        </w:rPr>
        <w:t xml:space="preserve">                 </w:t>
      </w:r>
      <w:r>
        <w:rPr>
          <w:rFonts w:ascii="宋体" w:hAnsi="宋体" w:eastAsia="宋体" w:cs="宋体"/>
          <w:color w:val="000000" w:themeColor="text1"/>
          <w:spacing w:val="-7"/>
          <w:sz w:val="24"/>
          <w:szCs w:val="24"/>
        </w:rPr>
        <w:t>（</w:t>
      </w:r>
      <w:r>
        <w:rPr>
          <w:rFonts w:ascii="宋体" w:hAnsi="宋体" w:eastAsia="宋体" w:cs="宋体"/>
          <w:color w:val="000000" w:themeColor="text1"/>
          <w:spacing w:val="-10"/>
          <w:sz w:val="24"/>
          <w:szCs w:val="24"/>
        </w:rPr>
        <w:t>盖单位章）</w:t>
      </w:r>
    </w:p>
    <w:p>
      <w:pPr>
        <w:rPr>
          <w:color w:val="000000" w:themeColor="text1"/>
        </w:rPr>
      </w:pPr>
    </w:p>
    <w:p>
      <w:pPr>
        <w:tabs>
          <w:tab w:val="left" w:pos="3277"/>
        </w:tabs>
        <w:spacing w:before="93" w:line="204" w:lineRule="auto"/>
        <w:ind w:firstLine="2307"/>
        <w:rPr>
          <w:rFonts w:ascii="宋体" w:hAnsi="宋体" w:eastAsia="宋体" w:cs="宋体"/>
          <w:color w:val="000000" w:themeColor="text1"/>
          <w:sz w:val="24"/>
          <w:szCs w:val="24"/>
        </w:rPr>
      </w:pPr>
      <w:r>
        <w:rPr>
          <w:color w:val="000000" w:themeColor="text1"/>
          <w:u w:val="single"/>
        </w:rPr>
        <w:tab/>
      </w:r>
      <w:r>
        <w:rPr>
          <w:rFonts w:ascii="宋体" w:hAnsi="宋体" w:eastAsia="宋体" w:cs="宋体"/>
          <w:color w:val="000000" w:themeColor="text1"/>
          <w:spacing w:val="-9"/>
          <w:sz w:val="24"/>
          <w:szCs w:val="24"/>
        </w:rPr>
        <w:t>年</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9"/>
          <w:sz w:val="24"/>
          <w:szCs w:val="24"/>
        </w:rPr>
        <w:t>月</w:t>
      </w:r>
      <w:r>
        <w:rPr>
          <w:rFonts w:ascii="宋体" w:hAnsi="宋体" w:eastAsia="宋体" w:cs="宋体"/>
          <w:color w:val="000000" w:themeColor="text1"/>
          <w:spacing w:val="13"/>
          <w:sz w:val="24"/>
          <w:szCs w:val="24"/>
          <w:u w:val="single"/>
        </w:rPr>
        <w:t xml:space="preserve">    </w:t>
      </w:r>
      <w:r>
        <w:rPr>
          <w:rFonts w:ascii="宋体" w:hAnsi="宋体" w:eastAsia="宋体" w:cs="宋体"/>
          <w:color w:val="000000" w:themeColor="text1"/>
          <w:spacing w:val="-9"/>
          <w:sz w:val="24"/>
          <w:szCs w:val="24"/>
        </w:rPr>
        <w:t>日</w:t>
      </w:r>
    </w:p>
    <w:p>
      <w:pPr>
        <w:rPr>
          <w:color w:val="000000" w:themeColor="text1"/>
        </w:rPr>
      </w:pPr>
    </w:p>
    <w:p>
      <w:pPr>
        <w:rPr>
          <w:color w:val="000000" w:themeColor="text1"/>
        </w:rPr>
      </w:pPr>
    </w:p>
    <w:p>
      <w:pPr>
        <w:rPr>
          <w:color w:val="000000" w:themeColor="text1"/>
        </w:rPr>
        <w:sectPr>
          <w:type w:val="continuous"/>
          <w:pgSz w:w="11909" w:h="16839"/>
          <w:pgMar w:top="1152" w:right="1465" w:bottom="1251" w:left="1613" w:header="874" w:footer="1126" w:gutter="0"/>
          <w:pgNumType w:fmt="decimal"/>
          <w:cols w:equalWidth="0" w:num="2">
            <w:col w:w="2664" w:space="100"/>
            <w:col w:w="6068"/>
          </w:cols>
        </w:sectPr>
      </w:pPr>
    </w:p>
    <w:p>
      <w:pPr>
        <w:rPr>
          <w:color w:val="000000" w:themeColor="text1"/>
        </w:rPr>
      </w:pPr>
    </w:p>
    <w:p>
      <w:pPr>
        <w:rPr>
          <w:color w:val="000000" w:themeColor="text1"/>
        </w:rPr>
      </w:pPr>
    </w:p>
    <w:p>
      <w:pPr>
        <w:tabs>
          <w:tab w:val="left" w:pos="1605"/>
        </w:tabs>
        <w:spacing w:before="97" w:line="204" w:lineRule="auto"/>
        <w:ind w:firstLine="28"/>
        <w:rPr>
          <w:color w:val="000000" w:themeColor="text1"/>
          <w:u w:val="single"/>
        </w:rPr>
      </w:pPr>
    </w:p>
    <w:p>
      <w:pPr>
        <w:spacing w:before="28" w:line="204" w:lineRule="auto"/>
        <w:ind w:firstLine="51"/>
        <w:outlineLvl w:val="1"/>
        <w:rPr>
          <w:rFonts w:ascii="黑体" w:hAnsi="黑体" w:eastAsia="黑体" w:cs="黑体"/>
          <w:color w:val="000000" w:themeColor="text1"/>
          <w:sz w:val="24"/>
          <w:szCs w:val="24"/>
        </w:rPr>
      </w:pPr>
      <w:r>
        <w:rPr>
          <w:rFonts w:ascii="黑体" w:hAnsi="黑体" w:eastAsia="黑体" w:cs="黑体"/>
          <w:color w:val="000000" w:themeColor="text1"/>
          <w:spacing w:val="-5"/>
          <w:sz w:val="24"/>
          <w:szCs w:val="24"/>
          <w:shd w:val="clear" w:color="auto" w:fill="FFFFFF"/>
        </w:rPr>
        <w:t>附件六</w:t>
      </w:r>
      <w:r>
        <w:rPr>
          <w:rFonts w:ascii="黑体" w:hAnsi="黑体" w:eastAsia="黑体" w:cs="黑体"/>
          <w:color w:val="000000" w:themeColor="text1"/>
          <w:spacing w:val="14"/>
          <w:sz w:val="24"/>
          <w:szCs w:val="24"/>
          <w:shd w:val="clear" w:color="auto" w:fill="FFFFFF"/>
        </w:rPr>
        <w:t xml:space="preserve"> </w:t>
      </w:r>
      <w:r>
        <w:rPr>
          <w:rFonts w:ascii="黑体" w:hAnsi="黑体" w:eastAsia="黑体" w:cs="黑体"/>
          <w:color w:val="000000" w:themeColor="text1"/>
          <w:spacing w:val="-5"/>
          <w:sz w:val="24"/>
          <w:szCs w:val="24"/>
          <w:shd w:val="clear" w:color="auto" w:fill="FFFFFF"/>
        </w:rPr>
        <w:t>确认通知</w:t>
      </w:r>
    </w:p>
    <w:p>
      <w:pPr>
        <w:tabs>
          <w:tab w:val="left" w:pos="1605"/>
        </w:tabs>
        <w:spacing w:before="97" w:line="204" w:lineRule="auto"/>
        <w:ind w:firstLine="28"/>
        <w:rPr>
          <w:color w:val="000000" w:themeColor="text1"/>
          <w:u w:val="single"/>
        </w:rPr>
      </w:pPr>
    </w:p>
    <w:p>
      <w:pPr>
        <w:tabs>
          <w:tab w:val="left" w:pos="1605"/>
        </w:tabs>
        <w:spacing w:before="97" w:line="204" w:lineRule="auto"/>
        <w:ind w:firstLine="28"/>
        <w:rPr>
          <w:color w:val="000000" w:themeColor="text1"/>
          <w:u w:val="single"/>
        </w:rPr>
      </w:pPr>
    </w:p>
    <w:p>
      <w:pPr>
        <w:spacing w:before="207" w:line="204" w:lineRule="auto"/>
        <w:ind w:firstLine="842"/>
        <w:jc w:val="center"/>
        <w:rPr>
          <w:rFonts w:ascii="黑体" w:hAnsi="黑体" w:eastAsia="黑体" w:cs="黑体"/>
          <w:color w:val="000000" w:themeColor="text1"/>
          <w:sz w:val="28"/>
          <w:szCs w:val="28"/>
        </w:rPr>
      </w:pPr>
      <w:r>
        <w:rPr>
          <w:rFonts w:ascii="黑体" w:hAnsi="黑体" w:eastAsia="黑体" w:cs="黑体"/>
          <w:color w:val="000000" w:themeColor="text1"/>
          <w:spacing w:val="-10"/>
          <w:sz w:val="28"/>
          <w:szCs w:val="28"/>
        </w:rPr>
        <w:t>确</w:t>
      </w:r>
      <w:r>
        <w:rPr>
          <w:rFonts w:ascii="黑体" w:hAnsi="黑体" w:eastAsia="黑体" w:cs="黑体"/>
          <w:color w:val="000000" w:themeColor="text1"/>
          <w:spacing w:val="22"/>
          <w:sz w:val="28"/>
          <w:szCs w:val="28"/>
        </w:rPr>
        <w:t xml:space="preserve"> </w:t>
      </w:r>
      <w:r>
        <w:rPr>
          <w:rFonts w:ascii="黑体" w:hAnsi="黑体" w:eastAsia="黑体" w:cs="黑体"/>
          <w:color w:val="000000" w:themeColor="text1"/>
          <w:spacing w:val="-10"/>
          <w:sz w:val="28"/>
          <w:szCs w:val="28"/>
        </w:rPr>
        <w:t>认</w:t>
      </w:r>
      <w:r>
        <w:rPr>
          <w:rFonts w:ascii="黑体" w:hAnsi="黑体" w:eastAsia="黑体" w:cs="黑体"/>
          <w:color w:val="000000" w:themeColor="text1"/>
          <w:spacing w:val="12"/>
          <w:sz w:val="28"/>
          <w:szCs w:val="28"/>
        </w:rPr>
        <w:t xml:space="preserve"> </w:t>
      </w:r>
      <w:r>
        <w:rPr>
          <w:rFonts w:ascii="黑体" w:hAnsi="黑体" w:eastAsia="黑体" w:cs="黑体"/>
          <w:color w:val="000000" w:themeColor="text1"/>
          <w:spacing w:val="-10"/>
          <w:sz w:val="28"/>
          <w:szCs w:val="28"/>
        </w:rPr>
        <w:t>通</w:t>
      </w:r>
      <w:r>
        <w:rPr>
          <w:rFonts w:ascii="黑体" w:hAnsi="黑体" w:eastAsia="黑体" w:cs="黑体"/>
          <w:color w:val="000000" w:themeColor="text1"/>
          <w:spacing w:val="18"/>
          <w:sz w:val="28"/>
          <w:szCs w:val="28"/>
        </w:rPr>
        <w:t xml:space="preserve"> </w:t>
      </w:r>
      <w:r>
        <w:rPr>
          <w:rFonts w:ascii="黑体" w:hAnsi="黑体" w:eastAsia="黑体" w:cs="黑体"/>
          <w:color w:val="000000" w:themeColor="text1"/>
          <w:spacing w:val="-10"/>
          <w:sz w:val="28"/>
          <w:szCs w:val="28"/>
        </w:rPr>
        <w:t>知</w:t>
      </w:r>
    </w:p>
    <w:p>
      <w:pPr>
        <w:tabs>
          <w:tab w:val="left" w:pos="1605"/>
        </w:tabs>
        <w:spacing w:before="97" w:line="204" w:lineRule="auto"/>
        <w:ind w:firstLine="28"/>
        <w:rPr>
          <w:rFonts w:eastAsia="宋体"/>
          <w:color w:val="000000" w:themeColor="text1"/>
          <w:u w:val="single"/>
        </w:rPr>
      </w:pPr>
    </w:p>
    <w:p>
      <w:pPr>
        <w:tabs>
          <w:tab w:val="left" w:pos="1605"/>
        </w:tabs>
        <w:spacing w:before="97" w:line="204" w:lineRule="auto"/>
        <w:ind w:firstLine="28"/>
        <w:rPr>
          <w:color w:val="000000" w:themeColor="text1"/>
          <w:u w:val="single"/>
        </w:rPr>
      </w:pPr>
    </w:p>
    <w:p>
      <w:pPr>
        <w:tabs>
          <w:tab w:val="left" w:pos="1605"/>
        </w:tabs>
        <w:spacing w:before="97" w:line="204" w:lineRule="auto"/>
        <w:ind w:firstLine="28"/>
        <w:rPr>
          <w:color w:val="000000" w:themeColor="text1"/>
          <w:u w:val="single"/>
        </w:rPr>
      </w:pPr>
    </w:p>
    <w:p>
      <w:pPr>
        <w:tabs>
          <w:tab w:val="left" w:pos="1605"/>
        </w:tabs>
        <w:spacing w:before="97" w:line="204" w:lineRule="auto"/>
        <w:ind w:firstLine="28"/>
        <w:rPr>
          <w:color w:val="000000" w:themeColor="text1"/>
          <w:u w:val="single"/>
        </w:rPr>
      </w:pPr>
    </w:p>
    <w:p>
      <w:pPr>
        <w:tabs>
          <w:tab w:val="left" w:pos="1605"/>
        </w:tabs>
        <w:spacing w:before="97" w:line="204" w:lineRule="auto"/>
        <w:ind w:firstLine="28"/>
        <w:rPr>
          <w:rFonts w:ascii="宋体" w:hAnsi="宋体" w:eastAsia="宋体" w:cs="宋体"/>
          <w:color w:val="000000" w:themeColor="text1"/>
          <w:sz w:val="24"/>
          <w:szCs w:val="24"/>
        </w:rPr>
      </w:pPr>
      <w:r>
        <w:rPr>
          <w:color w:val="000000" w:themeColor="text1"/>
          <w:u w:val="single"/>
        </w:rPr>
        <w:tab/>
      </w:r>
      <w:r>
        <w:rPr>
          <w:rFonts w:ascii="宋体" w:hAnsi="宋体" w:eastAsia="宋体" w:cs="宋体"/>
          <w:color w:val="000000" w:themeColor="text1"/>
          <w:spacing w:val="-23"/>
          <w:sz w:val="24"/>
          <w:szCs w:val="24"/>
        </w:rPr>
        <w:t>（招标人名称</w:t>
      </w:r>
      <w:r>
        <w:rPr>
          <w:rFonts w:ascii="宋体" w:hAnsi="宋体" w:eastAsia="宋体" w:cs="宋体"/>
          <w:color w:val="000000" w:themeColor="text1"/>
          <w:spacing w:val="1"/>
          <w:sz w:val="24"/>
          <w:szCs w:val="24"/>
        </w:rPr>
        <w:t>）：</w:t>
      </w:r>
    </w:p>
    <w:p>
      <w:pPr>
        <w:spacing w:before="32" w:line="542" w:lineRule="exact"/>
        <w:ind w:firstLine="28"/>
        <w:textAlignment w:val="center"/>
        <w:rPr>
          <w:color w:val="000000" w:themeColor="text1"/>
        </w:rPr>
      </w:pPr>
      <w:r>
        <w:rPr>
          <w:color w:val="000000" w:themeColor="text1"/>
        </w:rPr>
        <w:drawing>
          <wp:inline distT="0" distB="0" distL="0" distR="0">
            <wp:extent cx="304800" cy="344170"/>
            <wp:effectExtent l="0" t="0" r="0" b="0"/>
            <wp:docPr id="731" name="IM 731" descr="IM 731"/>
            <wp:cNvGraphicFramePr/>
            <a:graphic xmlns:a="http://schemas.openxmlformats.org/drawingml/2006/main">
              <a:graphicData uri="http://schemas.openxmlformats.org/drawingml/2006/picture">
                <pic:pic xmlns:pic="http://schemas.openxmlformats.org/drawingml/2006/picture">
                  <pic:nvPicPr>
                    <pic:cNvPr id="731" name="IM 731" descr="IM 731"/>
                    <pic:cNvPicPr/>
                  </pic:nvPicPr>
                  <pic:blipFill>
                    <a:blip r:embed="rId419" cstate="print"/>
                    <a:stretch>
                      <a:fillRect/>
                    </a:stretch>
                  </pic:blipFill>
                  <pic:spPr>
                    <a:xfrm>
                      <a:off x="0" y="0"/>
                      <a:ext cx="305104" cy="344423"/>
                    </a:xfrm>
                    <a:prstGeom prst="rect">
                      <a:avLst/>
                    </a:prstGeom>
                  </pic:spPr>
                </pic:pic>
              </a:graphicData>
            </a:graphic>
          </wp:inline>
        </w:drawing>
      </w:r>
    </w:p>
    <w:p>
      <w:pPr>
        <w:spacing w:before="272" w:line="542" w:lineRule="exact"/>
        <w:ind w:firstLine="39"/>
        <w:rPr>
          <w:rFonts w:ascii="宋体" w:hAnsi="宋体" w:eastAsia="宋体" w:cs="宋体"/>
          <w:color w:val="000000" w:themeColor="text1"/>
          <w:sz w:val="24"/>
          <w:szCs w:val="24"/>
        </w:rPr>
      </w:pPr>
      <w:r>
        <w:rPr>
          <w:rFonts w:ascii="宋体" w:hAnsi="宋体" w:eastAsia="宋体" w:cs="宋体"/>
          <w:color w:val="000000" w:themeColor="text1"/>
          <w:spacing w:val="-14"/>
          <w:sz w:val="24"/>
          <w:szCs w:val="24"/>
        </w:rPr>
        <w:t>你方于</w:t>
      </w:r>
      <w:r>
        <w:rPr>
          <w:rFonts w:ascii="宋体" w:hAnsi="宋体" w:eastAsia="宋体" w:cs="宋体"/>
          <w:color w:val="000000" w:themeColor="text1"/>
          <w:spacing w:val="3"/>
          <w:sz w:val="24"/>
          <w:szCs w:val="24"/>
          <w:u w:val="single"/>
        </w:rPr>
        <w:t xml:space="preserve">       </w:t>
      </w:r>
      <w:r>
        <w:rPr>
          <w:rFonts w:ascii="宋体" w:hAnsi="宋体" w:eastAsia="宋体" w:cs="宋体"/>
          <w:color w:val="000000" w:themeColor="text1"/>
          <w:spacing w:val="-14"/>
          <w:sz w:val="24"/>
          <w:szCs w:val="24"/>
        </w:rPr>
        <w:t>年</w:t>
      </w:r>
      <w:r>
        <w:rPr>
          <w:rFonts w:ascii="宋体" w:hAnsi="宋体" w:eastAsia="宋体" w:cs="宋体"/>
          <w:color w:val="000000" w:themeColor="text1"/>
          <w:spacing w:val="5"/>
          <w:sz w:val="24"/>
          <w:szCs w:val="24"/>
          <w:u w:val="single"/>
        </w:rPr>
        <w:t xml:space="preserve">    </w:t>
      </w:r>
      <w:r>
        <w:rPr>
          <w:rFonts w:ascii="宋体" w:hAnsi="宋体" w:eastAsia="宋体" w:cs="宋体"/>
          <w:color w:val="000000" w:themeColor="text1"/>
          <w:spacing w:val="-14"/>
          <w:sz w:val="24"/>
          <w:szCs w:val="24"/>
        </w:rPr>
        <w:t>月</w:t>
      </w:r>
      <w:r>
        <w:rPr>
          <w:rFonts w:ascii="宋体" w:hAnsi="宋体" w:eastAsia="宋体" w:cs="宋体"/>
          <w:color w:val="000000" w:themeColor="text1"/>
          <w:spacing w:val="14"/>
          <w:sz w:val="24"/>
          <w:szCs w:val="24"/>
          <w:u w:val="single"/>
        </w:rPr>
        <w:t xml:space="preserve">    </w:t>
      </w:r>
      <w:r>
        <w:rPr>
          <w:rFonts w:ascii="宋体" w:hAnsi="宋体" w:eastAsia="宋体" w:cs="宋体"/>
          <w:color w:val="000000" w:themeColor="text1"/>
          <w:spacing w:val="-14"/>
          <w:sz w:val="24"/>
          <w:szCs w:val="24"/>
        </w:rPr>
        <w:t>日发出的</w:t>
      </w:r>
      <w:r>
        <w:rPr>
          <w:rFonts w:ascii="宋体" w:hAnsi="宋体" w:eastAsia="宋体" w:cs="宋体"/>
          <w:color w:val="000000" w:themeColor="text1"/>
          <w:spacing w:val="1"/>
          <w:sz w:val="24"/>
          <w:szCs w:val="24"/>
          <w:u w:val="single"/>
        </w:rPr>
        <w:t xml:space="preserve">                 </w:t>
      </w:r>
      <w:r>
        <w:rPr>
          <w:rFonts w:ascii="宋体" w:hAnsi="宋体" w:eastAsia="宋体" w:cs="宋体"/>
          <w:color w:val="000000" w:themeColor="text1"/>
          <w:spacing w:val="-14"/>
          <w:sz w:val="24"/>
          <w:szCs w:val="24"/>
        </w:rPr>
        <w:t>（项目名称）</w:t>
      </w:r>
      <w:r>
        <w:rPr>
          <w:rFonts w:ascii="宋体" w:hAnsi="宋体" w:eastAsia="宋体" w:cs="宋体"/>
          <w:color w:val="000000" w:themeColor="text1"/>
          <w:spacing w:val="-2"/>
          <w:position w:val="22"/>
          <w:sz w:val="24"/>
          <w:szCs w:val="24"/>
        </w:rPr>
        <w:t>设计招标关于招标文件澄清</w:t>
      </w:r>
      <w:r>
        <w:rPr>
          <w:rFonts w:ascii="Times New Roman" w:hAnsi="Times New Roman" w:eastAsia="Times New Roman" w:cs="Times New Roman"/>
          <w:color w:val="000000" w:themeColor="text1"/>
          <w:spacing w:val="-2"/>
          <w:position w:val="22"/>
          <w:sz w:val="24"/>
          <w:szCs w:val="24"/>
        </w:rPr>
        <w:t>/</w:t>
      </w:r>
      <w:r>
        <w:rPr>
          <w:rFonts w:ascii="宋体" w:hAnsi="宋体" w:eastAsia="宋体" w:cs="宋体"/>
          <w:color w:val="000000" w:themeColor="text1"/>
          <w:spacing w:val="-2"/>
          <w:position w:val="22"/>
          <w:sz w:val="24"/>
          <w:szCs w:val="24"/>
        </w:rPr>
        <w:t>修改的通知（第</w:t>
      </w:r>
      <w:r>
        <w:rPr>
          <w:rFonts w:ascii="宋体" w:hAnsi="宋体" w:eastAsia="宋体" w:cs="宋体"/>
          <w:color w:val="000000" w:themeColor="text1"/>
          <w:spacing w:val="6"/>
          <w:position w:val="22"/>
          <w:sz w:val="24"/>
          <w:szCs w:val="24"/>
          <w:u w:val="single"/>
        </w:rPr>
        <w:t xml:space="preserve">    </w:t>
      </w:r>
      <w:r>
        <w:rPr>
          <w:rFonts w:ascii="宋体" w:hAnsi="宋体" w:eastAsia="宋体" w:cs="宋体"/>
          <w:color w:val="000000" w:themeColor="text1"/>
          <w:spacing w:val="-2"/>
          <w:position w:val="22"/>
          <w:sz w:val="24"/>
          <w:szCs w:val="24"/>
        </w:rPr>
        <w:t>号补遗书，正文共</w:t>
      </w:r>
      <w:r>
        <w:rPr>
          <w:rFonts w:ascii="宋体" w:hAnsi="宋体" w:eastAsia="宋体" w:cs="宋体"/>
          <w:color w:val="000000" w:themeColor="text1"/>
          <w:position w:val="22"/>
          <w:sz w:val="24"/>
          <w:szCs w:val="24"/>
          <w:u w:val="single"/>
        </w:rPr>
        <w:t xml:space="preserve">    </w:t>
      </w:r>
    </w:p>
    <w:p>
      <w:pPr>
        <w:spacing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我方已于</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8"/>
          <w:sz w:val="24"/>
          <w:szCs w:val="24"/>
        </w:rPr>
        <w:t>年</w:t>
      </w:r>
      <w:r>
        <w:rPr>
          <w:rFonts w:ascii="宋体" w:hAnsi="宋体" w:eastAsia="宋体" w:cs="宋体"/>
          <w:color w:val="000000" w:themeColor="text1"/>
          <w:spacing w:val="5"/>
          <w:sz w:val="24"/>
          <w:szCs w:val="24"/>
          <w:u w:val="single"/>
        </w:rPr>
        <w:t xml:space="preserve">   </w:t>
      </w:r>
      <w:r>
        <w:rPr>
          <w:rFonts w:ascii="宋体" w:hAnsi="宋体" w:eastAsia="宋体" w:cs="宋体"/>
          <w:color w:val="000000" w:themeColor="text1"/>
          <w:spacing w:val="-8"/>
          <w:sz w:val="24"/>
          <w:szCs w:val="24"/>
        </w:rPr>
        <w:t>月</w:t>
      </w:r>
      <w:r>
        <w:rPr>
          <w:rFonts w:ascii="宋体" w:hAnsi="宋体" w:eastAsia="宋体" w:cs="宋体"/>
          <w:color w:val="000000" w:themeColor="text1"/>
          <w:spacing w:val="17"/>
          <w:sz w:val="24"/>
          <w:szCs w:val="24"/>
          <w:u w:val="single"/>
        </w:rPr>
        <w:t xml:space="preserve">   </w:t>
      </w:r>
      <w:r>
        <w:rPr>
          <w:rFonts w:ascii="宋体" w:hAnsi="宋体" w:eastAsia="宋体" w:cs="宋体"/>
          <w:color w:val="000000" w:themeColor="text1"/>
          <w:spacing w:val="-8"/>
          <w:sz w:val="24"/>
          <w:szCs w:val="24"/>
        </w:rPr>
        <w:t>日收到。</w:t>
      </w:r>
    </w:p>
    <w:p>
      <w:pPr>
        <w:spacing w:before="271" w:line="204" w:lineRule="auto"/>
        <w:ind w:firstLine="518"/>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特此确认。</w:t>
      </w:r>
    </w:p>
    <w:p>
      <w:pPr>
        <w:rPr>
          <w:color w:val="000000" w:themeColor="text1"/>
        </w:rPr>
      </w:pPr>
    </w:p>
    <w:p>
      <w:pPr>
        <w:rPr>
          <w:color w:val="000000" w:themeColor="text1"/>
        </w:rPr>
      </w:pPr>
    </w:p>
    <w:p>
      <w:pPr>
        <w:spacing w:before="108" w:line="204" w:lineRule="auto"/>
        <w:ind w:firstLine="3642"/>
        <w:rPr>
          <w:rFonts w:ascii="宋体" w:hAnsi="宋体" w:eastAsia="宋体" w:cs="宋体"/>
          <w:color w:val="000000" w:themeColor="text1"/>
          <w:sz w:val="24"/>
          <w:szCs w:val="24"/>
        </w:rPr>
      </w:pPr>
      <w:r>
        <w:rPr>
          <w:rFonts w:ascii="宋体" w:hAnsi="宋体" w:eastAsia="宋体" w:cs="宋体"/>
          <w:color w:val="000000" w:themeColor="text1"/>
          <w:spacing w:val="-13"/>
          <w:sz w:val="24"/>
          <w:szCs w:val="24"/>
        </w:rPr>
        <w:t>投标人</w:t>
      </w:r>
      <w:r>
        <w:rPr>
          <w:rFonts w:ascii="宋体" w:hAnsi="宋体" w:eastAsia="宋体" w:cs="宋体"/>
          <w:color w:val="000000" w:themeColor="text1"/>
          <w:spacing w:val="-11"/>
          <w:sz w:val="24"/>
          <w:szCs w:val="24"/>
        </w:rPr>
        <w:t>：</w:t>
      </w:r>
      <w:r>
        <w:rPr>
          <w:rFonts w:ascii="宋体" w:hAnsi="宋体" w:eastAsia="宋体" w:cs="宋体"/>
          <w:color w:val="000000" w:themeColor="text1"/>
          <w:sz w:val="24"/>
          <w:szCs w:val="24"/>
          <w:u w:val="single"/>
        </w:rPr>
        <w:t xml:space="preserve">                       </w:t>
      </w:r>
      <w:r>
        <w:rPr>
          <w:rFonts w:ascii="宋体" w:hAnsi="宋体" w:eastAsia="宋体" w:cs="宋体"/>
          <w:color w:val="000000" w:themeColor="text1"/>
          <w:spacing w:val="-11"/>
          <w:sz w:val="24"/>
          <w:szCs w:val="24"/>
        </w:rPr>
        <w:t>（</w:t>
      </w:r>
      <w:r>
        <w:rPr>
          <w:rFonts w:ascii="宋体" w:hAnsi="宋体" w:eastAsia="宋体" w:cs="宋体"/>
          <w:color w:val="000000" w:themeColor="text1"/>
          <w:spacing w:val="-13"/>
          <w:sz w:val="24"/>
          <w:szCs w:val="24"/>
        </w:rPr>
        <w:t>盖单位章）</w:t>
      </w:r>
    </w:p>
    <w:p>
      <w:pPr>
        <w:rPr>
          <w:color w:val="000000" w:themeColor="text1"/>
        </w:rPr>
      </w:pPr>
    </w:p>
    <w:p>
      <w:pPr>
        <w:rPr>
          <w:color w:val="000000" w:themeColor="text1"/>
        </w:rPr>
      </w:pPr>
    </w:p>
    <w:p>
      <w:pPr>
        <w:tabs>
          <w:tab w:val="left" w:pos="5560"/>
        </w:tabs>
        <w:spacing w:before="130" w:line="204" w:lineRule="auto"/>
        <w:ind w:firstLine="4590"/>
        <w:rPr>
          <w:rFonts w:ascii="宋体" w:hAnsi="宋体" w:eastAsia="宋体" w:cs="宋体"/>
          <w:color w:val="000000" w:themeColor="text1"/>
          <w:sz w:val="24"/>
          <w:szCs w:val="24"/>
        </w:rPr>
      </w:pPr>
      <w:r>
        <w:rPr>
          <w:color w:val="000000" w:themeColor="text1"/>
          <w:u w:val="single"/>
        </w:rPr>
        <w:tab/>
      </w:r>
      <w:r>
        <w:rPr>
          <w:rFonts w:ascii="宋体" w:hAnsi="宋体" w:eastAsia="宋体" w:cs="宋体"/>
          <w:color w:val="000000" w:themeColor="text1"/>
          <w:spacing w:val="-9"/>
          <w:sz w:val="24"/>
          <w:szCs w:val="24"/>
        </w:rPr>
        <w:t>年</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9"/>
          <w:sz w:val="24"/>
          <w:szCs w:val="24"/>
        </w:rPr>
        <w:t>月</w:t>
      </w:r>
      <w:r>
        <w:rPr>
          <w:rFonts w:ascii="宋体" w:hAnsi="宋体" w:eastAsia="宋体" w:cs="宋体"/>
          <w:color w:val="000000" w:themeColor="text1"/>
          <w:spacing w:val="13"/>
          <w:sz w:val="24"/>
          <w:szCs w:val="24"/>
          <w:u w:val="single"/>
        </w:rPr>
        <w:t xml:space="preserve">    </w:t>
      </w:r>
      <w:r>
        <w:rPr>
          <w:rFonts w:ascii="宋体" w:hAnsi="宋体" w:eastAsia="宋体" w:cs="宋体"/>
          <w:color w:val="000000" w:themeColor="text1"/>
          <w:spacing w:val="-9"/>
          <w:sz w:val="24"/>
          <w:szCs w:val="24"/>
        </w:rPr>
        <w:t>日</w:t>
      </w:r>
    </w:p>
    <w:p>
      <w:pPr>
        <w:spacing w:before="32" w:line="254" w:lineRule="exact"/>
        <w:ind w:firstLine="28"/>
        <w:textAlignment w:val="center"/>
        <w:rPr>
          <w:color w:val="000000" w:themeColor="text1"/>
        </w:rPr>
      </w:pPr>
      <w:r>
        <w:rPr>
          <w:color w:val="000000" w:themeColor="text1"/>
        </w:rPr>
        <w:drawing>
          <wp:inline distT="0" distB="0" distL="0" distR="0">
            <wp:extent cx="63500" cy="161290"/>
            <wp:effectExtent l="0" t="0" r="0" b="0"/>
            <wp:docPr id="732" name="IM 732" descr="IM 732"/>
            <wp:cNvGraphicFramePr/>
            <a:graphic xmlns:a="http://schemas.openxmlformats.org/drawingml/2006/main">
              <a:graphicData uri="http://schemas.openxmlformats.org/drawingml/2006/picture">
                <pic:pic xmlns:pic="http://schemas.openxmlformats.org/drawingml/2006/picture">
                  <pic:nvPicPr>
                    <pic:cNvPr id="732" name="IM 732" descr="IM 732"/>
                    <pic:cNvPicPr/>
                  </pic:nvPicPr>
                  <pic:blipFill>
                    <a:blip r:embed="rId420" cstate="print"/>
                    <a:stretch>
                      <a:fillRect/>
                    </a:stretch>
                  </pic:blipFill>
                  <pic:spPr>
                    <a:xfrm>
                      <a:off x="0" y="0"/>
                      <a:ext cx="64008" cy="161543"/>
                    </a:xfrm>
                    <a:prstGeom prst="rect">
                      <a:avLst/>
                    </a:prstGeom>
                  </pic:spPr>
                </pic:pic>
              </a:graphicData>
            </a:graphic>
          </wp:inline>
        </w:drawing>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rFonts w:ascii="黑体" w:hAnsi="黑体" w:eastAsia="黑体" w:cs="黑体"/>
          <w:color w:val="000000" w:themeColor="text1"/>
          <w:spacing w:val="-4"/>
          <w:sz w:val="56"/>
          <w:szCs w:val="56"/>
          <w:shd w:val="clear" w:color="auto" w:fill="FFFFFF"/>
        </w:rPr>
      </w:pPr>
      <w:r>
        <w:rPr>
          <w:rFonts w:ascii="黑体" w:hAnsi="黑体" w:eastAsia="黑体" w:cs="黑体"/>
          <w:color w:val="000000" w:themeColor="text1"/>
          <w:spacing w:val="-4"/>
          <w:sz w:val="56"/>
          <w:szCs w:val="56"/>
          <w:shd w:val="clear" w:color="auto" w:fill="FFFFFF"/>
        </w:rPr>
        <w:br w:type="page"/>
      </w:r>
    </w:p>
    <w:p>
      <w:pPr>
        <w:spacing w:before="285" w:line="204" w:lineRule="auto"/>
        <w:ind w:firstLine="2134"/>
        <w:rPr>
          <w:rFonts w:ascii="黑体" w:hAnsi="黑体" w:eastAsia="黑体" w:cs="黑体"/>
          <w:color w:val="000000" w:themeColor="text1"/>
          <w:spacing w:val="-4"/>
          <w:sz w:val="56"/>
          <w:szCs w:val="56"/>
          <w:shd w:val="clear" w:color="auto" w:fill="FFFFFF"/>
        </w:rPr>
      </w:pPr>
    </w:p>
    <w:p>
      <w:pPr>
        <w:spacing w:before="285" w:line="204" w:lineRule="auto"/>
        <w:ind w:firstLine="2134"/>
        <w:rPr>
          <w:rFonts w:ascii="黑体" w:hAnsi="黑体" w:eastAsia="黑体" w:cs="黑体"/>
          <w:color w:val="000000" w:themeColor="text1"/>
          <w:spacing w:val="-4"/>
          <w:sz w:val="56"/>
          <w:szCs w:val="56"/>
          <w:shd w:val="clear" w:color="auto" w:fill="FFFFFF"/>
        </w:rPr>
      </w:pPr>
    </w:p>
    <w:p>
      <w:pPr>
        <w:spacing w:before="285" w:line="204" w:lineRule="auto"/>
        <w:ind w:firstLine="2134"/>
        <w:rPr>
          <w:rFonts w:ascii="黑体" w:hAnsi="黑体" w:eastAsia="黑体" w:cs="黑体"/>
          <w:color w:val="000000" w:themeColor="text1"/>
          <w:spacing w:val="-4"/>
          <w:sz w:val="56"/>
          <w:szCs w:val="56"/>
          <w:shd w:val="clear" w:color="auto" w:fill="FFFFFF"/>
        </w:rPr>
      </w:pPr>
    </w:p>
    <w:p>
      <w:pPr>
        <w:spacing w:before="285" w:line="204" w:lineRule="auto"/>
        <w:ind w:firstLine="2134"/>
        <w:rPr>
          <w:rFonts w:ascii="黑体" w:hAnsi="黑体" w:eastAsia="黑体" w:cs="黑体"/>
          <w:color w:val="000000" w:themeColor="text1"/>
          <w:spacing w:val="-4"/>
          <w:sz w:val="56"/>
          <w:szCs w:val="56"/>
          <w:shd w:val="clear" w:color="auto" w:fill="FFFFFF"/>
        </w:rPr>
      </w:pPr>
    </w:p>
    <w:p>
      <w:pPr>
        <w:spacing w:before="285" w:line="204" w:lineRule="auto"/>
        <w:ind w:firstLine="2134"/>
        <w:rPr>
          <w:rFonts w:ascii="黑体" w:hAnsi="黑体" w:eastAsia="黑体" w:cs="黑体"/>
          <w:color w:val="000000" w:themeColor="text1"/>
          <w:spacing w:val="-4"/>
          <w:sz w:val="56"/>
          <w:szCs w:val="56"/>
          <w:shd w:val="clear" w:color="auto" w:fill="FFFFFF"/>
        </w:rPr>
      </w:pPr>
    </w:p>
    <w:p>
      <w:pPr>
        <w:spacing w:before="285" w:line="204" w:lineRule="auto"/>
        <w:ind w:firstLine="2134"/>
        <w:rPr>
          <w:rFonts w:ascii="黑体" w:hAnsi="黑体" w:eastAsia="黑体" w:cs="黑体"/>
          <w:color w:val="000000" w:themeColor="text1"/>
          <w:spacing w:val="-4"/>
          <w:sz w:val="56"/>
          <w:szCs w:val="56"/>
          <w:shd w:val="clear" w:color="auto" w:fill="FFFFFF"/>
        </w:rPr>
      </w:pPr>
    </w:p>
    <w:p>
      <w:pPr>
        <w:spacing w:before="285" w:line="204" w:lineRule="auto"/>
        <w:ind w:firstLine="2134"/>
        <w:rPr>
          <w:rFonts w:ascii="黑体" w:hAnsi="黑体" w:eastAsia="黑体" w:cs="黑体"/>
          <w:color w:val="000000" w:themeColor="text1"/>
          <w:sz w:val="56"/>
          <w:szCs w:val="56"/>
        </w:rPr>
      </w:pPr>
      <w:r>
        <w:rPr>
          <w:rFonts w:ascii="黑体" w:hAnsi="黑体" w:eastAsia="黑体" w:cs="黑体"/>
          <w:color w:val="000000" w:themeColor="text1"/>
          <w:spacing w:val="-4"/>
          <w:sz w:val="56"/>
          <w:szCs w:val="56"/>
          <w:shd w:val="clear" w:color="auto" w:fill="FFFFFF"/>
        </w:rPr>
        <w:t>第三章</w:t>
      </w:r>
      <w:r>
        <w:rPr>
          <w:rFonts w:ascii="黑体" w:hAnsi="黑体" w:eastAsia="黑体" w:cs="黑体"/>
          <w:color w:val="000000" w:themeColor="text1"/>
          <w:spacing w:val="6"/>
          <w:sz w:val="56"/>
          <w:szCs w:val="56"/>
          <w:shd w:val="clear" w:color="auto" w:fill="FFFFFF"/>
        </w:rPr>
        <w:t xml:space="preserve">  </w:t>
      </w:r>
      <w:r>
        <w:rPr>
          <w:rFonts w:ascii="黑体" w:hAnsi="黑体" w:eastAsia="黑体" w:cs="黑体"/>
          <w:color w:val="000000" w:themeColor="text1"/>
          <w:spacing w:val="-4"/>
          <w:sz w:val="56"/>
          <w:szCs w:val="56"/>
          <w:shd w:val="clear" w:color="auto" w:fill="FFFFFF"/>
        </w:rPr>
        <w:t>评标办法</w:t>
      </w:r>
    </w:p>
    <w:p>
      <w:pPr>
        <w:rPr>
          <w:color w:val="000000" w:themeColor="text1"/>
        </w:rPr>
        <w:sectPr>
          <w:headerReference r:id="rId55" w:type="default"/>
          <w:footerReference r:id="rId56" w:type="default"/>
          <w:pgSz w:w="11909" w:h="16839"/>
          <w:pgMar w:top="1152" w:right="1560" w:bottom="1251" w:left="1613" w:header="874" w:footer="1126" w:gutter="0"/>
          <w:pgNumType w:fmt="decimal"/>
          <w:cols w:space="720" w:num="1"/>
        </w:sectPr>
      </w:pPr>
    </w:p>
    <w:p>
      <w:pPr>
        <w:rPr>
          <w:color w:val="000000" w:themeColor="text1"/>
        </w:rPr>
      </w:pPr>
    </w:p>
    <w:p>
      <w:pPr>
        <w:spacing w:before="112" w:line="204" w:lineRule="auto"/>
        <w:ind w:firstLine="650"/>
        <w:jc w:val="center"/>
        <w:rPr>
          <w:rFonts w:ascii="宋体" w:hAnsi="宋体" w:eastAsia="宋体" w:cs="宋体"/>
          <w:color w:val="000000" w:themeColor="text1"/>
          <w:spacing w:val="-2"/>
          <w:sz w:val="32"/>
          <w:szCs w:val="32"/>
          <w:shd w:val="clear" w:color="auto" w:fill="FFFFFF"/>
        </w:rPr>
      </w:pPr>
      <w:r>
        <w:rPr>
          <w:rFonts w:ascii="宋体" w:hAnsi="宋体" w:eastAsia="宋体" w:cs="宋体"/>
          <w:color w:val="000000" w:themeColor="text1"/>
          <w:spacing w:val="-2"/>
          <w:sz w:val="32"/>
          <w:szCs w:val="32"/>
          <w:shd w:val="clear" w:color="auto" w:fill="FFFFFF"/>
        </w:rPr>
        <w:t>第三章  评标办法（综合评估法）</w:t>
      </w:r>
    </w:p>
    <w:p>
      <w:pPr>
        <w:pStyle w:val="23"/>
        <w:overflowPunct w:val="0"/>
        <w:ind w:left="240" w:firstLine="0"/>
        <w:outlineLvl w:val="9"/>
        <w:rPr>
          <w:rFonts w:asciiTheme="minorEastAsia" w:hAnsiTheme="minorEastAsia" w:eastAsiaTheme="minorEastAsia" w:cstheme="minorEastAsia"/>
          <w:color w:val="000000" w:themeColor="text1"/>
          <w:sz w:val="24"/>
          <w:szCs w:val="24"/>
        </w:rPr>
      </w:pPr>
      <w:bookmarkStart w:id="8" w:name="_bookmark83"/>
      <w:bookmarkEnd w:id="8"/>
      <w:bookmarkStart w:id="9" w:name="_Toc9527"/>
      <w:bookmarkStart w:id="10" w:name="_Toc9756"/>
      <w:bookmarkStart w:id="11" w:name="_Toc30372"/>
      <w:bookmarkStart w:id="12" w:name="_Toc13936"/>
      <w:bookmarkStart w:id="13" w:name="_Toc13581"/>
      <w:bookmarkStart w:id="14" w:name="_Toc5204"/>
      <w:bookmarkStart w:id="15" w:name="_Toc28205"/>
      <w:bookmarkStart w:id="16" w:name="_Toc21129"/>
      <w:r>
        <w:rPr>
          <w:rFonts w:hint="eastAsia" w:asciiTheme="minorEastAsia" w:hAnsiTheme="minorEastAsia" w:eastAsiaTheme="minorEastAsia" w:cstheme="minorEastAsia"/>
          <w:color w:val="000000" w:themeColor="text1"/>
          <w:sz w:val="24"/>
          <w:szCs w:val="24"/>
        </w:rPr>
        <w:t>评标办法前附表</w:t>
      </w:r>
      <w:bookmarkEnd w:id="9"/>
      <w:bookmarkEnd w:id="10"/>
      <w:bookmarkEnd w:id="11"/>
      <w:bookmarkEnd w:id="12"/>
      <w:bookmarkEnd w:id="13"/>
      <w:bookmarkEnd w:id="14"/>
      <w:bookmarkEnd w:id="15"/>
      <w:bookmarkEnd w:id="16"/>
    </w:p>
    <w:tbl>
      <w:tblPr>
        <w:tblStyle w:val="15"/>
        <w:tblW w:w="9181" w:type="dxa"/>
        <w:tblInd w:w="241" w:type="dxa"/>
        <w:tblLayout w:type="fixed"/>
        <w:tblCellMar>
          <w:top w:w="0" w:type="dxa"/>
          <w:left w:w="0" w:type="dxa"/>
          <w:bottom w:w="0" w:type="dxa"/>
          <w:right w:w="0" w:type="dxa"/>
        </w:tblCellMar>
      </w:tblPr>
      <w:tblGrid>
        <w:gridCol w:w="900"/>
        <w:gridCol w:w="1123"/>
        <w:gridCol w:w="2477"/>
        <w:gridCol w:w="4681"/>
      </w:tblGrid>
      <w:tr>
        <w:trPr>
          <w:trHeight w:val="439" w:hRule="atLeast"/>
        </w:trPr>
        <w:tc>
          <w:tcPr>
            <w:tcW w:w="2023" w:type="dxa"/>
            <w:gridSpan w:val="2"/>
            <w:tcBorders>
              <w:top w:val="single" w:color="000000" w:sz="4" w:space="0"/>
              <w:left w:val="single" w:color="000000" w:sz="4" w:space="0"/>
              <w:bottom w:val="single" w:color="000000" w:sz="4" w:space="0"/>
              <w:right w:val="single" w:color="000000" w:sz="4" w:space="0"/>
            </w:tcBorders>
          </w:tcPr>
          <w:p>
            <w:pPr>
              <w:pStyle w:val="20"/>
              <w:overflowPunct w:val="0"/>
              <w:spacing w:before="74" w:line="346" w:lineRule="exact"/>
              <w:ind w:left="675" w:right="668"/>
              <w:jc w:val="center"/>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条款号</w:t>
            </w: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spacing w:before="74" w:line="346" w:lineRule="exact"/>
              <w:ind w:left="62" w:right="52"/>
              <w:jc w:val="center"/>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评审因素</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spacing w:before="74" w:line="346" w:lineRule="exact"/>
              <w:ind w:left="1900" w:right="1890"/>
              <w:jc w:val="center"/>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评审</w:t>
            </w:r>
          </w:p>
          <w:p>
            <w:pPr>
              <w:pStyle w:val="20"/>
              <w:overflowPunct w:val="0"/>
              <w:spacing w:before="74" w:line="346" w:lineRule="exact"/>
              <w:ind w:left="1900" w:right="1890"/>
              <w:jc w:val="center"/>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标准</w:t>
            </w:r>
          </w:p>
        </w:tc>
      </w:tr>
      <w:tr>
        <w:tblPrEx>
          <w:tblCellMar>
            <w:top w:w="0" w:type="dxa"/>
            <w:left w:w="0" w:type="dxa"/>
            <w:bottom w:w="0" w:type="dxa"/>
            <w:right w:w="0" w:type="dxa"/>
          </w:tblCellMar>
        </w:tblPrEx>
        <w:trPr>
          <w:trHeight w:val="505" w:hRule="atLeast"/>
        </w:trPr>
        <w:tc>
          <w:tcPr>
            <w:tcW w:w="900" w:type="dxa"/>
            <w:tcBorders>
              <w:top w:val="single" w:color="000000" w:sz="4" w:space="0"/>
              <w:left w:val="single" w:color="000000" w:sz="4" w:space="0"/>
              <w:bottom w:val="single" w:color="000000" w:sz="4" w:space="0"/>
              <w:right w:val="single" w:color="000000" w:sz="4" w:space="0"/>
            </w:tcBorders>
          </w:tcPr>
          <w:p>
            <w:pPr>
              <w:pStyle w:val="20"/>
              <w:overflowPunct w:val="0"/>
              <w:spacing w:before="190"/>
              <w:ind w:left="7"/>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p>
        </w:tc>
        <w:tc>
          <w:tcPr>
            <w:tcW w:w="1123" w:type="dxa"/>
            <w:tcBorders>
              <w:top w:val="single" w:color="000000" w:sz="4" w:space="0"/>
              <w:left w:val="single" w:color="000000" w:sz="4" w:space="0"/>
              <w:bottom w:val="single" w:color="000000" w:sz="4" w:space="0"/>
              <w:right w:val="single" w:color="000000" w:sz="4" w:space="0"/>
            </w:tcBorders>
          </w:tcPr>
          <w:p>
            <w:pPr>
              <w:pStyle w:val="20"/>
              <w:overflowPunct w:val="0"/>
              <w:spacing w:before="176"/>
              <w:ind w:left="141"/>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评标方法</w:t>
            </w: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0"/>
              <w:overflowPunct w:val="0"/>
              <w:spacing w:before="176"/>
              <w:ind w:left="63" w:right="5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中标候选人排序方法</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0"/>
              <w:overflowPunct w:val="0"/>
              <w:jc w:val="cente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rPr>
              <w:t>按综合得分由高到低排序</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lang w:val="en-US" w:eastAsia="zh-CN"/>
              </w:rPr>
              <w:t>如综合得分一致则按技术分由高到低排序。</w:t>
            </w:r>
          </w:p>
        </w:tc>
      </w:tr>
      <w:tr>
        <w:tblPrEx>
          <w:tblCellMar>
            <w:top w:w="0" w:type="dxa"/>
            <w:left w:w="0" w:type="dxa"/>
            <w:bottom w:w="0" w:type="dxa"/>
            <w:right w:w="0" w:type="dxa"/>
          </w:tblCellMar>
        </w:tblPrEx>
        <w:trPr>
          <w:trHeight w:val="441" w:hRule="atLeast"/>
        </w:trPr>
        <w:tc>
          <w:tcPr>
            <w:tcW w:w="900" w:type="dxa"/>
            <w:vMerge w:val="restart"/>
            <w:tcBorders>
              <w:top w:val="single" w:color="000000" w:sz="4" w:space="0"/>
              <w:left w:val="single" w:color="000000" w:sz="4" w:space="0"/>
              <w:bottom w:val="single" w:color="000000" w:sz="4" w:space="0"/>
              <w:right w:val="single" w:color="000000" w:sz="4" w:space="0"/>
            </w:tcBorders>
          </w:tcPr>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spacing w:before="9"/>
              <w:rPr>
                <w:rFonts w:asciiTheme="minorEastAsia" w:hAnsiTheme="minorEastAsia" w:eastAsiaTheme="minorEastAsia" w:cstheme="minorEastAsia"/>
                <w:b/>
                <w:bCs/>
                <w:color w:val="000000" w:themeColor="text1"/>
                <w:sz w:val="24"/>
                <w:szCs w:val="24"/>
              </w:rPr>
            </w:pPr>
          </w:p>
          <w:p>
            <w:pPr>
              <w:pStyle w:val="20"/>
              <w:overflowPunct w:val="0"/>
              <w:ind w:left="239"/>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2.1.1</w:t>
            </w:r>
          </w:p>
        </w:tc>
        <w:tc>
          <w:tcPr>
            <w:tcW w:w="1123" w:type="dxa"/>
            <w:vMerge w:val="restart"/>
            <w:tcBorders>
              <w:top w:val="single" w:color="000000" w:sz="4" w:space="0"/>
              <w:left w:val="single" w:color="000000" w:sz="4" w:space="0"/>
              <w:bottom w:val="single" w:color="000000" w:sz="4" w:space="0"/>
              <w:right w:val="single" w:color="000000" w:sz="4" w:space="0"/>
            </w:tcBorders>
          </w:tcPr>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spacing w:before="16"/>
              <w:rPr>
                <w:rFonts w:asciiTheme="minorEastAsia" w:hAnsiTheme="minorEastAsia" w:eastAsiaTheme="minorEastAsia" w:cstheme="minorEastAsia"/>
                <w:b/>
                <w:bCs/>
                <w:color w:val="000000" w:themeColor="text1"/>
                <w:sz w:val="24"/>
                <w:szCs w:val="24"/>
              </w:rPr>
            </w:pPr>
          </w:p>
          <w:p>
            <w:pPr>
              <w:pStyle w:val="20"/>
              <w:overflowPunct w:val="0"/>
              <w:spacing w:line="391" w:lineRule="auto"/>
              <w:ind w:left="350" w:right="127" w:hanging="209"/>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形式评审标准</w:t>
            </w: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spacing w:before="145"/>
              <w:ind w:left="63" w:right="5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投标人名称</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spacing w:before="145"/>
              <w:ind w:left="108"/>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与营业执照、资质证书一致</w:t>
            </w:r>
          </w:p>
        </w:tc>
      </w:tr>
      <w:tr>
        <w:tblPrEx>
          <w:tblCellMar>
            <w:top w:w="0" w:type="dxa"/>
            <w:left w:w="0" w:type="dxa"/>
            <w:bottom w:w="0" w:type="dxa"/>
            <w:right w:w="0" w:type="dxa"/>
          </w:tblCellMar>
        </w:tblPrEx>
        <w:trPr>
          <w:trHeight w:val="90" w:hRule="atLeast"/>
        </w:trPr>
        <w:tc>
          <w:tcPr>
            <w:tcW w:w="900" w:type="dxa"/>
            <w:vMerge w:val="continue"/>
            <w:tcBorders>
              <w:top w:val="nil"/>
              <w:left w:val="single" w:color="000000" w:sz="4" w:space="0"/>
              <w:bottom w:val="single" w:color="000000" w:sz="4" w:space="0"/>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1123" w:type="dxa"/>
            <w:vMerge w:val="continue"/>
            <w:tcBorders>
              <w:top w:val="nil"/>
              <w:left w:val="single" w:color="000000" w:sz="4" w:space="0"/>
              <w:bottom w:val="single" w:color="000000" w:sz="4" w:space="0"/>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spacing w:before="11"/>
              <w:rPr>
                <w:rFonts w:asciiTheme="minorEastAsia" w:hAnsiTheme="minorEastAsia" w:eastAsiaTheme="minorEastAsia" w:cstheme="minorEastAsia"/>
                <w:b/>
                <w:bCs/>
                <w:color w:val="000000" w:themeColor="text1"/>
                <w:sz w:val="24"/>
                <w:szCs w:val="24"/>
              </w:rPr>
            </w:pPr>
          </w:p>
          <w:p>
            <w:pPr>
              <w:pStyle w:val="20"/>
              <w:overflowPunct w:val="0"/>
              <w:spacing w:before="1" w:line="391" w:lineRule="auto"/>
              <w:ind w:left="922" w:right="174" w:hanging="735"/>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投标文件签字盖章</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spacing w:line="264" w:lineRule="exact"/>
              <w:ind w:left="108"/>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由法定代表人（或其委托代理人）签名（或加盖印章），并</w:t>
            </w:r>
            <w:r>
              <w:rPr>
                <w:rFonts w:asciiTheme="minorEastAsia" w:hAnsiTheme="minorEastAsia" w:eastAsiaTheme="minorEastAsia" w:cstheme="minorEastAsia"/>
                <w:color w:val="000000" w:themeColor="text1"/>
                <w:sz w:val="24"/>
                <w:szCs w:val="24"/>
              </w:rPr>
              <w:t>加盖</w:t>
            </w:r>
            <w:r>
              <w:rPr>
                <w:rFonts w:hint="eastAsia" w:asciiTheme="minorEastAsia" w:hAnsiTheme="minorEastAsia" w:eastAsiaTheme="minorEastAsia" w:cstheme="minorEastAsia"/>
                <w:color w:val="000000" w:themeColor="text1"/>
                <w:sz w:val="24"/>
                <w:szCs w:val="24"/>
              </w:rPr>
              <w:t>投标人的</w:t>
            </w:r>
            <w:r>
              <w:rPr>
                <w:rFonts w:asciiTheme="minorEastAsia" w:hAnsiTheme="minorEastAsia" w:eastAsiaTheme="minorEastAsia" w:cstheme="minorEastAsia"/>
                <w:color w:val="000000" w:themeColor="text1"/>
                <w:sz w:val="24"/>
                <w:szCs w:val="24"/>
              </w:rPr>
              <w:t>单位公章</w:t>
            </w:r>
            <w:r>
              <w:rPr>
                <w:rFonts w:hint="eastAsia" w:asciiTheme="minorEastAsia" w:hAnsiTheme="minorEastAsia" w:eastAsiaTheme="minorEastAsia" w:cstheme="minorEastAsia"/>
                <w:color w:val="000000" w:themeColor="text1"/>
                <w:sz w:val="24"/>
                <w:szCs w:val="24"/>
              </w:rPr>
              <w:t>。</w:t>
            </w:r>
            <w:r>
              <w:rPr>
                <w:rFonts w:asciiTheme="minorEastAsia" w:hAnsiTheme="minorEastAsia" w:eastAsiaTheme="minorEastAsia" w:cstheme="minorEastAsia"/>
                <w:color w:val="000000" w:themeColor="text1"/>
                <w:sz w:val="24"/>
                <w:szCs w:val="24"/>
              </w:rPr>
              <w:t>投标人加盖的单位公章与其营业执照的单位名称</w:t>
            </w:r>
            <w:r>
              <w:rPr>
                <w:rFonts w:hint="eastAsia" w:asciiTheme="minorEastAsia" w:hAnsiTheme="minorEastAsia" w:eastAsiaTheme="minorEastAsia" w:cstheme="minorEastAsia"/>
                <w:color w:val="000000" w:themeColor="text1"/>
                <w:sz w:val="24"/>
                <w:szCs w:val="24"/>
              </w:rPr>
              <w:t>应当</w:t>
            </w:r>
            <w:r>
              <w:rPr>
                <w:rFonts w:asciiTheme="minorEastAsia" w:hAnsiTheme="minorEastAsia" w:eastAsiaTheme="minorEastAsia" w:cstheme="minorEastAsia"/>
                <w:color w:val="000000" w:themeColor="text1"/>
                <w:sz w:val="24"/>
                <w:szCs w:val="24"/>
              </w:rPr>
              <w:t>一致。</w:t>
            </w:r>
          </w:p>
        </w:tc>
      </w:tr>
      <w:tr>
        <w:trPr>
          <w:trHeight w:val="754" w:hRule="atLeast"/>
        </w:trPr>
        <w:tc>
          <w:tcPr>
            <w:tcW w:w="900" w:type="dxa"/>
            <w:vMerge w:val="continue"/>
            <w:tcBorders>
              <w:top w:val="nil"/>
              <w:left w:val="single" w:color="000000" w:sz="4" w:space="0"/>
              <w:bottom w:val="single" w:color="000000" w:sz="4" w:space="0"/>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1123" w:type="dxa"/>
            <w:vMerge w:val="continue"/>
            <w:tcBorders>
              <w:top w:val="nil"/>
              <w:left w:val="single" w:color="000000" w:sz="4" w:space="0"/>
              <w:bottom w:val="single" w:color="000000" w:sz="4" w:space="0"/>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投标文件格式</w:t>
            </w:r>
          </w:p>
        </w:tc>
        <w:tc>
          <w:tcPr>
            <w:tcW w:w="4681"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符合《招标文件》“投标文件格式”的要求，投标文件按规定格式填写</w:t>
            </w:r>
          </w:p>
        </w:tc>
      </w:tr>
      <w:tr>
        <w:trPr>
          <w:trHeight w:val="880" w:hRule="atLeast"/>
        </w:trPr>
        <w:tc>
          <w:tcPr>
            <w:tcW w:w="900" w:type="dxa"/>
            <w:vMerge w:val="continue"/>
            <w:tcBorders>
              <w:top w:val="nil"/>
              <w:left w:val="single" w:color="000000" w:sz="4" w:space="0"/>
              <w:bottom w:val="single" w:color="000000" w:sz="4" w:space="0"/>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1123" w:type="dxa"/>
            <w:vMerge w:val="continue"/>
            <w:tcBorders>
              <w:top w:val="nil"/>
              <w:left w:val="single" w:color="000000" w:sz="4" w:space="0"/>
              <w:bottom w:val="single" w:color="000000" w:sz="4" w:space="0"/>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spacing w:before="14"/>
              <w:rPr>
                <w:rFonts w:asciiTheme="minorEastAsia" w:hAnsiTheme="minorEastAsia" w:eastAsiaTheme="minorEastAsia" w:cstheme="minorEastAsia"/>
                <w:b/>
                <w:bCs/>
                <w:color w:val="000000" w:themeColor="text1"/>
                <w:sz w:val="24"/>
                <w:szCs w:val="24"/>
              </w:rPr>
            </w:pPr>
          </w:p>
          <w:p>
            <w:pPr>
              <w:pStyle w:val="20"/>
              <w:overflowPunct w:val="0"/>
              <w:ind w:left="62" w:right="52"/>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备选投标方案</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spacing w:before="142"/>
              <w:ind w:left="108"/>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除招标文件明确允许提交备选投标方案外，投标人不得提交备选投标方案</w:t>
            </w:r>
          </w:p>
        </w:tc>
      </w:tr>
      <w:tr>
        <w:trPr>
          <w:trHeight w:val="610" w:hRule="atLeast"/>
        </w:trPr>
        <w:tc>
          <w:tcPr>
            <w:tcW w:w="900" w:type="dxa"/>
            <w:vMerge w:val="continue"/>
            <w:tcBorders>
              <w:top w:val="nil"/>
              <w:left w:val="single" w:color="000000" w:sz="4" w:space="0"/>
              <w:bottom w:val="single" w:color="000000" w:sz="4" w:space="0"/>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1123" w:type="dxa"/>
            <w:vMerge w:val="continue"/>
            <w:tcBorders>
              <w:top w:val="nil"/>
              <w:left w:val="single" w:color="000000" w:sz="4" w:space="0"/>
              <w:bottom w:val="single" w:color="000000" w:sz="4" w:space="0"/>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投标报价唯一</w:t>
            </w:r>
          </w:p>
        </w:tc>
        <w:tc>
          <w:tcPr>
            <w:tcW w:w="4681"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对同一招标项目无两个以上（含两个）投标报价</w:t>
            </w:r>
          </w:p>
        </w:tc>
      </w:tr>
      <w:tr>
        <w:trPr>
          <w:trHeight w:val="880" w:hRule="atLeast"/>
        </w:trPr>
        <w:tc>
          <w:tcPr>
            <w:tcW w:w="900" w:type="dxa"/>
            <w:vMerge w:val="continue"/>
            <w:tcBorders>
              <w:top w:val="nil"/>
              <w:left w:val="single" w:color="000000" w:sz="4" w:space="0"/>
              <w:bottom w:val="single" w:color="000000" w:sz="4" w:space="0"/>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1123" w:type="dxa"/>
            <w:vMerge w:val="continue"/>
            <w:tcBorders>
              <w:top w:val="nil"/>
              <w:left w:val="single" w:color="000000" w:sz="4" w:space="0"/>
              <w:bottom w:val="single" w:color="000000" w:sz="4" w:space="0"/>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其他</w:t>
            </w:r>
          </w:p>
        </w:tc>
        <w:tc>
          <w:tcPr>
            <w:tcW w:w="4681"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投标人没有其它不符合法律法规及招标文件相关形式规定的情况</w:t>
            </w:r>
          </w:p>
        </w:tc>
      </w:tr>
      <w:tr>
        <w:trPr>
          <w:trHeight w:val="439" w:hRule="atLeast"/>
        </w:trPr>
        <w:tc>
          <w:tcPr>
            <w:tcW w:w="900" w:type="dxa"/>
            <w:vMerge w:val="continue"/>
            <w:tcBorders>
              <w:top w:val="nil"/>
              <w:left w:val="single" w:color="000000" w:sz="4" w:space="0"/>
              <w:bottom w:val="single" w:color="000000" w:sz="4" w:space="0"/>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1123" w:type="dxa"/>
            <w:vMerge w:val="continue"/>
            <w:tcBorders>
              <w:top w:val="nil"/>
              <w:left w:val="single" w:color="000000" w:sz="4" w:space="0"/>
              <w:bottom w:val="single" w:color="000000" w:sz="4" w:space="0"/>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spacing w:before="157"/>
              <w:ind w:left="62" w:right="52"/>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spacing w:before="157"/>
              <w:ind w:left="108"/>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w:t>
            </w:r>
          </w:p>
        </w:tc>
      </w:tr>
      <w:tr>
        <w:trPr>
          <w:trHeight w:val="880" w:hRule="atLeast"/>
        </w:trPr>
        <w:tc>
          <w:tcPr>
            <w:tcW w:w="900" w:type="dxa"/>
            <w:vMerge w:val="restart"/>
            <w:tcBorders>
              <w:top w:val="single" w:color="000000" w:sz="4" w:space="0"/>
              <w:left w:val="single" w:color="000000" w:sz="4" w:space="0"/>
              <w:bottom w:val="single" w:color="000000" w:sz="4" w:space="0"/>
              <w:right w:val="single" w:color="000000" w:sz="4" w:space="0"/>
            </w:tcBorders>
          </w:tcPr>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ind w:left="239"/>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2.1.2</w:t>
            </w:r>
          </w:p>
        </w:tc>
        <w:tc>
          <w:tcPr>
            <w:tcW w:w="1123" w:type="dxa"/>
            <w:vMerge w:val="restart"/>
            <w:tcBorders>
              <w:top w:val="single" w:color="000000" w:sz="4" w:space="0"/>
              <w:left w:val="single" w:color="000000" w:sz="4" w:space="0"/>
              <w:bottom w:val="single" w:color="000000" w:sz="4" w:space="0"/>
              <w:right w:val="single" w:color="000000" w:sz="4" w:space="0"/>
            </w:tcBorders>
          </w:tcPr>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spacing w:before="4"/>
              <w:rPr>
                <w:rFonts w:asciiTheme="minorEastAsia" w:hAnsiTheme="minorEastAsia" w:eastAsiaTheme="minorEastAsia" w:cstheme="minorEastAsia"/>
                <w:b/>
                <w:bCs/>
                <w:color w:val="000000" w:themeColor="text1"/>
                <w:sz w:val="24"/>
                <w:szCs w:val="24"/>
              </w:rPr>
            </w:pPr>
          </w:p>
          <w:p>
            <w:pPr>
              <w:pStyle w:val="20"/>
              <w:overflowPunct w:val="0"/>
              <w:spacing w:line="391" w:lineRule="auto"/>
              <w:ind w:left="350" w:right="127" w:hanging="209"/>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资格评审标准</w:t>
            </w: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spacing w:before="3" w:line="440" w:lineRule="exact"/>
              <w:ind w:left="1027" w:right="175" w:hanging="841"/>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营业执照</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spacing w:before="3" w:line="440" w:lineRule="exact"/>
              <w:ind w:left="108" w:right="15"/>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符合第二章“投标人须知”第 3.5.1 项规定，具备有效的营业执照</w:t>
            </w:r>
          </w:p>
        </w:tc>
      </w:tr>
      <w:tr>
        <w:trPr>
          <w:trHeight w:val="438" w:hRule="atLeast"/>
        </w:trPr>
        <w:tc>
          <w:tcPr>
            <w:tcW w:w="900" w:type="dxa"/>
            <w:vMerge w:val="continue"/>
            <w:tcBorders>
              <w:top w:val="nil"/>
              <w:left w:val="single" w:color="000000" w:sz="4" w:space="0"/>
              <w:bottom w:val="single" w:color="000000" w:sz="4" w:space="0"/>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1123" w:type="dxa"/>
            <w:vMerge w:val="continue"/>
            <w:tcBorders>
              <w:top w:val="nil"/>
              <w:left w:val="single" w:color="000000" w:sz="4" w:space="0"/>
              <w:bottom w:val="single" w:color="000000" w:sz="4" w:space="0"/>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spacing w:before="140"/>
              <w:ind w:left="63" w:right="5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企业资质等级</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spacing w:before="140"/>
              <w:ind w:left="108"/>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符合第二章“投标人须知”的规定</w:t>
            </w:r>
          </w:p>
        </w:tc>
      </w:tr>
      <w:tr>
        <w:trPr>
          <w:trHeight w:val="441" w:hRule="atLeast"/>
        </w:trPr>
        <w:tc>
          <w:tcPr>
            <w:tcW w:w="900" w:type="dxa"/>
            <w:vMerge w:val="continue"/>
            <w:tcBorders>
              <w:top w:val="nil"/>
              <w:left w:val="single" w:color="000000" w:sz="4" w:space="0"/>
              <w:bottom w:val="single" w:color="000000" w:sz="4" w:space="0"/>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1123" w:type="dxa"/>
            <w:vMerge w:val="continue"/>
            <w:tcBorders>
              <w:top w:val="nil"/>
              <w:left w:val="single" w:color="000000" w:sz="4" w:space="0"/>
              <w:bottom w:val="single" w:color="000000" w:sz="4" w:space="0"/>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spacing w:before="143"/>
              <w:ind w:left="62" w:right="52"/>
              <w:jc w:val="cente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企业类似业绩</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spacing w:before="143"/>
              <w:ind w:left="108"/>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符合第二章“投标人须知”的项规定</w:t>
            </w:r>
          </w:p>
        </w:tc>
      </w:tr>
      <w:tr>
        <w:trPr>
          <w:trHeight w:val="438" w:hRule="atLeast"/>
        </w:trPr>
        <w:tc>
          <w:tcPr>
            <w:tcW w:w="900" w:type="dxa"/>
            <w:vMerge w:val="continue"/>
            <w:tcBorders>
              <w:top w:val="nil"/>
              <w:left w:val="single" w:color="000000" w:sz="4" w:space="0"/>
              <w:bottom w:val="nil"/>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1123" w:type="dxa"/>
            <w:vMerge w:val="continue"/>
            <w:tcBorders>
              <w:top w:val="nil"/>
              <w:left w:val="single" w:color="000000" w:sz="4" w:space="0"/>
              <w:bottom w:val="nil"/>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spacing w:before="142"/>
              <w:ind w:left="62" w:right="52"/>
              <w:jc w:val="cente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拟任项目负责人资格</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spacing w:before="142"/>
              <w:ind w:left="108"/>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符合第二章“投标人须知”的规定</w:t>
            </w:r>
          </w:p>
        </w:tc>
      </w:tr>
      <w:tr>
        <w:trPr>
          <w:trHeight w:val="438" w:hRule="atLeast"/>
        </w:trPr>
        <w:tc>
          <w:tcPr>
            <w:tcW w:w="900" w:type="dxa"/>
            <w:tcBorders>
              <w:top w:val="nil"/>
              <w:left w:val="single" w:color="000000" w:sz="4" w:space="0"/>
              <w:bottom w:val="nil"/>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1123" w:type="dxa"/>
            <w:tcBorders>
              <w:top w:val="nil"/>
              <w:left w:val="single" w:color="000000" w:sz="4" w:space="0"/>
              <w:bottom w:val="nil"/>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spacing w:before="142"/>
              <w:ind w:left="62" w:right="52"/>
              <w:jc w:val="cente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项目负责人业绩</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spacing w:before="142"/>
              <w:ind w:left="108"/>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符合第二章“投标人须知”的规定</w:t>
            </w:r>
          </w:p>
        </w:tc>
      </w:tr>
      <w:tr>
        <w:trPr>
          <w:trHeight w:val="438" w:hRule="atLeast"/>
        </w:trPr>
        <w:tc>
          <w:tcPr>
            <w:tcW w:w="900" w:type="dxa"/>
            <w:tcBorders>
              <w:top w:val="nil"/>
              <w:left w:val="single" w:color="000000" w:sz="4" w:space="0"/>
              <w:bottom w:val="nil"/>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1123" w:type="dxa"/>
            <w:tcBorders>
              <w:top w:val="nil"/>
              <w:left w:val="single" w:color="000000" w:sz="4" w:space="0"/>
              <w:bottom w:val="nil"/>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spacing w:before="142"/>
              <w:ind w:left="62" w:right="52"/>
              <w:jc w:val="cente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社保证明</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spacing w:before="142"/>
              <w:ind w:left="108"/>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符合第二章“投标人须知”的规定</w:t>
            </w:r>
          </w:p>
        </w:tc>
      </w:tr>
      <w:tr>
        <w:trPr>
          <w:trHeight w:val="438" w:hRule="atLeast"/>
        </w:trPr>
        <w:tc>
          <w:tcPr>
            <w:tcW w:w="900" w:type="dxa"/>
            <w:tcBorders>
              <w:top w:val="nil"/>
              <w:left w:val="single" w:color="000000" w:sz="4" w:space="0"/>
              <w:bottom w:val="nil"/>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1123" w:type="dxa"/>
            <w:tcBorders>
              <w:top w:val="nil"/>
              <w:left w:val="single" w:color="000000" w:sz="4" w:space="0"/>
              <w:bottom w:val="nil"/>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spacing w:before="142"/>
              <w:ind w:left="62" w:right="52"/>
              <w:jc w:val="cente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设计团队其它人员资格</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spacing w:before="142"/>
              <w:ind w:left="108"/>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符合第二章“投标人须知”的规定</w:t>
            </w:r>
          </w:p>
        </w:tc>
      </w:tr>
      <w:tr>
        <w:trPr>
          <w:trHeight w:val="438" w:hRule="atLeast"/>
        </w:trPr>
        <w:tc>
          <w:tcPr>
            <w:tcW w:w="900" w:type="dxa"/>
            <w:tcBorders>
              <w:top w:val="nil"/>
              <w:left w:val="single" w:color="000000" w:sz="4" w:space="0"/>
              <w:bottom w:val="single" w:color="000000" w:sz="4" w:space="0"/>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1123" w:type="dxa"/>
            <w:tcBorders>
              <w:top w:val="nil"/>
              <w:left w:val="single" w:color="000000" w:sz="4" w:space="0"/>
              <w:bottom w:val="single" w:color="000000" w:sz="4" w:space="0"/>
              <w:right w:val="single" w:color="000000" w:sz="4" w:space="0"/>
            </w:tcBorders>
          </w:tcPr>
          <w:p>
            <w:pPr>
              <w:pStyle w:val="7"/>
              <w:overflowPunct w:val="0"/>
              <w:spacing w:before="10"/>
              <w:rPr>
                <w:rFonts w:asciiTheme="minorEastAsia" w:hAnsiTheme="minorEastAsia" w:eastAsiaTheme="minorEastAsia" w:cstheme="minorEastAsia"/>
                <w:b/>
                <w:bCs/>
                <w:color w:val="000000" w:themeColor="text1"/>
              </w:rPr>
            </w:pP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spacing w:before="142"/>
              <w:ind w:left="62" w:right="52"/>
              <w:jc w:val="cente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信誉要求</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spacing w:before="142"/>
              <w:ind w:left="108"/>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符合第二章“投标人须知”的规定</w:t>
            </w:r>
          </w:p>
        </w:tc>
      </w:tr>
    </w:tbl>
    <w:p>
      <w:pPr>
        <w:rPr>
          <w:rFonts w:asciiTheme="minorEastAsia" w:hAnsiTheme="minorEastAsia" w:eastAsiaTheme="minorEastAsia" w:cstheme="minorEastAsia"/>
          <w:b/>
          <w:bCs/>
          <w:color w:val="000000" w:themeColor="text1"/>
          <w:sz w:val="24"/>
          <w:szCs w:val="24"/>
        </w:rPr>
        <w:sectPr>
          <w:headerReference r:id="rId57" w:type="default"/>
          <w:footerReference r:id="rId58" w:type="default"/>
          <w:pgSz w:w="12240" w:h="15840"/>
          <w:pgMar w:top="1500" w:right="1100" w:bottom="1120" w:left="1560" w:header="850" w:footer="850" w:gutter="0"/>
          <w:pgNumType w:fmt="decimal"/>
          <w:cols w:space="720" w:num="1"/>
        </w:sectPr>
      </w:pPr>
    </w:p>
    <w:tbl>
      <w:tblPr>
        <w:tblStyle w:val="15"/>
        <w:tblW w:w="9181" w:type="dxa"/>
        <w:tblInd w:w="241" w:type="dxa"/>
        <w:tblLayout w:type="fixed"/>
        <w:tblCellMar>
          <w:top w:w="0" w:type="dxa"/>
          <w:left w:w="0" w:type="dxa"/>
          <w:bottom w:w="0" w:type="dxa"/>
          <w:right w:w="0" w:type="dxa"/>
        </w:tblCellMar>
      </w:tblPr>
      <w:tblGrid>
        <w:gridCol w:w="900"/>
        <w:gridCol w:w="1123"/>
        <w:gridCol w:w="2477"/>
        <w:gridCol w:w="4681"/>
      </w:tblGrid>
      <w:tr>
        <w:trPr>
          <w:trHeight w:val="441" w:hRule="atLeast"/>
        </w:trPr>
        <w:tc>
          <w:tcPr>
            <w:tcW w:w="900" w:type="dxa"/>
            <w:vMerge w:val="restart"/>
            <w:tcBorders>
              <w:top w:val="nil"/>
              <w:left w:val="single" w:color="000000" w:sz="4" w:space="0"/>
              <w:right w:val="single" w:color="000000" w:sz="4" w:space="0"/>
            </w:tcBorders>
          </w:tcPr>
          <w:p>
            <w:pPr>
              <w:rPr>
                <w:rFonts w:asciiTheme="minorEastAsia" w:hAnsiTheme="minorEastAsia" w:eastAsiaTheme="minorEastAsia" w:cstheme="minorEastAsia"/>
                <w:b/>
                <w:bCs/>
                <w:color w:val="000000" w:themeColor="text1"/>
                <w:sz w:val="24"/>
                <w:szCs w:val="24"/>
              </w:rPr>
            </w:pPr>
          </w:p>
        </w:tc>
        <w:tc>
          <w:tcPr>
            <w:tcW w:w="1123" w:type="dxa"/>
            <w:vMerge w:val="restart"/>
            <w:tcBorders>
              <w:top w:val="nil"/>
              <w:left w:val="single" w:color="000000" w:sz="4" w:space="0"/>
              <w:right w:val="single" w:color="000000" w:sz="4" w:space="0"/>
            </w:tcBorders>
          </w:tcPr>
          <w:p>
            <w:pPr>
              <w:rPr>
                <w:rFonts w:asciiTheme="minorEastAsia" w:hAnsiTheme="minorEastAsia" w:eastAsiaTheme="minorEastAsia" w:cstheme="minorEastAsia"/>
                <w:b/>
                <w:bCs/>
                <w:color w:val="000000" w:themeColor="text1"/>
                <w:sz w:val="24"/>
                <w:szCs w:val="24"/>
              </w:rPr>
            </w:pP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spacing w:before="142"/>
              <w:ind w:left="62" w:right="52"/>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投标保证</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spacing w:before="142"/>
              <w:ind w:left="108"/>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符合第二章“投标人须知”的规定</w:t>
            </w:r>
          </w:p>
        </w:tc>
      </w:tr>
      <w:tr>
        <w:tblPrEx>
          <w:tblCellMar>
            <w:top w:w="0" w:type="dxa"/>
            <w:left w:w="0" w:type="dxa"/>
            <w:bottom w:w="0" w:type="dxa"/>
            <w:right w:w="0" w:type="dxa"/>
          </w:tblCellMar>
        </w:tblPrEx>
        <w:trPr>
          <w:trHeight w:val="441" w:hRule="atLeast"/>
        </w:trPr>
        <w:tc>
          <w:tcPr>
            <w:tcW w:w="900" w:type="dxa"/>
            <w:vMerge w:val="continue"/>
            <w:tcBorders>
              <w:left w:val="single" w:color="000000" w:sz="4" w:space="0"/>
              <w:right w:val="single" w:color="000000" w:sz="4" w:space="0"/>
            </w:tcBorders>
          </w:tcPr>
          <w:p>
            <w:pPr>
              <w:rPr>
                <w:rFonts w:asciiTheme="minorEastAsia" w:hAnsiTheme="minorEastAsia" w:eastAsiaTheme="minorEastAsia" w:cstheme="minorEastAsia"/>
                <w:b/>
                <w:bCs/>
                <w:color w:val="000000" w:themeColor="text1"/>
                <w:sz w:val="24"/>
                <w:szCs w:val="24"/>
              </w:rPr>
            </w:pPr>
          </w:p>
        </w:tc>
        <w:tc>
          <w:tcPr>
            <w:tcW w:w="1123" w:type="dxa"/>
            <w:vMerge w:val="continue"/>
            <w:tcBorders>
              <w:left w:val="single" w:color="000000" w:sz="4" w:space="0"/>
              <w:right w:val="single" w:color="000000" w:sz="4" w:space="0"/>
            </w:tcBorders>
          </w:tcPr>
          <w:p>
            <w:pPr>
              <w:rPr>
                <w:rFonts w:asciiTheme="minorEastAsia" w:hAnsiTheme="minorEastAsia" w:eastAsiaTheme="minorEastAsia" w:cstheme="minorEastAsia"/>
                <w:b/>
                <w:bCs/>
                <w:color w:val="000000" w:themeColor="text1"/>
                <w:sz w:val="24"/>
                <w:szCs w:val="24"/>
              </w:rPr>
            </w:pP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spacing w:before="142"/>
              <w:ind w:left="62" w:right="52"/>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其他</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spacing w:before="142"/>
              <w:ind w:left="108"/>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投标人没有其他不符合法律法规的情况</w:t>
            </w:r>
          </w:p>
        </w:tc>
      </w:tr>
      <w:tr>
        <w:tblPrEx>
          <w:tblCellMar>
            <w:top w:w="0" w:type="dxa"/>
            <w:left w:w="0" w:type="dxa"/>
            <w:bottom w:w="0" w:type="dxa"/>
            <w:right w:w="0" w:type="dxa"/>
          </w:tblCellMar>
        </w:tblPrEx>
        <w:trPr>
          <w:trHeight w:val="439" w:hRule="atLeast"/>
        </w:trPr>
        <w:tc>
          <w:tcPr>
            <w:tcW w:w="900" w:type="dxa"/>
            <w:vMerge w:val="continue"/>
            <w:tcBorders>
              <w:top w:val="nil"/>
              <w:left w:val="single" w:color="000000" w:sz="4" w:space="0"/>
              <w:bottom w:val="single" w:color="000000" w:sz="4" w:space="0"/>
              <w:right w:val="single" w:color="000000" w:sz="4" w:space="0"/>
            </w:tcBorders>
          </w:tcPr>
          <w:p>
            <w:pPr>
              <w:rPr>
                <w:rFonts w:asciiTheme="minorEastAsia" w:hAnsiTheme="minorEastAsia" w:eastAsiaTheme="minorEastAsia" w:cstheme="minorEastAsia"/>
                <w:b/>
                <w:bCs/>
                <w:color w:val="000000" w:themeColor="text1"/>
                <w:sz w:val="24"/>
                <w:szCs w:val="24"/>
              </w:rPr>
            </w:pPr>
          </w:p>
        </w:tc>
        <w:tc>
          <w:tcPr>
            <w:tcW w:w="1123" w:type="dxa"/>
            <w:vMerge w:val="continue"/>
            <w:tcBorders>
              <w:top w:val="nil"/>
              <w:left w:val="single" w:color="000000" w:sz="4" w:space="0"/>
              <w:bottom w:val="single" w:color="000000" w:sz="4" w:space="0"/>
              <w:right w:val="single" w:color="000000" w:sz="4" w:space="0"/>
            </w:tcBorders>
          </w:tcPr>
          <w:p>
            <w:pPr>
              <w:rPr>
                <w:rFonts w:asciiTheme="minorEastAsia" w:hAnsiTheme="minorEastAsia" w:eastAsiaTheme="minorEastAsia" w:cstheme="minorEastAsia"/>
                <w:b/>
                <w:bCs/>
                <w:color w:val="000000" w:themeColor="text1"/>
                <w:sz w:val="24"/>
                <w:szCs w:val="24"/>
              </w:rPr>
            </w:pP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spacing w:before="157"/>
              <w:ind w:left="62" w:right="52"/>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spacing w:before="157"/>
              <w:ind w:left="1900" w:right="189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w:t>
            </w:r>
          </w:p>
        </w:tc>
      </w:tr>
      <w:tr>
        <w:tblPrEx>
          <w:tblCellMar>
            <w:top w:w="0" w:type="dxa"/>
            <w:left w:w="0" w:type="dxa"/>
            <w:bottom w:w="0" w:type="dxa"/>
            <w:right w:w="0" w:type="dxa"/>
          </w:tblCellMar>
        </w:tblPrEx>
        <w:trPr>
          <w:trHeight w:val="439" w:hRule="atLeast"/>
        </w:trPr>
        <w:tc>
          <w:tcPr>
            <w:tcW w:w="900" w:type="dxa"/>
            <w:vMerge w:val="restart"/>
            <w:tcBorders>
              <w:top w:val="single" w:color="000000" w:sz="4" w:space="0"/>
              <w:left w:val="single" w:color="000000" w:sz="4" w:space="0"/>
              <w:bottom w:val="single" w:color="000000" w:sz="4" w:space="0"/>
              <w:right w:val="single" w:color="000000" w:sz="4" w:space="0"/>
            </w:tcBorders>
          </w:tcPr>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spacing w:before="8"/>
              <w:rPr>
                <w:rFonts w:asciiTheme="minorEastAsia" w:hAnsiTheme="minorEastAsia" w:eastAsiaTheme="minorEastAsia" w:cstheme="minorEastAsia"/>
                <w:b/>
                <w:bCs/>
                <w:color w:val="000000" w:themeColor="text1"/>
                <w:sz w:val="24"/>
                <w:szCs w:val="24"/>
              </w:rPr>
            </w:pPr>
          </w:p>
          <w:p>
            <w:pPr>
              <w:pStyle w:val="20"/>
              <w:overflowPunct w:val="0"/>
              <w:ind w:left="239"/>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2.1.3</w:t>
            </w:r>
          </w:p>
        </w:tc>
        <w:tc>
          <w:tcPr>
            <w:tcW w:w="1123" w:type="dxa"/>
            <w:vMerge w:val="restart"/>
            <w:tcBorders>
              <w:top w:val="single" w:color="000000" w:sz="4" w:space="0"/>
              <w:left w:val="single" w:color="000000" w:sz="4" w:space="0"/>
              <w:bottom w:val="single" w:color="000000" w:sz="4" w:space="0"/>
              <w:right w:val="single" w:color="000000" w:sz="4" w:space="0"/>
            </w:tcBorders>
          </w:tcPr>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rPr>
                <w:rFonts w:asciiTheme="minorEastAsia" w:hAnsiTheme="minorEastAsia" w:eastAsiaTheme="minorEastAsia" w:cstheme="minorEastAsia"/>
                <w:b/>
                <w:bCs/>
                <w:color w:val="000000" w:themeColor="text1"/>
                <w:sz w:val="24"/>
                <w:szCs w:val="24"/>
              </w:rPr>
            </w:pPr>
          </w:p>
          <w:p>
            <w:pPr>
              <w:pStyle w:val="20"/>
              <w:overflowPunct w:val="0"/>
              <w:spacing w:before="12"/>
              <w:rPr>
                <w:rFonts w:asciiTheme="minorEastAsia" w:hAnsiTheme="minorEastAsia" w:eastAsiaTheme="minorEastAsia" w:cstheme="minorEastAsia"/>
                <w:b/>
                <w:bCs/>
                <w:color w:val="000000" w:themeColor="text1"/>
                <w:sz w:val="24"/>
                <w:szCs w:val="24"/>
              </w:rPr>
            </w:pPr>
          </w:p>
          <w:p>
            <w:pPr>
              <w:pStyle w:val="20"/>
              <w:overflowPunct w:val="0"/>
              <w:spacing w:line="391" w:lineRule="auto"/>
              <w:ind w:left="244" w:right="127" w:hanging="104"/>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响应性评审标准</w:t>
            </w: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spacing w:before="143"/>
              <w:ind w:left="63" w:right="5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投标内容</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spacing w:before="143"/>
              <w:ind w:left="108"/>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投标文件载明的投标范围不小于招标文件规定的招标范围</w:t>
            </w:r>
          </w:p>
        </w:tc>
      </w:tr>
      <w:tr>
        <w:trPr>
          <w:trHeight w:val="441" w:hRule="atLeast"/>
        </w:trPr>
        <w:tc>
          <w:tcPr>
            <w:tcW w:w="900" w:type="dxa"/>
            <w:vMerge w:val="continue"/>
            <w:tcBorders>
              <w:top w:val="nil"/>
              <w:left w:val="single" w:color="000000" w:sz="4" w:space="0"/>
              <w:bottom w:val="single" w:color="000000" w:sz="4" w:space="0"/>
              <w:right w:val="single" w:color="000000" w:sz="4" w:space="0"/>
            </w:tcBorders>
          </w:tcPr>
          <w:p>
            <w:pPr>
              <w:rPr>
                <w:rFonts w:asciiTheme="minorEastAsia" w:hAnsiTheme="minorEastAsia" w:eastAsiaTheme="minorEastAsia" w:cstheme="minorEastAsia"/>
                <w:b/>
                <w:bCs/>
                <w:color w:val="000000" w:themeColor="text1"/>
                <w:sz w:val="24"/>
                <w:szCs w:val="24"/>
              </w:rPr>
            </w:pPr>
          </w:p>
        </w:tc>
        <w:tc>
          <w:tcPr>
            <w:tcW w:w="1123" w:type="dxa"/>
            <w:vMerge w:val="continue"/>
            <w:tcBorders>
              <w:top w:val="nil"/>
              <w:left w:val="single" w:color="000000" w:sz="4" w:space="0"/>
              <w:bottom w:val="single" w:color="000000" w:sz="4" w:space="0"/>
              <w:right w:val="single" w:color="000000" w:sz="4" w:space="0"/>
            </w:tcBorders>
          </w:tcPr>
          <w:p>
            <w:pPr>
              <w:rPr>
                <w:rFonts w:asciiTheme="minorEastAsia" w:hAnsiTheme="minorEastAsia" w:eastAsiaTheme="minorEastAsia" w:cstheme="minorEastAsia"/>
                <w:b/>
                <w:bCs/>
                <w:color w:val="000000" w:themeColor="text1"/>
                <w:sz w:val="24"/>
                <w:szCs w:val="24"/>
              </w:rPr>
            </w:pP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spacing w:before="145"/>
              <w:ind w:left="63" w:right="5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投标报价</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spacing w:before="145"/>
              <w:ind w:left="108"/>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投标报价不超过最高投标限价</w:t>
            </w:r>
          </w:p>
        </w:tc>
      </w:tr>
      <w:tr>
        <w:trPr>
          <w:trHeight w:val="438" w:hRule="atLeast"/>
        </w:trPr>
        <w:tc>
          <w:tcPr>
            <w:tcW w:w="900" w:type="dxa"/>
            <w:vMerge w:val="continue"/>
            <w:tcBorders>
              <w:top w:val="nil"/>
              <w:left w:val="single" w:color="000000" w:sz="4" w:space="0"/>
              <w:bottom w:val="single" w:color="000000" w:sz="4" w:space="0"/>
              <w:right w:val="single" w:color="000000" w:sz="4" w:space="0"/>
            </w:tcBorders>
          </w:tcPr>
          <w:p>
            <w:pPr>
              <w:rPr>
                <w:rFonts w:asciiTheme="minorEastAsia" w:hAnsiTheme="minorEastAsia" w:eastAsiaTheme="minorEastAsia" w:cstheme="minorEastAsia"/>
                <w:b/>
                <w:bCs/>
                <w:color w:val="000000" w:themeColor="text1"/>
                <w:sz w:val="24"/>
                <w:szCs w:val="24"/>
              </w:rPr>
            </w:pPr>
          </w:p>
        </w:tc>
        <w:tc>
          <w:tcPr>
            <w:tcW w:w="1123" w:type="dxa"/>
            <w:vMerge w:val="continue"/>
            <w:tcBorders>
              <w:top w:val="nil"/>
              <w:left w:val="single" w:color="000000" w:sz="4" w:space="0"/>
              <w:bottom w:val="single" w:color="000000" w:sz="4" w:space="0"/>
              <w:right w:val="single" w:color="000000" w:sz="4" w:space="0"/>
            </w:tcBorders>
          </w:tcPr>
          <w:p>
            <w:pPr>
              <w:rPr>
                <w:rFonts w:asciiTheme="minorEastAsia" w:hAnsiTheme="minorEastAsia" w:eastAsiaTheme="minorEastAsia" w:cstheme="minorEastAsia"/>
                <w:b/>
                <w:bCs/>
                <w:color w:val="000000" w:themeColor="text1"/>
                <w:sz w:val="24"/>
                <w:szCs w:val="24"/>
              </w:rPr>
            </w:pP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spacing w:before="142"/>
              <w:ind w:left="62" w:right="52"/>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服务期限</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spacing w:before="142"/>
              <w:ind w:left="108"/>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投标文件载明的服务期不低于招标文件规定，或投标文件载明的工期符合招标文件规定</w:t>
            </w:r>
          </w:p>
        </w:tc>
      </w:tr>
      <w:tr>
        <w:trPr>
          <w:trHeight w:val="438" w:hRule="atLeast"/>
        </w:trPr>
        <w:tc>
          <w:tcPr>
            <w:tcW w:w="900" w:type="dxa"/>
            <w:vMerge w:val="continue"/>
            <w:tcBorders>
              <w:top w:val="nil"/>
              <w:left w:val="single" w:color="000000" w:sz="4" w:space="0"/>
              <w:bottom w:val="single" w:color="000000" w:sz="4" w:space="0"/>
              <w:right w:val="single" w:color="000000" w:sz="4" w:space="0"/>
            </w:tcBorders>
          </w:tcPr>
          <w:p>
            <w:pPr>
              <w:rPr>
                <w:rFonts w:asciiTheme="minorEastAsia" w:hAnsiTheme="minorEastAsia" w:eastAsiaTheme="minorEastAsia" w:cstheme="minorEastAsia"/>
                <w:b/>
                <w:bCs/>
                <w:color w:val="000000" w:themeColor="text1"/>
                <w:sz w:val="24"/>
                <w:szCs w:val="24"/>
              </w:rPr>
            </w:pPr>
          </w:p>
        </w:tc>
        <w:tc>
          <w:tcPr>
            <w:tcW w:w="1123" w:type="dxa"/>
            <w:vMerge w:val="continue"/>
            <w:tcBorders>
              <w:top w:val="nil"/>
              <w:left w:val="single" w:color="000000" w:sz="4" w:space="0"/>
              <w:bottom w:val="single" w:color="000000" w:sz="4" w:space="0"/>
              <w:right w:val="single" w:color="000000" w:sz="4" w:space="0"/>
            </w:tcBorders>
          </w:tcPr>
          <w:p>
            <w:pPr>
              <w:rPr>
                <w:rFonts w:asciiTheme="minorEastAsia" w:hAnsiTheme="minorEastAsia" w:eastAsiaTheme="minorEastAsia" w:cstheme="minorEastAsia"/>
                <w:b/>
                <w:bCs/>
                <w:color w:val="000000" w:themeColor="text1"/>
                <w:sz w:val="24"/>
                <w:szCs w:val="24"/>
              </w:rPr>
            </w:pP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spacing w:before="142"/>
              <w:ind w:left="63" w:right="5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质量标准</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spacing w:before="142"/>
              <w:ind w:left="108"/>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投标文件载明的质量标准符合招标文件规定</w:t>
            </w:r>
          </w:p>
        </w:tc>
      </w:tr>
      <w:tr>
        <w:trPr>
          <w:trHeight w:val="880" w:hRule="atLeast"/>
        </w:trPr>
        <w:tc>
          <w:tcPr>
            <w:tcW w:w="900" w:type="dxa"/>
            <w:vMerge w:val="continue"/>
            <w:tcBorders>
              <w:top w:val="nil"/>
              <w:left w:val="single" w:color="000000" w:sz="4" w:space="0"/>
              <w:bottom w:val="single" w:color="000000" w:sz="4" w:space="0"/>
              <w:right w:val="single" w:color="000000" w:sz="4" w:space="0"/>
            </w:tcBorders>
          </w:tcPr>
          <w:p>
            <w:pPr>
              <w:rPr>
                <w:rFonts w:asciiTheme="minorEastAsia" w:hAnsiTheme="minorEastAsia" w:eastAsiaTheme="minorEastAsia" w:cstheme="minorEastAsia"/>
                <w:b/>
                <w:bCs/>
                <w:color w:val="000000" w:themeColor="text1"/>
                <w:sz w:val="24"/>
                <w:szCs w:val="24"/>
              </w:rPr>
            </w:pPr>
          </w:p>
        </w:tc>
        <w:tc>
          <w:tcPr>
            <w:tcW w:w="1123" w:type="dxa"/>
            <w:vMerge w:val="continue"/>
            <w:tcBorders>
              <w:top w:val="nil"/>
              <w:left w:val="single" w:color="000000" w:sz="4" w:space="0"/>
              <w:bottom w:val="single" w:color="000000" w:sz="4" w:space="0"/>
              <w:right w:val="single" w:color="000000" w:sz="4" w:space="0"/>
            </w:tcBorders>
          </w:tcPr>
          <w:p>
            <w:pPr>
              <w:rPr>
                <w:rFonts w:asciiTheme="minorEastAsia" w:hAnsiTheme="minorEastAsia" w:eastAsiaTheme="minorEastAsia" w:cstheme="minorEastAsia"/>
                <w:b/>
                <w:bCs/>
                <w:color w:val="000000" w:themeColor="text1"/>
                <w:sz w:val="24"/>
                <w:szCs w:val="24"/>
              </w:rPr>
            </w:pP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spacing w:before="142"/>
              <w:ind w:left="63" w:right="5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权利义务</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ind w:left="108" w:right="96"/>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符合第二章“投标人须知”第 1.12.1 项规定和第四章“合同条款及格式”中的实质性要求和条件</w:t>
            </w:r>
          </w:p>
        </w:tc>
      </w:tr>
      <w:tr>
        <w:trPr>
          <w:trHeight w:val="438" w:hRule="atLeast"/>
        </w:trPr>
        <w:tc>
          <w:tcPr>
            <w:tcW w:w="900" w:type="dxa"/>
            <w:vMerge w:val="continue"/>
            <w:tcBorders>
              <w:top w:val="nil"/>
              <w:left w:val="single" w:color="000000" w:sz="4" w:space="0"/>
              <w:bottom w:val="single" w:color="000000" w:sz="4" w:space="0"/>
              <w:right w:val="single" w:color="000000" w:sz="4" w:space="0"/>
            </w:tcBorders>
          </w:tcPr>
          <w:p>
            <w:pPr>
              <w:rPr>
                <w:rFonts w:asciiTheme="minorEastAsia" w:hAnsiTheme="minorEastAsia" w:eastAsiaTheme="minorEastAsia" w:cstheme="minorEastAsia"/>
                <w:b/>
                <w:bCs/>
                <w:color w:val="000000" w:themeColor="text1"/>
                <w:sz w:val="24"/>
                <w:szCs w:val="24"/>
              </w:rPr>
            </w:pPr>
          </w:p>
        </w:tc>
        <w:tc>
          <w:tcPr>
            <w:tcW w:w="1123" w:type="dxa"/>
            <w:vMerge w:val="continue"/>
            <w:tcBorders>
              <w:top w:val="nil"/>
              <w:left w:val="single" w:color="000000" w:sz="4" w:space="0"/>
              <w:bottom w:val="single" w:color="000000" w:sz="4" w:space="0"/>
              <w:right w:val="single" w:color="000000" w:sz="4" w:space="0"/>
            </w:tcBorders>
          </w:tcPr>
          <w:p>
            <w:pPr>
              <w:rPr>
                <w:rFonts w:asciiTheme="minorEastAsia" w:hAnsiTheme="minorEastAsia" w:eastAsiaTheme="minorEastAsia" w:cstheme="minorEastAsia"/>
                <w:b/>
                <w:bCs/>
                <w:color w:val="000000" w:themeColor="text1"/>
                <w:sz w:val="24"/>
                <w:szCs w:val="24"/>
              </w:rPr>
            </w:pP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spacing w:before="142"/>
              <w:ind w:left="63" w:right="5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其他</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spacing w:before="142"/>
              <w:ind w:left="108"/>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符合第五章“发包人要求”中的实质性要求和条件</w:t>
            </w:r>
          </w:p>
        </w:tc>
      </w:tr>
      <w:tr>
        <w:trPr>
          <w:trHeight w:val="201" w:hRule="atLeast"/>
        </w:trPr>
        <w:tc>
          <w:tcPr>
            <w:tcW w:w="900" w:type="dxa"/>
            <w:vMerge w:val="continue"/>
            <w:tcBorders>
              <w:top w:val="nil"/>
              <w:left w:val="single" w:color="000000" w:sz="4" w:space="0"/>
              <w:bottom w:val="single" w:color="000000" w:sz="4" w:space="0"/>
              <w:right w:val="single" w:color="000000" w:sz="4" w:space="0"/>
            </w:tcBorders>
          </w:tcPr>
          <w:p>
            <w:pPr>
              <w:rPr>
                <w:rFonts w:asciiTheme="minorEastAsia" w:hAnsiTheme="minorEastAsia" w:eastAsiaTheme="minorEastAsia" w:cstheme="minorEastAsia"/>
                <w:b/>
                <w:bCs/>
                <w:color w:val="000000" w:themeColor="text1"/>
                <w:sz w:val="24"/>
                <w:szCs w:val="24"/>
              </w:rPr>
            </w:pPr>
          </w:p>
        </w:tc>
        <w:tc>
          <w:tcPr>
            <w:tcW w:w="1123" w:type="dxa"/>
            <w:vMerge w:val="continue"/>
            <w:tcBorders>
              <w:top w:val="nil"/>
              <w:left w:val="single" w:color="000000" w:sz="4" w:space="0"/>
              <w:bottom w:val="single" w:color="000000" w:sz="4" w:space="0"/>
              <w:right w:val="single" w:color="000000" w:sz="4" w:space="0"/>
            </w:tcBorders>
          </w:tcPr>
          <w:p>
            <w:pPr>
              <w:rPr>
                <w:rFonts w:asciiTheme="minorEastAsia" w:hAnsiTheme="minorEastAsia" w:eastAsiaTheme="minorEastAsia" w:cstheme="minorEastAsia"/>
                <w:b/>
                <w:bCs/>
                <w:color w:val="000000" w:themeColor="text1"/>
                <w:sz w:val="24"/>
                <w:szCs w:val="24"/>
              </w:rPr>
            </w:pP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spacing w:before="156"/>
              <w:ind w:left="62" w:right="52"/>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spacing w:before="156"/>
              <w:ind w:left="1900" w:right="189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w:t>
            </w:r>
          </w:p>
        </w:tc>
      </w:tr>
      <w:tr>
        <w:trPr>
          <w:trHeight w:val="438" w:hRule="atLeast"/>
        </w:trPr>
        <w:tc>
          <w:tcPr>
            <w:tcW w:w="2023" w:type="dxa"/>
            <w:gridSpan w:val="2"/>
            <w:tcBorders>
              <w:top w:val="single" w:color="000000" w:sz="4" w:space="0"/>
              <w:left w:val="single" w:color="000000" w:sz="4" w:space="0"/>
              <w:bottom w:val="single" w:color="000000" w:sz="4" w:space="0"/>
              <w:right w:val="single" w:color="000000" w:sz="4" w:space="0"/>
            </w:tcBorders>
          </w:tcPr>
          <w:p>
            <w:pPr>
              <w:pStyle w:val="20"/>
              <w:overflowPunct w:val="0"/>
              <w:spacing w:before="73" w:line="346" w:lineRule="exact"/>
              <w:ind w:left="0" w:right="0"/>
              <w:jc w:val="center"/>
              <w:rPr>
                <w:rFonts w:hint="eastAsia" w:asciiTheme="minorEastAsia" w:hAnsiTheme="minorEastAsia" w:eastAsiaTheme="minorEastAsia" w:cstheme="minorEastAsia"/>
                <w:b/>
                <w:bCs/>
                <w:color w:val="000000" w:themeColor="text1"/>
                <w:sz w:val="24"/>
                <w:szCs w:val="24"/>
                <w:lang w:val="en-US" w:eastAsia="zh-CN"/>
              </w:rPr>
            </w:pPr>
            <w:r>
              <w:rPr>
                <w:rFonts w:hint="eastAsia" w:asciiTheme="minorEastAsia" w:hAnsiTheme="minorEastAsia" w:eastAsiaTheme="minorEastAsia" w:cstheme="minorEastAsia"/>
                <w:b/>
                <w:bCs/>
                <w:color w:val="000000" w:themeColor="text1"/>
                <w:sz w:val="24"/>
                <w:szCs w:val="24"/>
              </w:rPr>
              <w:t>条款</w:t>
            </w:r>
            <w:r>
              <w:rPr>
                <w:rFonts w:hint="eastAsia" w:asciiTheme="minorEastAsia" w:hAnsiTheme="minorEastAsia" w:eastAsiaTheme="minorEastAsia" w:cstheme="minorEastAsia"/>
                <w:b/>
                <w:bCs/>
                <w:color w:val="000000" w:themeColor="text1"/>
                <w:sz w:val="24"/>
                <w:szCs w:val="24"/>
                <w:lang w:val="en-US" w:eastAsia="zh-CN"/>
              </w:rPr>
              <w:t>号</w:t>
            </w:r>
          </w:p>
        </w:tc>
        <w:tc>
          <w:tcPr>
            <w:tcW w:w="2477" w:type="dxa"/>
            <w:tcBorders>
              <w:top w:val="single" w:color="000000" w:sz="4" w:space="0"/>
              <w:left w:val="single" w:color="000000" w:sz="4" w:space="0"/>
              <w:bottom w:val="single" w:color="000000" w:sz="4" w:space="0"/>
              <w:right w:val="single" w:color="000000" w:sz="4" w:space="0"/>
            </w:tcBorders>
          </w:tcPr>
          <w:p>
            <w:pPr>
              <w:pStyle w:val="20"/>
              <w:overflowPunct w:val="0"/>
              <w:spacing w:before="73" w:line="346" w:lineRule="exact"/>
              <w:ind w:left="62" w:right="52"/>
              <w:jc w:val="center"/>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条款内容</w:t>
            </w:r>
          </w:p>
        </w:tc>
        <w:tc>
          <w:tcPr>
            <w:tcW w:w="4681" w:type="dxa"/>
            <w:tcBorders>
              <w:top w:val="single" w:color="000000" w:sz="4" w:space="0"/>
              <w:left w:val="single" w:color="000000" w:sz="4" w:space="0"/>
              <w:bottom w:val="single" w:color="000000" w:sz="4" w:space="0"/>
              <w:right w:val="single" w:color="000000" w:sz="4" w:space="0"/>
            </w:tcBorders>
          </w:tcPr>
          <w:p>
            <w:pPr>
              <w:pStyle w:val="20"/>
              <w:overflowPunct w:val="0"/>
              <w:spacing w:before="73" w:line="346" w:lineRule="exact"/>
              <w:ind w:left="0" w:right="0"/>
              <w:jc w:val="center"/>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编列内</w:t>
            </w:r>
            <w:r>
              <w:rPr>
                <w:rFonts w:hint="eastAsia" w:asciiTheme="minorEastAsia" w:hAnsiTheme="minorEastAsia" w:eastAsiaTheme="minorEastAsia" w:cstheme="minorEastAsia"/>
                <w:b/>
                <w:bCs/>
                <w:color w:val="000000" w:themeColor="text1"/>
                <w:sz w:val="24"/>
                <w:szCs w:val="24"/>
                <w:lang w:val="en-US" w:eastAsia="zh-CN"/>
              </w:rPr>
              <w:t>容</w:t>
            </w:r>
          </w:p>
        </w:tc>
      </w:tr>
      <w:tr>
        <w:trPr>
          <w:trHeight w:val="1171" w:hRule="atLeast"/>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pStyle w:val="20"/>
              <w:overflowPunct w:val="0"/>
              <w:ind w:right="663"/>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2.2.1</w:t>
            </w: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0"/>
              <w:overflowPunct w:val="0"/>
              <w:ind w:left="63" w:right="5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分值构成</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0"/>
              <w:tabs>
                <w:tab w:val="left" w:pos="2314"/>
              </w:tabs>
              <w:overflowPunct w:val="0"/>
              <w:spacing w:line="360" w:lineRule="auto"/>
              <w:ind w:left="108"/>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商务（资信业绩）部分：40分</w:t>
            </w:r>
          </w:p>
          <w:p>
            <w:pPr>
              <w:pStyle w:val="20"/>
              <w:tabs>
                <w:tab w:val="left" w:pos="2314"/>
              </w:tabs>
              <w:overflowPunct w:val="0"/>
              <w:spacing w:line="360" w:lineRule="auto"/>
              <w:ind w:left="108"/>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技术标（技术建议书）部分：</w:t>
            </w:r>
            <w:r>
              <w:rPr>
                <w:rFonts w:hint="eastAsia" w:asciiTheme="minorEastAsia" w:hAnsiTheme="minorEastAsia" w:eastAsiaTheme="minorEastAsia" w:cstheme="minorEastAsia"/>
                <w:color w:val="000000" w:themeColor="text1"/>
                <w:sz w:val="24"/>
                <w:szCs w:val="24"/>
                <w:lang w:val="en-US" w:eastAsia="zh-CN"/>
              </w:rPr>
              <w:t>5</w:t>
            </w:r>
            <w:r>
              <w:rPr>
                <w:rFonts w:hint="eastAsia" w:asciiTheme="minorEastAsia" w:hAnsiTheme="minorEastAsia" w:eastAsiaTheme="minorEastAsia" w:cstheme="minorEastAsia"/>
                <w:color w:val="000000" w:themeColor="text1"/>
                <w:sz w:val="24"/>
                <w:szCs w:val="24"/>
              </w:rPr>
              <w:t>0分</w:t>
            </w:r>
          </w:p>
          <w:p>
            <w:pPr>
              <w:pStyle w:val="20"/>
              <w:tabs>
                <w:tab w:val="left" w:pos="2314"/>
              </w:tabs>
              <w:overflowPunct w:val="0"/>
              <w:spacing w:line="360" w:lineRule="auto"/>
              <w:ind w:left="108"/>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投标报价部分：</w:t>
            </w:r>
            <w:r>
              <w:rPr>
                <w:rFonts w:hint="eastAsia" w:asciiTheme="minorEastAsia" w:hAnsiTheme="minorEastAsia" w:eastAsiaTheme="minorEastAsia" w:cstheme="minorEastAsia"/>
                <w:color w:val="000000" w:themeColor="text1"/>
                <w:sz w:val="24"/>
                <w:szCs w:val="24"/>
                <w:lang w:val="en-US" w:eastAsia="zh-CN"/>
              </w:rPr>
              <w:t>1</w:t>
            </w:r>
            <w:r>
              <w:rPr>
                <w:rFonts w:hint="eastAsia" w:asciiTheme="minorEastAsia" w:hAnsiTheme="minorEastAsia" w:eastAsiaTheme="minorEastAsia" w:cstheme="minorEastAsia"/>
                <w:color w:val="000000" w:themeColor="text1"/>
                <w:sz w:val="24"/>
                <w:szCs w:val="24"/>
              </w:rPr>
              <w:t>0分</w:t>
            </w:r>
          </w:p>
        </w:tc>
      </w:tr>
      <w:tr>
        <w:tblPrEx>
          <w:tblCellMar>
            <w:top w:w="0" w:type="dxa"/>
            <w:left w:w="0" w:type="dxa"/>
            <w:bottom w:w="0" w:type="dxa"/>
            <w:right w:w="0" w:type="dxa"/>
          </w:tblCellMar>
        </w:tblPrEx>
        <w:trPr>
          <w:trHeight w:val="438" w:hRule="atLeast"/>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pStyle w:val="20"/>
              <w:overflowPunct w:val="0"/>
              <w:spacing w:before="156"/>
              <w:ind w:left="675" w:right="663"/>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2.2.2</w:t>
            </w: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0"/>
              <w:overflowPunct w:val="0"/>
              <w:spacing w:before="142"/>
              <w:ind w:left="63" w:right="5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评标基准价计算方法及报价计分</w:t>
            </w:r>
          </w:p>
        </w:tc>
        <w:tc>
          <w:tcPr>
            <w:tcW w:w="4681" w:type="dxa"/>
            <w:tcBorders>
              <w:top w:val="single" w:color="000000" w:sz="4" w:space="0"/>
              <w:left w:val="single" w:color="000000" w:sz="4" w:space="0"/>
              <w:bottom w:val="single" w:color="000000" w:sz="4" w:space="0"/>
              <w:right w:val="single" w:color="000000" w:sz="4" w:space="0"/>
            </w:tcBorders>
          </w:tcPr>
          <w:p>
            <w:pPr>
              <w:ind w:firstLine="480"/>
              <w:rPr>
                <w:color w:val="000000" w:themeColor="text1"/>
                <w:sz w:val="24"/>
                <w:szCs w:val="24"/>
              </w:rPr>
            </w:pPr>
            <w:r>
              <w:rPr>
                <w:color w:val="000000" w:themeColor="text1"/>
                <w:sz w:val="24"/>
                <w:szCs w:val="24"/>
              </w:rPr>
              <w:t>本次招标设</w:t>
            </w:r>
            <w:r>
              <w:rPr>
                <w:rFonts w:hint="eastAsia"/>
                <w:color w:val="000000" w:themeColor="text1"/>
                <w:sz w:val="24"/>
                <w:szCs w:val="24"/>
              </w:rPr>
              <w:t>最高投标限价</w:t>
            </w:r>
            <w:r>
              <w:rPr>
                <w:color w:val="000000" w:themeColor="text1"/>
                <w:sz w:val="24"/>
                <w:szCs w:val="24"/>
              </w:rPr>
              <w:t>，各投标人经修正后的最终投标报价超过</w:t>
            </w:r>
            <w:r>
              <w:rPr>
                <w:rFonts w:hint="eastAsia"/>
                <w:color w:val="000000" w:themeColor="text1"/>
                <w:sz w:val="24"/>
                <w:szCs w:val="24"/>
              </w:rPr>
              <w:t>最高投标限价</w:t>
            </w:r>
            <w:r>
              <w:rPr>
                <w:color w:val="000000" w:themeColor="text1"/>
                <w:sz w:val="24"/>
                <w:szCs w:val="24"/>
              </w:rPr>
              <w:t>的作废标处理。</w:t>
            </w:r>
            <w:r>
              <w:rPr>
                <w:rFonts w:hint="eastAsia"/>
                <w:color w:val="000000" w:themeColor="text1"/>
                <w:sz w:val="24"/>
                <w:szCs w:val="24"/>
              </w:rPr>
              <w:t>经过初步评审合格的报价参与评标基准价计算。</w:t>
            </w:r>
          </w:p>
          <w:p>
            <w:pPr>
              <w:ind w:firstLine="480"/>
              <w:rPr>
                <w:color w:val="000000" w:themeColor="text1"/>
                <w:sz w:val="24"/>
                <w:szCs w:val="24"/>
              </w:rPr>
            </w:pPr>
            <w:r>
              <w:rPr>
                <w:rFonts w:hint="eastAsia"/>
                <w:color w:val="000000" w:themeColor="text1"/>
                <w:sz w:val="24"/>
                <w:szCs w:val="24"/>
              </w:rPr>
              <w:t>评标基准价计算方法</w:t>
            </w:r>
          </w:p>
          <w:p>
            <w:pPr>
              <w:ind w:firstLine="48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经算术性修正后的投标人的最终有效投标报价的即为该投标人的评标价；</w:t>
            </w:r>
          </w:p>
          <w:p>
            <w:pPr>
              <w:ind w:firstLine="48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）评标基准价的确定：</w:t>
            </w:r>
          </w:p>
          <w:p>
            <w:pPr>
              <w:ind w:firstLine="480"/>
              <w:rPr>
                <w:color w:val="000000" w:themeColor="text1"/>
                <w:sz w:val="24"/>
                <w:szCs w:val="24"/>
              </w:rPr>
            </w:pPr>
            <w:r>
              <w:rPr>
                <w:rFonts w:hint="eastAsia"/>
                <w:color w:val="000000" w:themeColor="text1"/>
                <w:sz w:val="24"/>
                <w:szCs w:val="24"/>
              </w:rPr>
              <w:t>在有效投标报价中去掉一个最高价和一个最低价后，剩余报价的算术平均值作为评标基准价（当有效投标报价小于或等于</w:t>
            </w:r>
            <w:r>
              <w:rPr>
                <w:color w:val="000000" w:themeColor="text1"/>
                <w:sz w:val="24"/>
                <w:szCs w:val="24"/>
              </w:rPr>
              <w:t>5名时，所有有效投标报价算术平均值为评标基准价）。</w:t>
            </w:r>
          </w:p>
          <w:p>
            <w:pPr>
              <w:ind w:firstLine="480"/>
              <w:rPr>
                <w:color w:val="000000" w:themeColor="text1"/>
                <w:sz w:val="24"/>
                <w:szCs w:val="24"/>
              </w:rPr>
            </w:pPr>
            <w:r>
              <w:rPr>
                <w:rFonts w:hint="eastAsia"/>
                <w:color w:val="000000" w:themeColor="text1"/>
                <w:sz w:val="24"/>
                <w:szCs w:val="24"/>
              </w:rPr>
              <w:t>偏差率=100% ×(投标人评标价－评标基准价)/评标基准价</w:t>
            </w:r>
          </w:p>
          <w:p>
            <w:pPr>
              <w:ind w:firstLine="480"/>
              <w:rPr>
                <w:color w:val="000000" w:themeColor="text1"/>
                <w:sz w:val="24"/>
                <w:szCs w:val="24"/>
              </w:rPr>
            </w:pPr>
            <w:r>
              <w:rPr>
                <w:rFonts w:hint="eastAsia"/>
                <w:color w:val="000000" w:themeColor="text1"/>
                <w:sz w:val="24"/>
                <w:szCs w:val="24"/>
              </w:rPr>
              <w:t>评标价得分计算公式：</w:t>
            </w:r>
          </w:p>
          <w:p>
            <w:pPr>
              <w:ind w:firstLine="480"/>
              <w:rPr>
                <w:color w:val="000000" w:themeColor="text1"/>
                <w:sz w:val="24"/>
                <w:szCs w:val="24"/>
              </w:rPr>
            </w:pPr>
            <w:r>
              <w:rPr>
                <w:rFonts w:hint="eastAsia"/>
                <w:color w:val="000000" w:themeColor="text1"/>
                <w:sz w:val="24"/>
                <w:szCs w:val="24"/>
              </w:rPr>
              <w:t>（1）如果投标人的评标价&gt;评标基准价，则评标价得分＝P－偏差率×100×E1；</w:t>
            </w:r>
          </w:p>
          <w:p>
            <w:pPr>
              <w:ind w:firstLine="480"/>
              <w:rPr>
                <w:color w:val="000000" w:themeColor="text1"/>
                <w:sz w:val="24"/>
                <w:szCs w:val="24"/>
              </w:rPr>
            </w:pPr>
            <w:r>
              <w:rPr>
                <w:rFonts w:hint="eastAsia"/>
                <w:color w:val="000000" w:themeColor="text1"/>
                <w:sz w:val="24"/>
                <w:szCs w:val="24"/>
              </w:rPr>
              <w:t>（2）如果投标人的评标价≤评标基准价，则评标价得分＝P+偏差率×100×E2</w:t>
            </w:r>
          </w:p>
          <w:p>
            <w:pPr>
              <w:ind w:firstLine="480"/>
              <w:rPr>
                <w:rFonts w:hint="default" w:eastAsia="宋体"/>
                <w:color w:val="000000" w:themeColor="text1"/>
                <w:sz w:val="24"/>
                <w:szCs w:val="24"/>
                <w:lang w:val="en-US" w:eastAsia="zh-CN"/>
              </w:rPr>
            </w:pPr>
            <w:r>
              <w:rPr>
                <w:rFonts w:hint="eastAsia"/>
                <w:color w:val="000000" w:themeColor="text1"/>
                <w:sz w:val="24"/>
                <w:szCs w:val="24"/>
              </w:rPr>
              <w:t>注：</w:t>
            </w:r>
            <w:r>
              <w:rPr>
                <w:rFonts w:hint="eastAsia"/>
                <w:color w:val="auto"/>
                <w:sz w:val="24"/>
                <w:szCs w:val="24"/>
              </w:rPr>
              <w:t>E1=0.</w:t>
            </w:r>
            <w:r>
              <w:rPr>
                <w:rFonts w:hint="eastAsia" w:eastAsia="宋体"/>
                <w:color w:val="auto"/>
                <w:sz w:val="24"/>
                <w:szCs w:val="24"/>
                <w:lang w:val="en-US" w:eastAsia="zh-CN"/>
              </w:rPr>
              <w:t>4</w:t>
            </w:r>
            <w:r>
              <w:rPr>
                <w:rFonts w:hint="eastAsia"/>
                <w:color w:val="auto"/>
                <w:sz w:val="24"/>
                <w:szCs w:val="24"/>
              </w:rPr>
              <w:t>，E2=0.</w:t>
            </w:r>
            <w:r>
              <w:rPr>
                <w:rFonts w:hint="eastAsia" w:eastAsia="宋体"/>
                <w:color w:val="auto"/>
                <w:sz w:val="24"/>
                <w:szCs w:val="24"/>
                <w:lang w:val="en-US" w:eastAsia="zh-CN"/>
              </w:rPr>
              <w:t>2</w:t>
            </w:r>
            <w:r>
              <w:rPr>
                <w:rFonts w:hint="eastAsia"/>
                <w:color w:val="auto"/>
                <w:sz w:val="24"/>
                <w:szCs w:val="24"/>
              </w:rPr>
              <w:t>，</w:t>
            </w:r>
            <w:r>
              <w:rPr>
                <w:rFonts w:hint="eastAsia"/>
                <w:color w:val="000000" w:themeColor="text1"/>
                <w:sz w:val="24"/>
                <w:szCs w:val="24"/>
              </w:rPr>
              <w:t>P =</w:t>
            </w:r>
            <w:r>
              <w:rPr>
                <w:rFonts w:hint="eastAsia" w:eastAsia="宋体"/>
                <w:color w:val="000000" w:themeColor="text1"/>
                <w:sz w:val="24"/>
                <w:szCs w:val="24"/>
                <w:lang w:val="en-US" w:eastAsia="zh-CN"/>
              </w:rPr>
              <w:t>10</w:t>
            </w:r>
          </w:p>
          <w:p>
            <w:pPr>
              <w:ind w:firstLine="480"/>
              <w:rPr>
                <w:color w:val="000000" w:themeColor="text1"/>
                <w:sz w:val="24"/>
                <w:szCs w:val="24"/>
              </w:rPr>
            </w:pP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w:t>
            </w:r>
            <w:r>
              <w:rPr>
                <w:color w:val="000000" w:themeColor="text1"/>
                <w:sz w:val="24"/>
                <w:szCs w:val="24"/>
              </w:rPr>
              <w:t>分值按内插法计算，结果保留小数点后二位。</w:t>
            </w:r>
          </w:p>
          <w:p>
            <w:pPr>
              <w:pStyle w:val="20"/>
              <w:tabs>
                <w:tab w:val="left" w:pos="2314"/>
              </w:tabs>
              <w:overflowPunct w:val="0"/>
              <w:spacing w:line="360" w:lineRule="auto"/>
              <w:ind w:left="108"/>
              <w:rPr>
                <w:rFonts w:asciiTheme="minorEastAsia" w:hAnsiTheme="minorEastAsia" w:eastAsiaTheme="minorEastAsia" w:cstheme="minorEastAsia"/>
                <w:color w:val="000000" w:themeColor="text1"/>
                <w:sz w:val="24"/>
                <w:szCs w:val="24"/>
              </w:rPr>
            </w:pPr>
            <w:r>
              <w:rPr>
                <w:color w:val="000000" w:themeColor="text1"/>
                <w:sz w:val="24"/>
                <w:szCs w:val="24"/>
              </w:rPr>
              <w:t>（4）报价得分最低为零分。</w:t>
            </w:r>
          </w:p>
        </w:tc>
      </w:tr>
      <w:tr>
        <w:tblPrEx>
          <w:tblCellMar>
            <w:top w:w="0" w:type="dxa"/>
            <w:left w:w="0" w:type="dxa"/>
            <w:bottom w:w="0" w:type="dxa"/>
            <w:right w:w="0" w:type="dxa"/>
          </w:tblCellMar>
        </w:tblPrEx>
        <w:trPr>
          <w:trHeight w:val="444" w:hRule="atLeast"/>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pStyle w:val="20"/>
              <w:overflowPunct w:val="0"/>
              <w:ind w:left="23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2.2.4（1）</w:t>
            </w: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商务（资信业绩）</w:t>
            </w:r>
          </w:p>
        </w:tc>
        <w:tc>
          <w:tcPr>
            <w:tcW w:w="4681" w:type="dxa"/>
            <w:tcBorders>
              <w:top w:val="single" w:color="000000" w:sz="4" w:space="0"/>
              <w:left w:val="single" w:color="000000" w:sz="4" w:space="0"/>
              <w:bottom w:val="single" w:color="000000" w:sz="4" w:space="0"/>
              <w:right w:val="single" w:color="000000" w:sz="4" w:space="0"/>
            </w:tcBorders>
            <w:vAlign w:val="center"/>
          </w:tcPr>
          <w:p>
            <w:pPr>
              <w:spacing w:before="156"/>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详见本章评审计分表</w:t>
            </w:r>
          </w:p>
        </w:tc>
      </w:tr>
      <w:tr>
        <w:tblPrEx>
          <w:tblCellMar>
            <w:top w:w="0" w:type="dxa"/>
            <w:left w:w="0" w:type="dxa"/>
            <w:bottom w:w="0" w:type="dxa"/>
            <w:right w:w="0" w:type="dxa"/>
          </w:tblCellMar>
        </w:tblPrEx>
        <w:trPr>
          <w:trHeight w:val="457" w:hRule="atLeast"/>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pStyle w:val="20"/>
              <w:overflowPunct w:val="0"/>
              <w:spacing w:before="1"/>
              <w:ind w:left="23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2.2.4（2）</w:t>
            </w: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技术部分</w:t>
            </w:r>
          </w:p>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（技术建议书）</w:t>
            </w:r>
          </w:p>
        </w:tc>
        <w:tc>
          <w:tcPr>
            <w:tcW w:w="4681" w:type="dxa"/>
            <w:tcBorders>
              <w:top w:val="single" w:color="000000" w:sz="4" w:space="0"/>
              <w:left w:val="single" w:color="000000" w:sz="4" w:space="0"/>
              <w:bottom w:val="single" w:color="000000" w:sz="4" w:space="0"/>
              <w:right w:val="single" w:color="000000" w:sz="4" w:space="0"/>
            </w:tcBorders>
            <w:vAlign w:val="center"/>
          </w:tcPr>
          <w:p>
            <w:pPr>
              <w:spacing w:before="166"/>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详见本章评审计分表</w:t>
            </w:r>
          </w:p>
        </w:tc>
      </w:tr>
      <w:tr>
        <w:tblPrEx>
          <w:tblCellMar>
            <w:top w:w="0" w:type="dxa"/>
            <w:left w:w="0" w:type="dxa"/>
            <w:bottom w:w="0" w:type="dxa"/>
            <w:right w:w="0" w:type="dxa"/>
          </w:tblCellMar>
        </w:tblPrEx>
        <w:trPr>
          <w:trHeight w:val="436" w:hRule="atLeast"/>
        </w:trPr>
        <w:tc>
          <w:tcPr>
            <w:tcW w:w="2023" w:type="dxa"/>
            <w:gridSpan w:val="2"/>
            <w:tcBorders>
              <w:top w:val="single" w:color="000000" w:sz="4" w:space="0"/>
              <w:left w:val="single" w:color="000000" w:sz="4" w:space="0"/>
              <w:bottom w:val="single" w:color="000000" w:sz="6" w:space="0"/>
              <w:right w:val="single" w:color="000000" w:sz="4" w:space="0"/>
            </w:tcBorders>
            <w:vAlign w:val="center"/>
          </w:tcPr>
          <w:p>
            <w:pPr>
              <w:pStyle w:val="20"/>
              <w:overflowPunct w:val="0"/>
              <w:spacing w:before="161"/>
              <w:ind w:left="239"/>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2.2.4（3）</w:t>
            </w: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投标报价</w:t>
            </w:r>
          </w:p>
        </w:tc>
        <w:tc>
          <w:tcPr>
            <w:tcW w:w="4681" w:type="dxa"/>
            <w:tcBorders>
              <w:top w:val="single" w:color="000000" w:sz="4" w:space="0"/>
              <w:left w:val="single" w:color="000000" w:sz="4" w:space="0"/>
              <w:bottom w:val="single" w:color="000000" w:sz="4" w:space="0"/>
              <w:right w:val="single" w:color="000000" w:sz="4" w:space="0"/>
            </w:tcBorders>
            <w:vAlign w:val="center"/>
          </w:tcPr>
          <w:p>
            <w:pPr>
              <w:spacing w:before="156"/>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详见本章评审计分表</w:t>
            </w:r>
          </w:p>
        </w:tc>
      </w:tr>
    </w:tbl>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spacing w:before="10" w:line="360" w:lineRule="auto"/>
        <w:rPr>
          <w:rFonts w:asciiTheme="minorEastAsia" w:hAnsiTheme="minorEastAsia" w:eastAsiaTheme="minorEastAsia" w:cstheme="minorEastAsia"/>
          <w:color w:val="000000" w:themeColor="text1"/>
          <w:sz w:val="24"/>
          <w:szCs w:val="24"/>
        </w:rPr>
      </w:pPr>
      <w:r>
        <w:rPr>
          <w:rFonts w:asciiTheme="minorEastAsia" w:hAnsiTheme="minorEastAsia" w:eastAsiaTheme="minorEastAsia" w:cstheme="minorEastAsia"/>
          <w:b/>
          <w:bCs/>
          <w:color w:val="000000" w:themeColor="text1"/>
          <w:sz w:val="24"/>
          <w:szCs w:val="24"/>
        </w:rPr>
        <w:t>1.评标方法</w:t>
      </w:r>
    </w:p>
    <w:p>
      <w:pPr>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本次评标采用综合评估法。评标委员会对满足招标文件实质性要求的投标文件，按照本章第 2.2 款规定的评分标准进行打分，并按得分由高到低顺序推荐中标人，或根据招标人授权直接确定中标人，但投标报价低于其成本的除外。综合评分相等时，以技术标得分高的优先；如果技术标得分也相等，以商务（资信业绩）得分高的优先，如果商务（资信业绩）得分也相等，由招标人确认中标候选人。</w:t>
      </w:r>
    </w:p>
    <w:p>
      <w:pPr>
        <w:pStyle w:val="24"/>
        <w:tabs>
          <w:tab w:val="left" w:pos="642"/>
        </w:tabs>
        <w:spacing w:before="152" w:line="360" w:lineRule="auto"/>
        <w:ind w:firstLine="0"/>
        <w:rPr>
          <w:rFonts w:hint="default" w:asciiTheme="minorEastAsia" w:hAnsiTheme="minorEastAsia" w:eastAsiaTheme="minorEastAsia" w:cstheme="minorEastAsia"/>
          <w:b/>
          <w:bCs/>
          <w:color w:val="000000" w:themeColor="text1"/>
          <w:szCs w:val="24"/>
        </w:rPr>
      </w:pPr>
      <w:bookmarkStart w:id="17" w:name="_bookmark85"/>
      <w:bookmarkEnd w:id="17"/>
      <w:r>
        <w:rPr>
          <w:rFonts w:asciiTheme="minorEastAsia" w:hAnsiTheme="minorEastAsia" w:eastAsiaTheme="minorEastAsia" w:cstheme="minorEastAsia"/>
          <w:b/>
          <w:bCs/>
          <w:color w:val="000000" w:themeColor="text1"/>
          <w:szCs w:val="24"/>
        </w:rPr>
        <w:t>2.评审标准</w:t>
      </w:r>
    </w:p>
    <w:p>
      <w:pPr>
        <w:pStyle w:val="24"/>
        <w:tabs>
          <w:tab w:val="left" w:pos="867"/>
        </w:tabs>
        <w:spacing w:line="360" w:lineRule="auto"/>
        <w:ind w:left="0" w:firstLine="0"/>
        <w:rPr>
          <w:rFonts w:hint="default" w:asciiTheme="minorEastAsia" w:hAnsiTheme="minorEastAsia" w:eastAsiaTheme="minorEastAsia" w:cstheme="minorEastAsia"/>
          <w:b/>
          <w:bCs/>
          <w:color w:val="000000" w:themeColor="text1"/>
          <w:szCs w:val="24"/>
        </w:rPr>
      </w:pPr>
      <w:bookmarkStart w:id="18" w:name="_bookmark86"/>
      <w:bookmarkEnd w:id="18"/>
      <w:r>
        <w:rPr>
          <w:rFonts w:asciiTheme="minorEastAsia" w:hAnsiTheme="minorEastAsia" w:eastAsiaTheme="minorEastAsia" w:cstheme="minorEastAsia"/>
          <w:b/>
          <w:bCs/>
          <w:color w:val="000000" w:themeColor="text1"/>
          <w:szCs w:val="24"/>
        </w:rPr>
        <w:t>2.1初步评审标准</w:t>
      </w:r>
    </w:p>
    <w:p>
      <w:pPr>
        <w:tabs>
          <w:tab w:val="left" w:pos="1186"/>
        </w:tabs>
        <w:spacing w:line="360" w:lineRule="auto"/>
        <w:ind w:firstLine="240" w:firstLineChars="1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2.1.1形式评审标准：见评标办法前附表。</w:t>
      </w:r>
    </w:p>
    <w:p>
      <w:pPr>
        <w:tabs>
          <w:tab w:val="left" w:pos="1186"/>
        </w:tabs>
        <w:spacing w:before="132" w:line="360" w:lineRule="auto"/>
        <w:ind w:firstLine="240" w:firstLineChars="1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2.1.2资格评审标准：见评标办法前附表。</w:t>
      </w:r>
    </w:p>
    <w:p>
      <w:pPr>
        <w:tabs>
          <w:tab w:val="left" w:pos="1186"/>
        </w:tabs>
        <w:spacing w:before="131" w:line="480" w:lineRule="auto"/>
        <w:ind w:firstLine="240" w:firstLineChars="1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2.1.3响应性评审标准：见评标办法前附表。</w:t>
      </w:r>
    </w:p>
    <w:p>
      <w:pPr>
        <w:pStyle w:val="24"/>
        <w:tabs>
          <w:tab w:val="left" w:pos="867"/>
        </w:tabs>
        <w:spacing w:line="480" w:lineRule="auto"/>
        <w:ind w:left="0" w:firstLine="0"/>
        <w:rPr>
          <w:rFonts w:hint="default" w:asciiTheme="minorEastAsia" w:hAnsiTheme="minorEastAsia" w:eastAsiaTheme="minorEastAsia" w:cstheme="minorEastAsia"/>
          <w:b/>
          <w:bCs/>
          <w:color w:val="000000" w:themeColor="text1"/>
          <w:szCs w:val="24"/>
        </w:rPr>
      </w:pPr>
      <w:bookmarkStart w:id="19" w:name="_bookmark87"/>
      <w:bookmarkEnd w:id="19"/>
      <w:r>
        <w:rPr>
          <w:rFonts w:asciiTheme="minorEastAsia" w:hAnsiTheme="minorEastAsia" w:eastAsiaTheme="minorEastAsia" w:cstheme="minorEastAsia"/>
          <w:b/>
          <w:bCs/>
          <w:color w:val="000000" w:themeColor="text1"/>
          <w:szCs w:val="24"/>
        </w:rPr>
        <w:t>2.2分值构成与评分标准</w:t>
      </w:r>
    </w:p>
    <w:p>
      <w:pPr>
        <w:tabs>
          <w:tab w:val="left" w:pos="1186"/>
        </w:tabs>
        <w:spacing w:line="360" w:lineRule="auto"/>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2.2.1分值构成</w:t>
      </w:r>
    </w:p>
    <w:p>
      <w:pPr>
        <w:spacing w:before="132" w:line="360" w:lineRule="auto"/>
        <w:ind w:firstLine="240" w:firstLineChars="1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（1）商务（资信业绩）部分：见评标办法前附表；</w:t>
      </w:r>
    </w:p>
    <w:p>
      <w:pPr>
        <w:spacing w:before="131" w:line="360" w:lineRule="auto"/>
        <w:ind w:firstLine="240" w:firstLineChars="1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（2）技术标（技术建议书）部分：见评标办法前附表；</w:t>
      </w:r>
    </w:p>
    <w:p>
      <w:pPr>
        <w:spacing w:before="131" w:line="360" w:lineRule="auto"/>
        <w:ind w:firstLine="240" w:firstLineChars="1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（3）投标报价：见评标办法前附表。</w:t>
      </w:r>
    </w:p>
    <w:p>
      <w:pPr>
        <w:tabs>
          <w:tab w:val="left" w:pos="1186"/>
        </w:tabs>
        <w:spacing w:before="133" w:line="360" w:lineRule="auto"/>
        <w:ind w:firstLine="240" w:firstLineChars="1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2.2.2评标基准价计算</w:t>
      </w:r>
    </w:p>
    <w:p>
      <w:pPr>
        <w:spacing w:before="129" w:line="360" w:lineRule="auto"/>
        <w:ind w:firstLine="240" w:firstLineChars="1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评标基准价计算方法：见评标办法前附表。</w:t>
      </w:r>
    </w:p>
    <w:p>
      <w:pPr>
        <w:tabs>
          <w:tab w:val="left" w:pos="1186"/>
        </w:tabs>
        <w:spacing w:before="132" w:line="360" w:lineRule="auto"/>
        <w:ind w:firstLine="240" w:firstLineChars="1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2.2.3投标报价的偏差率计算</w:t>
      </w:r>
    </w:p>
    <w:p>
      <w:pPr>
        <w:spacing w:before="132" w:line="360" w:lineRule="auto"/>
        <w:ind w:firstLine="240" w:firstLineChars="1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投标报价的偏差率计算公式：见评标办法前附表。</w:t>
      </w:r>
    </w:p>
    <w:p>
      <w:pPr>
        <w:tabs>
          <w:tab w:val="left" w:pos="1186"/>
        </w:tabs>
        <w:spacing w:before="129" w:line="360" w:lineRule="auto"/>
        <w:ind w:firstLine="240" w:firstLineChars="1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2.2.4评分标准</w:t>
      </w:r>
    </w:p>
    <w:p>
      <w:pPr>
        <w:spacing w:line="360" w:lineRule="auto"/>
        <w:ind w:firstLine="240" w:firstLineChars="1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（1）商务（资信业绩）部分：见评标办法前附表；</w:t>
      </w:r>
    </w:p>
    <w:p>
      <w:pPr>
        <w:spacing w:line="360" w:lineRule="auto"/>
        <w:ind w:firstLine="240" w:firstLineChars="1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（2）技术标（技术建议书）部分：见评标办法前附表；</w:t>
      </w:r>
    </w:p>
    <w:p>
      <w:pPr>
        <w:spacing w:line="360" w:lineRule="auto"/>
        <w:ind w:firstLine="240" w:firstLineChars="1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（3）投标报价：见评标办法前附表。</w:t>
      </w:r>
    </w:p>
    <w:p>
      <w:pPr>
        <w:pStyle w:val="24"/>
        <w:tabs>
          <w:tab w:val="left" w:pos="642"/>
        </w:tabs>
        <w:ind w:firstLine="0"/>
        <w:rPr>
          <w:rFonts w:hint="default" w:asciiTheme="minorEastAsia" w:hAnsiTheme="minorEastAsia" w:eastAsiaTheme="minorEastAsia" w:cstheme="minorEastAsia"/>
          <w:b/>
          <w:bCs/>
          <w:color w:val="000000" w:themeColor="text1"/>
          <w:szCs w:val="24"/>
        </w:rPr>
      </w:pPr>
      <w:bookmarkStart w:id="20" w:name="_bookmark88"/>
      <w:bookmarkEnd w:id="20"/>
    </w:p>
    <w:p>
      <w:pPr>
        <w:pStyle w:val="24"/>
        <w:tabs>
          <w:tab w:val="left" w:pos="642"/>
        </w:tabs>
        <w:ind w:firstLine="0"/>
        <w:rPr>
          <w:rFonts w:hint="default" w:asciiTheme="minorEastAsia" w:hAnsiTheme="minorEastAsia" w:eastAsiaTheme="minorEastAsia" w:cstheme="minorEastAsia"/>
          <w:b/>
          <w:bCs/>
          <w:color w:val="000000" w:themeColor="text1"/>
          <w:szCs w:val="24"/>
        </w:rPr>
      </w:pPr>
      <w:r>
        <w:rPr>
          <w:rFonts w:asciiTheme="minorEastAsia" w:hAnsiTheme="minorEastAsia" w:eastAsiaTheme="minorEastAsia" w:cstheme="minorEastAsia"/>
          <w:b/>
          <w:bCs/>
          <w:color w:val="000000" w:themeColor="text1"/>
          <w:szCs w:val="24"/>
        </w:rPr>
        <w:t>3.评标程序</w:t>
      </w:r>
    </w:p>
    <w:p>
      <w:pPr>
        <w:spacing w:before="10"/>
        <w:rPr>
          <w:rFonts w:asciiTheme="minorEastAsia" w:hAnsiTheme="minorEastAsia" w:eastAsiaTheme="minorEastAsia" w:cstheme="minorEastAsia"/>
          <w:color w:val="000000" w:themeColor="text1"/>
          <w:sz w:val="24"/>
          <w:szCs w:val="24"/>
        </w:rPr>
      </w:pPr>
    </w:p>
    <w:p>
      <w:pPr>
        <w:pStyle w:val="24"/>
        <w:tabs>
          <w:tab w:val="left" w:pos="867"/>
        </w:tabs>
        <w:spacing w:line="360" w:lineRule="auto"/>
        <w:ind w:firstLine="0"/>
        <w:rPr>
          <w:rFonts w:hint="default" w:asciiTheme="minorEastAsia" w:hAnsiTheme="minorEastAsia" w:eastAsiaTheme="minorEastAsia" w:cstheme="minorEastAsia"/>
          <w:b/>
          <w:bCs/>
          <w:color w:val="000000" w:themeColor="text1"/>
          <w:szCs w:val="24"/>
        </w:rPr>
      </w:pPr>
      <w:bookmarkStart w:id="21" w:name="_bookmark89"/>
      <w:bookmarkEnd w:id="21"/>
      <w:r>
        <w:rPr>
          <w:rFonts w:asciiTheme="minorEastAsia" w:hAnsiTheme="minorEastAsia" w:eastAsiaTheme="minorEastAsia" w:cstheme="minorEastAsia"/>
          <w:b/>
          <w:bCs/>
          <w:color w:val="000000" w:themeColor="text1"/>
          <w:szCs w:val="24"/>
        </w:rPr>
        <w:t>3.1初步评审</w:t>
      </w:r>
    </w:p>
    <w:p>
      <w:pPr>
        <w:tabs>
          <w:tab w:val="left" w:pos="1186"/>
        </w:tabs>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3.1.1评标委员会依据本章第 2.1 款规定的标准对投标文件进行初步评审。有一项不符合评审标准的，评标委员会应当否决其投标。</w:t>
      </w:r>
    </w:p>
    <w:p>
      <w:pPr>
        <w:tabs>
          <w:tab w:val="left" w:pos="1186"/>
        </w:tabs>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3.1.2投标人有以下情形之一的，评标委员会应当否决其投标：</w:t>
      </w:r>
    </w:p>
    <w:p>
      <w:pPr>
        <w:spacing w:before="129"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（1）投标文件没有对招标文件的实质性要求和条件作出响应，或者对招标文件的偏差超出招标文件规定的偏差范围或最高项数；</w:t>
      </w:r>
    </w:p>
    <w:p>
      <w:pPr>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（2）有串通投标、弄虚作假、行贿等违法行为。</w:t>
      </w:r>
    </w:p>
    <w:p>
      <w:pPr>
        <w:tabs>
          <w:tab w:val="left" w:pos="1186"/>
        </w:tabs>
        <w:spacing w:before="130"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3.1.3投标报价有算术错误及其他错误的，评标委员会按以下原则要求投标人对投标报价进行修正，并要求投标人书面澄清确认。投标人拒不澄清确认的，评标委员会应当否决其投标：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480" w:firstLineChars="200"/>
        <w:rPr>
          <w:color w:val="000000" w:themeColor="text1"/>
          <w:sz w:val="24"/>
          <w:szCs w:val="24"/>
        </w:rPr>
      </w:pPr>
      <w:r>
        <w:rPr>
          <w:rFonts w:hint="eastAsia"/>
          <w:color w:val="000000" w:themeColor="text1"/>
          <w:sz w:val="24"/>
          <w:szCs w:val="24"/>
        </w:rPr>
        <w:t>（1）投标文件中的大写金额与小写金额不一致的，以大写金额为准；</w:t>
      </w:r>
    </w:p>
    <w:p>
      <w:pPr>
        <w:spacing w:line="360" w:lineRule="auto"/>
        <w:ind w:firstLine="480" w:firstLineChars="200"/>
        <w:rPr>
          <w:color w:val="000000" w:themeColor="text1"/>
          <w:sz w:val="24"/>
          <w:szCs w:val="24"/>
        </w:rPr>
      </w:pPr>
      <w:r>
        <w:rPr>
          <w:rFonts w:hint="eastAsia"/>
          <w:color w:val="000000" w:themeColor="text1"/>
          <w:sz w:val="24"/>
          <w:szCs w:val="24"/>
        </w:rPr>
        <w:t>（2）总价金额与单价金额不一致的，以单价金额为准，但单价金额小数点有明显错误的除外。</w:t>
      </w:r>
    </w:p>
    <w:p>
      <w:pPr>
        <w:pStyle w:val="24"/>
        <w:tabs>
          <w:tab w:val="left" w:pos="867"/>
        </w:tabs>
        <w:spacing w:before="151" w:line="360" w:lineRule="auto"/>
        <w:ind w:firstLine="0"/>
        <w:rPr>
          <w:rFonts w:hint="default" w:asciiTheme="minorEastAsia" w:hAnsiTheme="minorEastAsia" w:eastAsiaTheme="minorEastAsia" w:cstheme="minorEastAsia"/>
          <w:b/>
          <w:bCs/>
          <w:color w:val="000000" w:themeColor="text1"/>
          <w:szCs w:val="24"/>
        </w:rPr>
      </w:pPr>
      <w:bookmarkStart w:id="22" w:name="_bookmark90"/>
      <w:bookmarkEnd w:id="22"/>
      <w:r>
        <w:rPr>
          <w:rFonts w:asciiTheme="minorEastAsia" w:hAnsiTheme="minorEastAsia" w:eastAsiaTheme="minorEastAsia" w:cstheme="minorEastAsia"/>
          <w:b/>
          <w:bCs/>
          <w:color w:val="000000" w:themeColor="text1"/>
          <w:szCs w:val="24"/>
        </w:rPr>
        <w:t>3.2详细评审</w:t>
      </w:r>
    </w:p>
    <w:p>
      <w:pPr>
        <w:tabs>
          <w:tab w:val="left" w:pos="1186"/>
        </w:tabs>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3.2.1评标委员会按本章第 2.2 款规定的量化因素和分值进行打分，并计算出综合评估得分。</w:t>
      </w:r>
    </w:p>
    <w:p>
      <w:pPr>
        <w:spacing w:before="130"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（1）按本章第 2.2.4（1）目规定的评审因素和分值对商务（资信业绩）部分计算出得分 A；</w:t>
      </w:r>
    </w:p>
    <w:p>
      <w:pPr>
        <w:spacing w:before="131"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（2）按本章第 2.2.4（2）目规定的评审因素和分值对技术标部分计算出得分 B；</w:t>
      </w:r>
    </w:p>
    <w:p>
      <w:pPr>
        <w:spacing w:before="130"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（3）按本章第 2.2.4（3）目规定的评审因素和分值对投标报价部分计算出得分 C。</w:t>
      </w:r>
    </w:p>
    <w:p>
      <w:pPr>
        <w:tabs>
          <w:tab w:val="left" w:pos="1186"/>
        </w:tabs>
        <w:spacing w:before="132"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3.2.2评分分值计算保留小数点后两位，小数点后第三位“四舍五入”。</w:t>
      </w:r>
    </w:p>
    <w:p>
      <w:pPr>
        <w:tabs>
          <w:tab w:val="left" w:pos="1186"/>
        </w:tabs>
        <w:spacing w:before="131"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3.2.3投标人得分=A+B+C。</w:t>
      </w:r>
    </w:p>
    <w:p>
      <w:pPr>
        <w:tabs>
          <w:tab w:val="left" w:pos="1186"/>
        </w:tabs>
        <w:spacing w:before="130"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24"/>
        <w:tabs>
          <w:tab w:val="left" w:pos="867"/>
        </w:tabs>
        <w:spacing w:before="148" w:line="360" w:lineRule="auto"/>
        <w:ind w:firstLine="0"/>
        <w:rPr>
          <w:rFonts w:hint="default" w:asciiTheme="minorEastAsia" w:hAnsiTheme="minorEastAsia" w:eastAsiaTheme="minorEastAsia" w:cstheme="minorEastAsia"/>
          <w:b/>
          <w:bCs/>
          <w:color w:val="000000" w:themeColor="text1"/>
          <w:szCs w:val="24"/>
        </w:rPr>
      </w:pPr>
      <w:bookmarkStart w:id="23" w:name="_bookmark91"/>
      <w:bookmarkEnd w:id="23"/>
      <w:r>
        <w:rPr>
          <w:rFonts w:asciiTheme="minorEastAsia" w:hAnsiTheme="minorEastAsia" w:eastAsiaTheme="minorEastAsia" w:cstheme="minorEastAsia"/>
          <w:b/>
          <w:bCs/>
          <w:color w:val="000000" w:themeColor="text1"/>
          <w:szCs w:val="24"/>
        </w:rPr>
        <w:t>3.3投标文件的澄清</w:t>
      </w:r>
    </w:p>
    <w:p>
      <w:pPr>
        <w:spacing w:before="49"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tabs>
          <w:tab w:val="left" w:pos="1186"/>
        </w:tabs>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3.3.2澄清、说明或补正不得超出投标文件的范围且不得改变投标文件的实质性内容，并构成投标文件的组成部分。</w:t>
      </w:r>
    </w:p>
    <w:p>
      <w:pPr>
        <w:tabs>
          <w:tab w:val="left" w:pos="1186"/>
        </w:tabs>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3.3.3评标委员会对投标人提交的澄清、说明或补正有疑问的，可以要求投标人进一步澄清、说明或补正，直至满足评标委员会的要求。</w:t>
      </w:r>
    </w:p>
    <w:p>
      <w:pPr>
        <w:pStyle w:val="24"/>
        <w:tabs>
          <w:tab w:val="left" w:pos="867"/>
        </w:tabs>
        <w:spacing w:before="151" w:line="360" w:lineRule="auto"/>
        <w:ind w:firstLine="0"/>
        <w:rPr>
          <w:rFonts w:hint="default" w:asciiTheme="minorEastAsia" w:hAnsiTheme="minorEastAsia" w:eastAsiaTheme="minorEastAsia" w:cstheme="minorEastAsia"/>
          <w:b/>
          <w:bCs/>
          <w:color w:val="000000" w:themeColor="text1"/>
          <w:szCs w:val="24"/>
        </w:rPr>
      </w:pPr>
      <w:bookmarkStart w:id="24" w:name="_bookmark92"/>
      <w:bookmarkEnd w:id="24"/>
      <w:r>
        <w:rPr>
          <w:rFonts w:asciiTheme="minorEastAsia" w:hAnsiTheme="minorEastAsia" w:eastAsiaTheme="minorEastAsia" w:cstheme="minorEastAsia"/>
          <w:b/>
          <w:bCs/>
          <w:color w:val="000000" w:themeColor="text1"/>
          <w:szCs w:val="24"/>
        </w:rPr>
        <w:t>3.4评标结果</w:t>
      </w:r>
    </w:p>
    <w:p>
      <w:pPr>
        <w:tabs>
          <w:tab w:val="left" w:pos="1186"/>
        </w:tabs>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3.4.1除第二章“投标人须知”前附表授权直接确定中标人外，评标委员会按照得分由高到低的顺序推荐中标候选人，并标明排序。</w:t>
      </w:r>
    </w:p>
    <w:p>
      <w:pPr>
        <w:spacing w:line="360" w:lineRule="auto"/>
        <w:ind w:firstLine="470" w:firstLineChars="196"/>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color w:val="000000" w:themeColor="text1"/>
          <w:sz w:val="24"/>
          <w:szCs w:val="24"/>
        </w:rPr>
        <w:t>3.4.2评标委员会完成评标后，应当向招标人提交书面评标报告和中标候选人名单</w:t>
      </w:r>
      <w:r>
        <w:rPr>
          <w:rFonts w:hint="eastAsia" w:asciiTheme="minorEastAsia" w:hAnsiTheme="minorEastAsia" w:eastAsiaTheme="minorEastAsia" w:cstheme="minorEastAsia"/>
          <w:color w:val="000000" w:themeColor="text1"/>
          <w:spacing w:val="-3"/>
          <w:sz w:val="24"/>
          <w:szCs w:val="24"/>
        </w:rPr>
        <w:t>。</w:t>
      </w:r>
      <w:r>
        <w:rPr>
          <w:rFonts w:hint="eastAsia" w:asciiTheme="minorEastAsia" w:hAnsiTheme="minorEastAsia" w:eastAsiaTheme="minorEastAsia" w:cstheme="minorEastAsia"/>
          <w:color w:val="000000" w:themeColor="text1"/>
          <w:sz w:val="24"/>
          <w:szCs w:val="24"/>
        </w:rPr>
        <w:br w:type="page"/>
      </w:r>
      <w:r>
        <w:rPr>
          <w:rFonts w:hint="eastAsia" w:asciiTheme="minorEastAsia" w:hAnsiTheme="minorEastAsia" w:eastAsiaTheme="minorEastAsia" w:cstheme="minorEastAsia"/>
          <w:color w:val="000000" w:themeColor="text1"/>
          <w:sz w:val="24"/>
          <w:szCs w:val="24"/>
        </w:rPr>
        <w:t>评审内容和标准</w:t>
      </w:r>
    </w:p>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附表1</w:t>
      </w:r>
    </w:p>
    <w:p>
      <w:pPr>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基本情况和数据表</w:t>
      </w:r>
    </w:p>
    <w:tbl>
      <w:tblPr>
        <w:tblStyle w:val="15"/>
        <w:tblW w:w="90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0"/>
        <w:gridCol w:w="3129"/>
        <w:gridCol w:w="53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10" w:type="dxa"/>
            <w:tcBorders>
              <w:top w:val="single" w:color="auto" w:sz="12" w:space="0"/>
              <w:left w:val="single" w:color="auto" w:sz="12" w:space="0"/>
              <w:bottom w:val="single" w:color="auto" w:sz="6" w:space="0"/>
              <w:right w:val="single" w:color="auto" w:sz="6" w:space="0"/>
            </w:tcBorders>
            <w:vAlign w:val="center"/>
          </w:tcPr>
          <w:p>
            <w:pPr>
              <w:ind w:left="-50" w:leftChars="-24" w:right="-50" w:rightChars="-24"/>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序号</w:t>
            </w:r>
          </w:p>
        </w:tc>
        <w:tc>
          <w:tcPr>
            <w:tcW w:w="3129" w:type="dxa"/>
            <w:tcBorders>
              <w:top w:val="single" w:color="auto" w:sz="12"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名    称</w:t>
            </w:r>
          </w:p>
        </w:tc>
        <w:tc>
          <w:tcPr>
            <w:tcW w:w="5301" w:type="dxa"/>
            <w:tcBorders>
              <w:top w:val="single" w:color="auto" w:sz="12" w:space="0"/>
              <w:left w:val="single" w:color="auto" w:sz="6" w:space="0"/>
              <w:bottom w:val="single" w:color="auto" w:sz="6"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10"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p>
        </w:tc>
        <w:tc>
          <w:tcPr>
            <w:tcW w:w="3129"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招标项目名称</w:t>
            </w:r>
          </w:p>
        </w:tc>
        <w:tc>
          <w:tcPr>
            <w:tcW w:w="5301" w:type="dxa"/>
            <w:tcBorders>
              <w:top w:val="single" w:color="auto" w:sz="6" w:space="0"/>
              <w:left w:val="single" w:color="auto" w:sz="6" w:space="0"/>
              <w:bottom w:val="single" w:color="auto" w:sz="6" w:space="0"/>
              <w:right w:val="single" w:color="auto" w:sz="12" w:space="0"/>
            </w:tcBorders>
            <w:vAlign w:val="center"/>
          </w:tcPr>
          <w:p>
            <w:pPr>
              <w:ind w:left="42"/>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10"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p>
        </w:tc>
        <w:tc>
          <w:tcPr>
            <w:tcW w:w="3129"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建设地点</w:t>
            </w:r>
          </w:p>
        </w:tc>
        <w:tc>
          <w:tcPr>
            <w:tcW w:w="5301" w:type="dxa"/>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10"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w:t>
            </w:r>
          </w:p>
        </w:tc>
        <w:tc>
          <w:tcPr>
            <w:tcW w:w="3129"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本次招标的工程项目投资额</w:t>
            </w:r>
          </w:p>
        </w:tc>
        <w:tc>
          <w:tcPr>
            <w:tcW w:w="5301" w:type="dxa"/>
            <w:tcBorders>
              <w:top w:val="single" w:color="auto" w:sz="6" w:space="0"/>
              <w:left w:val="single" w:color="auto" w:sz="6" w:space="0"/>
              <w:bottom w:val="single" w:color="auto" w:sz="6" w:space="0"/>
              <w:right w:val="single" w:color="auto" w:sz="12" w:space="0"/>
            </w:tcBorders>
            <w:vAlign w:val="center"/>
          </w:tcPr>
          <w:p>
            <w:pPr>
              <w:ind w:left="42"/>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10"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val="en-US" w:eastAsia="zh-CN"/>
              </w:rPr>
              <w:t>4</w:t>
            </w:r>
          </w:p>
        </w:tc>
        <w:tc>
          <w:tcPr>
            <w:tcW w:w="3129"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招标范围</w:t>
            </w:r>
          </w:p>
        </w:tc>
        <w:tc>
          <w:tcPr>
            <w:tcW w:w="5301" w:type="dxa"/>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10"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val="en-US" w:eastAsia="zh-CN"/>
              </w:rPr>
              <w:t>5</w:t>
            </w:r>
          </w:p>
        </w:tc>
        <w:tc>
          <w:tcPr>
            <w:tcW w:w="3129"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招标方式</w:t>
            </w:r>
          </w:p>
        </w:tc>
        <w:tc>
          <w:tcPr>
            <w:tcW w:w="5301" w:type="dxa"/>
            <w:tcBorders>
              <w:top w:val="single" w:color="auto" w:sz="6" w:space="0"/>
              <w:left w:val="single" w:color="auto" w:sz="6" w:space="0"/>
              <w:bottom w:val="single" w:color="auto" w:sz="6" w:space="0"/>
              <w:right w:val="single" w:color="auto" w:sz="12" w:space="0"/>
            </w:tcBorders>
          </w:tcPr>
          <w:p>
            <w:pP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10"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val="en-US" w:eastAsia="zh-CN"/>
              </w:rPr>
              <w:t>6</w:t>
            </w:r>
          </w:p>
        </w:tc>
        <w:tc>
          <w:tcPr>
            <w:tcW w:w="3129"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投标截止时间</w:t>
            </w:r>
          </w:p>
        </w:tc>
        <w:tc>
          <w:tcPr>
            <w:tcW w:w="5301" w:type="dxa"/>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年  月  日</w:t>
            </w:r>
            <w:r>
              <w:rPr>
                <w:rFonts w:hint="eastAsia" w:asciiTheme="minorEastAsia" w:hAnsiTheme="minorEastAsia" w:eastAsiaTheme="minorEastAsia" w:cstheme="minorEastAsia"/>
                <w:color w:val="000000" w:themeColor="text1"/>
                <w:sz w:val="24"/>
                <w:szCs w:val="24"/>
                <w:lang w:val="en-US" w:eastAsia="zh-CN"/>
              </w:rPr>
              <w:t xml:space="preserve"> </w:t>
            </w:r>
            <w:r>
              <w:rPr>
                <w:rFonts w:hint="eastAsia" w:asciiTheme="minorEastAsia" w:hAnsiTheme="minorEastAsia" w:eastAsiaTheme="minorEastAsia" w:cstheme="minorEastAsia"/>
                <w:color w:val="000000" w:themeColor="text1"/>
                <w:sz w:val="24"/>
                <w:szCs w:val="24"/>
              </w:rPr>
              <w:t xml:space="preserve">  时  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10"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val="en-US" w:eastAsia="zh-CN"/>
              </w:rPr>
              <w:t>7</w:t>
            </w:r>
          </w:p>
        </w:tc>
        <w:tc>
          <w:tcPr>
            <w:tcW w:w="3129"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投标文件提交地点</w:t>
            </w:r>
          </w:p>
        </w:tc>
        <w:tc>
          <w:tcPr>
            <w:tcW w:w="5301" w:type="dxa"/>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10"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val="en-US" w:eastAsia="zh-CN"/>
              </w:rPr>
              <w:t>8</w:t>
            </w:r>
          </w:p>
        </w:tc>
        <w:tc>
          <w:tcPr>
            <w:tcW w:w="3129" w:type="dxa"/>
            <w:tcBorders>
              <w:top w:val="single" w:color="auto" w:sz="6" w:space="0"/>
              <w:left w:val="single" w:color="auto" w:sz="6" w:space="0"/>
              <w:bottom w:val="single" w:color="auto" w:sz="6" w:space="0"/>
              <w:right w:val="single" w:color="auto" w:sz="6" w:space="0"/>
            </w:tcBorders>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开标时间</w:t>
            </w:r>
          </w:p>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开标地址</w:t>
            </w:r>
          </w:p>
        </w:tc>
        <w:tc>
          <w:tcPr>
            <w:tcW w:w="5301" w:type="dxa"/>
            <w:tcBorders>
              <w:top w:val="single" w:color="auto" w:sz="6" w:space="0"/>
              <w:left w:val="single" w:color="auto" w:sz="6" w:space="0"/>
              <w:bottom w:val="single" w:color="auto" w:sz="6" w:space="0"/>
              <w:right w:val="single" w:color="auto" w:sz="12" w:space="0"/>
            </w:tcBorders>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年  月  日   时  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610"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val="en-US" w:eastAsia="zh-CN"/>
              </w:rPr>
              <w:t>9</w:t>
            </w:r>
          </w:p>
        </w:tc>
        <w:tc>
          <w:tcPr>
            <w:tcW w:w="3129" w:type="dxa"/>
            <w:tcBorders>
              <w:top w:val="single" w:color="auto" w:sz="6" w:space="0"/>
              <w:left w:val="single" w:color="auto" w:sz="6" w:space="0"/>
              <w:bottom w:val="single" w:color="auto" w:sz="6" w:space="0"/>
              <w:right w:val="single" w:color="auto" w:sz="6" w:space="0"/>
            </w:tcBorders>
            <w:vAlign w:val="center"/>
          </w:tcPr>
          <w:p>
            <w:pPr>
              <w:ind w:left="2528" w:hanging="2528"/>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招标文件中规定的企业资质</w:t>
            </w:r>
          </w:p>
          <w:p>
            <w:pPr>
              <w:ind w:left="2528" w:hanging="2528"/>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和项目负责人要求</w:t>
            </w:r>
          </w:p>
        </w:tc>
        <w:tc>
          <w:tcPr>
            <w:tcW w:w="5301" w:type="dxa"/>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10" w:type="dxa"/>
            <w:tcBorders>
              <w:top w:val="single" w:color="auto" w:sz="6" w:space="0"/>
              <w:left w:val="single" w:color="auto" w:sz="12" w:space="0"/>
              <w:bottom w:val="single" w:color="auto" w:sz="6" w:space="0"/>
              <w:right w:val="single" w:color="auto" w:sz="6" w:space="0"/>
            </w:tcBorders>
            <w:vAlign w:val="center"/>
          </w:tcPr>
          <w:p>
            <w:pPr>
              <w:jc w:val="cente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10</w:t>
            </w:r>
          </w:p>
        </w:tc>
        <w:tc>
          <w:tcPr>
            <w:tcW w:w="3129"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投标保证</w:t>
            </w:r>
          </w:p>
        </w:tc>
        <w:tc>
          <w:tcPr>
            <w:tcW w:w="5301" w:type="dxa"/>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10" w:type="dxa"/>
            <w:tcBorders>
              <w:top w:val="single" w:color="auto" w:sz="6" w:space="0"/>
              <w:left w:val="single" w:color="auto" w:sz="12" w:space="0"/>
              <w:bottom w:val="single" w:color="auto" w:sz="6" w:space="0"/>
              <w:right w:val="single" w:color="auto" w:sz="6" w:space="0"/>
            </w:tcBorders>
            <w:vAlign w:val="center"/>
          </w:tcPr>
          <w:p>
            <w:pPr>
              <w:jc w:val="cente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11</w:t>
            </w:r>
          </w:p>
        </w:tc>
        <w:tc>
          <w:tcPr>
            <w:tcW w:w="3129"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投标有效期</w:t>
            </w:r>
          </w:p>
        </w:tc>
        <w:tc>
          <w:tcPr>
            <w:tcW w:w="5301" w:type="dxa"/>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10" w:type="dxa"/>
            <w:tcBorders>
              <w:top w:val="single" w:color="auto" w:sz="6" w:space="0"/>
              <w:left w:val="single" w:color="auto" w:sz="12" w:space="0"/>
              <w:bottom w:val="single" w:color="auto" w:sz="6" w:space="0"/>
              <w:right w:val="single" w:color="auto" w:sz="6" w:space="0"/>
            </w:tcBorders>
            <w:vAlign w:val="center"/>
          </w:tcPr>
          <w:p>
            <w:pPr>
              <w:jc w:val="cente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12</w:t>
            </w:r>
          </w:p>
        </w:tc>
        <w:tc>
          <w:tcPr>
            <w:tcW w:w="3129"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服务期限</w:t>
            </w:r>
          </w:p>
        </w:tc>
        <w:tc>
          <w:tcPr>
            <w:tcW w:w="5301" w:type="dxa"/>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服务期：</w:t>
            </w:r>
          </w:p>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计划开、竣工日期：年月日开工，</w:t>
            </w:r>
          </w:p>
          <w:p>
            <w:pPr>
              <w:ind w:left="303"/>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年月日竣工，共日历天。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10" w:type="dxa"/>
            <w:tcBorders>
              <w:top w:val="single" w:color="auto" w:sz="6" w:space="0"/>
              <w:left w:val="single" w:color="auto" w:sz="12" w:space="0"/>
              <w:bottom w:val="single" w:color="auto" w:sz="6" w:space="0"/>
              <w:right w:val="single" w:color="auto" w:sz="6" w:space="0"/>
            </w:tcBorders>
            <w:vAlign w:val="center"/>
          </w:tcPr>
          <w:p>
            <w:pPr>
              <w:jc w:val="cente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13</w:t>
            </w:r>
          </w:p>
        </w:tc>
        <w:tc>
          <w:tcPr>
            <w:tcW w:w="3129"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招标文件的工程质量要求</w:t>
            </w:r>
          </w:p>
        </w:tc>
        <w:tc>
          <w:tcPr>
            <w:tcW w:w="5301" w:type="dxa"/>
            <w:tcBorders>
              <w:top w:val="single" w:color="auto" w:sz="6" w:space="0"/>
              <w:left w:val="single" w:color="auto" w:sz="6" w:space="0"/>
              <w:bottom w:val="single" w:color="auto" w:sz="6" w:space="0"/>
              <w:right w:val="single" w:color="auto" w:sz="12" w:space="0"/>
            </w:tcBorders>
            <w:vAlign w:val="center"/>
          </w:tcPr>
          <w:p>
            <w:pPr>
              <w:ind w:left="912"/>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10" w:type="dxa"/>
            <w:tcBorders>
              <w:top w:val="single" w:color="auto" w:sz="6" w:space="0"/>
              <w:left w:val="single" w:color="auto" w:sz="12" w:space="0"/>
              <w:bottom w:val="single" w:color="auto" w:sz="6" w:space="0"/>
              <w:right w:val="single" w:color="auto" w:sz="6" w:space="0"/>
            </w:tcBorders>
            <w:vAlign w:val="center"/>
          </w:tcPr>
          <w:p>
            <w:pPr>
              <w:jc w:val="cente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14</w:t>
            </w:r>
          </w:p>
        </w:tc>
        <w:tc>
          <w:tcPr>
            <w:tcW w:w="3129"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招标文件中规定的投标须知</w:t>
            </w:r>
          </w:p>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和合同主要条款</w:t>
            </w:r>
          </w:p>
        </w:tc>
        <w:tc>
          <w:tcPr>
            <w:tcW w:w="5301" w:type="dxa"/>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投标须知见第章；</w:t>
            </w:r>
          </w:p>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合同主要条款要求按招标文件第章。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10" w:type="dxa"/>
            <w:tcBorders>
              <w:top w:val="single" w:color="auto" w:sz="6" w:space="0"/>
              <w:left w:val="single" w:color="auto" w:sz="12" w:space="0"/>
              <w:bottom w:val="single" w:color="auto" w:sz="6" w:space="0"/>
              <w:right w:val="single" w:color="auto" w:sz="6" w:space="0"/>
            </w:tcBorders>
            <w:vAlign w:val="center"/>
          </w:tcPr>
          <w:p>
            <w:pPr>
              <w:jc w:val="cente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15</w:t>
            </w:r>
          </w:p>
        </w:tc>
        <w:tc>
          <w:tcPr>
            <w:tcW w:w="3129" w:type="dxa"/>
            <w:tcBorders>
              <w:top w:val="single" w:color="auto" w:sz="6" w:space="0"/>
              <w:left w:val="single" w:color="auto" w:sz="6" w:space="0"/>
              <w:bottom w:val="single" w:color="auto" w:sz="6" w:space="0"/>
              <w:right w:val="single" w:color="auto" w:sz="6" w:space="0"/>
            </w:tcBorders>
            <w:vAlign w:val="center"/>
          </w:tcPr>
          <w:p>
            <w:pPr>
              <w:ind w:left="2520" w:hanging="252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评标办法和相关事项</w:t>
            </w:r>
          </w:p>
        </w:tc>
        <w:tc>
          <w:tcPr>
            <w:tcW w:w="5301" w:type="dxa"/>
            <w:tcBorders>
              <w:top w:val="single" w:color="auto" w:sz="6" w:space="0"/>
              <w:left w:val="single" w:color="auto" w:sz="6" w:space="0"/>
              <w:bottom w:val="single" w:color="auto" w:sz="6" w:space="0"/>
              <w:right w:val="single" w:color="auto" w:sz="12"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综合评估法</w:t>
            </w:r>
          </w:p>
        </w:tc>
      </w:tr>
    </w:tbl>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br w:type="page"/>
      </w:r>
    </w:p>
    <w:p>
      <w:pP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color w:val="000000" w:themeColor="text1"/>
          <w:sz w:val="24"/>
          <w:szCs w:val="24"/>
        </w:rPr>
        <w:t>附表2</w:t>
      </w:r>
    </w:p>
    <w:p>
      <w:pPr>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形式评审表</w:t>
      </w:r>
    </w:p>
    <w:tbl>
      <w:tblPr>
        <w:tblStyle w:val="15"/>
        <w:tblW w:w="94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95"/>
        <w:gridCol w:w="3904"/>
        <w:gridCol w:w="994"/>
        <w:gridCol w:w="995"/>
        <w:gridCol w:w="9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26"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序号</w:t>
            </w:r>
          </w:p>
        </w:tc>
        <w:tc>
          <w:tcPr>
            <w:tcW w:w="5699" w:type="dxa"/>
            <w:gridSpan w:val="2"/>
            <w:vMerge w:val="restart"/>
            <w:tcBorders>
              <w:top w:val="single" w:color="auto" w:sz="12"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评审因素及评审标准</w:t>
            </w:r>
          </w:p>
        </w:tc>
        <w:tc>
          <w:tcPr>
            <w:tcW w:w="2984" w:type="dxa"/>
            <w:gridSpan w:val="3"/>
            <w:tcBorders>
              <w:top w:val="single" w:color="auto" w:sz="12"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投标人名称及评审意见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26" w:type="dxa"/>
            <w:vMerge w:val="continue"/>
            <w:tcBorders>
              <w:top w:val="single" w:color="auto" w:sz="12" w:space="0"/>
              <w:left w:val="single" w:color="auto" w:sz="12"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rPr>
            </w:pPr>
          </w:p>
        </w:tc>
        <w:tc>
          <w:tcPr>
            <w:tcW w:w="5699" w:type="dxa"/>
            <w:gridSpan w:val="2"/>
            <w:vMerge w:val="continue"/>
            <w:tcBorders>
              <w:top w:val="single" w:color="auto" w:sz="12"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995"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26"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投标人名称</w:t>
            </w:r>
          </w:p>
        </w:tc>
        <w:tc>
          <w:tcPr>
            <w:tcW w:w="390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与营业执照、资质证书一致 </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995"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26"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w:t>
            </w:r>
          </w:p>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签字盖章</w:t>
            </w:r>
          </w:p>
        </w:tc>
        <w:tc>
          <w:tcPr>
            <w:tcW w:w="390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由法定代表人（或其委托代理人）签名（或加盖印章），并</w:t>
            </w:r>
            <w:r>
              <w:rPr>
                <w:rFonts w:asciiTheme="minorEastAsia" w:hAnsiTheme="minorEastAsia" w:eastAsiaTheme="minorEastAsia" w:cstheme="minorEastAsia"/>
                <w:color w:val="000000" w:themeColor="text1"/>
                <w:sz w:val="24"/>
                <w:szCs w:val="24"/>
              </w:rPr>
              <w:t>加盖</w:t>
            </w:r>
            <w:r>
              <w:rPr>
                <w:rFonts w:hint="eastAsia" w:asciiTheme="minorEastAsia" w:hAnsiTheme="minorEastAsia" w:eastAsiaTheme="minorEastAsia" w:cstheme="minorEastAsia"/>
                <w:color w:val="000000" w:themeColor="text1"/>
                <w:sz w:val="24"/>
                <w:szCs w:val="24"/>
              </w:rPr>
              <w:t>投标人的</w:t>
            </w:r>
            <w:r>
              <w:rPr>
                <w:rFonts w:asciiTheme="minorEastAsia" w:hAnsiTheme="minorEastAsia" w:eastAsiaTheme="minorEastAsia" w:cstheme="minorEastAsia"/>
                <w:color w:val="000000" w:themeColor="text1"/>
                <w:sz w:val="24"/>
                <w:szCs w:val="24"/>
              </w:rPr>
              <w:t>单位公章</w:t>
            </w:r>
            <w:r>
              <w:rPr>
                <w:rFonts w:hint="eastAsia" w:asciiTheme="minorEastAsia" w:hAnsiTheme="minorEastAsia" w:eastAsiaTheme="minorEastAsia" w:cstheme="minorEastAsia"/>
                <w:color w:val="000000" w:themeColor="text1"/>
                <w:sz w:val="24"/>
                <w:szCs w:val="24"/>
              </w:rPr>
              <w:t>。</w:t>
            </w:r>
            <w:r>
              <w:rPr>
                <w:rFonts w:asciiTheme="minorEastAsia" w:hAnsiTheme="minorEastAsia" w:eastAsiaTheme="minorEastAsia" w:cstheme="minorEastAsia"/>
                <w:color w:val="000000" w:themeColor="text1"/>
                <w:sz w:val="24"/>
                <w:szCs w:val="24"/>
              </w:rPr>
              <w:t>投标人加盖的单位公章与其营业执照的单位名称</w:t>
            </w:r>
            <w:r>
              <w:rPr>
                <w:rFonts w:hint="eastAsia" w:asciiTheme="minorEastAsia" w:hAnsiTheme="minorEastAsia" w:eastAsiaTheme="minorEastAsia" w:cstheme="minorEastAsia"/>
                <w:color w:val="000000" w:themeColor="text1"/>
                <w:sz w:val="24"/>
                <w:szCs w:val="24"/>
              </w:rPr>
              <w:t>应当</w:t>
            </w:r>
            <w:r>
              <w:rPr>
                <w:rFonts w:asciiTheme="minorEastAsia" w:hAnsiTheme="minorEastAsia" w:eastAsiaTheme="minorEastAsia" w:cstheme="minorEastAsia"/>
                <w:color w:val="000000" w:themeColor="text1"/>
                <w:sz w:val="24"/>
                <w:szCs w:val="24"/>
              </w:rPr>
              <w:t>一致。</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995"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26"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w:t>
            </w: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投标文件格式</w:t>
            </w:r>
          </w:p>
        </w:tc>
        <w:tc>
          <w:tcPr>
            <w:tcW w:w="390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符合《招标文件》“投标文件格式”的要求，投标文件按规定格式填写</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995"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26"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w:t>
            </w:r>
          </w:p>
        </w:tc>
        <w:tc>
          <w:tcPr>
            <w:tcW w:w="1795" w:type="dxa"/>
            <w:tcBorders>
              <w:top w:val="single" w:color="auto" w:sz="4" w:space="0"/>
              <w:left w:val="single" w:color="auto" w:sz="4" w:space="0"/>
              <w:bottom w:val="single" w:color="auto" w:sz="4" w:space="0"/>
              <w:right w:val="single" w:color="auto" w:sz="4" w:space="0"/>
            </w:tcBorders>
          </w:tcPr>
          <w:p>
            <w:pPr>
              <w:pStyle w:val="20"/>
              <w:overflowPunct w:val="0"/>
              <w:spacing w:before="14"/>
              <w:rPr>
                <w:rFonts w:asciiTheme="minorEastAsia" w:hAnsiTheme="minorEastAsia" w:eastAsiaTheme="minorEastAsia" w:cstheme="minorEastAsia"/>
                <w:b/>
                <w:bCs/>
                <w:color w:val="000000" w:themeColor="text1"/>
                <w:sz w:val="24"/>
                <w:szCs w:val="24"/>
              </w:rPr>
            </w:pPr>
          </w:p>
          <w:p>
            <w:pPr>
              <w:pStyle w:val="20"/>
              <w:overflowPunct w:val="0"/>
              <w:ind w:left="62" w:right="52"/>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备选投标方案</w:t>
            </w:r>
          </w:p>
        </w:tc>
        <w:tc>
          <w:tcPr>
            <w:tcW w:w="3904" w:type="dxa"/>
            <w:tcBorders>
              <w:top w:val="single" w:color="auto" w:sz="4" w:space="0"/>
              <w:left w:val="single" w:color="auto" w:sz="4" w:space="0"/>
              <w:bottom w:val="single" w:color="auto" w:sz="4" w:space="0"/>
              <w:right w:val="single" w:color="auto" w:sz="4" w:space="0"/>
            </w:tcBorders>
          </w:tcPr>
          <w:p>
            <w:pPr>
              <w:pStyle w:val="20"/>
              <w:overflowPunct w:val="0"/>
              <w:spacing w:before="142"/>
              <w:ind w:left="108"/>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除招标文件明确允许提交备选投标方案外，投标人不得提交备选投标方案</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995"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26"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w:t>
            </w: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投标报价唯一</w:t>
            </w:r>
          </w:p>
        </w:tc>
        <w:tc>
          <w:tcPr>
            <w:tcW w:w="390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对同一招标项目无两个以上（含两个）投标报价</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995"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26"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w:t>
            </w: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其他</w:t>
            </w:r>
          </w:p>
        </w:tc>
        <w:tc>
          <w:tcPr>
            <w:tcW w:w="390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投标人没有其它不符合法律法规及招标文件相关形式规定的情况</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995"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26" w:type="dxa"/>
            <w:tcBorders>
              <w:top w:val="single" w:color="auto" w:sz="4" w:space="0"/>
              <w:left w:val="single" w:color="auto" w:sz="12" w:space="0"/>
              <w:bottom w:val="single" w:color="auto" w:sz="12"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w:t>
            </w:r>
          </w:p>
        </w:tc>
        <w:tc>
          <w:tcPr>
            <w:tcW w:w="5699"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结论（合格或不合格）</w:t>
            </w:r>
          </w:p>
        </w:tc>
        <w:tc>
          <w:tcPr>
            <w:tcW w:w="994" w:type="dxa"/>
            <w:tcBorders>
              <w:top w:val="single" w:color="auto" w:sz="4"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995" w:type="dxa"/>
            <w:tcBorders>
              <w:top w:val="single" w:color="auto" w:sz="4"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995" w:type="dxa"/>
            <w:tcBorders>
              <w:top w:val="single" w:color="auto" w:sz="4" w:space="0"/>
              <w:left w:val="single" w:color="auto" w:sz="4" w:space="0"/>
              <w:bottom w:val="single" w:color="auto" w:sz="12"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bl>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备注：以上内容合格的打“√”，不合格的打“×”，有一项不合格则结论为不合格。</w:t>
      </w:r>
    </w:p>
    <w:p>
      <w:pPr>
        <w:spacing w:afterLines="30" w:line="44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评标委员会全体成员签字/日期：</w:t>
      </w:r>
    </w:p>
    <w:p>
      <w:pPr>
        <w:rPr>
          <w:rFonts w:asciiTheme="minorEastAsia" w:hAnsiTheme="minorEastAsia" w:eastAsiaTheme="minorEastAsia" w:cstheme="minorEastAsia"/>
          <w:color w:val="000000" w:themeColor="text1"/>
          <w:sz w:val="24"/>
          <w:szCs w:val="24"/>
        </w:rPr>
        <w:sectPr>
          <w:pgSz w:w="11906" w:h="16838"/>
          <w:pgMar w:top="1418" w:right="1418" w:bottom="1418" w:left="1588" w:header="850" w:footer="964" w:gutter="0"/>
          <w:pgNumType w:fmt="decimal"/>
          <w:cols w:space="720" w:num="1"/>
          <w:docGrid w:type="linesAndChars" w:linePitch="312" w:charSpace="0"/>
        </w:sectPr>
      </w:pPr>
    </w:p>
    <w:p>
      <w:pPr>
        <w:spacing w:line="300" w:lineRule="auto"/>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附表3</w:t>
      </w:r>
    </w:p>
    <w:p>
      <w:pPr>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资格评审表</w:t>
      </w:r>
    </w:p>
    <w:tbl>
      <w:tblPr>
        <w:tblStyle w:val="15"/>
        <w:tblW w:w="94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835"/>
        <w:gridCol w:w="5163"/>
        <w:gridCol w:w="568"/>
        <w:gridCol w:w="495"/>
        <w:gridCol w:w="524"/>
        <w:gridCol w:w="4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459"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序号</w:t>
            </w:r>
          </w:p>
        </w:tc>
        <w:tc>
          <w:tcPr>
            <w:tcW w:w="6998" w:type="dxa"/>
            <w:gridSpan w:val="2"/>
            <w:vMerge w:val="restart"/>
            <w:tcBorders>
              <w:top w:val="single" w:color="auto" w:sz="12"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评审因素及评审标准</w:t>
            </w:r>
          </w:p>
        </w:tc>
        <w:tc>
          <w:tcPr>
            <w:tcW w:w="2041" w:type="dxa"/>
            <w:gridSpan w:val="4"/>
            <w:tcBorders>
              <w:top w:val="single" w:color="auto" w:sz="12"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投标人名称及评审意见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459" w:type="dxa"/>
            <w:vMerge w:val="continue"/>
            <w:tcBorders>
              <w:top w:val="single" w:color="auto" w:sz="12" w:space="0"/>
              <w:left w:val="single" w:color="auto" w:sz="12"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rPr>
            </w:pPr>
          </w:p>
        </w:tc>
        <w:tc>
          <w:tcPr>
            <w:tcW w:w="6998" w:type="dxa"/>
            <w:gridSpan w:val="2"/>
            <w:vMerge w:val="continue"/>
            <w:tcBorders>
              <w:top w:val="single" w:color="auto" w:sz="12"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54"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59"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p>
        </w:tc>
        <w:tc>
          <w:tcPr>
            <w:tcW w:w="1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u w:val="none"/>
              </w:rPr>
            </w:pPr>
            <w:r>
              <w:rPr>
                <w:rFonts w:hint="eastAsia" w:asciiTheme="minorEastAsia" w:hAnsiTheme="minorEastAsia" w:eastAsiaTheme="minorEastAsia" w:cstheme="minorEastAsia"/>
                <w:color w:val="000000" w:themeColor="text1"/>
                <w:sz w:val="24"/>
                <w:szCs w:val="24"/>
                <w:u w:val="none"/>
              </w:rPr>
              <w:t>营业执照</w:t>
            </w:r>
          </w:p>
        </w:tc>
        <w:tc>
          <w:tcPr>
            <w:tcW w:w="516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u w:val="none"/>
              </w:rPr>
            </w:pPr>
            <w:r>
              <w:rPr>
                <w:rFonts w:hint="eastAsia" w:ascii="宋体" w:hAnsi="宋体" w:cs="宋体"/>
                <w:bCs/>
                <w:color w:val="000000" w:themeColor="text1"/>
                <w:sz w:val="24"/>
                <w:szCs w:val="24"/>
                <w:u w:val="none"/>
              </w:rPr>
              <w:t>投标人必须具备独立法人资格的事业或企业单位，且营业执照（事业单位法人证书）处于有效期内</w:t>
            </w: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54"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59"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p>
        </w:tc>
        <w:tc>
          <w:tcPr>
            <w:tcW w:w="1835"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u w:val="none"/>
              </w:rPr>
            </w:pPr>
            <w:r>
              <w:rPr>
                <w:rFonts w:hint="eastAsia" w:asciiTheme="minorEastAsia" w:hAnsiTheme="minorEastAsia" w:eastAsiaTheme="minorEastAsia" w:cstheme="minorEastAsia"/>
                <w:color w:val="000000" w:themeColor="text1"/>
                <w:sz w:val="24"/>
                <w:szCs w:val="24"/>
                <w:u w:val="none"/>
              </w:rPr>
              <w:t>企业资质等级</w:t>
            </w:r>
          </w:p>
        </w:tc>
        <w:tc>
          <w:tcPr>
            <w:tcW w:w="516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u w:val="none"/>
              </w:rPr>
            </w:pPr>
            <w:r>
              <w:rPr>
                <w:rFonts w:hint="eastAsia" w:asciiTheme="minorEastAsia" w:hAnsiTheme="minorEastAsia" w:eastAsiaTheme="minorEastAsia" w:cstheme="minorEastAsia"/>
                <w:color w:val="000000" w:themeColor="text1"/>
                <w:sz w:val="24"/>
                <w:szCs w:val="24"/>
                <w:u w:val="none"/>
              </w:rPr>
              <w:t>具有行政主管部门颁发的工程设计综合资质或具有水运行业设计甲级资质或具有水运行业（港口工程）设计甲级资质</w:t>
            </w: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54"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59"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w:t>
            </w:r>
          </w:p>
        </w:tc>
        <w:tc>
          <w:tcPr>
            <w:tcW w:w="1835"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u w:val="none"/>
              </w:rPr>
            </w:pPr>
            <w:r>
              <w:rPr>
                <w:rFonts w:hint="eastAsia" w:asciiTheme="minorEastAsia" w:hAnsiTheme="minorEastAsia" w:eastAsiaTheme="minorEastAsia" w:cstheme="minorEastAsia"/>
                <w:color w:val="000000" w:themeColor="text1"/>
                <w:sz w:val="24"/>
                <w:szCs w:val="24"/>
                <w:u w:val="none"/>
              </w:rPr>
              <w:t>企业类似业绩</w:t>
            </w:r>
          </w:p>
        </w:tc>
        <w:tc>
          <w:tcPr>
            <w:tcW w:w="516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u w:val="none"/>
              </w:rPr>
            </w:pPr>
            <w:r>
              <w:rPr>
                <w:rFonts w:ascii="宋体" w:hAnsi="宋体" w:eastAsia="宋体" w:cs="宋体"/>
                <w:color w:val="000000" w:themeColor="text1"/>
                <w:spacing w:val="-2"/>
                <w:sz w:val="24"/>
                <w:szCs w:val="24"/>
                <w:u w:val="none"/>
              </w:rPr>
              <w:t>投标人自</w:t>
            </w:r>
            <w:r>
              <w:rPr>
                <w:rFonts w:hint="eastAsia" w:ascii="宋体" w:hAnsi="宋体" w:eastAsia="宋体" w:cs="宋体"/>
                <w:color w:val="000000" w:themeColor="text1"/>
                <w:spacing w:val="-2"/>
                <w:sz w:val="24"/>
                <w:szCs w:val="24"/>
                <w:u w:val="none"/>
                <w:lang w:val="en-US" w:eastAsia="zh-CN"/>
              </w:rPr>
              <w:t>2018</w:t>
            </w:r>
            <w:r>
              <w:rPr>
                <w:rFonts w:ascii="宋体" w:hAnsi="宋体" w:eastAsia="宋体" w:cs="宋体"/>
                <w:color w:val="000000" w:themeColor="text1"/>
                <w:spacing w:val="-2"/>
                <w:sz w:val="24"/>
                <w:szCs w:val="24"/>
                <w:u w:val="none"/>
              </w:rPr>
              <w:t>年1月以来，至少承担过内河5000t级或以上的码头设计业绩（业绩证明资料需提供中标通知书</w:t>
            </w:r>
            <w:r>
              <w:rPr>
                <w:rFonts w:hint="eastAsia" w:ascii="宋体" w:hAnsi="宋体" w:eastAsia="宋体" w:cs="宋体"/>
                <w:color w:val="000000" w:themeColor="text1"/>
                <w:spacing w:val="-2"/>
                <w:sz w:val="24"/>
                <w:szCs w:val="24"/>
                <w:u w:val="none"/>
              </w:rPr>
              <w:t>（招标工程提供）和</w:t>
            </w:r>
            <w:r>
              <w:rPr>
                <w:rFonts w:ascii="宋体" w:hAnsi="宋体" w:eastAsia="宋体" w:cs="宋体"/>
                <w:color w:val="000000" w:themeColor="text1"/>
                <w:spacing w:val="-2"/>
                <w:sz w:val="24"/>
                <w:szCs w:val="24"/>
                <w:u w:val="none"/>
              </w:rPr>
              <w:t>合同协议书</w:t>
            </w:r>
            <w:r>
              <w:rPr>
                <w:rFonts w:hint="eastAsia" w:ascii="宋体" w:hAnsi="宋体" w:eastAsia="宋体" w:cs="宋体"/>
                <w:color w:val="000000" w:themeColor="text1"/>
                <w:spacing w:val="-2"/>
                <w:sz w:val="24"/>
                <w:szCs w:val="24"/>
                <w:u w:val="none"/>
              </w:rPr>
              <w:t>，以及初步设计批复或施工图批复</w:t>
            </w:r>
            <w:r>
              <w:rPr>
                <w:rFonts w:ascii="宋体" w:hAnsi="宋体" w:eastAsia="宋体" w:cs="宋体"/>
                <w:color w:val="000000" w:themeColor="text1"/>
                <w:spacing w:val="-2"/>
                <w:sz w:val="24"/>
                <w:szCs w:val="24"/>
                <w:u w:val="none"/>
              </w:rPr>
              <w:t>，时间以</w:t>
            </w:r>
            <w:r>
              <w:rPr>
                <w:rFonts w:hint="default" w:ascii="宋体" w:hAnsi="宋体" w:eastAsia="宋体" w:cs="宋体"/>
                <w:color w:val="000000" w:themeColor="text1"/>
                <w:spacing w:val="-2"/>
                <w:sz w:val="24"/>
                <w:szCs w:val="24"/>
                <w:u w:val="none"/>
              </w:rPr>
              <w:t>初步设计批复或施工图批复</w:t>
            </w:r>
            <w:r>
              <w:rPr>
                <w:rFonts w:ascii="宋体" w:hAnsi="宋体" w:eastAsia="宋体" w:cs="宋体"/>
                <w:color w:val="000000" w:themeColor="text1"/>
                <w:spacing w:val="-2"/>
                <w:sz w:val="24"/>
                <w:szCs w:val="24"/>
                <w:u w:val="none"/>
              </w:rPr>
              <w:t>时间为准）</w:t>
            </w: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54"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59"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w:t>
            </w:r>
          </w:p>
        </w:tc>
        <w:tc>
          <w:tcPr>
            <w:tcW w:w="1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u w:val="none"/>
              </w:rPr>
            </w:pPr>
            <w:r>
              <w:rPr>
                <w:rFonts w:hint="eastAsia" w:asciiTheme="minorEastAsia" w:hAnsiTheme="minorEastAsia" w:eastAsiaTheme="minorEastAsia" w:cstheme="minorEastAsia"/>
                <w:color w:val="000000" w:themeColor="text1"/>
                <w:sz w:val="24"/>
                <w:szCs w:val="24"/>
                <w:u w:val="none"/>
              </w:rPr>
              <w:t>拟任项目负责人资格</w:t>
            </w:r>
          </w:p>
        </w:tc>
        <w:tc>
          <w:tcPr>
            <w:tcW w:w="516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u w:val="none"/>
              </w:rPr>
            </w:pPr>
            <w:r>
              <w:rPr>
                <w:rFonts w:hint="eastAsia" w:asciiTheme="minorEastAsia" w:hAnsiTheme="minorEastAsia" w:eastAsiaTheme="minorEastAsia" w:cstheme="minorEastAsia"/>
                <w:color w:val="000000" w:themeColor="text1"/>
                <w:sz w:val="24"/>
                <w:szCs w:val="24"/>
                <w:u w:val="none"/>
              </w:rPr>
              <w:t>具有注册土木工程师（港口与航道工程）资格证书，并具有港口与航道工程专业高级工程师或以上职称</w:t>
            </w: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54"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59"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w:t>
            </w:r>
          </w:p>
        </w:tc>
        <w:tc>
          <w:tcPr>
            <w:tcW w:w="1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u w:val="none"/>
              </w:rPr>
            </w:pPr>
            <w:r>
              <w:rPr>
                <w:rFonts w:hint="eastAsia" w:asciiTheme="minorEastAsia" w:hAnsiTheme="minorEastAsia" w:eastAsiaTheme="minorEastAsia" w:cstheme="minorEastAsia"/>
                <w:color w:val="000000" w:themeColor="text1"/>
                <w:sz w:val="24"/>
                <w:szCs w:val="24"/>
                <w:u w:val="none"/>
              </w:rPr>
              <w:t>项目负责人业绩</w:t>
            </w:r>
          </w:p>
        </w:tc>
        <w:tc>
          <w:tcPr>
            <w:tcW w:w="516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Theme="minorEastAsia" w:hAnsiTheme="minorEastAsia" w:eastAsiaTheme="minorEastAsia" w:cstheme="minorEastAsia"/>
                <w:color w:val="000000" w:themeColor="text1"/>
                <w:sz w:val="24"/>
                <w:szCs w:val="24"/>
                <w:u w:val="none"/>
              </w:rPr>
            </w:pPr>
            <w:r>
              <w:rPr>
                <w:rFonts w:hint="eastAsia" w:ascii="宋体" w:hAnsi="宋体" w:cs="宋体"/>
                <w:color w:val="000000" w:themeColor="text1"/>
                <w:sz w:val="24"/>
                <w:szCs w:val="24"/>
                <w:u w:val="none"/>
              </w:rPr>
              <w:t>承担过内河5000t级或以上的码头设计业绩</w:t>
            </w:r>
            <w:r>
              <w:rPr>
                <w:rFonts w:ascii="宋体" w:hAnsi="宋体" w:eastAsia="宋体" w:cs="宋体"/>
                <w:color w:val="000000" w:themeColor="text1"/>
                <w:spacing w:val="-2"/>
                <w:sz w:val="24"/>
                <w:szCs w:val="24"/>
                <w:u w:val="none"/>
              </w:rPr>
              <w:t>（业绩证明资料需提供中标通知书</w:t>
            </w:r>
            <w:r>
              <w:rPr>
                <w:rFonts w:hint="eastAsia" w:ascii="宋体" w:hAnsi="宋体" w:eastAsia="宋体" w:cs="宋体"/>
                <w:color w:val="000000" w:themeColor="text1"/>
                <w:spacing w:val="-2"/>
                <w:sz w:val="24"/>
                <w:szCs w:val="24"/>
                <w:u w:val="none"/>
              </w:rPr>
              <w:t>（招标工程提供）和</w:t>
            </w:r>
            <w:r>
              <w:rPr>
                <w:rFonts w:ascii="宋体" w:hAnsi="宋体" w:eastAsia="宋体" w:cs="宋体"/>
                <w:color w:val="000000" w:themeColor="text1"/>
                <w:spacing w:val="-2"/>
                <w:sz w:val="24"/>
                <w:szCs w:val="24"/>
                <w:u w:val="none"/>
              </w:rPr>
              <w:t>合同协议书</w:t>
            </w:r>
            <w:r>
              <w:rPr>
                <w:rFonts w:hint="eastAsia" w:ascii="宋体" w:hAnsi="宋体" w:eastAsia="宋体" w:cs="宋体"/>
                <w:color w:val="000000" w:themeColor="text1"/>
                <w:spacing w:val="-2"/>
                <w:sz w:val="24"/>
                <w:szCs w:val="24"/>
                <w:u w:val="none"/>
              </w:rPr>
              <w:t>，以及初步设计批复或施工图批复</w:t>
            </w:r>
            <w:r>
              <w:rPr>
                <w:rFonts w:ascii="宋体" w:hAnsi="宋体" w:eastAsia="宋体" w:cs="宋体"/>
                <w:color w:val="000000" w:themeColor="text1"/>
                <w:spacing w:val="-2"/>
                <w:sz w:val="24"/>
                <w:szCs w:val="24"/>
                <w:u w:val="none"/>
              </w:rPr>
              <w:t>，时间以</w:t>
            </w:r>
            <w:r>
              <w:rPr>
                <w:rFonts w:hint="default" w:ascii="宋体" w:hAnsi="宋体" w:eastAsia="宋体" w:cs="宋体"/>
                <w:color w:val="000000" w:themeColor="text1"/>
                <w:spacing w:val="-2"/>
                <w:sz w:val="24"/>
                <w:szCs w:val="24"/>
                <w:u w:val="none"/>
              </w:rPr>
              <w:t>初步设计批复或施工图批复</w:t>
            </w:r>
            <w:r>
              <w:rPr>
                <w:rFonts w:ascii="宋体" w:hAnsi="宋体" w:eastAsia="宋体" w:cs="宋体"/>
                <w:color w:val="000000" w:themeColor="text1"/>
                <w:spacing w:val="-2"/>
                <w:sz w:val="24"/>
                <w:szCs w:val="24"/>
                <w:u w:val="none"/>
              </w:rPr>
              <w:t>时间为准）</w:t>
            </w: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54"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459"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w:t>
            </w:r>
          </w:p>
        </w:tc>
        <w:tc>
          <w:tcPr>
            <w:tcW w:w="1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u w:val="none"/>
              </w:rPr>
            </w:pPr>
            <w:r>
              <w:rPr>
                <w:rFonts w:hint="eastAsia" w:asciiTheme="minorEastAsia" w:hAnsiTheme="minorEastAsia" w:eastAsiaTheme="minorEastAsia" w:cstheme="minorEastAsia"/>
                <w:color w:val="000000" w:themeColor="text1"/>
                <w:sz w:val="24"/>
                <w:szCs w:val="24"/>
                <w:u w:val="none"/>
              </w:rPr>
              <w:t>社保证明</w:t>
            </w:r>
          </w:p>
        </w:tc>
        <w:tc>
          <w:tcPr>
            <w:tcW w:w="516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u w:val="none"/>
              </w:rPr>
            </w:pPr>
            <w:r>
              <w:rPr>
                <w:rFonts w:hint="eastAsia" w:asciiTheme="minorEastAsia" w:hAnsiTheme="minorEastAsia" w:eastAsiaTheme="minorEastAsia" w:cstheme="minorEastAsia"/>
                <w:color w:val="000000" w:themeColor="text1"/>
                <w:sz w:val="24"/>
                <w:szCs w:val="24"/>
                <w:u w:val="none"/>
              </w:rPr>
              <w:t>参与本次投标的项目负责人必须是本企业在职人员（须提供由劳动和社会保障部门出具的投标截止时间近半年</w:t>
            </w:r>
            <w:r>
              <w:rPr>
                <w:rFonts w:hint="eastAsia" w:asciiTheme="minorEastAsia" w:hAnsiTheme="minorEastAsia" w:eastAsiaTheme="minorEastAsia" w:cstheme="minorEastAsia"/>
                <w:color w:val="000000" w:themeColor="text1"/>
                <w:sz w:val="24"/>
                <w:szCs w:val="24"/>
                <w:u w:val="none"/>
                <w:lang w:val="en-US" w:eastAsia="zh-CN"/>
              </w:rPr>
              <w:t>内</w:t>
            </w:r>
            <w:r>
              <w:rPr>
                <w:rFonts w:hint="eastAsia" w:asciiTheme="minorEastAsia" w:hAnsiTheme="minorEastAsia" w:eastAsiaTheme="minorEastAsia" w:cstheme="minorEastAsia"/>
                <w:color w:val="000000" w:themeColor="text1"/>
                <w:sz w:val="24"/>
                <w:szCs w:val="24"/>
                <w:u w:val="none"/>
              </w:rPr>
              <w:t>连续</w:t>
            </w:r>
            <w:r>
              <w:rPr>
                <w:rFonts w:hint="eastAsia" w:asciiTheme="minorEastAsia" w:hAnsiTheme="minorEastAsia" w:eastAsiaTheme="minorEastAsia" w:cstheme="minorEastAsia"/>
                <w:color w:val="000000" w:themeColor="text1"/>
                <w:sz w:val="24"/>
                <w:szCs w:val="24"/>
                <w:u w:val="none"/>
                <w:lang w:val="en-US" w:eastAsia="zh-CN"/>
              </w:rPr>
              <w:t>6</w:t>
            </w:r>
            <w:r>
              <w:rPr>
                <w:rFonts w:hint="eastAsia" w:asciiTheme="minorEastAsia" w:hAnsiTheme="minorEastAsia" w:eastAsiaTheme="minorEastAsia" w:cstheme="minorEastAsia"/>
                <w:color w:val="000000" w:themeColor="text1"/>
                <w:sz w:val="24"/>
                <w:szCs w:val="24"/>
                <w:u w:val="none"/>
              </w:rPr>
              <w:t>个月的社保证明；如果投标人为事业单位则提供投标截止时间前近半年</w:t>
            </w:r>
            <w:r>
              <w:rPr>
                <w:rFonts w:hint="eastAsia" w:asciiTheme="minorEastAsia" w:hAnsiTheme="minorEastAsia" w:eastAsiaTheme="minorEastAsia" w:cstheme="minorEastAsia"/>
                <w:color w:val="000000" w:themeColor="text1"/>
                <w:sz w:val="24"/>
                <w:szCs w:val="24"/>
                <w:u w:val="none"/>
                <w:lang w:val="en-US" w:eastAsia="zh-CN"/>
              </w:rPr>
              <w:t>内</w:t>
            </w:r>
            <w:r>
              <w:rPr>
                <w:rFonts w:hint="eastAsia" w:asciiTheme="minorEastAsia" w:hAnsiTheme="minorEastAsia" w:eastAsiaTheme="minorEastAsia" w:cstheme="minorEastAsia"/>
                <w:color w:val="000000" w:themeColor="text1"/>
                <w:sz w:val="24"/>
                <w:szCs w:val="24"/>
                <w:u w:val="none"/>
              </w:rPr>
              <w:t>连续</w:t>
            </w:r>
            <w:r>
              <w:rPr>
                <w:rFonts w:hint="eastAsia" w:asciiTheme="minorEastAsia" w:hAnsiTheme="minorEastAsia" w:eastAsiaTheme="minorEastAsia" w:cstheme="minorEastAsia"/>
                <w:color w:val="000000" w:themeColor="text1"/>
                <w:sz w:val="24"/>
                <w:szCs w:val="24"/>
                <w:u w:val="none"/>
                <w:lang w:val="en-US" w:eastAsia="zh-CN"/>
              </w:rPr>
              <w:t>6</w:t>
            </w:r>
            <w:r>
              <w:rPr>
                <w:rFonts w:hint="eastAsia" w:asciiTheme="minorEastAsia" w:hAnsiTheme="minorEastAsia" w:eastAsiaTheme="minorEastAsia" w:cstheme="minorEastAsia"/>
                <w:color w:val="000000" w:themeColor="text1"/>
                <w:sz w:val="24"/>
                <w:szCs w:val="24"/>
                <w:u w:val="none"/>
              </w:rPr>
              <w:t>个月劳动保障部门出具的社保证明不允许任何形式的资质挂靠</w:t>
            </w: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54"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459"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w:t>
            </w:r>
          </w:p>
        </w:tc>
        <w:tc>
          <w:tcPr>
            <w:tcW w:w="1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u w:val="none"/>
              </w:rPr>
            </w:pPr>
            <w:r>
              <w:rPr>
                <w:rFonts w:hint="eastAsia" w:asciiTheme="minorEastAsia" w:hAnsiTheme="minorEastAsia" w:eastAsiaTheme="minorEastAsia" w:cstheme="minorEastAsia"/>
                <w:color w:val="000000" w:themeColor="text1"/>
                <w:sz w:val="24"/>
                <w:szCs w:val="24"/>
                <w:u w:val="none"/>
              </w:rPr>
              <w:t>设计团队其它人员</w:t>
            </w:r>
          </w:p>
        </w:tc>
        <w:tc>
          <w:tcPr>
            <w:tcW w:w="516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u w:val="none"/>
              </w:rPr>
            </w:pPr>
            <w:r>
              <w:rPr>
                <w:rFonts w:hint="eastAsia" w:ascii="宋体" w:hAnsi="宋体" w:cs="宋体"/>
                <w:color w:val="000000" w:themeColor="text1"/>
                <w:sz w:val="24"/>
                <w:szCs w:val="24"/>
                <w:u w:val="none"/>
              </w:rPr>
              <w:t>项目技术负责人具有注册土木工程师（港口与航道工程）资格证和港口与航道工程专业高级工程师或以上职称；水工结构专业负责人具有港口与航道工程专业高级工程师或以上职称；给排水专业负责人具有给排水专业</w:t>
            </w:r>
            <w:r>
              <w:rPr>
                <w:rFonts w:hint="eastAsia" w:ascii="宋体" w:hAnsi="宋体" w:eastAsia="宋体" w:cs="宋体"/>
                <w:color w:val="000000" w:themeColor="text1"/>
                <w:sz w:val="24"/>
                <w:szCs w:val="24"/>
                <w:u w:val="none"/>
                <w:lang w:val="en-US" w:eastAsia="zh-CN"/>
              </w:rPr>
              <w:t>中</w:t>
            </w:r>
            <w:r>
              <w:rPr>
                <w:rFonts w:hint="eastAsia" w:ascii="宋体" w:hAnsi="宋体" w:cs="宋体"/>
                <w:color w:val="000000" w:themeColor="text1"/>
                <w:sz w:val="24"/>
                <w:szCs w:val="24"/>
                <w:u w:val="none"/>
              </w:rPr>
              <w:t>级工程师或以上职称；</w:t>
            </w:r>
            <w:r>
              <w:rPr>
                <w:rFonts w:hint="eastAsia" w:ascii="宋体" w:hAnsi="宋体" w:eastAsia="宋体" w:cs="宋体"/>
                <w:color w:val="auto"/>
                <w:sz w:val="24"/>
                <w:szCs w:val="24"/>
                <w:u w:val="none"/>
                <w:lang w:val="en-US" w:eastAsia="zh-CN"/>
              </w:rPr>
              <w:t>工艺</w:t>
            </w:r>
            <w:r>
              <w:rPr>
                <w:rFonts w:hint="eastAsia" w:ascii="宋体" w:hAnsi="宋体" w:cs="宋体"/>
                <w:color w:val="auto"/>
                <w:sz w:val="24"/>
                <w:szCs w:val="24"/>
                <w:u w:val="none"/>
              </w:rPr>
              <w:t>专业负责人具有</w:t>
            </w:r>
            <w:r>
              <w:rPr>
                <w:rFonts w:hint="eastAsia" w:ascii="宋体" w:hAnsi="宋体" w:eastAsia="宋体" w:cs="宋体"/>
                <w:color w:val="auto"/>
                <w:sz w:val="24"/>
                <w:szCs w:val="24"/>
                <w:u w:val="none"/>
                <w:lang w:val="en-US" w:eastAsia="zh-CN"/>
              </w:rPr>
              <w:t>工艺</w:t>
            </w:r>
            <w:r>
              <w:rPr>
                <w:rFonts w:hint="eastAsia" w:ascii="宋体" w:hAnsi="宋体" w:cs="宋体"/>
                <w:color w:val="auto"/>
                <w:sz w:val="24"/>
                <w:szCs w:val="24"/>
                <w:u w:val="none"/>
              </w:rPr>
              <w:t>专业</w:t>
            </w:r>
            <w:r>
              <w:rPr>
                <w:rFonts w:hint="eastAsia" w:ascii="宋体" w:hAnsi="宋体" w:eastAsia="宋体" w:cs="宋体"/>
                <w:color w:val="auto"/>
                <w:sz w:val="24"/>
                <w:szCs w:val="24"/>
                <w:u w:val="none"/>
                <w:lang w:val="en-US" w:eastAsia="zh-CN"/>
              </w:rPr>
              <w:t>中</w:t>
            </w:r>
            <w:r>
              <w:rPr>
                <w:rFonts w:hint="eastAsia" w:ascii="宋体" w:hAnsi="宋体" w:cs="宋体"/>
                <w:color w:val="auto"/>
                <w:sz w:val="24"/>
                <w:szCs w:val="24"/>
                <w:u w:val="none"/>
              </w:rPr>
              <w:t>级工程师或以上职称</w:t>
            </w:r>
            <w:r>
              <w:rPr>
                <w:rFonts w:hint="eastAsia" w:ascii="宋体" w:hAnsi="宋体" w:cs="宋体"/>
                <w:color w:val="000000" w:themeColor="text1"/>
                <w:sz w:val="24"/>
                <w:szCs w:val="24"/>
                <w:u w:val="none"/>
              </w:rPr>
              <w:t>；电气专业负责人具有电气专业</w:t>
            </w:r>
            <w:r>
              <w:rPr>
                <w:rFonts w:hint="eastAsia" w:ascii="宋体" w:hAnsi="宋体" w:eastAsia="宋体" w:cs="宋体"/>
                <w:color w:val="000000" w:themeColor="text1"/>
                <w:sz w:val="24"/>
                <w:szCs w:val="24"/>
                <w:u w:val="none"/>
                <w:lang w:val="en-US" w:eastAsia="zh-CN"/>
              </w:rPr>
              <w:t>中</w:t>
            </w:r>
            <w:r>
              <w:rPr>
                <w:rFonts w:hint="eastAsia" w:ascii="宋体" w:hAnsi="宋体" w:cs="宋体"/>
                <w:color w:val="000000" w:themeColor="text1"/>
                <w:sz w:val="24"/>
                <w:szCs w:val="24"/>
                <w:u w:val="none"/>
              </w:rPr>
              <w:t>级工程师或以上职称；概算专业负责人具有</w:t>
            </w:r>
            <w:r>
              <w:rPr>
                <w:rFonts w:hint="eastAsia" w:ascii="宋体" w:hAnsi="宋体" w:eastAsia="宋体" w:cs="宋体"/>
                <w:color w:val="000000" w:themeColor="text1"/>
                <w:sz w:val="24"/>
                <w:szCs w:val="24"/>
                <w:u w:val="none"/>
              </w:rPr>
              <w:t>造价专业</w:t>
            </w:r>
            <w:r>
              <w:rPr>
                <w:rFonts w:hint="eastAsia" w:ascii="宋体" w:hAnsi="宋体" w:cs="宋体"/>
                <w:color w:val="000000" w:themeColor="text1"/>
                <w:sz w:val="24"/>
                <w:szCs w:val="24"/>
                <w:u w:val="none"/>
              </w:rPr>
              <w:t>高级工程师或以上职称或具有一级注册造价师证</w:t>
            </w: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54"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59"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w:t>
            </w:r>
          </w:p>
        </w:tc>
        <w:tc>
          <w:tcPr>
            <w:tcW w:w="1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信誉</w:t>
            </w:r>
          </w:p>
        </w:tc>
        <w:tc>
          <w:tcPr>
            <w:tcW w:w="5163" w:type="dxa"/>
            <w:tcBorders>
              <w:top w:val="single" w:color="auto" w:sz="4" w:space="0"/>
              <w:left w:val="single" w:color="auto" w:sz="4" w:space="0"/>
              <w:bottom w:val="single" w:color="auto" w:sz="4" w:space="0"/>
              <w:right w:val="single" w:color="auto" w:sz="4" w:space="0"/>
            </w:tcBorders>
            <w:vAlign w:val="center"/>
          </w:tcPr>
          <w:p>
            <w:pPr>
              <w:ind w:firstLine="228" w:firstLineChars="100"/>
              <w:rPr>
                <w:rFonts w:ascii="宋体" w:hAnsi="宋体" w:eastAsia="宋体" w:cs="宋体"/>
                <w:color w:val="000000" w:themeColor="text1"/>
                <w:spacing w:val="-1"/>
                <w:sz w:val="24"/>
                <w:szCs w:val="24"/>
              </w:rPr>
            </w:pPr>
            <w:r>
              <w:rPr>
                <w:rFonts w:ascii="宋体" w:hAnsi="宋体" w:eastAsia="宋体" w:cs="宋体"/>
                <w:color w:val="000000" w:themeColor="text1"/>
                <w:spacing w:val="-6"/>
                <w:sz w:val="24"/>
                <w:szCs w:val="24"/>
              </w:rPr>
              <w:t>招标人不接受被</w:t>
            </w:r>
            <w:r>
              <w:rPr>
                <w:rFonts w:hint="eastAsia" w:ascii="宋体" w:hAnsi="宋体" w:eastAsia="宋体" w:cs="宋体"/>
                <w:color w:val="000000" w:themeColor="text1"/>
                <w:spacing w:val="-6"/>
                <w:sz w:val="24"/>
                <w:szCs w:val="24"/>
                <w:lang w:val="en-US" w:eastAsia="zh-CN"/>
              </w:rPr>
              <w:t>交通运输部或</w:t>
            </w:r>
            <w:r>
              <w:rPr>
                <w:rFonts w:ascii="宋体" w:hAnsi="宋体" w:eastAsia="宋体" w:cs="宋体"/>
                <w:color w:val="000000" w:themeColor="text1"/>
                <w:spacing w:val="-6"/>
                <w:sz w:val="24"/>
                <w:szCs w:val="24"/>
              </w:rPr>
              <w:t>湖南省交通运输厅评为最近第一年度</w:t>
            </w:r>
            <w:r>
              <w:rPr>
                <w:rFonts w:ascii="宋体" w:hAnsi="宋体" w:eastAsia="宋体" w:cs="宋体"/>
                <w:color w:val="000000" w:themeColor="text1"/>
                <w:spacing w:val="6"/>
                <w:sz w:val="24"/>
                <w:szCs w:val="24"/>
              </w:rPr>
              <w:t xml:space="preserve"> </w:t>
            </w:r>
            <w:r>
              <w:rPr>
                <w:rFonts w:ascii="Times New Roman" w:hAnsi="Times New Roman" w:eastAsia="Times New Roman" w:cs="Times New Roman"/>
                <w:color w:val="000000" w:themeColor="text1"/>
                <w:spacing w:val="-6"/>
                <w:sz w:val="24"/>
                <w:szCs w:val="24"/>
              </w:rPr>
              <w:t>D</w:t>
            </w:r>
            <w:r>
              <w:rPr>
                <w:rFonts w:ascii="Times New Roman" w:hAnsi="Times New Roman" w:eastAsia="Times New Roman" w:cs="Times New Roman"/>
                <w:color w:val="000000" w:themeColor="text1"/>
                <w:spacing w:val="6"/>
                <w:w w:val="101"/>
                <w:sz w:val="24"/>
                <w:szCs w:val="24"/>
              </w:rPr>
              <w:t xml:space="preserve">  </w:t>
            </w:r>
            <w:r>
              <w:rPr>
                <w:rFonts w:ascii="宋体" w:hAnsi="宋体" w:eastAsia="宋体" w:cs="宋体"/>
                <w:color w:val="000000" w:themeColor="text1"/>
                <w:spacing w:val="-6"/>
                <w:sz w:val="24"/>
                <w:szCs w:val="24"/>
              </w:rPr>
              <w:t>级</w:t>
            </w:r>
            <w:r>
              <w:rPr>
                <w:rFonts w:ascii="宋体" w:hAnsi="宋体" w:eastAsia="宋体" w:cs="宋体"/>
                <w:color w:val="000000" w:themeColor="text1"/>
                <w:spacing w:val="26"/>
                <w:sz w:val="24"/>
                <w:szCs w:val="24"/>
              </w:rPr>
              <w:t xml:space="preserve"> </w:t>
            </w:r>
            <w:r>
              <w:rPr>
                <w:rFonts w:ascii="宋体" w:hAnsi="宋体" w:eastAsia="宋体" w:cs="宋体"/>
                <w:color w:val="000000" w:themeColor="text1"/>
                <w:spacing w:val="-6"/>
                <w:sz w:val="24"/>
                <w:szCs w:val="24"/>
              </w:rPr>
              <w:t>、连续两年（最</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近第二年和最近第一年）评为</w:t>
            </w:r>
            <w:r>
              <w:rPr>
                <w:rFonts w:ascii="宋体" w:hAnsi="宋体" w:eastAsia="宋体" w:cs="宋体"/>
                <w:color w:val="000000" w:themeColor="text1"/>
                <w:spacing w:val="-52"/>
                <w:sz w:val="24"/>
                <w:szCs w:val="24"/>
              </w:rPr>
              <w:t xml:space="preserve"> </w:t>
            </w:r>
            <w:r>
              <w:rPr>
                <w:rFonts w:ascii="Times New Roman" w:hAnsi="Times New Roman" w:eastAsia="Times New Roman" w:cs="Times New Roman"/>
                <w:color w:val="000000" w:themeColor="text1"/>
                <w:spacing w:val="-1"/>
                <w:sz w:val="24"/>
                <w:szCs w:val="24"/>
              </w:rPr>
              <w:t>C</w:t>
            </w:r>
            <w:r>
              <w:rPr>
                <w:rFonts w:ascii="Times New Roman" w:hAnsi="Times New Roman" w:eastAsia="Times New Roman" w:cs="Times New Roman"/>
                <w:color w:val="000000" w:themeColor="text1"/>
                <w:spacing w:val="5"/>
                <w:w w:val="101"/>
                <w:sz w:val="24"/>
                <w:szCs w:val="24"/>
              </w:rPr>
              <w:t xml:space="preserve">  </w:t>
            </w:r>
            <w:r>
              <w:rPr>
                <w:rFonts w:ascii="宋体" w:hAnsi="宋体" w:eastAsia="宋体" w:cs="宋体"/>
                <w:color w:val="000000" w:themeColor="text1"/>
                <w:spacing w:val="-1"/>
                <w:sz w:val="24"/>
                <w:szCs w:val="24"/>
              </w:rPr>
              <w:t>级信用等级的投标人投标</w:t>
            </w:r>
          </w:p>
          <w:p>
            <w:pPr>
              <w:ind w:firstLine="240" w:firstLineChars="100"/>
              <w:rPr>
                <w:rFonts w:ascii="宋体" w:hAnsi="宋体" w:cs="宋体"/>
                <w:color w:val="000000" w:themeColor="text1"/>
                <w:sz w:val="24"/>
                <w:szCs w:val="24"/>
              </w:rPr>
            </w:pPr>
            <w:r>
              <w:rPr>
                <w:rFonts w:hint="eastAsia" w:ascii="宋体" w:hAnsi="宋体" w:cs="宋体"/>
                <w:color w:val="000000" w:themeColor="text1"/>
                <w:sz w:val="24"/>
                <w:szCs w:val="24"/>
              </w:rPr>
              <w:t>招标人不接受被最高人民法院在“信用中国”网站www.creditchina.gov.cn）或各级信用信息共享平台中列入失信被执行人名单的投标人</w:t>
            </w: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54"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59"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9</w:t>
            </w:r>
          </w:p>
        </w:tc>
        <w:tc>
          <w:tcPr>
            <w:tcW w:w="1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投标保证</w:t>
            </w:r>
          </w:p>
        </w:tc>
        <w:tc>
          <w:tcPr>
            <w:tcW w:w="516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投标人按照招标文件的规定提供投标保证</w:t>
            </w: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54"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59"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w:t>
            </w:r>
          </w:p>
        </w:tc>
        <w:tc>
          <w:tcPr>
            <w:tcW w:w="1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其他</w:t>
            </w:r>
          </w:p>
        </w:tc>
        <w:tc>
          <w:tcPr>
            <w:tcW w:w="516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投标人没有其它不符合法律法规规定的情况</w:t>
            </w:r>
          </w:p>
        </w:tc>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54"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57" w:type="dxa"/>
            <w:gridSpan w:val="3"/>
            <w:tcBorders>
              <w:top w:val="single" w:color="auto" w:sz="4" w:space="0"/>
              <w:left w:val="single" w:color="auto" w:sz="12" w:space="0"/>
              <w:bottom w:val="single" w:color="auto" w:sz="12"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结论（合格或不合格）</w:t>
            </w:r>
          </w:p>
        </w:tc>
        <w:tc>
          <w:tcPr>
            <w:tcW w:w="568" w:type="dxa"/>
            <w:tcBorders>
              <w:top w:val="single" w:color="auto" w:sz="4"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95" w:type="dxa"/>
            <w:tcBorders>
              <w:top w:val="single" w:color="auto" w:sz="4"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524" w:type="dxa"/>
            <w:tcBorders>
              <w:top w:val="single" w:color="auto" w:sz="4"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54" w:type="dxa"/>
            <w:tcBorders>
              <w:top w:val="single" w:color="auto" w:sz="4" w:space="0"/>
              <w:left w:val="single" w:color="auto" w:sz="4" w:space="0"/>
              <w:bottom w:val="single" w:color="auto" w:sz="12"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bl>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备注：以上内容合格的打“√”，不合格的打“×”，有一项不合格则结论为不合格。</w:t>
      </w:r>
    </w:p>
    <w:p>
      <w:pPr>
        <w:spacing w:afterLines="30" w:line="44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评标委员会全体成员签字/日期：</w:t>
      </w:r>
    </w:p>
    <w:p>
      <w:pPr>
        <w:rPr>
          <w:rFonts w:asciiTheme="minorEastAsia" w:hAnsiTheme="minorEastAsia" w:eastAsiaTheme="minorEastAsia" w:cstheme="minorEastAsia"/>
          <w:color w:val="000000" w:themeColor="text1"/>
          <w:sz w:val="24"/>
          <w:szCs w:val="24"/>
        </w:rPr>
        <w:sectPr>
          <w:pgSz w:w="11906" w:h="16838"/>
          <w:pgMar w:top="1418" w:right="1418" w:bottom="1418" w:left="1588" w:header="850" w:footer="964" w:gutter="0"/>
          <w:pgNumType w:fmt="decimal"/>
          <w:cols w:space="720" w:num="1"/>
          <w:docGrid w:type="linesAndChars" w:linePitch="312" w:charSpace="0"/>
        </w:sectPr>
      </w:pPr>
    </w:p>
    <w:p>
      <w:pP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color w:val="000000" w:themeColor="text1"/>
          <w:sz w:val="24"/>
          <w:szCs w:val="24"/>
        </w:rPr>
        <w:t>附表4</w:t>
      </w:r>
    </w:p>
    <w:p>
      <w:pPr>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响应性评审表</w:t>
      </w:r>
    </w:p>
    <w:tbl>
      <w:tblPr>
        <w:tblStyle w:val="15"/>
        <w:tblW w:w="92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501"/>
        <w:gridCol w:w="4215"/>
        <w:gridCol w:w="690"/>
        <w:gridCol w:w="765"/>
        <w:gridCol w:w="705"/>
        <w:gridCol w:w="7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4"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序号</w:t>
            </w:r>
          </w:p>
        </w:tc>
        <w:tc>
          <w:tcPr>
            <w:tcW w:w="5716" w:type="dxa"/>
            <w:gridSpan w:val="2"/>
            <w:vMerge w:val="restart"/>
            <w:tcBorders>
              <w:top w:val="single" w:color="auto" w:sz="12"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评审因素及评审标准</w:t>
            </w:r>
          </w:p>
        </w:tc>
        <w:tc>
          <w:tcPr>
            <w:tcW w:w="2863" w:type="dxa"/>
            <w:gridSpan w:val="4"/>
            <w:tcBorders>
              <w:top w:val="single" w:color="auto" w:sz="12"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投标人名称及评审意见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4" w:type="dxa"/>
            <w:vMerge w:val="continue"/>
            <w:tcBorders>
              <w:top w:val="single" w:color="auto" w:sz="12" w:space="0"/>
              <w:left w:val="single" w:color="auto" w:sz="12"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rPr>
            </w:pPr>
          </w:p>
        </w:tc>
        <w:tc>
          <w:tcPr>
            <w:tcW w:w="5716" w:type="dxa"/>
            <w:gridSpan w:val="2"/>
            <w:vMerge w:val="continue"/>
            <w:tcBorders>
              <w:top w:val="single" w:color="auto" w:sz="12"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03"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4"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p>
        </w:tc>
        <w:tc>
          <w:tcPr>
            <w:tcW w:w="1501" w:type="dxa"/>
            <w:tcBorders>
              <w:top w:val="single" w:color="auto" w:sz="4" w:space="0"/>
              <w:left w:val="single" w:color="auto" w:sz="4" w:space="0"/>
              <w:bottom w:val="single" w:color="auto" w:sz="4" w:space="0"/>
              <w:right w:val="single" w:color="auto" w:sz="4" w:space="0"/>
            </w:tcBorders>
            <w:vAlign w:val="center"/>
          </w:tcPr>
          <w:p>
            <w:pPr>
              <w:ind w:right="-38" w:rightChars="-18"/>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投标内容</w:t>
            </w:r>
          </w:p>
        </w:tc>
        <w:tc>
          <w:tcPr>
            <w:tcW w:w="421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投标文件载明的投标范围符合或大于招标文件规定的招标范围</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03"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4"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p>
        </w:tc>
        <w:tc>
          <w:tcPr>
            <w:tcW w:w="1501" w:type="dxa"/>
            <w:tcBorders>
              <w:top w:val="single" w:color="auto" w:sz="4" w:space="0"/>
              <w:left w:val="single" w:color="auto" w:sz="4" w:space="0"/>
              <w:bottom w:val="single" w:color="auto" w:sz="4" w:space="0"/>
              <w:right w:val="single" w:color="auto" w:sz="4" w:space="0"/>
            </w:tcBorders>
            <w:vAlign w:val="center"/>
          </w:tcPr>
          <w:p>
            <w:pPr>
              <w:ind w:right="-38" w:rightChars="-18"/>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投标报价</w:t>
            </w:r>
          </w:p>
        </w:tc>
        <w:tc>
          <w:tcPr>
            <w:tcW w:w="421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投标文件不超过最高投标限价</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03"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4"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w:t>
            </w:r>
          </w:p>
        </w:tc>
        <w:tc>
          <w:tcPr>
            <w:tcW w:w="1501" w:type="dxa"/>
            <w:tcBorders>
              <w:top w:val="single" w:color="auto" w:sz="4" w:space="0"/>
              <w:left w:val="single" w:color="auto" w:sz="4" w:space="0"/>
              <w:bottom w:val="single" w:color="auto" w:sz="4" w:space="0"/>
              <w:right w:val="single" w:color="auto" w:sz="4" w:space="0"/>
            </w:tcBorders>
            <w:vAlign w:val="center"/>
          </w:tcPr>
          <w:p>
            <w:pPr>
              <w:ind w:right="-38" w:rightChars="-18"/>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服务期</w:t>
            </w:r>
          </w:p>
        </w:tc>
        <w:tc>
          <w:tcPr>
            <w:tcW w:w="421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投标文件载明的服务期不低于招标文件规定，或投标文件载明的工期符合招标文件规定</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03"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4"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w:t>
            </w:r>
          </w:p>
        </w:tc>
        <w:tc>
          <w:tcPr>
            <w:tcW w:w="1501" w:type="dxa"/>
            <w:tcBorders>
              <w:top w:val="single" w:color="auto" w:sz="4" w:space="0"/>
              <w:left w:val="single" w:color="auto" w:sz="4" w:space="0"/>
              <w:bottom w:val="single" w:color="auto" w:sz="4" w:space="0"/>
              <w:right w:val="single" w:color="auto" w:sz="4" w:space="0"/>
            </w:tcBorders>
            <w:vAlign w:val="center"/>
          </w:tcPr>
          <w:p>
            <w:pPr>
              <w:ind w:right="-38" w:rightChars="-18"/>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质量标准</w:t>
            </w:r>
          </w:p>
        </w:tc>
        <w:tc>
          <w:tcPr>
            <w:tcW w:w="421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投标文件载明的质量标准符合招标文件规定</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03"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4"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w:t>
            </w: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权利义务</w:t>
            </w:r>
          </w:p>
        </w:tc>
        <w:tc>
          <w:tcPr>
            <w:tcW w:w="421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符合第二章“投标人须知”第 1.12.1 项规定和第四章“合同条款及格式”中的实质性要求和条件</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03"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4"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w:t>
            </w: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其他</w:t>
            </w:r>
          </w:p>
        </w:tc>
        <w:tc>
          <w:tcPr>
            <w:tcW w:w="421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其他能够实质响应招标文件提出的实质性要求和条件</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03"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4" w:type="dxa"/>
            <w:tcBorders>
              <w:top w:val="single" w:color="auto" w:sz="4" w:space="0"/>
              <w:left w:val="single" w:color="auto" w:sz="12" w:space="0"/>
              <w:bottom w:val="single" w:color="auto" w:sz="12"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w:t>
            </w:r>
          </w:p>
        </w:tc>
        <w:tc>
          <w:tcPr>
            <w:tcW w:w="5716"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结论（合格或不合格）</w:t>
            </w:r>
          </w:p>
        </w:tc>
        <w:tc>
          <w:tcPr>
            <w:tcW w:w="690" w:type="dxa"/>
            <w:tcBorders>
              <w:top w:val="single" w:color="auto" w:sz="4"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65" w:type="dxa"/>
            <w:tcBorders>
              <w:top w:val="single" w:color="auto" w:sz="4"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05" w:type="dxa"/>
            <w:tcBorders>
              <w:top w:val="single" w:color="auto" w:sz="4"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03" w:type="dxa"/>
            <w:tcBorders>
              <w:top w:val="single" w:color="auto" w:sz="4" w:space="0"/>
              <w:left w:val="single" w:color="auto" w:sz="4" w:space="0"/>
              <w:bottom w:val="single" w:color="auto" w:sz="12"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bl>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备注：以上内容合格的打“√”，不合格的打“×”，有一项不合格则结论为不合格。</w:t>
      </w:r>
    </w:p>
    <w:p>
      <w:pPr>
        <w:rPr>
          <w:rFonts w:asciiTheme="minorEastAsia" w:hAnsiTheme="minorEastAsia" w:eastAsiaTheme="minorEastAsia" w:cstheme="minorEastAsia"/>
          <w:b/>
          <w:color w:val="000000" w:themeColor="text1"/>
          <w:sz w:val="24"/>
          <w:szCs w:val="24"/>
        </w:rPr>
      </w:pPr>
    </w:p>
    <w:p>
      <w:pPr>
        <w:spacing w:afterLines="30" w:line="44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评标委员会全体成员签字/日期：</w:t>
      </w:r>
    </w:p>
    <w:p>
      <w:pPr>
        <w:tabs>
          <w:tab w:val="left" w:pos="4500"/>
        </w:tabs>
        <w:jc w:val="center"/>
        <w:rPr>
          <w:rFonts w:asciiTheme="minorEastAsia" w:hAnsiTheme="minorEastAsia" w:eastAsiaTheme="minorEastAsia" w:cstheme="minorEastAsia"/>
          <w:b/>
          <w:color w:val="000000" w:themeColor="text1"/>
          <w:sz w:val="24"/>
          <w:szCs w:val="24"/>
        </w:rPr>
      </w:pPr>
    </w:p>
    <w:p>
      <w:pPr>
        <w:spacing w:afterLines="30" w:line="44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color w:val="000000" w:themeColor="text1"/>
          <w:sz w:val="24"/>
          <w:szCs w:val="24"/>
        </w:rPr>
        <w:br w:type="page"/>
      </w:r>
      <w:r>
        <w:rPr>
          <w:rFonts w:hint="eastAsia" w:asciiTheme="minorEastAsia" w:hAnsiTheme="minorEastAsia" w:eastAsiaTheme="minorEastAsia" w:cstheme="minorEastAsia"/>
          <w:color w:val="000000" w:themeColor="text1"/>
          <w:sz w:val="24"/>
          <w:szCs w:val="24"/>
        </w:rPr>
        <w:t>附表5</w:t>
      </w:r>
    </w:p>
    <w:p>
      <w:pPr>
        <w:spacing w:beforeLines="100" w:afterLines="100" w:line="400" w:lineRule="exact"/>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问题澄清通知</w:t>
      </w:r>
    </w:p>
    <w:p>
      <w:pPr>
        <w:spacing w:line="400" w:lineRule="exact"/>
        <w:ind w:firstLine="6720" w:firstLineChars="2800"/>
        <w:rPr>
          <w:rFonts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 xml:space="preserve">  编号：</w:t>
      </w:r>
    </w:p>
    <w:p>
      <w:pPr>
        <w:spacing w:line="48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（投标人名称）：</w:t>
      </w:r>
    </w:p>
    <w:p>
      <w:pPr>
        <w:spacing w:line="48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（项目名称）招标评标委员会，对你方的投标文件进行了仔细的审查，现需你方对本通知所附质疑问卷中的问题以书面形式予以澄清、说明或者补正。</w:t>
      </w:r>
    </w:p>
    <w:p>
      <w:pPr>
        <w:spacing w:line="48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请将上述问题的澄清、说明或者补正材料于年月日时前递交至（详细地址）或传真至（传真号码）。采用传真方式的，应在年月日时前递交至 （详细地址）。</w:t>
      </w:r>
    </w:p>
    <w:p>
      <w:pPr>
        <w:spacing w:line="480" w:lineRule="exact"/>
        <w:rPr>
          <w:rFonts w:asciiTheme="minorEastAsia" w:hAnsiTheme="minorEastAsia" w:eastAsiaTheme="minorEastAsia" w:cstheme="minorEastAsia"/>
          <w:color w:val="000000" w:themeColor="text1"/>
          <w:sz w:val="24"/>
          <w:szCs w:val="24"/>
        </w:rPr>
      </w:pPr>
    </w:p>
    <w:p>
      <w:pPr>
        <w:spacing w:line="48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附件：质疑问卷</w:t>
      </w:r>
    </w:p>
    <w:p>
      <w:pPr>
        <w:spacing w:line="480" w:lineRule="exact"/>
        <w:ind w:firstLine="4080" w:firstLineChars="1700"/>
        <w:rPr>
          <w:rFonts w:asciiTheme="minorEastAsia" w:hAnsiTheme="minorEastAsia" w:eastAsiaTheme="minorEastAsia" w:cstheme="minorEastAsia"/>
          <w:color w:val="000000" w:themeColor="text1"/>
          <w:sz w:val="24"/>
          <w:szCs w:val="24"/>
          <w:u w:val="single"/>
        </w:rPr>
      </w:pPr>
    </w:p>
    <w:p>
      <w:pPr>
        <w:spacing w:line="480" w:lineRule="exact"/>
        <w:ind w:firstLine="4080" w:firstLineChars="1700"/>
        <w:rPr>
          <w:rFonts w:asciiTheme="minorEastAsia" w:hAnsiTheme="minorEastAsia" w:eastAsiaTheme="minorEastAsia" w:cstheme="minorEastAsia"/>
          <w:color w:val="000000" w:themeColor="text1"/>
          <w:sz w:val="24"/>
          <w:szCs w:val="24"/>
          <w:u w:val="single"/>
        </w:rPr>
      </w:pPr>
    </w:p>
    <w:p>
      <w:pPr>
        <w:spacing w:line="480" w:lineRule="exact"/>
        <w:jc w:val="righ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（项目名称）招标评标委员会</w:t>
      </w:r>
    </w:p>
    <w:p>
      <w:pPr>
        <w:spacing w:line="480" w:lineRule="exact"/>
        <w:ind w:firstLine="4080" w:firstLineChars="170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（主任评委签字）</w:t>
      </w:r>
    </w:p>
    <w:p>
      <w:pPr>
        <w:spacing w:line="480" w:lineRule="exact"/>
        <w:ind w:firstLine="5880" w:firstLineChars="24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年月日</w:t>
      </w:r>
    </w:p>
    <w:p>
      <w:pPr>
        <w:tabs>
          <w:tab w:val="left" w:pos="4500"/>
        </w:tabs>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color w:val="000000" w:themeColor="text1"/>
          <w:sz w:val="24"/>
          <w:szCs w:val="24"/>
        </w:rPr>
        <w:br w:type="page"/>
      </w:r>
      <w:r>
        <w:rPr>
          <w:rFonts w:hint="eastAsia" w:asciiTheme="minorEastAsia" w:hAnsiTheme="minorEastAsia" w:eastAsiaTheme="minorEastAsia" w:cstheme="minorEastAsia"/>
          <w:color w:val="000000" w:themeColor="text1"/>
          <w:sz w:val="24"/>
          <w:szCs w:val="24"/>
        </w:rPr>
        <w:t>附表6</w:t>
      </w:r>
    </w:p>
    <w:p>
      <w:pPr>
        <w:tabs>
          <w:tab w:val="left" w:pos="4500"/>
        </w:tabs>
        <w:rPr>
          <w:rFonts w:asciiTheme="minorEastAsia" w:hAnsiTheme="minorEastAsia" w:eastAsiaTheme="minorEastAsia" w:cstheme="minorEastAsia"/>
          <w:b/>
          <w:color w:val="000000" w:themeColor="text1"/>
          <w:sz w:val="24"/>
          <w:szCs w:val="24"/>
        </w:rPr>
      </w:pPr>
    </w:p>
    <w:p>
      <w:pPr>
        <w:tabs>
          <w:tab w:val="left" w:pos="4500"/>
        </w:tabs>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问题的澄清、说明或补正</w:t>
      </w:r>
    </w:p>
    <w:p>
      <w:pPr>
        <w:spacing w:line="400" w:lineRule="exact"/>
        <w:ind w:firstLine="6120" w:firstLineChars="2550"/>
        <w:rPr>
          <w:rFonts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编号：</w:t>
      </w:r>
    </w:p>
    <w:p>
      <w:pPr>
        <w:spacing w:line="48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（项目名称）招标评标委员会：</w:t>
      </w:r>
    </w:p>
    <w:p>
      <w:pPr>
        <w:spacing w:line="48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问题澄清通知（编号：）已收悉，现澄清、说明或者补正如下：</w:t>
      </w:r>
    </w:p>
    <w:p>
      <w:pPr>
        <w:spacing w:line="48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p>
    <w:p>
      <w:pPr>
        <w:spacing w:line="48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p>
    <w:p>
      <w:pPr>
        <w:spacing w:line="480" w:lineRule="exact"/>
        <w:ind w:firstLine="480" w:firstLineChars="200"/>
        <w:rPr>
          <w:rFonts w:asciiTheme="minorEastAsia" w:hAnsiTheme="minorEastAsia" w:eastAsiaTheme="minorEastAsia" w:cstheme="minorEastAsia"/>
          <w:color w:val="000000" w:themeColor="text1"/>
          <w:sz w:val="24"/>
          <w:szCs w:val="24"/>
        </w:rPr>
      </w:pPr>
    </w:p>
    <w:p>
      <w:pPr>
        <w:spacing w:line="48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w:t>
      </w:r>
    </w:p>
    <w:p>
      <w:pPr>
        <w:spacing w:line="480" w:lineRule="exact"/>
        <w:ind w:firstLine="480" w:firstLineChars="200"/>
        <w:rPr>
          <w:rFonts w:asciiTheme="minorEastAsia" w:hAnsiTheme="minorEastAsia" w:eastAsiaTheme="minorEastAsia" w:cstheme="minorEastAsia"/>
          <w:color w:val="000000" w:themeColor="text1"/>
          <w:sz w:val="24"/>
          <w:szCs w:val="24"/>
        </w:rPr>
      </w:pPr>
    </w:p>
    <w:p>
      <w:pPr>
        <w:spacing w:line="480" w:lineRule="exact"/>
        <w:ind w:firstLine="480" w:firstLineChars="200"/>
        <w:rPr>
          <w:rFonts w:asciiTheme="minorEastAsia" w:hAnsiTheme="minorEastAsia" w:eastAsiaTheme="minorEastAsia" w:cstheme="minorEastAsia"/>
          <w:color w:val="000000" w:themeColor="text1"/>
          <w:sz w:val="24"/>
          <w:szCs w:val="24"/>
        </w:rPr>
      </w:pPr>
    </w:p>
    <w:p>
      <w:pPr>
        <w:wordWrap w:val="0"/>
        <w:spacing w:line="480" w:lineRule="exact"/>
        <w:ind w:firstLine="480" w:firstLineChars="200"/>
        <w:jc w:val="righ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w:t>
      </w:r>
    </w:p>
    <w:p>
      <w:pPr>
        <w:wordWrap w:val="0"/>
        <w:spacing w:beforeLines="50" w:afterLines="50" w:line="480" w:lineRule="exact"/>
        <w:jc w:val="righ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法定代表人或其委托代理人：（签字）  </w:t>
      </w:r>
    </w:p>
    <w:p>
      <w:pPr>
        <w:spacing w:beforeLines="50" w:afterLines="50" w:line="480" w:lineRule="exact"/>
        <w:jc w:val="righ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年月日</w:t>
      </w:r>
    </w:p>
    <w:p>
      <w:pPr>
        <w:jc w:val="center"/>
        <w:rPr>
          <w:rFonts w:asciiTheme="minorEastAsia" w:hAnsiTheme="minorEastAsia" w:eastAsiaTheme="minorEastAsia" w:cstheme="minorEastAsia"/>
          <w:b/>
          <w:color w:val="000000" w:themeColor="text1"/>
          <w:sz w:val="24"/>
          <w:szCs w:val="24"/>
        </w:rPr>
      </w:pPr>
    </w:p>
    <w:p>
      <w:pPr>
        <w:jc w:val="center"/>
        <w:rPr>
          <w:rFonts w:asciiTheme="minorEastAsia" w:hAnsiTheme="minorEastAsia" w:eastAsiaTheme="minorEastAsia" w:cstheme="minorEastAsia"/>
          <w:b/>
          <w:color w:val="000000" w:themeColor="text1"/>
          <w:sz w:val="24"/>
          <w:szCs w:val="24"/>
        </w:rPr>
      </w:pPr>
    </w:p>
    <w:p>
      <w:pPr>
        <w:tabs>
          <w:tab w:val="left" w:pos="4500"/>
        </w:tabs>
        <w:jc w:val="center"/>
        <w:rPr>
          <w:rFonts w:asciiTheme="minorEastAsia" w:hAnsiTheme="minorEastAsia" w:eastAsiaTheme="minorEastAsia" w:cstheme="minorEastAsia"/>
          <w:b/>
          <w:color w:val="000000" w:themeColor="text1"/>
          <w:sz w:val="24"/>
          <w:szCs w:val="24"/>
        </w:rPr>
      </w:pPr>
    </w:p>
    <w:p>
      <w:pPr>
        <w:tabs>
          <w:tab w:val="left" w:pos="4500"/>
        </w:tabs>
        <w:jc w:val="center"/>
        <w:rPr>
          <w:rFonts w:asciiTheme="minorEastAsia" w:hAnsiTheme="minorEastAsia" w:eastAsiaTheme="minorEastAsia" w:cstheme="minorEastAsia"/>
          <w:b/>
          <w:color w:val="000000" w:themeColor="text1"/>
          <w:sz w:val="24"/>
          <w:szCs w:val="24"/>
        </w:rPr>
      </w:pPr>
    </w:p>
    <w:p>
      <w:pPr>
        <w:tabs>
          <w:tab w:val="left" w:pos="4500"/>
        </w:tabs>
        <w:jc w:val="center"/>
        <w:rPr>
          <w:rFonts w:asciiTheme="minorEastAsia" w:hAnsiTheme="minorEastAsia" w:eastAsiaTheme="minorEastAsia" w:cstheme="minorEastAsia"/>
          <w:b/>
          <w:color w:val="000000" w:themeColor="text1"/>
          <w:sz w:val="24"/>
          <w:szCs w:val="24"/>
        </w:rPr>
      </w:pPr>
    </w:p>
    <w:p>
      <w:pPr>
        <w:tabs>
          <w:tab w:val="left" w:pos="4500"/>
        </w:tabs>
        <w:jc w:val="center"/>
        <w:rPr>
          <w:rFonts w:asciiTheme="minorEastAsia" w:hAnsiTheme="minorEastAsia" w:eastAsiaTheme="minorEastAsia" w:cstheme="minorEastAsia"/>
          <w:b/>
          <w:color w:val="000000" w:themeColor="text1"/>
          <w:sz w:val="24"/>
          <w:szCs w:val="24"/>
        </w:rPr>
      </w:pPr>
    </w:p>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color w:val="000000" w:themeColor="text1"/>
          <w:sz w:val="24"/>
          <w:szCs w:val="24"/>
        </w:rPr>
        <w:br w:type="page"/>
      </w:r>
      <w:r>
        <w:rPr>
          <w:rFonts w:hint="eastAsia" w:asciiTheme="minorEastAsia" w:hAnsiTheme="minorEastAsia" w:eastAsiaTheme="minorEastAsia" w:cstheme="minorEastAsia"/>
          <w:color w:val="000000" w:themeColor="text1"/>
          <w:sz w:val="24"/>
          <w:szCs w:val="24"/>
        </w:rPr>
        <w:t>附表7</w:t>
      </w:r>
    </w:p>
    <w:p>
      <w:pPr>
        <w:rPr>
          <w:rFonts w:asciiTheme="minorEastAsia" w:hAnsiTheme="minorEastAsia" w:eastAsiaTheme="minorEastAsia" w:cstheme="minorEastAsia"/>
          <w:b/>
          <w:color w:val="000000" w:themeColor="text1"/>
          <w:sz w:val="24"/>
          <w:szCs w:val="24"/>
        </w:rPr>
      </w:pPr>
    </w:p>
    <w:p>
      <w:pPr>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不合格投标人名单表（废标情况说明）</w:t>
      </w:r>
    </w:p>
    <w:tbl>
      <w:tblPr>
        <w:tblStyle w:val="15"/>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4050"/>
        <w:gridCol w:w="4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720" w:type="dxa"/>
            <w:tcBorders>
              <w:top w:val="single" w:color="auto" w:sz="12"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序号</w:t>
            </w:r>
          </w:p>
        </w:tc>
        <w:tc>
          <w:tcPr>
            <w:tcW w:w="4050" w:type="dxa"/>
            <w:tcBorders>
              <w:top w:val="single" w:color="auto" w:sz="12"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投标人</w:t>
            </w:r>
          </w:p>
        </w:tc>
        <w:tc>
          <w:tcPr>
            <w:tcW w:w="4050" w:type="dxa"/>
            <w:tcBorders>
              <w:top w:val="single" w:color="auto" w:sz="12"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不合格原因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20"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p>
        </w:tc>
        <w:tc>
          <w:tcPr>
            <w:tcW w:w="40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050"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20"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p>
        </w:tc>
        <w:tc>
          <w:tcPr>
            <w:tcW w:w="40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050"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720" w:type="dxa"/>
            <w:tcBorders>
              <w:top w:val="single" w:color="auto" w:sz="4" w:space="0"/>
              <w:left w:val="single" w:color="auto" w:sz="12" w:space="0"/>
              <w:bottom w:val="single" w:color="auto" w:sz="12"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050" w:type="dxa"/>
            <w:tcBorders>
              <w:top w:val="single" w:color="auto" w:sz="4"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4050" w:type="dxa"/>
            <w:tcBorders>
              <w:top w:val="single" w:color="auto" w:sz="4" w:space="0"/>
              <w:left w:val="single" w:color="auto" w:sz="4" w:space="0"/>
              <w:bottom w:val="single" w:color="auto" w:sz="12"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bl>
    <w:p>
      <w:pPr>
        <w:spacing w:afterLines="30" w:line="440" w:lineRule="exac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color w:val="000000" w:themeColor="text1"/>
          <w:sz w:val="24"/>
          <w:szCs w:val="24"/>
        </w:rPr>
        <w:t>全体评标委员签字/日期：</w:t>
      </w: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附表8</w:t>
      </w:r>
    </w:p>
    <w:p>
      <w:pPr>
        <w:rPr>
          <w:rFonts w:asciiTheme="minorEastAsia" w:hAnsiTheme="minorEastAsia" w:eastAsiaTheme="minorEastAsia" w:cstheme="minorEastAsia"/>
          <w:b/>
          <w:color w:val="000000" w:themeColor="text1"/>
          <w:sz w:val="24"/>
          <w:szCs w:val="24"/>
        </w:rPr>
      </w:pPr>
    </w:p>
    <w:p>
      <w:pPr>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进入详细评审阶段的投标人名单表</w:t>
      </w:r>
    </w:p>
    <w:p>
      <w:pPr>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（符合要求的投标人一览表）</w:t>
      </w:r>
    </w:p>
    <w:tbl>
      <w:tblPr>
        <w:tblStyle w:val="15"/>
        <w:tblW w:w="899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8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720" w:type="dxa"/>
            <w:tcBorders>
              <w:top w:val="single" w:color="auto" w:sz="12"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序号</w:t>
            </w:r>
          </w:p>
        </w:tc>
        <w:tc>
          <w:tcPr>
            <w:tcW w:w="8276" w:type="dxa"/>
            <w:tcBorders>
              <w:top w:val="single" w:color="auto" w:sz="12"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p>
        </w:tc>
        <w:tc>
          <w:tcPr>
            <w:tcW w:w="8276"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p>
        </w:tc>
        <w:tc>
          <w:tcPr>
            <w:tcW w:w="8276"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w:t>
            </w:r>
          </w:p>
        </w:tc>
        <w:tc>
          <w:tcPr>
            <w:tcW w:w="8276"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w:t>
            </w:r>
          </w:p>
        </w:tc>
        <w:tc>
          <w:tcPr>
            <w:tcW w:w="8276" w:type="dxa"/>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720" w:type="dxa"/>
            <w:tcBorders>
              <w:top w:val="single" w:color="auto" w:sz="4" w:space="0"/>
              <w:left w:val="single" w:color="auto" w:sz="12" w:space="0"/>
              <w:bottom w:val="single" w:color="auto" w:sz="4" w:space="0"/>
              <w:right w:val="single" w:color="000000"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w:t>
            </w:r>
          </w:p>
        </w:tc>
        <w:tc>
          <w:tcPr>
            <w:tcW w:w="8276" w:type="dxa"/>
            <w:tcBorders>
              <w:top w:val="single" w:color="auto" w:sz="4" w:space="0"/>
              <w:left w:val="single" w:color="000000"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720" w:type="dxa"/>
            <w:tcBorders>
              <w:top w:val="single" w:color="auto" w:sz="4" w:space="0"/>
              <w:left w:val="single" w:color="auto" w:sz="12" w:space="0"/>
              <w:bottom w:val="single" w:color="auto" w:sz="4" w:space="0"/>
              <w:right w:val="single" w:color="000000"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w:t>
            </w:r>
          </w:p>
        </w:tc>
        <w:tc>
          <w:tcPr>
            <w:tcW w:w="8276" w:type="dxa"/>
            <w:tcBorders>
              <w:top w:val="single" w:color="auto" w:sz="4" w:space="0"/>
              <w:left w:val="single" w:color="000000"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720" w:type="dxa"/>
            <w:tcBorders>
              <w:top w:val="single" w:color="auto" w:sz="4" w:space="0"/>
              <w:left w:val="single" w:color="auto" w:sz="12" w:space="0"/>
              <w:bottom w:val="single" w:color="auto" w:sz="4" w:space="0"/>
              <w:right w:val="single" w:color="000000"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w:t>
            </w:r>
          </w:p>
        </w:tc>
        <w:tc>
          <w:tcPr>
            <w:tcW w:w="8276" w:type="dxa"/>
            <w:tcBorders>
              <w:top w:val="single" w:color="auto" w:sz="4" w:space="0"/>
              <w:left w:val="single" w:color="000000"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720" w:type="dxa"/>
            <w:tcBorders>
              <w:top w:val="single" w:color="auto" w:sz="4" w:space="0"/>
              <w:left w:val="single" w:color="auto" w:sz="12" w:space="0"/>
              <w:bottom w:val="single" w:color="auto" w:sz="4" w:space="0"/>
              <w:right w:val="single" w:color="000000" w:sz="4" w:space="0"/>
            </w:tcBorders>
            <w:vAlign w:val="center"/>
          </w:tcPr>
          <w:p>
            <w:pPr>
              <w:jc w:val="center"/>
              <w:rPr>
                <w:rFonts w:asciiTheme="minorEastAsia" w:hAnsiTheme="minorEastAsia" w:eastAsiaTheme="minorEastAsia" w:cstheme="minorEastAsia"/>
                <w:color w:val="000000" w:themeColor="text1"/>
                <w:sz w:val="24"/>
                <w:szCs w:val="24"/>
              </w:rPr>
            </w:pPr>
          </w:p>
        </w:tc>
        <w:tc>
          <w:tcPr>
            <w:tcW w:w="8276" w:type="dxa"/>
            <w:tcBorders>
              <w:top w:val="single" w:color="auto" w:sz="4" w:space="0"/>
              <w:left w:val="single" w:color="000000" w:sz="4" w:space="0"/>
              <w:bottom w:val="single" w:color="auto" w:sz="4"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720" w:type="dxa"/>
            <w:tcBorders>
              <w:top w:val="single" w:color="auto" w:sz="4" w:space="0"/>
              <w:left w:val="single" w:color="auto" w:sz="12" w:space="0"/>
              <w:bottom w:val="single" w:color="auto" w:sz="12" w:space="0"/>
              <w:right w:val="single" w:color="000000" w:sz="4" w:space="0"/>
            </w:tcBorders>
            <w:vAlign w:val="center"/>
          </w:tcPr>
          <w:p>
            <w:pPr>
              <w:jc w:val="center"/>
              <w:rPr>
                <w:rFonts w:asciiTheme="minorEastAsia" w:hAnsiTheme="minorEastAsia" w:eastAsiaTheme="minorEastAsia" w:cstheme="minorEastAsia"/>
                <w:color w:val="000000" w:themeColor="text1"/>
                <w:sz w:val="24"/>
                <w:szCs w:val="24"/>
              </w:rPr>
            </w:pPr>
          </w:p>
        </w:tc>
        <w:tc>
          <w:tcPr>
            <w:tcW w:w="8276" w:type="dxa"/>
            <w:tcBorders>
              <w:top w:val="single" w:color="auto" w:sz="4" w:space="0"/>
              <w:left w:val="single" w:color="000000" w:sz="4" w:space="0"/>
              <w:bottom w:val="single" w:color="auto" w:sz="12" w:space="0"/>
              <w:right w:val="single" w:color="auto" w:sz="12" w:space="0"/>
            </w:tcBorders>
            <w:vAlign w:val="center"/>
          </w:tcPr>
          <w:p>
            <w:pPr>
              <w:jc w:val="center"/>
              <w:rPr>
                <w:rFonts w:asciiTheme="minorEastAsia" w:hAnsiTheme="minorEastAsia" w:eastAsiaTheme="minorEastAsia" w:cstheme="minorEastAsia"/>
                <w:color w:val="000000" w:themeColor="text1"/>
                <w:sz w:val="24"/>
                <w:szCs w:val="24"/>
              </w:rPr>
            </w:pPr>
          </w:p>
        </w:tc>
      </w:tr>
    </w:tbl>
    <w:p>
      <w:pPr>
        <w:spacing w:afterLines="30" w:line="440" w:lineRule="exac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color w:val="000000" w:themeColor="text1"/>
          <w:sz w:val="24"/>
          <w:szCs w:val="24"/>
        </w:rPr>
        <w:t>全体评标委员签字/日期：</w:t>
      </w:r>
    </w:p>
    <w:p>
      <w:pPr>
        <w:rPr>
          <w:rFonts w:asciiTheme="minorEastAsia" w:hAnsiTheme="minorEastAsia" w:eastAsiaTheme="minorEastAsia" w:cstheme="minorEastAsia"/>
          <w:color w:val="000000" w:themeColor="text1"/>
          <w:sz w:val="24"/>
          <w:szCs w:val="24"/>
        </w:rPr>
        <w:sectPr>
          <w:pgSz w:w="11906" w:h="16838"/>
          <w:pgMar w:top="1418" w:right="1418" w:bottom="1418" w:left="1701" w:header="850" w:footer="964" w:gutter="0"/>
          <w:pgNumType w:fmt="decimal"/>
          <w:cols w:space="720" w:num="1"/>
          <w:docGrid w:type="lines" w:linePitch="312" w:charSpace="0"/>
        </w:sectPr>
      </w:pP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附表9</w:t>
      </w:r>
    </w:p>
    <w:p>
      <w:pPr>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分值表</w:t>
      </w:r>
    </w:p>
    <w:tbl>
      <w:tblPr>
        <w:tblStyle w:val="15"/>
        <w:tblW w:w="847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5770"/>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902" w:type="dxa"/>
            <w:vAlign w:val="center"/>
          </w:tcPr>
          <w:p>
            <w:pPr>
              <w:spacing w:line="360" w:lineRule="auto"/>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序号</w:t>
            </w:r>
          </w:p>
        </w:tc>
        <w:tc>
          <w:tcPr>
            <w:tcW w:w="5770" w:type="dxa"/>
            <w:vAlign w:val="center"/>
          </w:tcPr>
          <w:p>
            <w:pPr>
              <w:spacing w:line="360" w:lineRule="auto"/>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评审内容</w:t>
            </w:r>
          </w:p>
        </w:tc>
        <w:tc>
          <w:tcPr>
            <w:tcW w:w="1803" w:type="dxa"/>
            <w:vAlign w:val="center"/>
          </w:tcPr>
          <w:p>
            <w:pPr>
              <w:spacing w:line="360" w:lineRule="auto"/>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2" w:type="dxa"/>
            <w:vAlign w:val="center"/>
          </w:tcPr>
          <w:p>
            <w:pPr>
              <w:spacing w:line="360" w:lineRule="auto"/>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p>
        </w:tc>
        <w:tc>
          <w:tcPr>
            <w:tcW w:w="5770" w:type="dxa"/>
            <w:vAlign w:val="center"/>
          </w:tcPr>
          <w:p>
            <w:pPr>
              <w:spacing w:line="360" w:lineRule="auto"/>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商务（资信业绩）部分</w:t>
            </w:r>
          </w:p>
        </w:tc>
        <w:tc>
          <w:tcPr>
            <w:tcW w:w="1803" w:type="dxa"/>
            <w:vAlign w:val="center"/>
          </w:tcPr>
          <w:p>
            <w:pPr>
              <w:spacing w:line="360" w:lineRule="auto"/>
              <w:ind w:firstLine="600" w:firstLineChars="2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2" w:type="dxa"/>
            <w:vAlign w:val="center"/>
          </w:tcPr>
          <w:p>
            <w:pPr>
              <w:spacing w:line="360" w:lineRule="auto"/>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p>
        </w:tc>
        <w:tc>
          <w:tcPr>
            <w:tcW w:w="5770" w:type="dxa"/>
            <w:vAlign w:val="center"/>
          </w:tcPr>
          <w:p>
            <w:pPr>
              <w:spacing w:line="360" w:lineRule="auto"/>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技术标（技术建议书）部分</w:t>
            </w:r>
          </w:p>
        </w:tc>
        <w:tc>
          <w:tcPr>
            <w:tcW w:w="1803" w:type="dxa"/>
            <w:vAlign w:val="center"/>
          </w:tcPr>
          <w:p>
            <w:pPr>
              <w:spacing w:line="360" w:lineRule="auto"/>
              <w:ind w:firstLine="600" w:firstLineChars="250"/>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2" w:type="dxa"/>
            <w:vAlign w:val="center"/>
          </w:tcPr>
          <w:p>
            <w:pPr>
              <w:spacing w:line="360" w:lineRule="auto"/>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w:t>
            </w:r>
          </w:p>
        </w:tc>
        <w:tc>
          <w:tcPr>
            <w:tcW w:w="5770" w:type="dxa"/>
            <w:vAlign w:val="center"/>
          </w:tcPr>
          <w:p>
            <w:pPr>
              <w:spacing w:line="360" w:lineRule="auto"/>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投标报价部分</w:t>
            </w:r>
          </w:p>
        </w:tc>
        <w:tc>
          <w:tcPr>
            <w:tcW w:w="1803" w:type="dxa"/>
            <w:vAlign w:val="center"/>
          </w:tcPr>
          <w:p>
            <w:pPr>
              <w:spacing w:line="360" w:lineRule="auto"/>
              <w:ind w:firstLine="600" w:firstLineChars="2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val="en-US" w:eastAsia="zh-CN"/>
              </w:rPr>
              <w:t>1</w:t>
            </w:r>
            <w:r>
              <w:rPr>
                <w:rFonts w:hint="eastAsia" w:asciiTheme="minorEastAsia" w:hAnsiTheme="minorEastAsia" w:eastAsiaTheme="minorEastAsia" w:cstheme="minorEastAsia"/>
                <w:color w:val="000000" w:themeColor="text1"/>
                <w:sz w:val="24"/>
                <w:szCs w:val="24"/>
              </w:rPr>
              <w:t>0</w:t>
            </w:r>
          </w:p>
        </w:tc>
      </w:tr>
    </w:tbl>
    <w:p>
      <w:pPr>
        <w:pStyle w:val="14"/>
        <w:ind w:firstLine="240"/>
        <w:rPr>
          <w:rFonts w:asciiTheme="minorEastAsia" w:hAnsiTheme="minorEastAsia" w:eastAsiaTheme="minorEastAsia" w:cstheme="minorEastAsia"/>
          <w:color w:val="000000" w:themeColor="text1"/>
        </w:rPr>
      </w:pPr>
    </w:p>
    <w:p>
      <w:pP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rPr>
        <w:t>备注：技术建议书部分为由评委</w:t>
      </w:r>
      <w:r>
        <w:rPr>
          <w:rFonts w:hint="eastAsia" w:asciiTheme="minorEastAsia" w:hAnsiTheme="minorEastAsia" w:eastAsiaTheme="minorEastAsia" w:cstheme="minorEastAsia"/>
          <w:color w:val="000000" w:themeColor="text1"/>
          <w:sz w:val="24"/>
          <w:szCs w:val="24"/>
          <w:lang w:val="en-US" w:eastAsia="zh-CN"/>
        </w:rPr>
        <w:t>独立</w:t>
      </w:r>
      <w:r>
        <w:rPr>
          <w:rFonts w:hint="eastAsia" w:asciiTheme="minorEastAsia" w:hAnsiTheme="minorEastAsia" w:eastAsiaTheme="minorEastAsia" w:cstheme="minorEastAsia"/>
          <w:color w:val="000000" w:themeColor="text1"/>
          <w:sz w:val="24"/>
          <w:szCs w:val="24"/>
        </w:rPr>
        <w:t>评</w:t>
      </w:r>
      <w:r>
        <w:rPr>
          <w:rFonts w:hint="eastAsia" w:asciiTheme="minorEastAsia" w:hAnsiTheme="minorEastAsia" w:eastAsiaTheme="minorEastAsia" w:cstheme="minorEastAsia"/>
          <w:color w:val="000000" w:themeColor="text1"/>
          <w:sz w:val="24"/>
          <w:szCs w:val="24"/>
          <w:lang w:val="en-US" w:eastAsia="zh-CN"/>
        </w:rPr>
        <w:t>审</w:t>
      </w:r>
      <w:r>
        <w:rPr>
          <w:rFonts w:hint="eastAsia" w:asciiTheme="minorEastAsia" w:hAnsiTheme="minorEastAsia" w:eastAsiaTheme="minorEastAsia" w:cstheme="minorEastAsia"/>
          <w:color w:val="000000" w:themeColor="text1"/>
          <w:sz w:val="24"/>
          <w:szCs w:val="24"/>
        </w:rPr>
        <w:t>，去掉最高分和最低分后的算术平均值作为投标人最终得分，</w:t>
      </w:r>
      <w:r>
        <w:rPr>
          <w:rFonts w:hint="eastAsia" w:asciiTheme="minorEastAsia" w:hAnsiTheme="minorEastAsia" w:eastAsiaTheme="minorEastAsia" w:cstheme="minorEastAsia"/>
          <w:color w:val="000000" w:themeColor="text1"/>
          <w:sz w:val="24"/>
          <w:szCs w:val="24"/>
          <w:lang w:val="en-US" w:eastAsia="zh-CN"/>
        </w:rPr>
        <w:t>资信业绩和投标报价</w:t>
      </w:r>
      <w:r>
        <w:rPr>
          <w:rFonts w:hint="eastAsia" w:asciiTheme="minorEastAsia" w:hAnsiTheme="minorEastAsia" w:eastAsiaTheme="minorEastAsia" w:cstheme="minorEastAsia"/>
          <w:color w:val="000000" w:themeColor="text1"/>
          <w:sz w:val="24"/>
          <w:szCs w:val="24"/>
        </w:rPr>
        <w:t>均为</w:t>
      </w:r>
      <w:r>
        <w:rPr>
          <w:rFonts w:hint="eastAsia" w:asciiTheme="minorEastAsia" w:hAnsiTheme="minorEastAsia" w:eastAsiaTheme="minorEastAsia" w:cstheme="minorEastAsia"/>
          <w:color w:val="000000" w:themeColor="text1"/>
          <w:sz w:val="24"/>
          <w:szCs w:val="24"/>
          <w:lang w:val="en-US" w:eastAsia="zh-CN"/>
        </w:rPr>
        <w:t>评标委员会集体评审。</w:t>
      </w:r>
    </w:p>
    <w:p>
      <w:pPr>
        <w:rPr>
          <w:rFonts w:asciiTheme="minorEastAsia" w:hAnsiTheme="minorEastAsia" w:eastAsiaTheme="minorEastAsia" w:cstheme="minorEastAsia"/>
          <w:color w:val="000000" w:themeColor="text1"/>
          <w:sz w:val="24"/>
          <w:szCs w:val="24"/>
        </w:rPr>
      </w:pPr>
    </w:p>
    <w:p>
      <w:pPr>
        <w:jc w:val="center"/>
        <w:rPr>
          <w:rFonts w:asciiTheme="minorEastAsia" w:hAnsiTheme="minorEastAsia" w:eastAsiaTheme="minorEastAsia" w:cstheme="minorEastAsia"/>
          <w:color w:val="000000" w:themeColor="text1"/>
          <w:sz w:val="24"/>
          <w:szCs w:val="24"/>
        </w:rPr>
      </w:pPr>
    </w:p>
    <w:p>
      <w:pPr>
        <w:jc w:val="center"/>
        <w:rPr>
          <w:rFonts w:asciiTheme="minorEastAsia" w:hAnsiTheme="minorEastAsia" w:eastAsiaTheme="minorEastAsia" w:cstheme="minorEastAsia"/>
          <w:color w:val="000000" w:themeColor="text1"/>
          <w:sz w:val="24"/>
          <w:szCs w:val="24"/>
        </w:rPr>
      </w:pPr>
    </w:p>
    <w:p>
      <w:pPr>
        <w:jc w:val="center"/>
        <w:rPr>
          <w:rFonts w:asciiTheme="minorEastAsia" w:hAnsiTheme="minorEastAsia" w:eastAsiaTheme="minorEastAsia" w:cstheme="minorEastAsia"/>
          <w:color w:val="000000" w:themeColor="text1"/>
          <w:sz w:val="24"/>
          <w:szCs w:val="24"/>
        </w:rPr>
      </w:pPr>
    </w:p>
    <w:p>
      <w:pPr>
        <w:jc w:val="center"/>
        <w:rPr>
          <w:rFonts w:asciiTheme="minorEastAsia" w:hAnsiTheme="minorEastAsia" w:eastAsiaTheme="minorEastAsia" w:cstheme="minorEastAsia"/>
          <w:color w:val="000000" w:themeColor="text1"/>
          <w:sz w:val="24"/>
          <w:szCs w:val="24"/>
        </w:rPr>
      </w:pPr>
    </w:p>
    <w:p>
      <w:pPr>
        <w:jc w:val="center"/>
        <w:rPr>
          <w:rFonts w:asciiTheme="minorEastAsia" w:hAnsiTheme="minorEastAsia" w:eastAsiaTheme="minorEastAsia" w:cstheme="minorEastAsia"/>
          <w:color w:val="000000" w:themeColor="text1"/>
          <w:sz w:val="24"/>
          <w:szCs w:val="24"/>
        </w:rPr>
      </w:pPr>
    </w:p>
    <w:p>
      <w:pPr>
        <w:jc w:val="center"/>
        <w:rPr>
          <w:rFonts w:asciiTheme="minorEastAsia" w:hAnsiTheme="minorEastAsia" w:eastAsiaTheme="minorEastAsia" w:cstheme="minorEastAsia"/>
          <w:color w:val="000000" w:themeColor="text1"/>
          <w:sz w:val="24"/>
          <w:szCs w:val="24"/>
        </w:rPr>
      </w:pPr>
    </w:p>
    <w:p>
      <w:pPr>
        <w:jc w:val="center"/>
        <w:rPr>
          <w:rFonts w:asciiTheme="minorEastAsia" w:hAnsiTheme="minorEastAsia" w:eastAsiaTheme="minorEastAsia" w:cstheme="minorEastAsia"/>
          <w:color w:val="000000" w:themeColor="text1"/>
          <w:sz w:val="24"/>
          <w:szCs w:val="24"/>
        </w:rPr>
      </w:pPr>
    </w:p>
    <w:p>
      <w:pPr>
        <w:jc w:val="center"/>
        <w:rPr>
          <w:rFonts w:asciiTheme="minorEastAsia" w:hAnsiTheme="minorEastAsia" w:eastAsiaTheme="minorEastAsia" w:cstheme="minorEastAsia"/>
          <w:color w:val="000000" w:themeColor="text1"/>
          <w:sz w:val="24"/>
          <w:szCs w:val="24"/>
        </w:rPr>
      </w:pPr>
    </w:p>
    <w:p>
      <w:pPr>
        <w:jc w:val="center"/>
        <w:rPr>
          <w:rFonts w:asciiTheme="minorEastAsia" w:hAnsiTheme="minorEastAsia" w:eastAsiaTheme="minorEastAsia" w:cstheme="minorEastAsia"/>
          <w:color w:val="000000" w:themeColor="text1"/>
          <w:sz w:val="24"/>
          <w:szCs w:val="24"/>
        </w:rPr>
      </w:pPr>
    </w:p>
    <w:p>
      <w:pPr>
        <w:jc w:val="center"/>
        <w:rPr>
          <w:rFonts w:asciiTheme="minorEastAsia" w:hAnsiTheme="minorEastAsia" w:eastAsiaTheme="minorEastAsia" w:cstheme="minorEastAsia"/>
          <w:color w:val="000000" w:themeColor="text1"/>
          <w:sz w:val="24"/>
          <w:szCs w:val="24"/>
        </w:rPr>
      </w:pPr>
    </w:p>
    <w:p>
      <w:pPr>
        <w:jc w:val="center"/>
        <w:rPr>
          <w:rFonts w:asciiTheme="minorEastAsia" w:hAnsiTheme="minorEastAsia" w:eastAsiaTheme="minorEastAsia" w:cstheme="minorEastAsia"/>
          <w:color w:val="000000" w:themeColor="text1"/>
          <w:sz w:val="24"/>
          <w:szCs w:val="24"/>
        </w:rPr>
      </w:pPr>
    </w:p>
    <w:p>
      <w:pPr>
        <w:jc w:val="center"/>
        <w:rPr>
          <w:rFonts w:asciiTheme="minorEastAsia" w:hAnsiTheme="minorEastAsia" w:eastAsiaTheme="minorEastAsia" w:cstheme="minorEastAsia"/>
          <w:color w:val="000000" w:themeColor="text1"/>
          <w:sz w:val="24"/>
          <w:szCs w:val="24"/>
        </w:rPr>
      </w:pPr>
    </w:p>
    <w:p>
      <w:pPr>
        <w:jc w:val="center"/>
        <w:outlineLvl w:val="0"/>
        <w:rPr>
          <w:rFonts w:asciiTheme="minorEastAsia" w:hAnsiTheme="minorEastAsia" w:eastAsiaTheme="minorEastAsia" w:cstheme="minorEastAsia"/>
          <w:b/>
          <w:color w:val="000000" w:themeColor="text1"/>
          <w:kern w:val="44"/>
          <w:sz w:val="24"/>
          <w:szCs w:val="24"/>
        </w:rPr>
      </w:pPr>
      <w:r>
        <w:rPr>
          <w:rFonts w:hint="eastAsia" w:asciiTheme="minorEastAsia" w:hAnsiTheme="minorEastAsia" w:eastAsiaTheme="minorEastAsia" w:cstheme="minorEastAsia"/>
          <w:b/>
          <w:color w:val="000000" w:themeColor="text1"/>
          <w:kern w:val="44"/>
          <w:sz w:val="24"/>
          <w:szCs w:val="24"/>
        </w:rPr>
        <w:br w:type="page"/>
      </w:r>
    </w:p>
    <w:p>
      <w:pPr>
        <w:spacing w:line="440" w:lineRule="exac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附表10</w:t>
      </w:r>
    </w:p>
    <w:p>
      <w:pPr>
        <w:spacing w:line="440" w:lineRule="exact"/>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商务（资信业绩部分）评分表（40分）</w:t>
      </w:r>
    </w:p>
    <w:tbl>
      <w:tblPr>
        <w:tblStyle w:val="15"/>
        <w:tblW w:w="880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7"/>
        <w:gridCol w:w="666"/>
        <w:gridCol w:w="729"/>
        <w:gridCol w:w="6039"/>
        <w:gridCol w:w="7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637" w:type="dxa"/>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序号</w:t>
            </w:r>
          </w:p>
        </w:tc>
        <w:tc>
          <w:tcPr>
            <w:tcW w:w="1395" w:type="dxa"/>
            <w:gridSpan w:val="2"/>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项目</w:t>
            </w:r>
          </w:p>
        </w:tc>
        <w:tc>
          <w:tcPr>
            <w:tcW w:w="6039" w:type="dxa"/>
            <w:tcBorders>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评分标准</w:t>
            </w:r>
          </w:p>
        </w:tc>
        <w:tc>
          <w:tcPr>
            <w:tcW w:w="735" w:type="dxa"/>
            <w:tcBorders>
              <w:lef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最高分值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25" w:hRule="atLeast"/>
        </w:trPr>
        <w:tc>
          <w:tcPr>
            <w:tcW w:w="637" w:type="dxa"/>
            <w:tcBorders>
              <w:bottom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p>
        </w:tc>
        <w:tc>
          <w:tcPr>
            <w:tcW w:w="1395" w:type="dxa"/>
            <w:gridSpan w:val="2"/>
            <w:tcBorders>
              <w:bottom w:val="single" w:color="auto" w:sz="4" w:space="0"/>
            </w:tcBorders>
            <w:vAlign w:val="center"/>
          </w:tcPr>
          <w:p>
            <w:pPr>
              <w:jc w:val="center"/>
              <w:rPr>
                <w:rFonts w:ascii="宋体" w:hAnsi="宋体" w:eastAsia="宋体"/>
                <w:color w:val="000000" w:themeColor="text1"/>
                <w:sz w:val="24"/>
                <w:szCs w:val="24"/>
              </w:rPr>
            </w:pPr>
            <w:r>
              <w:rPr>
                <w:rFonts w:hint="eastAsia" w:ascii="宋体" w:hAnsi="宋体"/>
                <w:color w:val="000000" w:themeColor="text1"/>
                <w:sz w:val="24"/>
                <w:szCs w:val="24"/>
              </w:rPr>
              <w:t>类似业绩</w:t>
            </w:r>
          </w:p>
        </w:tc>
        <w:tc>
          <w:tcPr>
            <w:tcW w:w="6039" w:type="dxa"/>
            <w:tcBorders>
              <w:bottom w:val="single" w:color="auto" w:sz="4" w:space="0"/>
              <w:right w:val="single" w:color="auto" w:sz="4" w:space="0"/>
            </w:tcBorders>
            <w:vAlign w:val="center"/>
          </w:tcPr>
          <w:p>
            <w:pPr>
              <w:rPr>
                <w:rFonts w:ascii="宋体" w:hAnsi="宋体" w:cs="宋体"/>
                <w:color w:val="000000" w:themeColor="text1"/>
                <w:sz w:val="24"/>
                <w:szCs w:val="24"/>
              </w:rPr>
            </w:pPr>
            <w:r>
              <w:rPr>
                <w:rFonts w:hint="eastAsia"/>
                <w:color w:val="000000" w:themeColor="text1"/>
                <w:sz w:val="24"/>
                <w:szCs w:val="24"/>
              </w:rPr>
              <w:t>每提供一个评审加分</w:t>
            </w:r>
            <w:r>
              <w:rPr>
                <w:rFonts w:hint="eastAsia" w:eastAsia="宋体"/>
                <w:color w:val="000000" w:themeColor="text1"/>
                <w:sz w:val="24"/>
                <w:szCs w:val="24"/>
                <w:lang w:val="en-US" w:eastAsia="zh-CN"/>
              </w:rPr>
              <w:t>要求的</w:t>
            </w:r>
            <w:r>
              <w:rPr>
                <w:rFonts w:hint="eastAsia"/>
                <w:color w:val="000000" w:themeColor="text1"/>
                <w:sz w:val="24"/>
                <w:szCs w:val="24"/>
              </w:rPr>
              <w:t>类似业绩计3分，最多计6分</w:t>
            </w:r>
          </w:p>
        </w:tc>
        <w:tc>
          <w:tcPr>
            <w:tcW w:w="735" w:type="dxa"/>
            <w:tcBorders>
              <w:lef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宋体" w:hAnsi="宋体" w:eastAsiaTheme="minorEastAsia"/>
                <w:color w:val="000000" w:themeColor="text1"/>
                <w:sz w:val="24"/>
                <w:szCs w:val="24"/>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25" w:hRule="atLeast"/>
        </w:trPr>
        <w:tc>
          <w:tcPr>
            <w:tcW w:w="637" w:type="dxa"/>
            <w:tcBorders>
              <w:bottom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p>
        </w:tc>
        <w:tc>
          <w:tcPr>
            <w:tcW w:w="1395" w:type="dxa"/>
            <w:gridSpan w:val="2"/>
            <w:tcBorders>
              <w:bottom w:val="single" w:color="auto" w:sz="4" w:space="0"/>
            </w:tcBorders>
            <w:vAlign w:val="center"/>
          </w:tcPr>
          <w:p>
            <w:pPr>
              <w:jc w:val="center"/>
              <w:rPr>
                <w:rFonts w:eastAsia="宋体" w:asciiTheme="minorEastAsia" w:hAnsiTheme="minorEastAsia" w:cstheme="minorEastAsia"/>
                <w:color w:val="000000" w:themeColor="text1"/>
                <w:sz w:val="24"/>
                <w:szCs w:val="24"/>
              </w:rPr>
            </w:pPr>
            <w:r>
              <w:rPr>
                <w:rFonts w:hint="eastAsia" w:ascii="宋体" w:hAnsi="宋体"/>
                <w:color w:val="000000" w:themeColor="text1"/>
                <w:sz w:val="24"/>
                <w:szCs w:val="24"/>
              </w:rPr>
              <w:t>人员资格和能力</w:t>
            </w:r>
          </w:p>
        </w:tc>
        <w:tc>
          <w:tcPr>
            <w:tcW w:w="6039" w:type="dxa"/>
            <w:tcBorders>
              <w:bottom w:val="single" w:color="auto" w:sz="4" w:space="0"/>
            </w:tcBorders>
            <w:vAlign w:val="center"/>
          </w:tcPr>
          <w:p>
            <w:pPr>
              <w:rPr>
                <w:rFonts w:eastAsia="宋体" w:asciiTheme="minorEastAsia" w:hAnsiTheme="minorEastAsia" w:cstheme="minorEastAsia"/>
                <w:color w:val="000000" w:themeColor="text1"/>
                <w:sz w:val="24"/>
                <w:szCs w:val="24"/>
              </w:rPr>
            </w:pPr>
            <w:r>
              <w:rPr>
                <w:rFonts w:hint="eastAsia" w:eastAsia="宋体"/>
                <w:color w:val="000000" w:themeColor="text1"/>
                <w:sz w:val="24"/>
                <w:szCs w:val="24"/>
              </w:rPr>
              <w:t>项目负责人满足招标文件最低要求得</w:t>
            </w:r>
            <w:r>
              <w:rPr>
                <w:rFonts w:hint="eastAsia" w:eastAsia="宋体"/>
                <w:color w:val="000000" w:themeColor="text1"/>
                <w:sz w:val="24"/>
                <w:szCs w:val="24"/>
                <w:lang w:val="en-US" w:eastAsia="zh-CN"/>
              </w:rPr>
              <w:t>1</w:t>
            </w:r>
            <w:r>
              <w:rPr>
                <w:rFonts w:hint="eastAsia" w:eastAsia="宋体"/>
                <w:color w:val="000000" w:themeColor="text1"/>
                <w:sz w:val="24"/>
                <w:szCs w:val="24"/>
              </w:rPr>
              <w:t>分，</w:t>
            </w:r>
            <w:r>
              <w:rPr>
                <w:rFonts w:hint="eastAsia" w:eastAsia="宋体"/>
                <w:color w:val="000000" w:themeColor="text1"/>
                <w:sz w:val="24"/>
                <w:szCs w:val="24"/>
                <w:lang w:val="en-US" w:eastAsia="zh-CN"/>
              </w:rPr>
              <w:t>项目负责人</w:t>
            </w:r>
            <w:r>
              <w:rPr>
                <w:rFonts w:hint="eastAsia" w:eastAsia="宋体"/>
                <w:color w:val="000000" w:themeColor="text1"/>
                <w:sz w:val="24"/>
                <w:szCs w:val="24"/>
              </w:rPr>
              <w:t>每增加一个</w:t>
            </w:r>
            <w:r>
              <w:rPr>
                <w:rFonts w:hint="eastAsia" w:eastAsia="宋体"/>
                <w:color w:val="000000" w:themeColor="text1"/>
                <w:sz w:val="24"/>
                <w:szCs w:val="24"/>
                <w:lang w:val="en-US" w:eastAsia="zh-CN"/>
              </w:rPr>
              <w:t>评审加分要求的类似</w:t>
            </w:r>
            <w:r>
              <w:rPr>
                <w:rFonts w:hint="eastAsia" w:eastAsia="宋体"/>
                <w:color w:val="000000" w:themeColor="text1"/>
                <w:sz w:val="24"/>
                <w:szCs w:val="24"/>
              </w:rPr>
              <w:t>业绩加</w:t>
            </w:r>
            <w:r>
              <w:rPr>
                <w:rFonts w:hint="eastAsia" w:eastAsia="宋体"/>
                <w:color w:val="000000" w:themeColor="text1"/>
                <w:sz w:val="24"/>
                <w:szCs w:val="24"/>
                <w:lang w:val="en-US" w:eastAsia="zh-CN"/>
              </w:rPr>
              <w:t>2</w:t>
            </w:r>
            <w:r>
              <w:rPr>
                <w:rFonts w:hint="eastAsia" w:eastAsia="宋体"/>
                <w:color w:val="000000" w:themeColor="text1"/>
                <w:sz w:val="24"/>
                <w:szCs w:val="24"/>
              </w:rPr>
              <w:t>分，本项最多计3分。</w:t>
            </w:r>
          </w:p>
        </w:tc>
        <w:tc>
          <w:tcPr>
            <w:tcW w:w="735" w:type="dxa"/>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宋体" w:hAnsi="宋体" w:eastAsiaTheme="minorEastAsia"/>
                <w:color w:val="000000" w:themeColor="text1"/>
                <w:sz w:val="24"/>
                <w:szCs w:val="24"/>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625" w:hRule="atLeast"/>
        </w:trPr>
        <w:tc>
          <w:tcPr>
            <w:tcW w:w="637" w:type="dxa"/>
            <w:vMerge w:val="restart"/>
            <w:tcBorders>
              <w:top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w:t>
            </w:r>
          </w:p>
          <w:p>
            <w:pPr>
              <w:jc w:val="center"/>
              <w:rPr>
                <w:rFonts w:ascii="宋体" w:hAnsi="宋体"/>
                <w:color w:val="000000" w:themeColor="text1"/>
                <w:sz w:val="24"/>
                <w:szCs w:val="24"/>
              </w:rPr>
            </w:pPr>
          </w:p>
          <w:p>
            <w:pPr>
              <w:rPr>
                <w:rFonts w:asciiTheme="minorEastAsia" w:hAnsiTheme="minorEastAsia" w:eastAsiaTheme="minorEastAsia" w:cstheme="minorEastAsia"/>
                <w:color w:val="000000" w:themeColor="text1"/>
                <w:sz w:val="24"/>
                <w:szCs w:val="24"/>
              </w:rPr>
            </w:pPr>
          </w:p>
        </w:tc>
        <w:tc>
          <w:tcPr>
            <w:tcW w:w="1395" w:type="dxa"/>
            <w:gridSpan w:val="2"/>
            <w:vMerge w:val="restart"/>
            <w:tcBorders>
              <w:top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宋体" w:hAnsi="宋体" w:eastAsiaTheme="minorEastAsia"/>
                <w:color w:val="000000" w:themeColor="text1"/>
                <w:sz w:val="24"/>
                <w:szCs w:val="24"/>
              </w:rPr>
              <w:t>投标人信誉</w:t>
            </w:r>
          </w:p>
        </w:tc>
        <w:tc>
          <w:tcPr>
            <w:tcW w:w="6039" w:type="dxa"/>
            <w:tcBorders>
              <w:top w:val="single" w:color="auto" w:sz="4" w:space="0"/>
              <w:right w:val="single" w:color="auto" w:sz="4" w:space="0"/>
            </w:tcBorders>
            <w:vAlign w:val="center"/>
          </w:tcPr>
          <w:tbl>
            <w:tblPr>
              <w:tblStyle w:val="15"/>
              <w:tblW w:w="5318" w:type="dxa"/>
              <w:tblInd w:w="93" w:type="dxa"/>
              <w:tblLayout w:type="fixed"/>
              <w:tblCellMar>
                <w:top w:w="0" w:type="dxa"/>
                <w:left w:w="108" w:type="dxa"/>
                <w:bottom w:w="0" w:type="dxa"/>
                <w:right w:w="108" w:type="dxa"/>
              </w:tblCellMar>
            </w:tblPr>
            <w:tblGrid>
              <w:gridCol w:w="1923"/>
              <w:gridCol w:w="1131"/>
              <w:gridCol w:w="1131"/>
              <w:gridCol w:w="1133"/>
            </w:tblGrid>
            <w:tr>
              <w:tblPrEx>
                <w:tblCellMar>
                  <w:top w:w="0" w:type="dxa"/>
                  <w:left w:w="108" w:type="dxa"/>
                  <w:bottom w:w="0" w:type="dxa"/>
                  <w:right w:w="108" w:type="dxa"/>
                </w:tblCellMar>
              </w:tblPrEx>
              <w:trPr>
                <w:trHeight w:val="277"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rPr>
                  </w:pPr>
                  <w:r>
                    <w:rPr>
                      <w:rFonts w:hint="eastAsia" w:ascii="宋体" w:hAnsi="宋体" w:eastAsia="宋体" w:cs="宋体"/>
                      <w:color w:val="000000" w:themeColor="text1"/>
                    </w:rPr>
                    <w:t>信用等级</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AA</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rPr>
                  </w:pPr>
                  <w:r>
                    <w:rPr>
                      <w:rFonts w:hint="eastAsia" w:ascii="宋体" w:hAnsi="宋体" w:eastAsia="宋体" w:cs="宋体"/>
                      <w:color w:val="000000" w:themeColor="text1"/>
                    </w:rPr>
                    <w:t>A</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rPr>
                  </w:pPr>
                  <w:r>
                    <w:rPr>
                      <w:rFonts w:hint="eastAsia" w:ascii="宋体" w:hAnsi="宋体" w:eastAsia="宋体" w:cs="宋体"/>
                      <w:color w:val="000000" w:themeColor="text1"/>
                    </w:rPr>
                    <w:t>B\C</w:t>
                  </w:r>
                </w:p>
              </w:tc>
            </w:tr>
            <w:tr>
              <w:tblPrEx>
                <w:tblCellMar>
                  <w:top w:w="0" w:type="dxa"/>
                  <w:left w:w="108" w:type="dxa"/>
                  <w:bottom w:w="0" w:type="dxa"/>
                  <w:right w:w="108" w:type="dxa"/>
                </w:tblCellMar>
              </w:tblPrEx>
              <w:trPr>
                <w:trHeight w:val="453"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rPr>
                  </w:pPr>
                  <w:r>
                    <w:rPr>
                      <w:rFonts w:hint="eastAsia" w:ascii="宋体" w:hAnsi="宋体" w:eastAsia="宋体" w:cs="宋体"/>
                      <w:color w:val="000000" w:themeColor="text1"/>
                    </w:rPr>
                    <w:t>最近第一年/分</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4.0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2.8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 xml:space="preserve">0.00 </w:t>
                  </w:r>
                </w:p>
              </w:tc>
            </w:tr>
            <w:tr>
              <w:tblPrEx>
                <w:tblCellMar>
                  <w:top w:w="0" w:type="dxa"/>
                  <w:left w:w="108" w:type="dxa"/>
                  <w:bottom w:w="0" w:type="dxa"/>
                  <w:right w:w="108" w:type="dxa"/>
                </w:tblCellMar>
              </w:tblPrEx>
              <w:trPr>
                <w:trHeight w:val="453"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rPr>
                  </w:pPr>
                  <w:r>
                    <w:rPr>
                      <w:rFonts w:hint="eastAsia" w:ascii="宋体" w:hAnsi="宋体" w:eastAsia="宋体" w:cs="宋体"/>
                      <w:color w:val="000000" w:themeColor="text1"/>
                    </w:rPr>
                    <w:t>最近第二年/分</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2.4</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1.68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 xml:space="preserve">0.00 </w:t>
                  </w:r>
                </w:p>
              </w:tc>
            </w:tr>
            <w:tr>
              <w:tblPrEx>
                <w:tblCellMar>
                  <w:top w:w="0" w:type="dxa"/>
                  <w:left w:w="108" w:type="dxa"/>
                  <w:bottom w:w="0" w:type="dxa"/>
                  <w:right w:w="108" w:type="dxa"/>
                </w:tblCellMar>
              </w:tblPrEx>
              <w:trPr>
                <w:trHeight w:val="462"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rPr>
                  </w:pPr>
                  <w:r>
                    <w:rPr>
                      <w:rFonts w:hint="eastAsia" w:ascii="宋体" w:hAnsi="宋体" w:eastAsia="宋体" w:cs="宋体"/>
                      <w:color w:val="000000" w:themeColor="text1"/>
                    </w:rPr>
                    <w:t>最近第三年/分</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1.6</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1.12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 xml:space="preserve">0.00 </w:t>
                  </w:r>
                </w:p>
              </w:tc>
            </w:tr>
          </w:tbl>
          <w:p>
            <w:pPr>
              <w:spacing w:line="360" w:lineRule="exact"/>
              <w:ind w:firstLine="240" w:firstLineChars="100"/>
              <w:rPr>
                <w:rFonts w:asciiTheme="minorEastAsia" w:hAnsiTheme="minorEastAsia" w:eastAsiaTheme="minorEastAsia" w:cstheme="minorEastAsia"/>
                <w:color w:val="000000" w:themeColor="text1"/>
                <w:sz w:val="24"/>
                <w:szCs w:val="24"/>
              </w:rPr>
            </w:pPr>
            <w:r>
              <w:rPr>
                <w:rFonts w:hint="eastAsia" w:ascii="Arial" w:hAnsi="Arial" w:eastAsia="Arial" w:cs="Arial"/>
                <w:color w:val="000000" w:themeColor="text1"/>
                <w:sz w:val="24"/>
                <w:szCs w:val="24"/>
              </w:rPr>
              <w:t>信用等级以全国或湖南省水运设计企业信用评价为准，投标人同时具有全国或湖南省水运设计企业信用评价等级时，</w:t>
            </w:r>
            <w:r>
              <w:rPr>
                <w:rFonts w:hint="eastAsia" w:ascii="Arial" w:hAnsi="Arial" w:cs="Arial"/>
                <w:color w:val="000000" w:themeColor="text1"/>
                <w:sz w:val="24"/>
                <w:szCs w:val="24"/>
              </w:rPr>
              <w:t>以最高信用评价</w:t>
            </w:r>
            <w:r>
              <w:rPr>
                <w:rFonts w:hint="eastAsia" w:ascii="Arial" w:hAnsi="Arial" w:eastAsia="Arial" w:cs="Arial"/>
                <w:color w:val="000000" w:themeColor="text1"/>
                <w:sz w:val="24"/>
                <w:szCs w:val="24"/>
                <w:lang w:val="en-US" w:eastAsia="zh-CN"/>
              </w:rPr>
              <w:t>分值</w:t>
            </w:r>
            <w:r>
              <w:rPr>
                <w:rFonts w:hint="eastAsia" w:ascii="Arial" w:hAnsi="Arial" w:cs="Arial"/>
                <w:color w:val="000000" w:themeColor="text1"/>
                <w:sz w:val="24"/>
                <w:szCs w:val="24"/>
              </w:rPr>
              <w:t>为准</w:t>
            </w:r>
            <w:r>
              <w:rPr>
                <w:rFonts w:hint="eastAsia" w:ascii="Arial" w:hAnsi="Arial" w:eastAsia="Arial" w:cs="Arial"/>
                <w:color w:val="000000" w:themeColor="text1"/>
                <w:sz w:val="24"/>
                <w:szCs w:val="24"/>
              </w:rPr>
              <w:t>。</w:t>
            </w:r>
          </w:p>
        </w:tc>
        <w:tc>
          <w:tcPr>
            <w:tcW w:w="735" w:type="dxa"/>
            <w:tcBorders>
              <w:left w:val="single" w:color="auto" w:sz="4" w:space="0"/>
            </w:tcBorders>
            <w:vAlign w:val="center"/>
          </w:tcPr>
          <w:p>
            <w:pPr>
              <w:spacing w:line="300" w:lineRule="auto"/>
              <w:jc w:val="center"/>
              <w:rPr>
                <w:rFonts w:asciiTheme="minorEastAsia" w:hAnsiTheme="minorEastAsia" w:eastAsiaTheme="minorEastAsia" w:cstheme="minorEastAsia"/>
                <w:b/>
                <w:bCs/>
                <w:color w:val="000000" w:themeColor="text1"/>
                <w:sz w:val="24"/>
                <w:szCs w:val="24"/>
              </w:rPr>
            </w:pPr>
            <w:r>
              <w:rPr>
                <w:rFonts w:hint="eastAsia"/>
                <w:color w:val="000000" w:themeColor="text1"/>
                <w:sz w:val="24"/>
                <w:szCs w:val="24"/>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637" w:type="dxa"/>
            <w:vMerge w:val="continue"/>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1395" w:type="dxa"/>
            <w:gridSpan w:val="2"/>
            <w:vMerge w:val="continue"/>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6039" w:type="dxa"/>
            <w:tcBorders>
              <w:top w:val="single" w:color="auto" w:sz="4" w:space="0"/>
              <w:bottom w:val="single" w:color="auto" w:sz="4" w:space="0"/>
              <w:right w:val="single" w:color="auto" w:sz="4" w:space="0"/>
            </w:tcBorders>
            <w:vAlign w:val="center"/>
          </w:tcPr>
          <w:p>
            <w:pPr>
              <w:spacing w:line="360" w:lineRule="exact"/>
              <w:jc w:val="center"/>
              <w:rPr>
                <w:rFonts w:eastAsia="宋体" w:asciiTheme="minorEastAsia" w:hAnsiTheme="minorEastAsia" w:cstheme="minorEastAsia"/>
                <w:color w:val="000000" w:themeColor="text1"/>
                <w:sz w:val="24"/>
                <w:szCs w:val="24"/>
              </w:rPr>
            </w:pPr>
            <w:r>
              <w:rPr>
                <w:rFonts w:hint="eastAsia" w:eastAsia="宋体" w:asciiTheme="minorEastAsia" w:hAnsiTheme="minorEastAsia" w:cstheme="minorEastAsia"/>
                <w:color w:val="000000" w:themeColor="text1"/>
                <w:sz w:val="24"/>
                <w:szCs w:val="24"/>
                <w:lang w:val="en-US" w:eastAsia="zh-CN"/>
              </w:rPr>
              <w:t>投标人获得省级或以上工商（市场）监管部门颁发的“守合同重信用”或“重合同守信用”企业证书的，证书处于有效期内，得4分。</w:t>
            </w:r>
          </w:p>
        </w:tc>
        <w:tc>
          <w:tcPr>
            <w:tcW w:w="735" w:type="dxa"/>
            <w:tcBorders>
              <w:top w:val="single" w:color="auto" w:sz="4" w:space="0"/>
              <w:left w:val="single" w:color="auto" w:sz="4" w:space="0"/>
              <w:bottom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637" w:type="dxa"/>
            <w:vMerge w:val="continue"/>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1395" w:type="dxa"/>
            <w:gridSpan w:val="2"/>
            <w:vMerge w:val="continue"/>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6039" w:type="dxa"/>
            <w:tcBorders>
              <w:top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Calibri" w:hAnsi="Calibri" w:eastAsia="宋体" w:cs="Times New Roman"/>
                <w:color w:val="000000" w:themeColor="text1"/>
                <w:sz w:val="24"/>
                <w:szCs w:val="24"/>
              </w:rPr>
              <w:t xml:space="preserve"> </w:t>
            </w:r>
            <w:r>
              <w:rPr>
                <w:rFonts w:hint="eastAsia" w:ascii="Calibri" w:hAnsi="Calibri" w:eastAsia="宋体" w:cs="Times New Roman"/>
                <w:color w:val="000000" w:themeColor="text1"/>
                <w:sz w:val="24"/>
                <w:szCs w:val="24"/>
                <w:lang w:val="en-US" w:eastAsia="zh-CN"/>
              </w:rPr>
              <w:t xml:space="preserve"> </w:t>
            </w:r>
            <w:r>
              <w:rPr>
                <w:rFonts w:hint="eastAsia" w:ascii="Arial" w:hAnsi="Arial" w:eastAsia="Arial" w:cs="Arial"/>
                <w:color w:val="000000" w:themeColor="text1"/>
                <w:sz w:val="24"/>
                <w:szCs w:val="24"/>
              </w:rPr>
              <w:t>企业具有银行出具的AAA级资信等级或信</w:t>
            </w:r>
            <w:r>
              <w:rPr>
                <w:rFonts w:hint="eastAsia" w:ascii="Calibri" w:hAnsi="Calibri" w:eastAsia="宋体" w:cs="Times New Roman"/>
                <w:color w:val="000000" w:themeColor="text1"/>
                <w:sz w:val="24"/>
                <w:szCs w:val="24"/>
              </w:rPr>
              <w:t>用评价机构出具的AAA级等级证书（有效期内）的得</w:t>
            </w:r>
            <w:r>
              <w:rPr>
                <w:rFonts w:hint="eastAsia" w:ascii="Calibri" w:hAnsi="Calibri" w:cs="Times New Roman"/>
                <w:color w:val="000000" w:themeColor="text1"/>
                <w:sz w:val="24"/>
                <w:szCs w:val="24"/>
              </w:rPr>
              <w:t>6</w:t>
            </w:r>
            <w:r>
              <w:rPr>
                <w:rFonts w:hint="eastAsia" w:ascii="Calibri" w:hAnsi="Calibri" w:eastAsia="宋体" w:cs="Times New Roman"/>
                <w:color w:val="000000" w:themeColor="text1"/>
                <w:sz w:val="24"/>
                <w:szCs w:val="24"/>
              </w:rPr>
              <w:t>分，</w:t>
            </w:r>
            <w:r>
              <w:rPr>
                <w:rFonts w:hint="eastAsia" w:ascii="Calibri" w:hAnsi="Calibri" w:eastAsia="宋体" w:cs="Times New Roman"/>
                <w:color w:val="000000" w:themeColor="text1"/>
                <w:sz w:val="24"/>
                <w:szCs w:val="24"/>
                <w:lang w:val="en-US" w:eastAsia="zh-CN"/>
              </w:rPr>
              <w:t>每降低一个等级减3分</w:t>
            </w:r>
            <w:r>
              <w:rPr>
                <w:rFonts w:hint="eastAsia" w:ascii="Calibri" w:hAnsi="Calibri" w:eastAsia="宋体" w:cs="Times New Roman"/>
                <w:color w:val="000000" w:themeColor="text1"/>
                <w:sz w:val="24"/>
                <w:szCs w:val="24"/>
                <w:lang w:eastAsia="zh-CN"/>
              </w:rPr>
              <w:t>，</w:t>
            </w:r>
            <w:r>
              <w:rPr>
                <w:rFonts w:hint="eastAsia" w:ascii="Calibri" w:hAnsi="Calibri" w:cs="Times New Roman"/>
                <w:color w:val="000000" w:themeColor="text1"/>
                <w:sz w:val="24"/>
                <w:szCs w:val="24"/>
              </w:rPr>
              <w:t>最低得0分</w:t>
            </w:r>
            <w:r>
              <w:rPr>
                <w:rFonts w:hint="eastAsia" w:ascii="Calibri" w:hAnsi="Calibri" w:eastAsia="宋体" w:cs="Times New Roman"/>
                <w:color w:val="000000" w:themeColor="text1"/>
                <w:sz w:val="24"/>
                <w:szCs w:val="24"/>
              </w:rPr>
              <w:t>。（时间以证书颁发时间为准，信用证书须由中国人民银行备案的从事企业征信和信用评价等业务的社会信用服务机构出具）</w:t>
            </w:r>
          </w:p>
        </w:tc>
        <w:tc>
          <w:tcPr>
            <w:tcW w:w="735" w:type="dxa"/>
            <w:tcBorders>
              <w:top w:val="single" w:color="auto" w:sz="4" w:space="0"/>
              <w:left w:val="single" w:color="auto" w:sz="4" w:space="0"/>
              <w:bottom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637" w:type="dxa"/>
            <w:vMerge w:val="restart"/>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w:t>
            </w:r>
          </w:p>
        </w:tc>
        <w:tc>
          <w:tcPr>
            <w:tcW w:w="666" w:type="dxa"/>
            <w:vMerge w:val="restart"/>
            <w:tcBorders>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投标人能力</w:t>
            </w:r>
          </w:p>
        </w:tc>
        <w:tc>
          <w:tcPr>
            <w:tcW w:w="729" w:type="dxa"/>
            <w:tcBorders>
              <w:lef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获奖</w:t>
            </w:r>
          </w:p>
        </w:tc>
        <w:tc>
          <w:tcPr>
            <w:tcW w:w="6039" w:type="dxa"/>
            <w:tcBorders>
              <w:top w:val="single" w:color="auto" w:sz="4" w:space="0"/>
              <w:bottom w:val="single" w:color="auto" w:sz="4" w:space="0"/>
              <w:right w:val="single" w:color="auto" w:sz="4" w:space="0"/>
            </w:tcBorders>
            <w:vAlign w:val="center"/>
          </w:tcPr>
          <w:p>
            <w:pPr>
              <w:ind w:firstLine="240" w:firstLineChars="100"/>
              <w:rPr>
                <w:color w:val="000000" w:themeColor="text1"/>
                <w:sz w:val="24"/>
                <w:szCs w:val="24"/>
              </w:rPr>
            </w:pPr>
            <w:r>
              <w:rPr>
                <w:rFonts w:hint="eastAsia" w:eastAsia="宋体"/>
                <w:color w:val="000000" w:themeColor="text1"/>
                <w:sz w:val="24"/>
                <w:szCs w:val="24"/>
                <w:lang w:val="en-US" w:eastAsia="zh-CN"/>
              </w:rPr>
              <w:t>2018</w:t>
            </w:r>
            <w:r>
              <w:rPr>
                <w:rFonts w:hint="eastAsia"/>
                <w:color w:val="000000" w:themeColor="text1"/>
                <w:sz w:val="24"/>
                <w:szCs w:val="24"/>
              </w:rPr>
              <w:t>年1月至今，投标人承担的项目获得省级及以上水运工程设计奖项的，每项得2分，最高10分；</w:t>
            </w:r>
          </w:p>
          <w:p>
            <w:pPr>
              <w:ind w:firstLine="240" w:firstLineChars="100"/>
              <w:rPr>
                <w:rFonts w:ascii="Times New Roman" w:hAnsi="Times New Roman" w:eastAsia="宋体" w:cs="Times New Roman"/>
                <w:b/>
                <w:color w:val="000000" w:themeColor="text1"/>
                <w:kern w:val="2"/>
                <w:sz w:val="24"/>
                <w:szCs w:val="24"/>
              </w:rPr>
            </w:pPr>
            <w:r>
              <w:rPr>
                <w:rFonts w:hint="eastAsia"/>
                <w:color w:val="000000" w:themeColor="text1"/>
                <w:sz w:val="24"/>
                <w:szCs w:val="24"/>
              </w:rPr>
              <w:t>注：投标人须提供认证证书或获奖证明文件原件扫描，同一项目不重复加分。</w:t>
            </w:r>
          </w:p>
        </w:tc>
        <w:tc>
          <w:tcPr>
            <w:tcW w:w="735" w:type="dxa"/>
            <w:tcBorders>
              <w:top w:val="single" w:color="auto" w:sz="4" w:space="0"/>
              <w:left w:val="single" w:color="auto" w:sz="4" w:space="0"/>
              <w:bottom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637" w:type="dxa"/>
            <w:vMerge w:val="continue"/>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666" w:type="dxa"/>
            <w:vMerge w:val="continue"/>
            <w:tcBorders>
              <w:right w:val="single" w:color="auto" w:sz="4" w:space="0"/>
            </w:tcBorders>
            <w:vAlign w:val="center"/>
          </w:tcPr>
          <w:p>
            <w:pPr>
              <w:jc w:val="center"/>
              <w:rPr>
                <w:rFonts w:asciiTheme="minorEastAsia" w:hAnsiTheme="minorEastAsia" w:eastAsiaTheme="minorEastAsia" w:cstheme="minorEastAsia"/>
                <w:color w:val="000000" w:themeColor="text1"/>
                <w:sz w:val="24"/>
                <w:szCs w:val="24"/>
              </w:rPr>
            </w:pPr>
          </w:p>
        </w:tc>
        <w:tc>
          <w:tcPr>
            <w:tcW w:w="729" w:type="dxa"/>
            <w:tcBorders>
              <w:left w:val="single" w:color="auto" w:sz="4" w:space="0"/>
            </w:tcBorders>
            <w:vAlign w:val="center"/>
          </w:tcPr>
          <w:p>
            <w:pPr>
              <w:jc w:val="center"/>
              <w:rPr>
                <w:rFonts w:ascii="宋体" w:hAnsi="宋体"/>
                <w:color w:val="000000" w:themeColor="text1"/>
                <w:sz w:val="24"/>
                <w:szCs w:val="24"/>
              </w:rPr>
            </w:pPr>
            <w:r>
              <w:rPr>
                <w:rFonts w:hint="eastAsia" w:ascii="宋体" w:hAnsi="宋体"/>
                <w:color w:val="000000" w:themeColor="text1"/>
                <w:sz w:val="24"/>
                <w:szCs w:val="24"/>
              </w:rPr>
              <w:t>体系认证</w:t>
            </w:r>
          </w:p>
        </w:tc>
        <w:tc>
          <w:tcPr>
            <w:tcW w:w="6039" w:type="dxa"/>
            <w:tcBorders>
              <w:top w:val="single" w:color="auto" w:sz="4" w:space="0"/>
              <w:bottom w:val="single" w:color="auto" w:sz="4" w:space="0"/>
              <w:right w:val="single" w:color="auto" w:sz="4" w:space="0"/>
            </w:tcBorders>
            <w:vAlign w:val="center"/>
          </w:tcPr>
          <w:p>
            <w:pPr>
              <w:ind w:firstLine="480" w:firstLineChars="200"/>
              <w:rPr>
                <w:color w:val="000000" w:themeColor="text1"/>
                <w:sz w:val="24"/>
                <w:szCs w:val="24"/>
              </w:rPr>
            </w:pPr>
            <w:r>
              <w:rPr>
                <w:rFonts w:hint="eastAsia"/>
                <w:color w:val="000000" w:themeColor="text1"/>
                <w:sz w:val="24"/>
                <w:szCs w:val="24"/>
              </w:rPr>
              <w:t>投标人具有有效期内的质量管理体系、环境管理体系、职业健康安全管理体系认证证书情况评审：每提供以上1个认证证书得1分，最高得3分</w:t>
            </w:r>
          </w:p>
        </w:tc>
        <w:tc>
          <w:tcPr>
            <w:tcW w:w="735" w:type="dxa"/>
            <w:tcBorders>
              <w:top w:val="single" w:color="auto" w:sz="4" w:space="0"/>
              <w:left w:val="single" w:color="auto" w:sz="4" w:space="0"/>
              <w:bottom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w:t>
            </w:r>
          </w:p>
        </w:tc>
      </w:tr>
    </w:tbl>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注：1、由评标委员会集体评</w:t>
      </w:r>
      <w:r>
        <w:rPr>
          <w:rFonts w:hint="eastAsia" w:asciiTheme="minorEastAsia" w:hAnsiTheme="minorEastAsia" w:eastAsiaTheme="minorEastAsia" w:cstheme="minorEastAsia"/>
          <w:color w:val="000000" w:themeColor="text1"/>
          <w:sz w:val="24"/>
          <w:szCs w:val="24"/>
          <w:lang w:val="en-US" w:eastAsia="zh-CN"/>
        </w:rPr>
        <w:t>审</w:t>
      </w:r>
      <w:r>
        <w:rPr>
          <w:rFonts w:hint="eastAsia" w:asciiTheme="minorEastAsia" w:hAnsiTheme="minorEastAsia" w:eastAsiaTheme="minorEastAsia" w:cstheme="minorEastAsia"/>
          <w:color w:val="000000" w:themeColor="text1"/>
          <w:sz w:val="24"/>
          <w:szCs w:val="24"/>
        </w:rPr>
        <w:t>。</w:t>
      </w:r>
    </w:p>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资格后审不合格的不进入该部分评审。</w:t>
      </w:r>
    </w:p>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2、在投标文件中需附业绩证明资料、企业信誉相关资料、获奖情况相关资料原件扫描件，否则不加分。</w:t>
      </w:r>
    </w:p>
    <w:p>
      <w:pPr>
        <w:jc w:val="center"/>
        <w:outlineLvl w:val="0"/>
        <w:rPr>
          <w:rFonts w:asciiTheme="minorEastAsia" w:hAnsiTheme="minorEastAsia" w:eastAsiaTheme="minorEastAsia" w:cstheme="minorEastAsia"/>
          <w:b/>
          <w:color w:val="000000" w:themeColor="text1"/>
          <w:kern w:val="44"/>
          <w:sz w:val="24"/>
          <w:szCs w:val="24"/>
        </w:rPr>
      </w:pPr>
      <w:r>
        <w:rPr>
          <w:rFonts w:hint="eastAsia" w:asciiTheme="minorEastAsia" w:hAnsiTheme="minorEastAsia" w:eastAsiaTheme="minorEastAsia" w:cstheme="minorEastAsia"/>
          <w:b/>
          <w:color w:val="000000" w:themeColor="text1"/>
          <w:kern w:val="44"/>
          <w:sz w:val="24"/>
          <w:szCs w:val="24"/>
        </w:rPr>
        <w:br w:type="page"/>
      </w:r>
    </w:p>
    <w:p>
      <w:pPr>
        <w:spacing w:line="360" w:lineRule="auto"/>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附表11</w:t>
      </w:r>
    </w:p>
    <w:p>
      <w:pPr>
        <w:spacing w:line="360" w:lineRule="auto"/>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技术标（技术建议书）文件评分标准表（</w:t>
      </w:r>
      <w:r>
        <w:rPr>
          <w:rFonts w:hint="eastAsia" w:asciiTheme="minorEastAsia" w:hAnsiTheme="minorEastAsia" w:eastAsiaTheme="minorEastAsia" w:cstheme="minorEastAsia"/>
          <w:b/>
          <w:color w:val="000000" w:themeColor="text1"/>
          <w:sz w:val="24"/>
          <w:szCs w:val="24"/>
          <w:lang w:val="en-US" w:eastAsia="zh-CN"/>
        </w:rPr>
        <w:t>5</w:t>
      </w:r>
      <w:r>
        <w:rPr>
          <w:rFonts w:hint="eastAsia" w:asciiTheme="minorEastAsia" w:hAnsiTheme="minorEastAsia" w:eastAsiaTheme="minorEastAsia" w:cstheme="minorEastAsia"/>
          <w:b/>
          <w:color w:val="000000" w:themeColor="text1"/>
          <w:sz w:val="24"/>
          <w:szCs w:val="24"/>
        </w:rPr>
        <w:t>0分）</w:t>
      </w:r>
    </w:p>
    <w:tbl>
      <w:tblPr>
        <w:tblStyle w:val="15"/>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861"/>
        <w:gridCol w:w="5291"/>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36" w:type="dxa"/>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序号</w:t>
            </w:r>
          </w:p>
        </w:tc>
        <w:tc>
          <w:tcPr>
            <w:tcW w:w="1861" w:type="dxa"/>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项目</w:t>
            </w:r>
          </w:p>
        </w:tc>
        <w:tc>
          <w:tcPr>
            <w:tcW w:w="5291" w:type="dxa"/>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评审内容</w:t>
            </w:r>
          </w:p>
        </w:tc>
        <w:tc>
          <w:tcPr>
            <w:tcW w:w="1150" w:type="dxa"/>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最高分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636" w:type="dxa"/>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p>
        </w:tc>
        <w:tc>
          <w:tcPr>
            <w:tcW w:w="1861" w:type="dxa"/>
            <w:vAlign w:val="center"/>
          </w:tcPr>
          <w:p>
            <w:pPr>
              <w:jc w:val="center"/>
              <w:rPr>
                <w:rFonts w:asciiTheme="minorEastAsia" w:hAnsiTheme="minorEastAsia" w:eastAsiaTheme="minorEastAsia" w:cstheme="minorEastAsia"/>
                <w:color w:val="000000" w:themeColor="text1"/>
                <w:sz w:val="24"/>
                <w:szCs w:val="24"/>
              </w:rPr>
            </w:pPr>
            <w:r>
              <w:rPr>
                <w:rFonts w:hint="eastAsia"/>
                <w:color w:val="000000" w:themeColor="text1"/>
                <w:sz w:val="24"/>
                <w:szCs w:val="24"/>
              </w:rPr>
              <w:t>对项目的理解和总体思路、服务内容与程序</w:t>
            </w:r>
          </w:p>
        </w:tc>
        <w:tc>
          <w:tcPr>
            <w:tcW w:w="5291" w:type="dxa"/>
            <w:vAlign w:val="center"/>
          </w:tcPr>
          <w:p>
            <w:pPr>
              <w:rPr>
                <w:color w:val="000000" w:themeColor="text1"/>
                <w:sz w:val="24"/>
                <w:szCs w:val="24"/>
              </w:rPr>
            </w:pPr>
            <w:r>
              <w:rPr>
                <w:rFonts w:hint="eastAsia"/>
                <w:color w:val="000000" w:themeColor="text1"/>
                <w:sz w:val="24"/>
                <w:szCs w:val="24"/>
              </w:rPr>
              <w:t>对项目的理解和总体思路把握准确，服务内容与程序全面，得</w:t>
            </w:r>
            <w:r>
              <w:rPr>
                <w:rFonts w:hint="eastAsia" w:eastAsia="宋体"/>
                <w:color w:val="000000" w:themeColor="text1"/>
                <w:sz w:val="24"/>
                <w:szCs w:val="24"/>
                <w:lang w:val="en-US" w:eastAsia="zh-CN"/>
              </w:rPr>
              <w:t>10</w:t>
            </w:r>
            <w:r>
              <w:rPr>
                <w:rFonts w:hint="eastAsia"/>
                <w:color w:val="000000" w:themeColor="text1"/>
                <w:sz w:val="24"/>
                <w:szCs w:val="24"/>
              </w:rPr>
              <w:t xml:space="preserve">分；  </w:t>
            </w:r>
          </w:p>
          <w:p>
            <w:pPr>
              <w:rPr>
                <w:color w:val="000000" w:themeColor="text1"/>
                <w:sz w:val="24"/>
                <w:szCs w:val="24"/>
              </w:rPr>
            </w:pPr>
            <w:r>
              <w:rPr>
                <w:rFonts w:hint="eastAsia"/>
                <w:color w:val="000000" w:themeColor="text1"/>
                <w:sz w:val="24"/>
                <w:szCs w:val="24"/>
              </w:rPr>
              <w:t>对项目的理解和总体思路把握较好，服务内容与程序较全面，得</w:t>
            </w:r>
            <w:r>
              <w:rPr>
                <w:rFonts w:hint="eastAsia" w:eastAsia="宋体"/>
                <w:color w:val="000000" w:themeColor="text1"/>
                <w:sz w:val="24"/>
                <w:szCs w:val="24"/>
                <w:lang w:val="en-US" w:eastAsia="zh-CN"/>
              </w:rPr>
              <w:t>7</w:t>
            </w:r>
            <w:r>
              <w:rPr>
                <w:rFonts w:hint="eastAsia"/>
                <w:color w:val="000000" w:themeColor="text1"/>
                <w:sz w:val="24"/>
                <w:szCs w:val="24"/>
              </w:rPr>
              <w:t xml:space="preserve">分；  </w:t>
            </w:r>
          </w:p>
          <w:p>
            <w:pPr>
              <w:rPr>
                <w:rFonts w:asciiTheme="minorEastAsia" w:hAnsiTheme="minorEastAsia" w:eastAsiaTheme="minorEastAsia" w:cstheme="minorEastAsia"/>
                <w:color w:val="000000" w:themeColor="text1"/>
                <w:sz w:val="24"/>
                <w:szCs w:val="24"/>
              </w:rPr>
            </w:pPr>
            <w:r>
              <w:rPr>
                <w:rFonts w:hint="eastAsia"/>
                <w:color w:val="000000" w:themeColor="text1"/>
                <w:sz w:val="24"/>
                <w:szCs w:val="24"/>
              </w:rPr>
              <w:t>对项目的理解和总体思路把握一般，服务内容与程序一般，得</w:t>
            </w:r>
            <w:r>
              <w:rPr>
                <w:rFonts w:hint="eastAsia" w:eastAsia="宋体"/>
                <w:color w:val="000000" w:themeColor="text1"/>
                <w:sz w:val="24"/>
                <w:szCs w:val="24"/>
                <w:lang w:val="en-US" w:eastAsia="zh-CN"/>
              </w:rPr>
              <w:t>4</w:t>
            </w:r>
            <w:r>
              <w:rPr>
                <w:rFonts w:hint="eastAsia"/>
                <w:color w:val="000000" w:themeColor="text1"/>
                <w:sz w:val="24"/>
                <w:szCs w:val="24"/>
              </w:rPr>
              <w:t xml:space="preserve">分。 </w:t>
            </w:r>
          </w:p>
        </w:tc>
        <w:tc>
          <w:tcPr>
            <w:tcW w:w="1150" w:type="dxa"/>
            <w:vAlign w:val="center"/>
          </w:tcPr>
          <w:p>
            <w:pPr>
              <w:jc w:val="cente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636" w:type="dxa"/>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p>
        </w:tc>
        <w:tc>
          <w:tcPr>
            <w:tcW w:w="1861" w:type="dxa"/>
            <w:vAlign w:val="center"/>
          </w:tcPr>
          <w:p>
            <w:pPr>
              <w:jc w:val="center"/>
              <w:rPr>
                <w:rFonts w:asciiTheme="minorEastAsia" w:hAnsiTheme="minorEastAsia" w:eastAsiaTheme="minorEastAsia" w:cstheme="minorEastAsia"/>
                <w:color w:val="000000" w:themeColor="text1"/>
                <w:sz w:val="24"/>
                <w:szCs w:val="24"/>
              </w:rPr>
            </w:pPr>
            <w:r>
              <w:rPr>
                <w:rFonts w:hint="eastAsia"/>
                <w:color w:val="000000" w:themeColor="text1"/>
                <w:sz w:val="24"/>
                <w:szCs w:val="24"/>
              </w:rPr>
              <w:t>对项目</w:t>
            </w:r>
            <w:r>
              <w:rPr>
                <w:rFonts w:hint="eastAsia" w:eastAsia="宋体"/>
                <w:color w:val="000000" w:themeColor="text1"/>
                <w:sz w:val="24"/>
                <w:szCs w:val="24"/>
              </w:rPr>
              <w:t>设计</w:t>
            </w:r>
            <w:r>
              <w:rPr>
                <w:rFonts w:hint="eastAsia"/>
                <w:color w:val="000000" w:themeColor="text1"/>
                <w:sz w:val="24"/>
                <w:szCs w:val="24"/>
              </w:rPr>
              <w:t>的特点、关键技术问题的认识及对策措施和具体的服务方案</w:t>
            </w:r>
          </w:p>
        </w:tc>
        <w:tc>
          <w:tcPr>
            <w:tcW w:w="5291" w:type="dxa"/>
            <w:vAlign w:val="center"/>
          </w:tcPr>
          <w:p>
            <w:pPr>
              <w:rPr>
                <w:color w:val="000000" w:themeColor="text1"/>
                <w:sz w:val="24"/>
                <w:szCs w:val="24"/>
              </w:rPr>
            </w:pPr>
            <w:r>
              <w:rPr>
                <w:rFonts w:hint="eastAsia"/>
                <w:color w:val="000000" w:themeColor="text1"/>
                <w:sz w:val="24"/>
                <w:szCs w:val="24"/>
              </w:rPr>
              <w:t>对本项目的特点、关键技术问题叙述全面，对策性和针对性强，得</w:t>
            </w:r>
            <w:r>
              <w:rPr>
                <w:rFonts w:hint="eastAsia" w:eastAsia="宋体"/>
                <w:color w:val="000000" w:themeColor="text1"/>
                <w:sz w:val="24"/>
                <w:szCs w:val="24"/>
                <w:lang w:val="en-US" w:eastAsia="zh-CN"/>
              </w:rPr>
              <w:t>20</w:t>
            </w:r>
            <w:r>
              <w:rPr>
                <w:rFonts w:hint="eastAsia"/>
                <w:color w:val="000000" w:themeColor="text1"/>
                <w:sz w:val="24"/>
                <w:szCs w:val="24"/>
              </w:rPr>
              <w:t xml:space="preserve">分； </w:t>
            </w:r>
          </w:p>
          <w:p>
            <w:pPr>
              <w:rPr>
                <w:color w:val="000000" w:themeColor="text1"/>
                <w:sz w:val="24"/>
                <w:szCs w:val="24"/>
              </w:rPr>
            </w:pPr>
            <w:r>
              <w:rPr>
                <w:rFonts w:hint="eastAsia"/>
                <w:color w:val="000000" w:themeColor="text1"/>
                <w:sz w:val="24"/>
                <w:szCs w:val="24"/>
              </w:rPr>
              <w:t xml:space="preserve"> 对本项目的特点、关键技术问题叙述较全面，对策性和针对性较强，得</w:t>
            </w:r>
            <w:r>
              <w:rPr>
                <w:rFonts w:hint="eastAsia" w:eastAsia="宋体"/>
                <w:color w:val="000000" w:themeColor="text1"/>
                <w:sz w:val="24"/>
                <w:szCs w:val="24"/>
                <w:lang w:val="en-US" w:eastAsia="zh-CN"/>
              </w:rPr>
              <w:t>14</w:t>
            </w:r>
            <w:r>
              <w:rPr>
                <w:rFonts w:hint="eastAsia"/>
                <w:color w:val="000000" w:themeColor="text1"/>
                <w:sz w:val="24"/>
                <w:szCs w:val="24"/>
              </w:rPr>
              <w:t xml:space="preserve">分；  </w:t>
            </w:r>
          </w:p>
          <w:p>
            <w:pPr>
              <w:rPr>
                <w:rFonts w:asciiTheme="minorEastAsia" w:hAnsiTheme="minorEastAsia" w:eastAsiaTheme="minorEastAsia" w:cstheme="minorEastAsia"/>
                <w:color w:val="000000" w:themeColor="text1"/>
                <w:sz w:val="24"/>
                <w:szCs w:val="24"/>
              </w:rPr>
            </w:pPr>
            <w:r>
              <w:rPr>
                <w:rFonts w:hint="eastAsia"/>
                <w:color w:val="000000" w:themeColor="text1"/>
                <w:sz w:val="24"/>
                <w:szCs w:val="24"/>
              </w:rPr>
              <w:t>对本项目的特点、关键技术问题叙述一般，对策性和针对性一般，得</w:t>
            </w:r>
            <w:r>
              <w:rPr>
                <w:rFonts w:hint="eastAsia" w:eastAsia="宋体"/>
                <w:color w:val="000000" w:themeColor="text1"/>
                <w:sz w:val="24"/>
                <w:szCs w:val="24"/>
                <w:lang w:val="en-US" w:eastAsia="zh-CN"/>
              </w:rPr>
              <w:t>8</w:t>
            </w:r>
            <w:r>
              <w:rPr>
                <w:rFonts w:hint="eastAsia"/>
                <w:color w:val="000000" w:themeColor="text1"/>
                <w:sz w:val="24"/>
                <w:szCs w:val="24"/>
              </w:rPr>
              <w:t xml:space="preserve">分。 </w:t>
            </w:r>
          </w:p>
        </w:tc>
        <w:tc>
          <w:tcPr>
            <w:tcW w:w="1150" w:type="dxa"/>
            <w:vAlign w:val="center"/>
          </w:tcPr>
          <w:p>
            <w:pPr>
              <w:jc w:val="cente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636" w:type="dxa"/>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w:t>
            </w:r>
          </w:p>
        </w:tc>
        <w:tc>
          <w:tcPr>
            <w:tcW w:w="1861" w:type="dxa"/>
            <w:vAlign w:val="center"/>
          </w:tcPr>
          <w:p>
            <w:pPr>
              <w:jc w:val="center"/>
              <w:rPr>
                <w:rFonts w:asciiTheme="minorEastAsia" w:hAnsiTheme="minorEastAsia" w:eastAsiaTheme="minorEastAsia" w:cstheme="minorEastAsia"/>
                <w:color w:val="000000" w:themeColor="text1"/>
                <w:sz w:val="24"/>
                <w:szCs w:val="24"/>
              </w:rPr>
            </w:pPr>
            <w:r>
              <w:rPr>
                <w:rFonts w:hint="eastAsia"/>
                <w:color w:val="000000" w:themeColor="text1"/>
                <w:sz w:val="24"/>
                <w:szCs w:val="24"/>
              </w:rPr>
              <w:t>服务工作量及计划</w:t>
            </w:r>
          </w:p>
        </w:tc>
        <w:tc>
          <w:tcPr>
            <w:tcW w:w="5291" w:type="dxa"/>
            <w:vAlign w:val="center"/>
          </w:tcPr>
          <w:p>
            <w:pPr>
              <w:rPr>
                <w:color w:val="000000" w:themeColor="text1"/>
                <w:sz w:val="24"/>
                <w:szCs w:val="24"/>
              </w:rPr>
            </w:pPr>
            <w:r>
              <w:rPr>
                <w:rFonts w:hint="eastAsia"/>
                <w:color w:val="000000" w:themeColor="text1"/>
                <w:sz w:val="24"/>
                <w:szCs w:val="24"/>
              </w:rPr>
              <w:t>工作量及计划安排较全面、可行，能较好满足项目要求，得</w:t>
            </w:r>
            <w:r>
              <w:rPr>
                <w:rFonts w:hint="eastAsia" w:eastAsia="宋体"/>
                <w:color w:val="000000" w:themeColor="text1"/>
                <w:sz w:val="24"/>
                <w:szCs w:val="24"/>
                <w:lang w:val="en-US" w:eastAsia="zh-CN"/>
              </w:rPr>
              <w:t>10</w:t>
            </w:r>
            <w:r>
              <w:rPr>
                <w:rFonts w:hint="eastAsia"/>
                <w:color w:val="000000" w:themeColor="text1"/>
                <w:sz w:val="24"/>
                <w:szCs w:val="24"/>
              </w:rPr>
              <w:t xml:space="preserve">分；    </w:t>
            </w:r>
          </w:p>
          <w:p>
            <w:pPr>
              <w:rPr>
                <w:color w:val="000000" w:themeColor="text1"/>
                <w:sz w:val="24"/>
                <w:szCs w:val="24"/>
              </w:rPr>
            </w:pPr>
            <w:r>
              <w:rPr>
                <w:rFonts w:hint="eastAsia"/>
                <w:color w:val="000000" w:themeColor="text1"/>
                <w:sz w:val="24"/>
                <w:szCs w:val="24"/>
              </w:rPr>
              <w:t>工作量及计划安排一般全面、可行，能一般满足项目要求，得</w:t>
            </w:r>
            <w:r>
              <w:rPr>
                <w:rFonts w:hint="eastAsia" w:eastAsia="宋体"/>
                <w:color w:val="000000" w:themeColor="text1"/>
                <w:sz w:val="24"/>
                <w:szCs w:val="24"/>
                <w:lang w:val="en-US" w:eastAsia="zh-CN"/>
              </w:rPr>
              <w:t>7</w:t>
            </w:r>
            <w:r>
              <w:rPr>
                <w:rFonts w:hint="eastAsia"/>
                <w:color w:val="000000" w:themeColor="text1"/>
                <w:sz w:val="24"/>
                <w:szCs w:val="24"/>
              </w:rPr>
              <w:t xml:space="preserve">分；  </w:t>
            </w:r>
          </w:p>
          <w:p>
            <w:pPr>
              <w:rPr>
                <w:rFonts w:asciiTheme="minorEastAsia" w:hAnsiTheme="minorEastAsia" w:eastAsiaTheme="minorEastAsia" w:cstheme="minorEastAsia"/>
                <w:color w:val="000000" w:themeColor="text1"/>
                <w:sz w:val="24"/>
                <w:szCs w:val="24"/>
              </w:rPr>
            </w:pPr>
            <w:r>
              <w:rPr>
                <w:rFonts w:hint="eastAsia"/>
                <w:color w:val="000000" w:themeColor="text1"/>
                <w:sz w:val="24"/>
                <w:szCs w:val="24"/>
              </w:rPr>
              <w:t>工作量及计划安排基本全面、可行，能基本满足项目要求，得</w:t>
            </w:r>
            <w:r>
              <w:rPr>
                <w:rFonts w:hint="eastAsia" w:eastAsia="宋体"/>
                <w:color w:val="000000" w:themeColor="text1"/>
                <w:sz w:val="24"/>
                <w:szCs w:val="24"/>
              </w:rPr>
              <w:t>4</w:t>
            </w:r>
            <w:r>
              <w:rPr>
                <w:rFonts w:hint="eastAsia"/>
                <w:color w:val="000000" w:themeColor="text1"/>
                <w:sz w:val="24"/>
                <w:szCs w:val="24"/>
              </w:rPr>
              <w:t xml:space="preserve">分。  </w:t>
            </w:r>
          </w:p>
        </w:tc>
        <w:tc>
          <w:tcPr>
            <w:tcW w:w="1150" w:type="dxa"/>
            <w:vAlign w:val="center"/>
          </w:tcPr>
          <w:p>
            <w:pPr>
              <w:jc w:val="cente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636" w:type="dxa"/>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w:t>
            </w:r>
          </w:p>
        </w:tc>
        <w:tc>
          <w:tcPr>
            <w:tcW w:w="1861" w:type="dxa"/>
            <w:vAlign w:val="center"/>
          </w:tcPr>
          <w:p>
            <w:pPr>
              <w:jc w:val="center"/>
              <w:rPr>
                <w:rFonts w:asciiTheme="minorEastAsia" w:hAnsiTheme="minorEastAsia" w:eastAsiaTheme="minorEastAsia" w:cstheme="minorEastAsia"/>
                <w:color w:val="000000" w:themeColor="text1"/>
                <w:sz w:val="24"/>
                <w:szCs w:val="24"/>
              </w:rPr>
            </w:pPr>
            <w:r>
              <w:rPr>
                <w:rFonts w:hint="eastAsia" w:eastAsia="宋体"/>
                <w:color w:val="000000" w:themeColor="text1"/>
                <w:sz w:val="24"/>
                <w:szCs w:val="24"/>
              </w:rPr>
              <w:t>本项目服务</w:t>
            </w:r>
            <w:r>
              <w:rPr>
                <w:rFonts w:hint="eastAsia"/>
                <w:color w:val="000000" w:themeColor="text1"/>
                <w:sz w:val="24"/>
                <w:szCs w:val="24"/>
              </w:rPr>
              <w:t>质量、进度</w:t>
            </w:r>
            <w:r>
              <w:rPr>
                <w:rFonts w:hint="eastAsia" w:eastAsia="宋体"/>
                <w:color w:val="000000" w:themeColor="text1"/>
                <w:sz w:val="24"/>
                <w:szCs w:val="24"/>
              </w:rPr>
              <w:t>、安全</w:t>
            </w:r>
            <w:r>
              <w:rPr>
                <w:rFonts w:hint="eastAsia"/>
                <w:color w:val="000000" w:themeColor="text1"/>
                <w:sz w:val="24"/>
                <w:szCs w:val="24"/>
              </w:rPr>
              <w:t>等保证措施</w:t>
            </w:r>
          </w:p>
        </w:tc>
        <w:tc>
          <w:tcPr>
            <w:tcW w:w="5291" w:type="dxa"/>
            <w:vAlign w:val="center"/>
          </w:tcPr>
          <w:p>
            <w:pPr>
              <w:rPr>
                <w:color w:val="000000" w:themeColor="text1"/>
                <w:sz w:val="24"/>
                <w:szCs w:val="24"/>
              </w:rPr>
            </w:pPr>
            <w:r>
              <w:rPr>
                <w:rFonts w:hint="eastAsia"/>
                <w:color w:val="000000" w:themeColor="text1"/>
                <w:sz w:val="24"/>
                <w:szCs w:val="24"/>
              </w:rPr>
              <w:t>服务质量、进度</w:t>
            </w:r>
            <w:r>
              <w:rPr>
                <w:rFonts w:hint="eastAsia" w:eastAsia="宋体"/>
                <w:color w:val="000000" w:themeColor="text1"/>
                <w:sz w:val="24"/>
                <w:szCs w:val="24"/>
              </w:rPr>
              <w:t>、安全等</w:t>
            </w:r>
            <w:r>
              <w:rPr>
                <w:rFonts w:hint="eastAsia"/>
                <w:color w:val="000000" w:themeColor="text1"/>
                <w:sz w:val="24"/>
                <w:szCs w:val="24"/>
              </w:rPr>
              <w:t>保证措施较全面、可行，能较好满足项目要求，得</w:t>
            </w:r>
            <w:r>
              <w:rPr>
                <w:rFonts w:hint="eastAsia" w:eastAsia="宋体"/>
                <w:color w:val="000000" w:themeColor="text1"/>
                <w:sz w:val="24"/>
                <w:szCs w:val="24"/>
              </w:rPr>
              <w:t>5</w:t>
            </w:r>
            <w:r>
              <w:rPr>
                <w:rFonts w:hint="eastAsia"/>
                <w:color w:val="000000" w:themeColor="text1"/>
                <w:sz w:val="24"/>
                <w:szCs w:val="24"/>
              </w:rPr>
              <w:t xml:space="preserve">分； </w:t>
            </w:r>
          </w:p>
          <w:p>
            <w:pPr>
              <w:rPr>
                <w:color w:val="000000" w:themeColor="text1"/>
                <w:sz w:val="24"/>
                <w:szCs w:val="24"/>
              </w:rPr>
            </w:pPr>
            <w:r>
              <w:rPr>
                <w:rFonts w:hint="eastAsia"/>
                <w:color w:val="000000" w:themeColor="text1"/>
                <w:sz w:val="24"/>
                <w:szCs w:val="24"/>
              </w:rPr>
              <w:t xml:space="preserve"> 服务质量、进度</w:t>
            </w:r>
            <w:r>
              <w:rPr>
                <w:rFonts w:hint="eastAsia" w:eastAsia="宋体"/>
                <w:color w:val="000000" w:themeColor="text1"/>
                <w:sz w:val="24"/>
                <w:szCs w:val="24"/>
              </w:rPr>
              <w:t>、安全等</w:t>
            </w:r>
            <w:r>
              <w:rPr>
                <w:rFonts w:hint="eastAsia"/>
                <w:color w:val="000000" w:themeColor="text1"/>
                <w:sz w:val="24"/>
                <w:szCs w:val="24"/>
              </w:rPr>
              <w:t>保证措施一般全面、可行，能一般满足项目要求，得</w:t>
            </w:r>
            <w:r>
              <w:rPr>
                <w:rFonts w:hint="eastAsia" w:eastAsia="宋体"/>
                <w:color w:val="000000" w:themeColor="text1"/>
                <w:sz w:val="24"/>
                <w:szCs w:val="24"/>
              </w:rPr>
              <w:t>4.5</w:t>
            </w:r>
            <w:r>
              <w:rPr>
                <w:rFonts w:hint="eastAsia"/>
                <w:color w:val="000000" w:themeColor="text1"/>
                <w:sz w:val="24"/>
                <w:szCs w:val="24"/>
              </w:rPr>
              <w:t xml:space="preserve">分；  </w:t>
            </w:r>
          </w:p>
          <w:p>
            <w:pPr>
              <w:rPr>
                <w:rFonts w:asciiTheme="minorEastAsia" w:hAnsiTheme="minorEastAsia" w:eastAsiaTheme="minorEastAsia" w:cstheme="minorEastAsia"/>
                <w:color w:val="000000" w:themeColor="text1"/>
                <w:sz w:val="24"/>
                <w:szCs w:val="24"/>
              </w:rPr>
            </w:pPr>
            <w:r>
              <w:rPr>
                <w:rFonts w:hint="eastAsia"/>
                <w:color w:val="000000" w:themeColor="text1"/>
                <w:sz w:val="24"/>
                <w:szCs w:val="24"/>
              </w:rPr>
              <w:t xml:space="preserve"> 服务质量、进度</w:t>
            </w:r>
            <w:r>
              <w:rPr>
                <w:rFonts w:hint="eastAsia" w:eastAsia="宋体"/>
                <w:color w:val="000000" w:themeColor="text1"/>
                <w:sz w:val="24"/>
                <w:szCs w:val="24"/>
              </w:rPr>
              <w:t>、安全等</w:t>
            </w:r>
            <w:r>
              <w:rPr>
                <w:rFonts w:hint="eastAsia"/>
                <w:color w:val="000000" w:themeColor="text1"/>
                <w:sz w:val="24"/>
                <w:szCs w:val="24"/>
              </w:rPr>
              <w:t>保证措施基本全面、可行，能基本满足项目要求，得</w:t>
            </w:r>
            <w:r>
              <w:rPr>
                <w:rFonts w:hint="eastAsia" w:eastAsia="宋体"/>
                <w:color w:val="000000" w:themeColor="text1"/>
                <w:sz w:val="24"/>
                <w:szCs w:val="24"/>
              </w:rPr>
              <w:t>4</w:t>
            </w:r>
            <w:r>
              <w:rPr>
                <w:rFonts w:hint="eastAsia"/>
                <w:color w:val="000000" w:themeColor="text1"/>
                <w:sz w:val="24"/>
                <w:szCs w:val="24"/>
              </w:rPr>
              <w:t xml:space="preserve">分。   </w:t>
            </w:r>
          </w:p>
        </w:tc>
        <w:tc>
          <w:tcPr>
            <w:tcW w:w="1150" w:type="dxa"/>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636" w:type="dxa"/>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w:t>
            </w:r>
          </w:p>
        </w:tc>
        <w:tc>
          <w:tcPr>
            <w:tcW w:w="1861" w:type="dxa"/>
            <w:vAlign w:val="center"/>
          </w:tcPr>
          <w:p>
            <w:pPr>
              <w:jc w:val="center"/>
              <w:rPr>
                <w:rFonts w:asciiTheme="minorEastAsia" w:hAnsiTheme="minorEastAsia" w:eastAsiaTheme="minorEastAsia" w:cstheme="minorEastAsia"/>
                <w:color w:val="000000" w:themeColor="text1"/>
                <w:sz w:val="24"/>
                <w:szCs w:val="24"/>
              </w:rPr>
            </w:pPr>
            <w:r>
              <w:rPr>
                <w:rFonts w:hint="eastAsia"/>
                <w:color w:val="000000" w:themeColor="text1"/>
                <w:sz w:val="24"/>
                <w:szCs w:val="24"/>
              </w:rPr>
              <w:t>后续服务的安排及保证措施和相关承诺</w:t>
            </w:r>
          </w:p>
        </w:tc>
        <w:tc>
          <w:tcPr>
            <w:tcW w:w="5291" w:type="dxa"/>
            <w:vAlign w:val="center"/>
          </w:tcPr>
          <w:p>
            <w:pPr>
              <w:rPr>
                <w:color w:val="000000" w:themeColor="text1"/>
                <w:sz w:val="24"/>
                <w:szCs w:val="24"/>
              </w:rPr>
            </w:pPr>
            <w:r>
              <w:rPr>
                <w:rFonts w:hint="eastAsia"/>
                <w:color w:val="000000" w:themeColor="text1"/>
                <w:sz w:val="24"/>
                <w:szCs w:val="24"/>
              </w:rPr>
              <w:t>内容较全面、可行，能较好满足项目要求，得</w:t>
            </w:r>
            <w:r>
              <w:rPr>
                <w:rFonts w:hint="eastAsia" w:eastAsia="宋体"/>
                <w:color w:val="000000" w:themeColor="text1"/>
                <w:sz w:val="24"/>
                <w:szCs w:val="24"/>
              </w:rPr>
              <w:t>5</w:t>
            </w:r>
            <w:r>
              <w:rPr>
                <w:rFonts w:hint="eastAsia"/>
                <w:color w:val="000000" w:themeColor="text1"/>
                <w:sz w:val="24"/>
                <w:szCs w:val="24"/>
              </w:rPr>
              <w:t xml:space="preserve">分；  </w:t>
            </w:r>
          </w:p>
          <w:p>
            <w:pPr>
              <w:rPr>
                <w:color w:val="000000" w:themeColor="text1"/>
                <w:sz w:val="24"/>
                <w:szCs w:val="24"/>
              </w:rPr>
            </w:pPr>
            <w:r>
              <w:rPr>
                <w:rFonts w:hint="eastAsia"/>
                <w:color w:val="000000" w:themeColor="text1"/>
                <w:sz w:val="24"/>
                <w:szCs w:val="24"/>
              </w:rPr>
              <w:t xml:space="preserve"> 内容一般全面、可行，能一般满足项目要求，得</w:t>
            </w:r>
            <w:r>
              <w:rPr>
                <w:rFonts w:hint="eastAsia" w:eastAsia="宋体"/>
                <w:color w:val="000000" w:themeColor="text1"/>
                <w:sz w:val="24"/>
                <w:szCs w:val="24"/>
              </w:rPr>
              <w:t>4.5</w:t>
            </w:r>
            <w:r>
              <w:rPr>
                <w:rFonts w:hint="eastAsia"/>
                <w:color w:val="000000" w:themeColor="text1"/>
                <w:sz w:val="24"/>
                <w:szCs w:val="24"/>
              </w:rPr>
              <w:t xml:space="preserve">分；  </w:t>
            </w:r>
          </w:p>
          <w:p>
            <w:pPr>
              <w:rPr>
                <w:rFonts w:asciiTheme="minorEastAsia" w:hAnsiTheme="minorEastAsia" w:eastAsiaTheme="minorEastAsia" w:cstheme="minorEastAsia"/>
                <w:color w:val="000000" w:themeColor="text1"/>
                <w:sz w:val="24"/>
                <w:szCs w:val="24"/>
              </w:rPr>
            </w:pPr>
            <w:r>
              <w:rPr>
                <w:rFonts w:hint="eastAsia"/>
                <w:color w:val="000000" w:themeColor="text1"/>
                <w:sz w:val="24"/>
                <w:szCs w:val="24"/>
              </w:rPr>
              <w:t xml:space="preserve">  内容基本全面、可行，能基本满足项目要求，得</w:t>
            </w:r>
            <w:r>
              <w:rPr>
                <w:rFonts w:hint="eastAsia" w:eastAsia="宋体"/>
                <w:color w:val="000000" w:themeColor="text1"/>
                <w:sz w:val="24"/>
                <w:szCs w:val="24"/>
              </w:rPr>
              <w:t>4</w:t>
            </w:r>
            <w:r>
              <w:rPr>
                <w:rFonts w:hint="eastAsia"/>
                <w:color w:val="000000" w:themeColor="text1"/>
                <w:sz w:val="24"/>
                <w:szCs w:val="24"/>
              </w:rPr>
              <w:t xml:space="preserve">分。 </w:t>
            </w:r>
          </w:p>
        </w:tc>
        <w:tc>
          <w:tcPr>
            <w:tcW w:w="1150" w:type="dxa"/>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w:t>
            </w:r>
          </w:p>
        </w:tc>
      </w:tr>
    </w:tbl>
    <w:p>
      <w:pPr>
        <w:spacing w:line="360" w:lineRule="auto"/>
        <w:rPr>
          <w:rFonts w:ascii="宋体" w:hAnsi="宋体" w:eastAsia="宋体"/>
          <w:bCs/>
          <w:color w:val="000000" w:themeColor="text1"/>
        </w:rPr>
      </w:pPr>
      <w:r>
        <w:rPr>
          <w:rFonts w:hint="eastAsia" w:asciiTheme="minorEastAsia" w:hAnsiTheme="minorEastAsia" w:eastAsiaTheme="minorEastAsia" w:cstheme="minorEastAsia"/>
          <w:color w:val="000000" w:themeColor="text1"/>
          <w:sz w:val="24"/>
          <w:szCs w:val="24"/>
        </w:rPr>
        <w:t>注：</w:t>
      </w:r>
      <w:r>
        <w:rPr>
          <w:rFonts w:hint="eastAsia" w:asciiTheme="minorEastAsia" w:hAnsiTheme="minorEastAsia" w:eastAsiaTheme="minorEastAsia" w:cstheme="minorEastAsia"/>
          <w:color w:val="000000" w:themeColor="text1"/>
          <w:sz w:val="24"/>
          <w:szCs w:val="24"/>
          <w:lang w:val="en-US" w:eastAsia="zh-CN"/>
        </w:rPr>
        <w:t>技术建议书</w:t>
      </w:r>
      <w:r>
        <w:rPr>
          <w:rFonts w:hint="eastAsia" w:asciiTheme="minorEastAsia" w:hAnsiTheme="minorEastAsia" w:eastAsiaTheme="minorEastAsia" w:cstheme="minorEastAsia"/>
          <w:color w:val="000000" w:themeColor="text1"/>
          <w:sz w:val="24"/>
          <w:szCs w:val="24"/>
        </w:rPr>
        <w:t>缺失某项评审项目的，该项计零分。</w:t>
      </w:r>
    </w:p>
    <w:p>
      <w:pPr>
        <w:spacing w:line="360" w:lineRule="auto"/>
        <w:ind w:firstLine="240" w:firstLineChars="1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val="en-US" w:eastAsia="zh-CN"/>
        </w:rPr>
        <w:t>技术建议书</w:t>
      </w:r>
      <w:r>
        <w:rPr>
          <w:rFonts w:hint="eastAsia" w:asciiTheme="minorEastAsia" w:hAnsiTheme="minorEastAsia" w:eastAsiaTheme="minorEastAsia" w:cstheme="minorEastAsia"/>
          <w:color w:val="000000" w:themeColor="text1"/>
          <w:sz w:val="24"/>
          <w:szCs w:val="24"/>
        </w:rPr>
        <w:t>由评委</w:t>
      </w:r>
      <w:r>
        <w:rPr>
          <w:rFonts w:hint="eastAsia" w:asciiTheme="minorEastAsia" w:hAnsiTheme="minorEastAsia" w:eastAsiaTheme="minorEastAsia" w:cstheme="minorEastAsia"/>
          <w:color w:val="000000" w:themeColor="text1"/>
          <w:sz w:val="24"/>
          <w:szCs w:val="24"/>
          <w:lang w:val="en-US" w:eastAsia="zh-CN"/>
        </w:rPr>
        <w:t>独立</w:t>
      </w:r>
      <w:r>
        <w:rPr>
          <w:rFonts w:hint="eastAsia" w:asciiTheme="minorEastAsia" w:hAnsiTheme="minorEastAsia" w:eastAsiaTheme="minorEastAsia" w:cstheme="minorEastAsia"/>
          <w:color w:val="000000" w:themeColor="text1"/>
          <w:sz w:val="24"/>
          <w:szCs w:val="24"/>
        </w:rPr>
        <w:t>评</w:t>
      </w:r>
      <w:r>
        <w:rPr>
          <w:rFonts w:hint="eastAsia" w:asciiTheme="minorEastAsia" w:hAnsiTheme="minorEastAsia" w:eastAsiaTheme="minorEastAsia" w:cstheme="minorEastAsia"/>
          <w:color w:val="000000" w:themeColor="text1"/>
          <w:sz w:val="24"/>
          <w:szCs w:val="24"/>
          <w:lang w:val="en-US" w:eastAsia="zh-CN"/>
        </w:rPr>
        <w:t>审</w:t>
      </w:r>
      <w:r>
        <w:rPr>
          <w:rFonts w:hint="eastAsia" w:asciiTheme="minorEastAsia" w:hAnsiTheme="minorEastAsia" w:eastAsiaTheme="minorEastAsia" w:cstheme="minorEastAsia"/>
          <w:color w:val="000000" w:themeColor="text1"/>
          <w:sz w:val="24"/>
          <w:szCs w:val="24"/>
        </w:rPr>
        <w:t>，去掉最高分和最低分后的算术平均值作为投标人最终得分。</w:t>
      </w:r>
    </w:p>
    <w:p>
      <w:pP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br w:type="page"/>
      </w:r>
    </w:p>
    <w:p>
      <w:pPr>
        <w:spacing w:line="440" w:lineRule="exac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附表12</w:t>
      </w:r>
    </w:p>
    <w:p>
      <w:pPr>
        <w:spacing w:before="100" w:after="100"/>
        <w:jc w:val="center"/>
        <w:rPr>
          <w:rFonts w:asciiTheme="minorEastAsia" w:hAnsiTheme="minorEastAsia" w:eastAsiaTheme="minorEastAsia" w:cstheme="minorEastAsia"/>
          <w:b/>
          <w:bCs/>
          <w:color w:val="000000" w:themeColor="text1"/>
          <w:sz w:val="24"/>
          <w:szCs w:val="24"/>
        </w:rPr>
      </w:pPr>
    </w:p>
    <w:p>
      <w:pPr>
        <w:spacing w:before="100" w:after="100"/>
        <w:jc w:val="center"/>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投标报价评审计分表（</w:t>
      </w:r>
      <w:r>
        <w:rPr>
          <w:rFonts w:hint="eastAsia" w:asciiTheme="minorEastAsia" w:hAnsiTheme="minorEastAsia" w:eastAsiaTheme="minorEastAsia" w:cstheme="minorEastAsia"/>
          <w:b/>
          <w:bCs/>
          <w:color w:val="000000" w:themeColor="text1"/>
          <w:sz w:val="24"/>
          <w:szCs w:val="24"/>
          <w:lang w:val="en-US" w:eastAsia="zh-CN"/>
        </w:rPr>
        <w:t>1</w:t>
      </w:r>
      <w:r>
        <w:rPr>
          <w:rFonts w:hint="eastAsia" w:asciiTheme="minorEastAsia" w:hAnsiTheme="minorEastAsia" w:eastAsiaTheme="minorEastAsia" w:cstheme="minorEastAsia"/>
          <w:b/>
          <w:bCs/>
          <w:color w:val="000000" w:themeColor="text1"/>
          <w:sz w:val="24"/>
          <w:szCs w:val="24"/>
        </w:rPr>
        <w:t>0分）</w:t>
      </w:r>
    </w:p>
    <w:tbl>
      <w:tblPr>
        <w:tblStyle w:val="16"/>
        <w:tblpPr w:leftFromText="180" w:rightFromText="180" w:vertAnchor="text" w:horzAnchor="page" w:tblpX="1769" w:tblpY="190"/>
        <w:tblOverlap w:val="never"/>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2040"/>
        <w:gridCol w:w="5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08" w:type="dxa"/>
            <w:vAlign w:val="center"/>
          </w:tcPr>
          <w:p>
            <w:pPr>
              <w:widowControl/>
              <w:spacing w:before="100" w:after="100"/>
              <w:jc w:val="center"/>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序号</w:t>
            </w:r>
          </w:p>
        </w:tc>
        <w:tc>
          <w:tcPr>
            <w:tcW w:w="2040" w:type="dxa"/>
            <w:vAlign w:val="center"/>
          </w:tcPr>
          <w:p>
            <w:pPr>
              <w:widowControl/>
              <w:spacing w:before="100" w:after="100"/>
              <w:jc w:val="center"/>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评审项目</w:t>
            </w:r>
          </w:p>
        </w:tc>
        <w:tc>
          <w:tcPr>
            <w:tcW w:w="5520" w:type="dxa"/>
            <w:vAlign w:val="center"/>
          </w:tcPr>
          <w:p>
            <w:pPr>
              <w:widowControl/>
              <w:spacing w:before="100" w:after="100"/>
              <w:jc w:val="center"/>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408" w:type="dxa"/>
            <w:vAlign w:val="center"/>
          </w:tcPr>
          <w:p>
            <w:pPr>
              <w:widowControl/>
              <w:spacing w:before="100" w:after="100"/>
              <w:jc w:val="center"/>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1</w:t>
            </w:r>
          </w:p>
        </w:tc>
        <w:tc>
          <w:tcPr>
            <w:tcW w:w="2040" w:type="dxa"/>
            <w:vAlign w:val="center"/>
          </w:tcPr>
          <w:p>
            <w:pPr>
              <w:widowControl/>
              <w:spacing w:before="100" w:after="100"/>
              <w:jc w:val="center"/>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投标报价</w:t>
            </w:r>
          </w:p>
        </w:tc>
        <w:tc>
          <w:tcPr>
            <w:tcW w:w="5520" w:type="dxa"/>
            <w:vAlign w:val="center"/>
          </w:tcPr>
          <w:p>
            <w:pPr>
              <w:widowControl w:val="0"/>
              <w:ind w:firstLine="480"/>
              <w:jc w:val="both"/>
              <w:rPr>
                <w:color w:val="000000" w:themeColor="text1"/>
                <w:sz w:val="24"/>
                <w:szCs w:val="24"/>
              </w:rPr>
            </w:pPr>
            <w:r>
              <w:rPr>
                <w:color w:val="000000" w:themeColor="text1"/>
                <w:sz w:val="24"/>
                <w:szCs w:val="24"/>
              </w:rPr>
              <w:t>本次招标设</w:t>
            </w:r>
            <w:r>
              <w:rPr>
                <w:rFonts w:hint="eastAsia"/>
                <w:color w:val="000000" w:themeColor="text1"/>
                <w:sz w:val="24"/>
                <w:szCs w:val="24"/>
              </w:rPr>
              <w:t>最高投标限价</w:t>
            </w:r>
            <w:r>
              <w:rPr>
                <w:color w:val="000000" w:themeColor="text1"/>
                <w:sz w:val="24"/>
                <w:szCs w:val="24"/>
              </w:rPr>
              <w:t>，各投标人经修正后的最终投标报价超过</w:t>
            </w:r>
            <w:r>
              <w:rPr>
                <w:rFonts w:hint="eastAsia"/>
                <w:color w:val="000000" w:themeColor="text1"/>
                <w:sz w:val="24"/>
                <w:szCs w:val="24"/>
              </w:rPr>
              <w:t>最高投标限价</w:t>
            </w:r>
            <w:r>
              <w:rPr>
                <w:color w:val="000000" w:themeColor="text1"/>
                <w:sz w:val="24"/>
                <w:szCs w:val="24"/>
              </w:rPr>
              <w:t>的作废标处理。</w:t>
            </w:r>
            <w:r>
              <w:rPr>
                <w:rFonts w:hint="eastAsia"/>
                <w:color w:val="000000" w:themeColor="text1"/>
                <w:sz w:val="24"/>
                <w:szCs w:val="24"/>
              </w:rPr>
              <w:t>经过初步评审合格的报价参与评标基准价计算。</w:t>
            </w:r>
          </w:p>
          <w:p>
            <w:pPr>
              <w:widowControl w:val="0"/>
              <w:ind w:firstLine="480"/>
              <w:jc w:val="both"/>
              <w:rPr>
                <w:color w:val="000000" w:themeColor="text1"/>
                <w:sz w:val="24"/>
                <w:szCs w:val="24"/>
              </w:rPr>
            </w:pPr>
            <w:r>
              <w:rPr>
                <w:rFonts w:hint="eastAsia"/>
                <w:color w:val="000000" w:themeColor="text1"/>
                <w:sz w:val="24"/>
                <w:szCs w:val="24"/>
              </w:rPr>
              <w:t>评标基准价计算方法</w:t>
            </w:r>
          </w:p>
          <w:p>
            <w:pPr>
              <w:widowControl w:val="0"/>
              <w:ind w:firstLine="480"/>
              <w:jc w:val="both"/>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经算术性修正后的投标人的最终有效投标报价的即为该投标人的评标价；</w:t>
            </w:r>
          </w:p>
          <w:p>
            <w:pPr>
              <w:widowControl w:val="0"/>
              <w:ind w:firstLine="480"/>
              <w:jc w:val="both"/>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）评标基准价的确定：</w:t>
            </w:r>
          </w:p>
          <w:p>
            <w:pPr>
              <w:widowControl w:val="0"/>
              <w:ind w:firstLine="480"/>
              <w:jc w:val="both"/>
              <w:rPr>
                <w:color w:val="000000" w:themeColor="text1"/>
                <w:sz w:val="24"/>
                <w:szCs w:val="24"/>
              </w:rPr>
            </w:pPr>
            <w:r>
              <w:rPr>
                <w:rFonts w:hint="eastAsia"/>
                <w:color w:val="000000" w:themeColor="text1"/>
                <w:sz w:val="24"/>
                <w:szCs w:val="24"/>
              </w:rPr>
              <w:t>在有效投标报价中去掉一个最高价和一个最低价后，剩余报价的算术平均值作为评标基准价（当有效投标报价小于或等于</w:t>
            </w:r>
            <w:r>
              <w:rPr>
                <w:color w:val="000000" w:themeColor="text1"/>
                <w:sz w:val="24"/>
                <w:szCs w:val="24"/>
              </w:rPr>
              <w:t>5名时，所有有效投标报价算术平均值为评标基准价）。</w:t>
            </w:r>
          </w:p>
          <w:p>
            <w:pPr>
              <w:widowControl w:val="0"/>
              <w:ind w:firstLine="480"/>
              <w:jc w:val="both"/>
              <w:rPr>
                <w:color w:val="000000" w:themeColor="text1"/>
                <w:sz w:val="24"/>
                <w:szCs w:val="24"/>
              </w:rPr>
            </w:pPr>
            <w:r>
              <w:rPr>
                <w:rFonts w:hint="eastAsia"/>
                <w:color w:val="000000" w:themeColor="text1"/>
                <w:sz w:val="24"/>
                <w:szCs w:val="24"/>
              </w:rPr>
              <w:t>偏差率=100% ×(投标人评标价－评标基准价)/评标基准价</w:t>
            </w:r>
          </w:p>
          <w:p>
            <w:pPr>
              <w:widowControl w:val="0"/>
              <w:ind w:firstLine="480"/>
              <w:jc w:val="both"/>
              <w:rPr>
                <w:color w:val="000000" w:themeColor="text1"/>
                <w:sz w:val="24"/>
                <w:szCs w:val="24"/>
              </w:rPr>
            </w:pPr>
            <w:r>
              <w:rPr>
                <w:rFonts w:hint="eastAsia"/>
                <w:color w:val="000000" w:themeColor="text1"/>
                <w:sz w:val="24"/>
                <w:szCs w:val="24"/>
              </w:rPr>
              <w:t>评标价得分计算公式：</w:t>
            </w:r>
          </w:p>
          <w:p>
            <w:pPr>
              <w:widowControl w:val="0"/>
              <w:ind w:firstLine="480"/>
              <w:jc w:val="both"/>
              <w:rPr>
                <w:color w:val="000000" w:themeColor="text1"/>
                <w:sz w:val="24"/>
                <w:szCs w:val="24"/>
              </w:rPr>
            </w:pPr>
            <w:r>
              <w:rPr>
                <w:rFonts w:hint="eastAsia"/>
                <w:color w:val="000000" w:themeColor="text1"/>
                <w:sz w:val="24"/>
                <w:szCs w:val="24"/>
              </w:rPr>
              <w:t>（1）如果投标人的评标价&gt;评标基准价，则评标价得分＝P－偏差率×100×E1；</w:t>
            </w:r>
          </w:p>
          <w:p>
            <w:pPr>
              <w:widowControl w:val="0"/>
              <w:ind w:firstLine="480"/>
              <w:jc w:val="both"/>
              <w:rPr>
                <w:color w:val="000000" w:themeColor="text1"/>
                <w:sz w:val="24"/>
                <w:szCs w:val="24"/>
              </w:rPr>
            </w:pPr>
            <w:r>
              <w:rPr>
                <w:rFonts w:hint="eastAsia"/>
                <w:color w:val="000000" w:themeColor="text1"/>
                <w:sz w:val="24"/>
                <w:szCs w:val="24"/>
              </w:rPr>
              <w:t>（2）如果投标人的评标价≤评标基准价，则评标价得分＝P+偏差率×100×E2</w:t>
            </w:r>
          </w:p>
          <w:p>
            <w:pPr>
              <w:widowControl w:val="0"/>
              <w:ind w:firstLine="480"/>
              <w:jc w:val="both"/>
              <w:rPr>
                <w:rFonts w:hint="default" w:eastAsia="宋体"/>
                <w:color w:val="000000" w:themeColor="text1"/>
                <w:sz w:val="24"/>
                <w:szCs w:val="24"/>
                <w:lang w:val="en-US" w:eastAsia="zh-CN"/>
              </w:rPr>
            </w:pPr>
            <w:r>
              <w:rPr>
                <w:rFonts w:hint="eastAsia"/>
                <w:color w:val="000000" w:themeColor="text1"/>
                <w:sz w:val="24"/>
                <w:szCs w:val="24"/>
              </w:rPr>
              <w:t>注：</w:t>
            </w:r>
            <w:r>
              <w:rPr>
                <w:rFonts w:hint="eastAsia"/>
                <w:color w:val="auto"/>
                <w:sz w:val="24"/>
                <w:szCs w:val="24"/>
              </w:rPr>
              <w:t>E1=0.</w:t>
            </w:r>
            <w:r>
              <w:rPr>
                <w:rFonts w:hint="eastAsia" w:eastAsia="宋体"/>
                <w:color w:val="auto"/>
                <w:sz w:val="24"/>
                <w:szCs w:val="24"/>
                <w:lang w:val="en-US" w:eastAsia="zh-CN"/>
              </w:rPr>
              <w:t>4</w:t>
            </w:r>
            <w:r>
              <w:rPr>
                <w:rFonts w:hint="eastAsia"/>
                <w:color w:val="auto"/>
                <w:sz w:val="24"/>
                <w:szCs w:val="24"/>
              </w:rPr>
              <w:t>，E2=0.</w:t>
            </w:r>
            <w:r>
              <w:rPr>
                <w:rFonts w:hint="eastAsia" w:eastAsia="宋体"/>
                <w:color w:val="auto"/>
                <w:sz w:val="24"/>
                <w:szCs w:val="24"/>
                <w:lang w:val="en-US" w:eastAsia="zh-CN"/>
              </w:rPr>
              <w:t>2</w:t>
            </w:r>
            <w:r>
              <w:rPr>
                <w:rFonts w:hint="eastAsia"/>
                <w:color w:val="000000" w:themeColor="text1"/>
                <w:sz w:val="24"/>
                <w:szCs w:val="24"/>
              </w:rPr>
              <w:t>，P =</w:t>
            </w:r>
            <w:r>
              <w:rPr>
                <w:rFonts w:hint="eastAsia" w:eastAsia="宋体"/>
                <w:color w:val="000000" w:themeColor="text1"/>
                <w:sz w:val="24"/>
                <w:szCs w:val="24"/>
                <w:lang w:val="en-US" w:eastAsia="zh-CN"/>
              </w:rPr>
              <w:t>10</w:t>
            </w:r>
            <w:bookmarkStart w:id="30" w:name="_GoBack"/>
            <w:bookmarkEnd w:id="30"/>
          </w:p>
          <w:p>
            <w:pPr>
              <w:widowControl w:val="0"/>
              <w:ind w:firstLine="480"/>
              <w:jc w:val="both"/>
              <w:rPr>
                <w:color w:val="000000" w:themeColor="text1"/>
                <w:sz w:val="24"/>
                <w:szCs w:val="24"/>
              </w:rPr>
            </w:pP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w:t>
            </w:r>
            <w:r>
              <w:rPr>
                <w:color w:val="000000" w:themeColor="text1"/>
                <w:sz w:val="24"/>
                <w:szCs w:val="24"/>
              </w:rPr>
              <w:t>分值按内插法计算，结果保留小数点后二位。</w:t>
            </w:r>
          </w:p>
          <w:p>
            <w:pPr>
              <w:widowControl/>
              <w:spacing w:before="100" w:after="100"/>
              <w:ind w:firstLine="480" w:firstLineChars="200"/>
              <w:jc w:val="both"/>
              <w:rPr>
                <w:rFonts w:asciiTheme="minorEastAsia" w:hAnsiTheme="minorEastAsia" w:eastAsiaTheme="minorEastAsia" w:cstheme="minorEastAsia"/>
                <w:bCs/>
                <w:color w:val="000000" w:themeColor="text1"/>
                <w:sz w:val="24"/>
                <w:szCs w:val="24"/>
              </w:rPr>
            </w:pPr>
            <w:r>
              <w:rPr>
                <w:rFonts w:hint="eastAsia"/>
                <w:color w:val="000000" w:themeColor="text1"/>
                <w:sz w:val="24"/>
                <w:szCs w:val="24"/>
              </w:rPr>
              <w:t>（</w:t>
            </w:r>
            <w:r>
              <w:rPr>
                <w:color w:val="000000" w:themeColor="text1"/>
                <w:sz w:val="24"/>
                <w:szCs w:val="24"/>
              </w:rPr>
              <w:t>4</w:t>
            </w:r>
            <w:r>
              <w:rPr>
                <w:rFonts w:hint="eastAsia"/>
                <w:color w:val="000000" w:themeColor="text1"/>
                <w:sz w:val="24"/>
                <w:szCs w:val="24"/>
              </w:rPr>
              <w:t>）报价得分最低为零分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08" w:type="dxa"/>
            <w:vAlign w:val="center"/>
          </w:tcPr>
          <w:p>
            <w:pPr>
              <w:widowControl/>
              <w:spacing w:before="100" w:after="100"/>
              <w:jc w:val="center"/>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投标单位</w:t>
            </w:r>
          </w:p>
        </w:tc>
        <w:tc>
          <w:tcPr>
            <w:tcW w:w="2040" w:type="dxa"/>
            <w:vAlign w:val="center"/>
          </w:tcPr>
          <w:p>
            <w:pPr>
              <w:widowControl/>
              <w:spacing w:before="100" w:after="100"/>
              <w:jc w:val="center"/>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报价</w:t>
            </w:r>
          </w:p>
        </w:tc>
        <w:tc>
          <w:tcPr>
            <w:tcW w:w="5520" w:type="dxa"/>
            <w:vAlign w:val="center"/>
          </w:tcPr>
          <w:p>
            <w:pPr>
              <w:widowControl/>
              <w:spacing w:before="100" w:after="100"/>
              <w:jc w:val="center"/>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08" w:type="dxa"/>
            <w:vAlign w:val="center"/>
          </w:tcPr>
          <w:p>
            <w:pPr>
              <w:widowControl/>
              <w:spacing w:before="100" w:after="100"/>
              <w:jc w:val="center"/>
              <w:rPr>
                <w:rFonts w:asciiTheme="minorEastAsia" w:hAnsiTheme="minorEastAsia" w:eastAsiaTheme="minorEastAsia" w:cstheme="minorEastAsia"/>
                <w:b/>
                <w:bCs/>
                <w:color w:val="000000" w:themeColor="text1"/>
                <w:sz w:val="24"/>
                <w:szCs w:val="24"/>
              </w:rPr>
            </w:pPr>
          </w:p>
        </w:tc>
        <w:tc>
          <w:tcPr>
            <w:tcW w:w="2040" w:type="dxa"/>
            <w:vAlign w:val="center"/>
          </w:tcPr>
          <w:p>
            <w:pPr>
              <w:widowControl/>
              <w:spacing w:before="100" w:after="100"/>
              <w:jc w:val="center"/>
              <w:rPr>
                <w:rFonts w:asciiTheme="minorEastAsia" w:hAnsiTheme="minorEastAsia" w:eastAsiaTheme="minorEastAsia" w:cstheme="minorEastAsia"/>
                <w:b/>
                <w:bCs/>
                <w:color w:val="000000" w:themeColor="text1"/>
                <w:sz w:val="24"/>
                <w:szCs w:val="24"/>
              </w:rPr>
            </w:pPr>
          </w:p>
        </w:tc>
        <w:tc>
          <w:tcPr>
            <w:tcW w:w="5520" w:type="dxa"/>
            <w:vAlign w:val="center"/>
          </w:tcPr>
          <w:p>
            <w:pPr>
              <w:widowControl/>
              <w:spacing w:before="100" w:after="100"/>
              <w:jc w:val="center"/>
              <w:rPr>
                <w:rFonts w:asciiTheme="minorEastAsia" w:hAnsiTheme="minorEastAsia" w:eastAsiaTheme="minorEastAsia" w:cstheme="minorEastAsia"/>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08" w:type="dxa"/>
            <w:vAlign w:val="center"/>
          </w:tcPr>
          <w:p>
            <w:pPr>
              <w:widowControl/>
              <w:spacing w:before="100" w:after="100"/>
              <w:jc w:val="center"/>
              <w:rPr>
                <w:rFonts w:asciiTheme="minorEastAsia" w:hAnsiTheme="minorEastAsia" w:eastAsiaTheme="minorEastAsia" w:cstheme="minorEastAsia"/>
                <w:b/>
                <w:bCs/>
                <w:color w:val="000000" w:themeColor="text1"/>
                <w:sz w:val="24"/>
                <w:szCs w:val="24"/>
              </w:rPr>
            </w:pPr>
          </w:p>
        </w:tc>
        <w:tc>
          <w:tcPr>
            <w:tcW w:w="2040" w:type="dxa"/>
            <w:vAlign w:val="center"/>
          </w:tcPr>
          <w:p>
            <w:pPr>
              <w:widowControl/>
              <w:spacing w:before="100" w:after="100"/>
              <w:jc w:val="center"/>
              <w:rPr>
                <w:rFonts w:asciiTheme="minorEastAsia" w:hAnsiTheme="minorEastAsia" w:eastAsiaTheme="minorEastAsia" w:cstheme="minorEastAsia"/>
                <w:b/>
                <w:bCs/>
                <w:color w:val="000000" w:themeColor="text1"/>
                <w:sz w:val="24"/>
                <w:szCs w:val="24"/>
              </w:rPr>
            </w:pPr>
          </w:p>
        </w:tc>
        <w:tc>
          <w:tcPr>
            <w:tcW w:w="5520" w:type="dxa"/>
            <w:vAlign w:val="center"/>
          </w:tcPr>
          <w:p>
            <w:pPr>
              <w:widowControl/>
              <w:spacing w:before="100" w:after="100"/>
              <w:jc w:val="center"/>
              <w:rPr>
                <w:rFonts w:asciiTheme="minorEastAsia" w:hAnsiTheme="minorEastAsia" w:eastAsiaTheme="minorEastAsia" w:cstheme="minorEastAsia"/>
                <w:b/>
                <w:bCs/>
                <w:color w:val="000000" w:themeColor="text1"/>
                <w:sz w:val="24"/>
                <w:szCs w:val="24"/>
              </w:rPr>
            </w:pPr>
          </w:p>
        </w:tc>
      </w:tr>
    </w:tbl>
    <w:p>
      <w:pPr>
        <w:spacing w:before="100" w:after="100" w:line="380" w:lineRule="atLeas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评标委员会全体成员签字/日期：</w:t>
      </w:r>
    </w:p>
    <w:p>
      <w:pPr>
        <w:jc w:val="center"/>
        <w:outlineLvl w:val="0"/>
        <w:rPr>
          <w:rFonts w:asciiTheme="minorEastAsia" w:hAnsiTheme="minorEastAsia" w:eastAsiaTheme="minorEastAsia" w:cstheme="minorEastAsia"/>
          <w:b/>
          <w:color w:val="000000" w:themeColor="text1"/>
          <w:kern w:val="44"/>
          <w:sz w:val="24"/>
          <w:szCs w:val="24"/>
        </w:rPr>
      </w:pPr>
      <w:r>
        <w:rPr>
          <w:rFonts w:hint="eastAsia" w:asciiTheme="minorEastAsia" w:hAnsiTheme="minorEastAsia" w:eastAsiaTheme="minorEastAsia" w:cstheme="minorEastAsia"/>
          <w:b/>
          <w:color w:val="000000" w:themeColor="text1"/>
          <w:kern w:val="44"/>
          <w:sz w:val="24"/>
          <w:szCs w:val="24"/>
        </w:rPr>
        <w:br w:type="page"/>
      </w:r>
    </w:p>
    <w:p>
      <w:pPr>
        <w:rPr>
          <w:color w:val="000000" w:themeColor="text1"/>
        </w:rPr>
      </w:pPr>
    </w:p>
    <w:p>
      <w:pPr>
        <w:rPr>
          <w:color w:val="000000" w:themeColor="text1"/>
        </w:rPr>
      </w:pPr>
      <w:r>
        <w:rPr>
          <w:color w:val="000000" w:themeColor="text1"/>
        </w:rPr>
        <w:drawing>
          <wp:anchor distT="0" distB="0" distL="0" distR="0" simplePos="0" relativeHeight="251919360" behindDoc="1" locked="0" layoutInCell="0" allowOverlap="1">
            <wp:simplePos x="0" y="0"/>
            <wp:positionH relativeFrom="page">
              <wp:posOffset>1347470</wp:posOffset>
            </wp:positionH>
            <wp:positionV relativeFrom="page">
              <wp:posOffset>3148965</wp:posOffset>
            </wp:positionV>
            <wp:extent cx="878205" cy="304800"/>
            <wp:effectExtent l="0" t="0" r="0" b="0"/>
            <wp:wrapNone/>
            <wp:docPr id="854" name="IM 854" descr="IM 854"/>
            <wp:cNvGraphicFramePr/>
            <a:graphic xmlns:a="http://schemas.openxmlformats.org/drawingml/2006/main">
              <a:graphicData uri="http://schemas.openxmlformats.org/drawingml/2006/picture">
                <pic:pic xmlns:pic="http://schemas.openxmlformats.org/drawingml/2006/picture">
                  <pic:nvPicPr>
                    <pic:cNvPr id="854" name="IM 854" descr="IM 854"/>
                    <pic:cNvPicPr/>
                  </pic:nvPicPr>
                  <pic:blipFill>
                    <a:blip r:embed="rId421" cstate="print"/>
                    <a:stretch>
                      <a:fillRect/>
                    </a:stretch>
                  </pic:blipFill>
                  <pic:spPr>
                    <a:xfrm>
                      <a:off x="0" y="0"/>
                      <a:ext cx="878128" cy="304800"/>
                    </a:xfrm>
                    <a:prstGeom prst="rect">
                      <a:avLst/>
                    </a:prstGeom>
                  </pic:spPr>
                </pic:pic>
              </a:graphicData>
            </a:graphic>
          </wp:anchor>
        </w:drawing>
      </w:r>
      <w:r>
        <w:rPr>
          <w:color w:val="000000" w:themeColor="text1"/>
        </w:rPr>
        <w:drawing>
          <wp:anchor distT="0" distB="0" distL="0" distR="0" simplePos="0" relativeHeight="251957248" behindDoc="1" locked="0" layoutInCell="0" allowOverlap="1">
            <wp:simplePos x="0" y="0"/>
            <wp:positionH relativeFrom="page">
              <wp:posOffset>1347470</wp:posOffset>
            </wp:positionH>
            <wp:positionV relativeFrom="page">
              <wp:posOffset>3453765</wp:posOffset>
            </wp:positionV>
            <wp:extent cx="4726305" cy="304800"/>
            <wp:effectExtent l="0" t="0" r="0" b="0"/>
            <wp:wrapNone/>
            <wp:docPr id="855" name="IM 855" descr="IM 855"/>
            <wp:cNvGraphicFramePr/>
            <a:graphic xmlns:a="http://schemas.openxmlformats.org/drawingml/2006/main">
              <a:graphicData uri="http://schemas.openxmlformats.org/drawingml/2006/picture">
                <pic:pic xmlns:pic="http://schemas.openxmlformats.org/drawingml/2006/picture">
                  <pic:nvPicPr>
                    <pic:cNvPr id="855" name="IM 855" descr="IM 855"/>
                    <pic:cNvPicPr/>
                  </pic:nvPicPr>
                  <pic:blipFill>
                    <a:blip r:embed="rId422" cstate="print"/>
                    <a:stretch>
                      <a:fillRect/>
                    </a:stretch>
                  </pic:blipFill>
                  <pic:spPr>
                    <a:xfrm>
                      <a:off x="0" y="0"/>
                      <a:ext cx="4726178" cy="304800"/>
                    </a:xfrm>
                    <a:prstGeom prst="rect">
                      <a:avLst/>
                    </a:prstGeom>
                  </pic:spPr>
                </pic:pic>
              </a:graphicData>
            </a:graphic>
          </wp:anchor>
        </w:drawing>
      </w:r>
      <w:r>
        <w:rPr>
          <w:color w:val="000000" w:themeColor="text1"/>
        </w:rPr>
        <w:drawing>
          <wp:anchor distT="0" distB="0" distL="0" distR="0" simplePos="0" relativeHeight="251995136" behindDoc="1" locked="0" layoutInCell="0" allowOverlap="1">
            <wp:simplePos x="0" y="0"/>
            <wp:positionH relativeFrom="page">
              <wp:posOffset>1347470</wp:posOffset>
            </wp:positionH>
            <wp:positionV relativeFrom="page">
              <wp:posOffset>3758565</wp:posOffset>
            </wp:positionV>
            <wp:extent cx="685800" cy="304800"/>
            <wp:effectExtent l="0" t="0" r="0" b="0"/>
            <wp:wrapNone/>
            <wp:docPr id="856" name="IM 856" descr="IM 856"/>
            <wp:cNvGraphicFramePr/>
            <a:graphic xmlns:a="http://schemas.openxmlformats.org/drawingml/2006/main">
              <a:graphicData uri="http://schemas.openxmlformats.org/drawingml/2006/picture">
                <pic:pic xmlns:pic="http://schemas.openxmlformats.org/drawingml/2006/picture">
                  <pic:nvPicPr>
                    <pic:cNvPr id="856" name="IM 856" descr="IM 856"/>
                    <pic:cNvPicPr/>
                  </pic:nvPicPr>
                  <pic:blipFill>
                    <a:blip r:embed="rId423" cstate="print"/>
                    <a:stretch>
                      <a:fillRect/>
                    </a:stretch>
                  </pic:blipFill>
                  <pic:spPr>
                    <a:xfrm>
                      <a:off x="0" y="0"/>
                      <a:ext cx="686104" cy="305104"/>
                    </a:xfrm>
                    <a:prstGeom prst="rect">
                      <a:avLst/>
                    </a:prstGeom>
                  </pic:spPr>
                </pic:pic>
              </a:graphicData>
            </a:graphic>
          </wp:anchor>
        </w:drawing>
      </w:r>
      <w:r>
        <w:rPr>
          <w:color w:val="000000" w:themeColor="text1"/>
        </w:rPr>
        <w:drawing>
          <wp:anchor distT="0" distB="0" distL="0" distR="0" simplePos="0" relativeHeight="252070912" behindDoc="1" locked="0" layoutInCell="0" allowOverlap="1">
            <wp:simplePos x="0" y="0"/>
            <wp:positionH relativeFrom="page">
              <wp:posOffset>1042670</wp:posOffset>
            </wp:positionH>
            <wp:positionV relativeFrom="page">
              <wp:posOffset>4368800</wp:posOffset>
            </wp:positionV>
            <wp:extent cx="5509895" cy="304800"/>
            <wp:effectExtent l="0" t="0" r="0" b="0"/>
            <wp:wrapNone/>
            <wp:docPr id="858" name="IM 858" descr="IM 858"/>
            <wp:cNvGraphicFramePr/>
            <a:graphic xmlns:a="http://schemas.openxmlformats.org/drawingml/2006/main">
              <a:graphicData uri="http://schemas.openxmlformats.org/drawingml/2006/picture">
                <pic:pic xmlns:pic="http://schemas.openxmlformats.org/drawingml/2006/picture">
                  <pic:nvPicPr>
                    <pic:cNvPr id="858" name="IM 858" descr="IM 858"/>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033024" behindDoc="1" locked="0" layoutInCell="0" allowOverlap="1">
            <wp:simplePos x="0" y="0"/>
            <wp:positionH relativeFrom="page">
              <wp:posOffset>1042670</wp:posOffset>
            </wp:positionH>
            <wp:positionV relativeFrom="page">
              <wp:posOffset>4673600</wp:posOffset>
            </wp:positionV>
            <wp:extent cx="1981835" cy="304800"/>
            <wp:effectExtent l="0" t="0" r="0" b="0"/>
            <wp:wrapNone/>
            <wp:docPr id="859" name="IM 859" descr="IM 859"/>
            <wp:cNvGraphicFramePr/>
            <a:graphic xmlns:a="http://schemas.openxmlformats.org/drawingml/2006/main">
              <a:graphicData uri="http://schemas.openxmlformats.org/drawingml/2006/picture">
                <pic:pic xmlns:pic="http://schemas.openxmlformats.org/drawingml/2006/picture">
                  <pic:nvPicPr>
                    <pic:cNvPr id="859" name="IM 859" descr="IM 859"/>
                    <pic:cNvPicPr/>
                  </pic:nvPicPr>
                  <pic:blipFill>
                    <a:blip r:embed="rId425" cstate="print"/>
                    <a:stretch>
                      <a:fillRect/>
                    </a:stretch>
                  </pic:blipFill>
                  <pic:spPr>
                    <a:xfrm>
                      <a:off x="0" y="0"/>
                      <a:ext cx="1982089" cy="304800"/>
                    </a:xfrm>
                    <a:prstGeom prst="rect">
                      <a:avLst/>
                    </a:prstGeom>
                  </pic:spPr>
                </pic:pic>
              </a:graphicData>
            </a:graphic>
          </wp:anchor>
        </w:drawing>
      </w:r>
      <w:r>
        <w:rPr>
          <w:color w:val="000000" w:themeColor="text1"/>
        </w:rPr>
        <w:drawing>
          <wp:anchor distT="0" distB="0" distL="0" distR="0" simplePos="0" relativeHeight="252148736" behindDoc="1" locked="0" layoutInCell="0" allowOverlap="1">
            <wp:simplePos x="0" y="0"/>
            <wp:positionH relativeFrom="page">
              <wp:posOffset>1347470</wp:posOffset>
            </wp:positionH>
            <wp:positionV relativeFrom="page">
              <wp:posOffset>4978400</wp:posOffset>
            </wp:positionV>
            <wp:extent cx="4305300" cy="304800"/>
            <wp:effectExtent l="0" t="0" r="0" b="0"/>
            <wp:wrapNone/>
            <wp:docPr id="860" name="IM 860" descr="IM 860"/>
            <wp:cNvGraphicFramePr/>
            <a:graphic xmlns:a="http://schemas.openxmlformats.org/drawingml/2006/main">
              <a:graphicData uri="http://schemas.openxmlformats.org/drawingml/2006/picture">
                <pic:pic xmlns:pic="http://schemas.openxmlformats.org/drawingml/2006/picture">
                  <pic:nvPicPr>
                    <pic:cNvPr id="860" name="IM 860" descr="IM 860"/>
                    <pic:cNvPicPr/>
                  </pic:nvPicPr>
                  <pic:blipFill>
                    <a:blip r:embed="rId426" cstate="print"/>
                    <a:stretch>
                      <a:fillRect/>
                    </a:stretch>
                  </pic:blipFill>
                  <pic:spPr>
                    <a:xfrm>
                      <a:off x="0" y="0"/>
                      <a:ext cx="4305300" cy="305104"/>
                    </a:xfrm>
                    <a:prstGeom prst="rect">
                      <a:avLst/>
                    </a:prstGeom>
                  </pic:spPr>
                </pic:pic>
              </a:graphicData>
            </a:graphic>
          </wp:anchor>
        </w:drawing>
      </w:r>
      <w:r>
        <w:rPr>
          <w:color w:val="000000" w:themeColor="text1"/>
        </w:rPr>
        <w:drawing>
          <wp:anchor distT="0" distB="0" distL="0" distR="0" simplePos="0" relativeHeight="252189696" behindDoc="1" locked="0" layoutInCell="0" allowOverlap="1">
            <wp:simplePos x="0" y="0"/>
            <wp:positionH relativeFrom="page">
              <wp:posOffset>1347470</wp:posOffset>
            </wp:positionH>
            <wp:positionV relativeFrom="page">
              <wp:posOffset>5283200</wp:posOffset>
            </wp:positionV>
            <wp:extent cx="3695700" cy="304800"/>
            <wp:effectExtent l="0" t="0" r="0" b="0"/>
            <wp:wrapNone/>
            <wp:docPr id="861" name="IM 861" descr="IM 861"/>
            <wp:cNvGraphicFramePr/>
            <a:graphic xmlns:a="http://schemas.openxmlformats.org/drawingml/2006/main">
              <a:graphicData uri="http://schemas.openxmlformats.org/drawingml/2006/picture">
                <pic:pic xmlns:pic="http://schemas.openxmlformats.org/drawingml/2006/picture">
                  <pic:nvPicPr>
                    <pic:cNvPr id="861" name="IM 861" descr="IM 861"/>
                    <pic:cNvPicPr/>
                  </pic:nvPicPr>
                  <pic:blipFill>
                    <a:blip r:embed="rId427" cstate="print"/>
                    <a:stretch>
                      <a:fillRect/>
                    </a:stretch>
                  </pic:blipFill>
                  <pic:spPr>
                    <a:xfrm>
                      <a:off x="0" y="0"/>
                      <a:ext cx="3695700" cy="304800"/>
                    </a:xfrm>
                    <a:prstGeom prst="rect">
                      <a:avLst/>
                    </a:prstGeom>
                  </pic:spPr>
                </pic:pic>
              </a:graphicData>
            </a:graphic>
          </wp:anchor>
        </w:drawing>
      </w:r>
      <w:r>
        <w:rPr>
          <w:color w:val="000000" w:themeColor="text1"/>
        </w:rPr>
        <w:drawing>
          <wp:anchor distT="0" distB="0" distL="0" distR="0" simplePos="0" relativeHeight="252234752" behindDoc="1" locked="0" layoutInCell="0" allowOverlap="1">
            <wp:simplePos x="0" y="0"/>
            <wp:positionH relativeFrom="page">
              <wp:posOffset>1347470</wp:posOffset>
            </wp:positionH>
            <wp:positionV relativeFrom="page">
              <wp:posOffset>5588000</wp:posOffset>
            </wp:positionV>
            <wp:extent cx="4439920" cy="304800"/>
            <wp:effectExtent l="0" t="0" r="0" b="0"/>
            <wp:wrapNone/>
            <wp:docPr id="862" name="IM 862" descr="IM 862"/>
            <wp:cNvGraphicFramePr/>
            <a:graphic xmlns:a="http://schemas.openxmlformats.org/drawingml/2006/main">
              <a:graphicData uri="http://schemas.openxmlformats.org/drawingml/2006/picture">
                <pic:pic xmlns:pic="http://schemas.openxmlformats.org/drawingml/2006/picture">
                  <pic:nvPicPr>
                    <pic:cNvPr id="862" name="IM 862" descr="IM 862"/>
                    <pic:cNvPicPr/>
                  </pic:nvPicPr>
                  <pic:blipFill>
                    <a:blip r:embed="rId428" cstate="print"/>
                    <a:stretch>
                      <a:fillRect/>
                    </a:stretch>
                  </pic:blipFill>
                  <pic:spPr>
                    <a:xfrm>
                      <a:off x="0" y="0"/>
                      <a:ext cx="4439665" cy="304800"/>
                    </a:xfrm>
                    <a:prstGeom prst="rect">
                      <a:avLst/>
                    </a:prstGeom>
                  </pic:spPr>
                </pic:pic>
              </a:graphicData>
            </a:graphic>
          </wp:anchor>
        </w:drawing>
      </w:r>
      <w:r>
        <w:rPr>
          <w:color w:val="000000" w:themeColor="text1"/>
        </w:rPr>
        <w:drawing>
          <wp:anchor distT="0" distB="0" distL="0" distR="0" simplePos="0" relativeHeight="252280832" behindDoc="1" locked="0" layoutInCell="0" allowOverlap="1">
            <wp:simplePos x="0" y="0"/>
            <wp:positionH relativeFrom="page">
              <wp:posOffset>1347470</wp:posOffset>
            </wp:positionH>
            <wp:positionV relativeFrom="page">
              <wp:posOffset>5892800</wp:posOffset>
            </wp:positionV>
            <wp:extent cx="4137660" cy="304800"/>
            <wp:effectExtent l="0" t="0" r="0" b="0"/>
            <wp:wrapNone/>
            <wp:docPr id="863" name="IM 863" descr="IM 863"/>
            <wp:cNvGraphicFramePr/>
            <a:graphic xmlns:a="http://schemas.openxmlformats.org/drawingml/2006/main">
              <a:graphicData uri="http://schemas.openxmlformats.org/drawingml/2006/picture">
                <pic:pic xmlns:pic="http://schemas.openxmlformats.org/drawingml/2006/picture">
                  <pic:nvPicPr>
                    <pic:cNvPr id="863" name="IM 863" descr="IM 863"/>
                    <pic:cNvPicPr/>
                  </pic:nvPicPr>
                  <pic:blipFill>
                    <a:blip r:embed="rId429" cstate="print"/>
                    <a:stretch>
                      <a:fillRect/>
                    </a:stretch>
                  </pic:blipFill>
                  <pic:spPr>
                    <a:xfrm>
                      <a:off x="0" y="0"/>
                      <a:ext cx="4137659" cy="304800"/>
                    </a:xfrm>
                    <a:prstGeom prst="rect">
                      <a:avLst/>
                    </a:prstGeom>
                  </pic:spPr>
                </pic:pic>
              </a:graphicData>
            </a:graphic>
          </wp:anchor>
        </w:drawing>
      </w:r>
      <w:r>
        <w:rPr>
          <w:color w:val="000000" w:themeColor="text1"/>
        </w:rPr>
        <w:drawing>
          <wp:anchor distT="0" distB="0" distL="0" distR="0" simplePos="0" relativeHeight="252325888" behindDoc="1" locked="0" layoutInCell="0" allowOverlap="1">
            <wp:simplePos x="0" y="0"/>
            <wp:positionH relativeFrom="page">
              <wp:posOffset>1347470</wp:posOffset>
            </wp:positionH>
            <wp:positionV relativeFrom="page">
              <wp:posOffset>6197600</wp:posOffset>
            </wp:positionV>
            <wp:extent cx="3848100" cy="304800"/>
            <wp:effectExtent l="0" t="0" r="0" b="0"/>
            <wp:wrapNone/>
            <wp:docPr id="864" name="IM 864" descr="IM 864"/>
            <wp:cNvGraphicFramePr/>
            <a:graphic xmlns:a="http://schemas.openxmlformats.org/drawingml/2006/main">
              <a:graphicData uri="http://schemas.openxmlformats.org/drawingml/2006/picture">
                <pic:pic xmlns:pic="http://schemas.openxmlformats.org/drawingml/2006/picture">
                  <pic:nvPicPr>
                    <pic:cNvPr id="864" name="IM 864" descr="IM 864"/>
                    <pic:cNvPicPr/>
                  </pic:nvPicPr>
                  <pic:blipFill>
                    <a:blip r:embed="rId430" cstate="print"/>
                    <a:stretch>
                      <a:fillRect/>
                    </a:stretch>
                  </pic:blipFill>
                  <pic:spPr>
                    <a:xfrm>
                      <a:off x="0" y="0"/>
                      <a:ext cx="3848100" cy="305104"/>
                    </a:xfrm>
                    <a:prstGeom prst="rect">
                      <a:avLst/>
                    </a:prstGeom>
                  </pic:spPr>
                </pic:pic>
              </a:graphicData>
            </a:graphic>
          </wp:anchor>
        </w:drawing>
      </w:r>
      <w:r>
        <w:rPr>
          <w:color w:val="000000" w:themeColor="text1"/>
        </w:rPr>
        <w:drawing>
          <wp:anchor distT="0" distB="0" distL="0" distR="0" simplePos="0" relativeHeight="252371968" behindDoc="1" locked="0" layoutInCell="0" allowOverlap="1">
            <wp:simplePos x="0" y="0"/>
            <wp:positionH relativeFrom="page">
              <wp:posOffset>1347470</wp:posOffset>
            </wp:positionH>
            <wp:positionV relativeFrom="page">
              <wp:posOffset>6503035</wp:posOffset>
            </wp:positionV>
            <wp:extent cx="4762500" cy="304800"/>
            <wp:effectExtent l="0" t="0" r="0" b="0"/>
            <wp:wrapNone/>
            <wp:docPr id="865" name="IM 865" descr="IM 865"/>
            <wp:cNvGraphicFramePr/>
            <a:graphic xmlns:a="http://schemas.openxmlformats.org/drawingml/2006/main">
              <a:graphicData uri="http://schemas.openxmlformats.org/drawingml/2006/picture">
                <pic:pic xmlns:pic="http://schemas.openxmlformats.org/drawingml/2006/picture">
                  <pic:nvPicPr>
                    <pic:cNvPr id="865" name="IM 865" descr="IM 865"/>
                    <pic:cNvPicPr/>
                  </pic:nvPicPr>
                  <pic:blipFill>
                    <a:blip r:embed="rId431" cstate="print"/>
                    <a:stretch>
                      <a:fillRect/>
                    </a:stretch>
                  </pic:blipFill>
                  <pic:spPr>
                    <a:xfrm>
                      <a:off x="0" y="0"/>
                      <a:ext cx="4762753" cy="304800"/>
                    </a:xfrm>
                    <a:prstGeom prst="rect">
                      <a:avLst/>
                    </a:prstGeom>
                  </pic:spPr>
                </pic:pic>
              </a:graphicData>
            </a:graphic>
          </wp:anchor>
        </w:drawing>
      </w:r>
      <w:r>
        <w:rPr>
          <w:color w:val="000000" w:themeColor="text1"/>
        </w:rPr>
        <w:drawing>
          <wp:anchor distT="0" distB="0" distL="0" distR="0" simplePos="0" relativeHeight="252417024" behindDoc="1" locked="0" layoutInCell="0" allowOverlap="1">
            <wp:simplePos x="0" y="0"/>
            <wp:positionH relativeFrom="page">
              <wp:posOffset>1347470</wp:posOffset>
            </wp:positionH>
            <wp:positionV relativeFrom="page">
              <wp:posOffset>6807835</wp:posOffset>
            </wp:positionV>
            <wp:extent cx="5067300" cy="304800"/>
            <wp:effectExtent l="0" t="0" r="0" b="0"/>
            <wp:wrapNone/>
            <wp:docPr id="866" name="IM 866" descr="IM 866"/>
            <wp:cNvGraphicFramePr/>
            <a:graphic xmlns:a="http://schemas.openxmlformats.org/drawingml/2006/main">
              <a:graphicData uri="http://schemas.openxmlformats.org/drawingml/2006/picture">
                <pic:pic xmlns:pic="http://schemas.openxmlformats.org/drawingml/2006/picture">
                  <pic:nvPicPr>
                    <pic:cNvPr id="866" name="IM 866" descr="IM 866"/>
                    <pic:cNvPicPr/>
                  </pic:nvPicPr>
                  <pic:blipFill>
                    <a:blip r:embed="rId432" cstate="print"/>
                    <a:stretch>
                      <a:fillRect/>
                    </a:stretch>
                  </pic:blipFill>
                  <pic:spPr>
                    <a:xfrm>
                      <a:off x="0" y="0"/>
                      <a:ext cx="5067553" cy="304800"/>
                    </a:xfrm>
                    <a:prstGeom prst="rect">
                      <a:avLst/>
                    </a:prstGeom>
                  </pic:spPr>
                </pic:pic>
              </a:graphicData>
            </a:graphic>
          </wp:anchor>
        </w:drawing>
      </w:r>
      <w:r>
        <w:rPr>
          <w:color w:val="000000" w:themeColor="text1"/>
        </w:rPr>
        <w:drawing>
          <wp:anchor distT="0" distB="0" distL="0" distR="0" simplePos="0" relativeHeight="252464128" behindDoc="1" locked="0" layoutInCell="0" allowOverlap="1">
            <wp:simplePos x="0" y="0"/>
            <wp:positionH relativeFrom="page">
              <wp:posOffset>1347470</wp:posOffset>
            </wp:positionH>
            <wp:positionV relativeFrom="page">
              <wp:posOffset>7112635</wp:posOffset>
            </wp:positionV>
            <wp:extent cx="1600835" cy="304800"/>
            <wp:effectExtent l="0" t="0" r="0" b="0"/>
            <wp:wrapNone/>
            <wp:docPr id="867" name="IM 867" descr="IM 867"/>
            <wp:cNvGraphicFramePr/>
            <a:graphic xmlns:a="http://schemas.openxmlformats.org/drawingml/2006/main">
              <a:graphicData uri="http://schemas.openxmlformats.org/drawingml/2006/picture">
                <pic:pic xmlns:pic="http://schemas.openxmlformats.org/drawingml/2006/picture">
                  <pic:nvPicPr>
                    <pic:cNvPr id="867" name="IM 867" descr="IM 867"/>
                    <pic:cNvPicPr/>
                  </pic:nvPicPr>
                  <pic:blipFill>
                    <a:blip r:embed="rId433" cstate="print"/>
                    <a:stretch>
                      <a:fillRect/>
                    </a:stretch>
                  </pic:blipFill>
                  <pic:spPr>
                    <a:xfrm>
                      <a:off x="0" y="0"/>
                      <a:ext cx="1600834" cy="305104"/>
                    </a:xfrm>
                    <a:prstGeom prst="rect">
                      <a:avLst/>
                    </a:prstGeom>
                  </pic:spPr>
                </pic:pic>
              </a:graphicData>
            </a:graphic>
          </wp:anchor>
        </w:drawing>
      </w:r>
      <w:r>
        <w:rPr>
          <w:color w:val="000000" w:themeColor="text1"/>
        </w:rPr>
        <w:drawing>
          <wp:anchor distT="0" distB="0" distL="0" distR="0" simplePos="0" relativeHeight="252509184" behindDoc="1" locked="0" layoutInCell="0" allowOverlap="1">
            <wp:simplePos x="0" y="0"/>
            <wp:positionH relativeFrom="page">
              <wp:posOffset>1347470</wp:posOffset>
            </wp:positionH>
            <wp:positionV relativeFrom="page">
              <wp:posOffset>7417435</wp:posOffset>
            </wp:positionV>
            <wp:extent cx="3238500" cy="304800"/>
            <wp:effectExtent l="0" t="0" r="0" b="0"/>
            <wp:wrapNone/>
            <wp:docPr id="868" name="IM 868" descr="IM 868"/>
            <wp:cNvGraphicFramePr/>
            <a:graphic xmlns:a="http://schemas.openxmlformats.org/drawingml/2006/main">
              <a:graphicData uri="http://schemas.openxmlformats.org/drawingml/2006/picture">
                <pic:pic xmlns:pic="http://schemas.openxmlformats.org/drawingml/2006/picture">
                  <pic:nvPicPr>
                    <pic:cNvPr id="868" name="IM 868" descr="IM 868"/>
                    <pic:cNvPicPr/>
                  </pic:nvPicPr>
                  <pic:blipFill>
                    <a:blip r:embed="rId434" cstate="print"/>
                    <a:stretch>
                      <a:fillRect/>
                    </a:stretch>
                  </pic:blipFill>
                  <pic:spPr>
                    <a:xfrm>
                      <a:off x="0" y="0"/>
                      <a:ext cx="3238245" cy="304800"/>
                    </a:xfrm>
                    <a:prstGeom prst="rect">
                      <a:avLst/>
                    </a:prstGeom>
                  </pic:spPr>
                </pic:pic>
              </a:graphicData>
            </a:graphic>
          </wp:anchor>
        </w:drawing>
      </w:r>
      <w:r>
        <w:rPr>
          <w:color w:val="000000" w:themeColor="text1"/>
        </w:rPr>
        <w:drawing>
          <wp:anchor distT="0" distB="0" distL="0" distR="0" simplePos="0" relativeHeight="252552192" behindDoc="1" locked="0" layoutInCell="0" allowOverlap="1">
            <wp:simplePos x="0" y="0"/>
            <wp:positionH relativeFrom="page">
              <wp:posOffset>1347470</wp:posOffset>
            </wp:positionH>
            <wp:positionV relativeFrom="page">
              <wp:posOffset>7722235</wp:posOffset>
            </wp:positionV>
            <wp:extent cx="5205095" cy="304800"/>
            <wp:effectExtent l="0" t="0" r="0" b="0"/>
            <wp:wrapNone/>
            <wp:docPr id="869" name="IM 869" descr="IM 869"/>
            <wp:cNvGraphicFramePr/>
            <a:graphic xmlns:a="http://schemas.openxmlformats.org/drawingml/2006/main">
              <a:graphicData uri="http://schemas.openxmlformats.org/drawingml/2006/picture">
                <pic:pic xmlns:pic="http://schemas.openxmlformats.org/drawingml/2006/picture">
                  <pic:nvPicPr>
                    <pic:cNvPr id="869" name="IM 869" descr="IM 869"/>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599296" behindDoc="1" locked="0" layoutInCell="0" allowOverlap="1">
            <wp:simplePos x="0" y="0"/>
            <wp:positionH relativeFrom="page">
              <wp:posOffset>1042670</wp:posOffset>
            </wp:positionH>
            <wp:positionV relativeFrom="page">
              <wp:posOffset>8027035</wp:posOffset>
            </wp:positionV>
            <wp:extent cx="1067435" cy="304800"/>
            <wp:effectExtent l="0" t="0" r="0" b="0"/>
            <wp:wrapNone/>
            <wp:docPr id="870" name="IM 870" descr="IM 870"/>
            <wp:cNvGraphicFramePr/>
            <a:graphic xmlns:a="http://schemas.openxmlformats.org/drawingml/2006/main">
              <a:graphicData uri="http://schemas.openxmlformats.org/drawingml/2006/picture">
                <pic:pic xmlns:pic="http://schemas.openxmlformats.org/drawingml/2006/picture">
                  <pic:nvPicPr>
                    <pic:cNvPr id="870" name="IM 870" descr="IM 870"/>
                    <pic:cNvPicPr/>
                  </pic:nvPicPr>
                  <pic:blipFill>
                    <a:blip r:embed="rId436" cstate="print"/>
                    <a:stretch>
                      <a:fillRect/>
                    </a:stretch>
                  </pic:blipFill>
                  <pic:spPr>
                    <a:xfrm>
                      <a:off x="0" y="0"/>
                      <a:ext cx="1067409" cy="304800"/>
                    </a:xfrm>
                    <a:prstGeom prst="rect">
                      <a:avLst/>
                    </a:prstGeom>
                  </pic:spPr>
                </pic:pic>
              </a:graphicData>
            </a:graphic>
          </wp:anchor>
        </w:drawing>
      </w:r>
      <w:r>
        <w:rPr>
          <w:color w:val="000000" w:themeColor="text1"/>
        </w:rPr>
        <w:drawing>
          <wp:anchor distT="0" distB="0" distL="0" distR="0" simplePos="0" relativeHeight="252692480" behindDoc="1" locked="0" layoutInCell="0" allowOverlap="1">
            <wp:simplePos x="0" y="0"/>
            <wp:positionH relativeFrom="page">
              <wp:posOffset>1347470</wp:posOffset>
            </wp:positionH>
            <wp:positionV relativeFrom="page">
              <wp:posOffset>8331835</wp:posOffset>
            </wp:positionV>
            <wp:extent cx="5205095" cy="304800"/>
            <wp:effectExtent l="0" t="0" r="0" b="0"/>
            <wp:wrapNone/>
            <wp:docPr id="871" name="IM 871" descr="IM 871"/>
            <wp:cNvGraphicFramePr/>
            <a:graphic xmlns:a="http://schemas.openxmlformats.org/drawingml/2006/main">
              <a:graphicData uri="http://schemas.openxmlformats.org/drawingml/2006/picture">
                <pic:pic xmlns:pic="http://schemas.openxmlformats.org/drawingml/2006/picture">
                  <pic:nvPicPr>
                    <pic:cNvPr id="871" name="IM 871" descr="IM 871"/>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738560" behindDoc="1" locked="0" layoutInCell="0" allowOverlap="1">
            <wp:simplePos x="0" y="0"/>
            <wp:positionH relativeFrom="page">
              <wp:posOffset>1347470</wp:posOffset>
            </wp:positionH>
            <wp:positionV relativeFrom="page">
              <wp:posOffset>8942070</wp:posOffset>
            </wp:positionV>
            <wp:extent cx="5205095" cy="304800"/>
            <wp:effectExtent l="0" t="0" r="0" b="0"/>
            <wp:wrapNone/>
            <wp:docPr id="873" name="IM 873" descr="IM 873"/>
            <wp:cNvGraphicFramePr/>
            <a:graphic xmlns:a="http://schemas.openxmlformats.org/drawingml/2006/main">
              <a:graphicData uri="http://schemas.openxmlformats.org/drawingml/2006/picture">
                <pic:pic xmlns:pic="http://schemas.openxmlformats.org/drawingml/2006/picture">
                  <pic:nvPicPr>
                    <pic:cNvPr id="873" name="IM 873" descr="IM 873"/>
                    <pic:cNvPicPr/>
                  </pic:nvPicPr>
                  <pic:blipFill>
                    <a:blip r:embed="rId435" cstate="print"/>
                    <a:stretch>
                      <a:fillRect/>
                    </a:stretch>
                  </pic:blipFill>
                  <pic:spPr>
                    <a:xfrm>
                      <a:off x="0" y="0"/>
                      <a:ext cx="5205094" cy="304799"/>
                    </a:xfrm>
                    <a:prstGeom prst="rect">
                      <a:avLst/>
                    </a:prstGeom>
                  </pic:spPr>
                </pic:pic>
              </a:graphicData>
            </a:graphic>
          </wp:anchor>
        </w:drawing>
      </w:r>
    </w:p>
    <w:p>
      <w:pPr>
        <w:spacing w:before="244" w:line="204" w:lineRule="auto"/>
        <w:ind w:firstLine="2610"/>
        <w:rPr>
          <w:rFonts w:ascii="宋体" w:hAnsi="宋体" w:eastAsia="宋体" w:cs="宋体"/>
          <w:color w:val="000000" w:themeColor="text1"/>
          <w:spacing w:val="-1"/>
          <w:sz w:val="32"/>
          <w:szCs w:val="32"/>
          <w:shd w:val="clear" w:color="auto" w:fill="FFFFFF"/>
        </w:rPr>
      </w:pPr>
      <w:bookmarkStart w:id="25" w:name="_bookmark5"/>
      <w:bookmarkEnd w:id="25"/>
    </w:p>
    <w:p>
      <w:pPr>
        <w:spacing w:before="244" w:line="204" w:lineRule="auto"/>
        <w:ind w:firstLine="2610"/>
        <w:rPr>
          <w:rFonts w:ascii="宋体" w:hAnsi="宋体" w:eastAsia="宋体" w:cs="宋体"/>
          <w:color w:val="000000" w:themeColor="text1"/>
          <w:spacing w:val="-1"/>
          <w:sz w:val="32"/>
          <w:szCs w:val="32"/>
          <w:shd w:val="clear" w:color="auto" w:fill="FFFFFF"/>
        </w:rPr>
      </w:pPr>
    </w:p>
    <w:p>
      <w:pPr>
        <w:spacing w:before="244" w:line="204" w:lineRule="auto"/>
        <w:ind w:firstLine="2610"/>
        <w:rPr>
          <w:rFonts w:ascii="宋体" w:hAnsi="宋体" w:eastAsia="宋体" w:cs="宋体"/>
          <w:color w:val="000000" w:themeColor="text1"/>
          <w:spacing w:val="-1"/>
          <w:sz w:val="32"/>
          <w:szCs w:val="32"/>
          <w:shd w:val="clear" w:color="auto" w:fill="FFFFFF"/>
        </w:rPr>
      </w:pPr>
    </w:p>
    <w:p>
      <w:pPr>
        <w:spacing w:before="244" w:line="204" w:lineRule="auto"/>
        <w:ind w:firstLine="2610"/>
        <w:rPr>
          <w:rFonts w:ascii="宋体" w:hAnsi="宋体" w:eastAsia="宋体" w:cs="宋体"/>
          <w:color w:val="000000" w:themeColor="text1"/>
          <w:spacing w:val="-1"/>
          <w:sz w:val="32"/>
          <w:szCs w:val="32"/>
          <w:shd w:val="clear" w:color="auto" w:fill="FFFFFF"/>
        </w:rPr>
      </w:pPr>
    </w:p>
    <w:p>
      <w:pPr>
        <w:spacing w:before="244" w:line="204" w:lineRule="auto"/>
        <w:ind w:firstLine="2610"/>
        <w:rPr>
          <w:rFonts w:ascii="宋体" w:hAnsi="宋体" w:eastAsia="宋体" w:cs="宋体"/>
          <w:color w:val="000000" w:themeColor="text1"/>
          <w:spacing w:val="-1"/>
          <w:sz w:val="32"/>
          <w:szCs w:val="32"/>
          <w:shd w:val="clear" w:color="auto" w:fill="FFFFFF"/>
        </w:rPr>
      </w:pPr>
    </w:p>
    <w:p>
      <w:pPr>
        <w:spacing w:before="244" w:line="204" w:lineRule="auto"/>
        <w:ind w:firstLine="2610"/>
        <w:rPr>
          <w:rFonts w:ascii="宋体" w:hAnsi="宋体" w:eastAsia="宋体" w:cs="宋体"/>
          <w:color w:val="000000" w:themeColor="text1"/>
          <w:spacing w:val="-1"/>
          <w:sz w:val="32"/>
          <w:szCs w:val="32"/>
          <w:shd w:val="clear" w:color="auto" w:fill="FFFFFF"/>
        </w:rPr>
      </w:pPr>
    </w:p>
    <w:p>
      <w:pPr>
        <w:spacing w:before="244" w:line="204" w:lineRule="auto"/>
        <w:ind w:firstLine="2610"/>
        <w:rPr>
          <w:rFonts w:ascii="宋体" w:hAnsi="宋体" w:eastAsia="宋体" w:cs="宋体"/>
          <w:color w:val="000000" w:themeColor="text1"/>
          <w:spacing w:val="-1"/>
          <w:sz w:val="32"/>
          <w:szCs w:val="32"/>
          <w:shd w:val="clear" w:color="auto" w:fill="FFFFFF"/>
        </w:rPr>
      </w:pPr>
      <w:r>
        <w:rPr>
          <w:rFonts w:ascii="宋体" w:hAnsi="宋体" w:eastAsia="宋体" w:cs="宋体"/>
          <w:color w:val="000000" w:themeColor="text1"/>
          <w:spacing w:val="-1"/>
          <w:sz w:val="32"/>
          <w:szCs w:val="32"/>
          <w:shd w:val="clear" w:color="auto" w:fill="FFFFFF"/>
        </w:rPr>
        <w:t>第四章</w:t>
      </w:r>
      <w:r>
        <w:rPr>
          <w:rFonts w:ascii="宋体" w:hAnsi="宋体" w:eastAsia="宋体" w:cs="宋体"/>
          <w:color w:val="000000" w:themeColor="text1"/>
          <w:spacing w:val="7"/>
          <w:sz w:val="32"/>
          <w:szCs w:val="32"/>
          <w:shd w:val="clear" w:color="auto" w:fill="FFFFFF"/>
        </w:rPr>
        <w:t xml:space="preserve">  </w:t>
      </w:r>
      <w:r>
        <w:rPr>
          <w:rFonts w:ascii="宋体" w:hAnsi="宋体" w:eastAsia="宋体" w:cs="宋体"/>
          <w:color w:val="000000" w:themeColor="text1"/>
          <w:spacing w:val="-1"/>
          <w:sz w:val="32"/>
          <w:szCs w:val="32"/>
          <w:shd w:val="clear" w:color="auto" w:fill="FFFFFF"/>
        </w:rPr>
        <w:t>合同条款及格式</w:t>
      </w:r>
    </w:p>
    <w:p>
      <w:pPr>
        <w:pStyle w:val="14"/>
        <w:ind w:firstLine="240"/>
        <w:jc w:val="center"/>
        <w:rPr>
          <w:color w:val="000000" w:themeColor="text1"/>
          <w:lang w:val="en-US"/>
        </w:rPr>
      </w:pPr>
      <w:r>
        <w:rPr>
          <w:rFonts w:hint="eastAsia"/>
          <w:color w:val="000000" w:themeColor="text1"/>
        </w:rPr>
        <w:t>（</w:t>
      </w:r>
      <w:r>
        <w:rPr>
          <w:rFonts w:hint="eastAsia"/>
          <w:color w:val="000000" w:themeColor="text1"/>
          <w:lang w:val="en-US"/>
        </w:rPr>
        <w:t>仅为参考版本，最终以实际签订的合同为准）</w:t>
      </w:r>
    </w:p>
    <w:p>
      <w:pPr>
        <w:rPr>
          <w:color w:val="000000" w:themeColor="text1"/>
        </w:rPr>
      </w:pPr>
      <w:r>
        <w:rPr>
          <w:color w:val="000000" w:themeColor="text1"/>
        </w:rPr>
        <w:drawing>
          <wp:anchor distT="0" distB="0" distL="0" distR="0" simplePos="0" relativeHeight="252109824" behindDoc="1" locked="0" layoutInCell="0" allowOverlap="1">
            <wp:simplePos x="0" y="0"/>
            <wp:positionH relativeFrom="page">
              <wp:posOffset>1356995</wp:posOffset>
            </wp:positionH>
            <wp:positionV relativeFrom="page">
              <wp:posOffset>4054475</wp:posOffset>
            </wp:positionV>
            <wp:extent cx="5205095" cy="304800"/>
            <wp:effectExtent l="0" t="0" r="0" b="0"/>
            <wp:wrapNone/>
            <wp:docPr id="857" name="IM 857" descr="IM 857"/>
            <wp:cNvGraphicFramePr/>
            <a:graphic xmlns:a="http://schemas.openxmlformats.org/drawingml/2006/main">
              <a:graphicData uri="http://schemas.openxmlformats.org/drawingml/2006/picture">
                <pic:pic xmlns:pic="http://schemas.openxmlformats.org/drawingml/2006/picture">
                  <pic:nvPicPr>
                    <pic:cNvPr id="857" name="IM 857" descr="IM 857"/>
                    <pic:cNvPicPr/>
                  </pic:nvPicPr>
                  <pic:blipFill>
                    <a:blip r:embed="rId437" cstate="print"/>
                    <a:stretch>
                      <a:fillRect/>
                    </a:stretch>
                  </pic:blipFill>
                  <pic:spPr>
                    <a:xfrm>
                      <a:off x="0" y="0"/>
                      <a:ext cx="5205094" cy="304800"/>
                    </a:xfrm>
                    <a:prstGeom prst="rect">
                      <a:avLst/>
                    </a:prstGeom>
                  </pic:spPr>
                </pic:pic>
              </a:graphicData>
            </a:graphic>
          </wp:anchor>
        </w:drawing>
      </w:r>
    </w:p>
    <w:p>
      <w:pPr>
        <w:rPr>
          <w:rFonts w:ascii="黑体" w:hAnsi="黑体" w:eastAsia="黑体" w:cs="黑体"/>
          <w:color w:val="000000" w:themeColor="text1"/>
          <w:spacing w:val="-2"/>
          <w:sz w:val="32"/>
          <w:szCs w:val="32"/>
          <w:shd w:val="clear" w:color="auto" w:fill="FFFFFF"/>
        </w:rPr>
      </w:pPr>
      <w:r>
        <w:rPr>
          <w:rFonts w:ascii="黑体" w:hAnsi="黑体" w:eastAsia="黑体" w:cs="黑体"/>
          <w:color w:val="000000" w:themeColor="text1"/>
          <w:spacing w:val="-2"/>
          <w:sz w:val="32"/>
          <w:szCs w:val="32"/>
          <w:shd w:val="clear" w:color="auto" w:fill="FFFFFF"/>
        </w:rPr>
        <w:br w:type="page"/>
      </w:r>
    </w:p>
    <w:p>
      <w:pPr>
        <w:spacing w:before="158" w:line="204" w:lineRule="auto"/>
        <w:ind w:firstLine="2860"/>
        <w:outlineLvl w:val="1"/>
        <w:rPr>
          <w:rFonts w:ascii="黑体" w:hAnsi="黑体" w:eastAsia="黑体" w:cs="黑体"/>
          <w:color w:val="000000" w:themeColor="text1"/>
          <w:sz w:val="32"/>
          <w:szCs w:val="32"/>
        </w:rPr>
      </w:pPr>
      <w:r>
        <w:rPr>
          <w:rFonts w:ascii="黑体" w:hAnsi="黑体" w:eastAsia="黑体" w:cs="黑体"/>
          <w:color w:val="000000" w:themeColor="text1"/>
          <w:spacing w:val="-2"/>
          <w:sz w:val="32"/>
          <w:szCs w:val="32"/>
          <w:shd w:val="clear" w:color="auto" w:fill="FFFFFF"/>
        </w:rPr>
        <w:t>第一节</w:t>
      </w:r>
      <w:r>
        <w:rPr>
          <w:rFonts w:ascii="黑体" w:hAnsi="黑体" w:eastAsia="黑体" w:cs="黑体"/>
          <w:color w:val="000000" w:themeColor="text1"/>
          <w:spacing w:val="12"/>
          <w:sz w:val="32"/>
          <w:szCs w:val="32"/>
          <w:shd w:val="clear" w:color="auto" w:fill="FFFFFF"/>
        </w:rPr>
        <w:t xml:space="preserve"> </w:t>
      </w:r>
      <w:r>
        <w:rPr>
          <w:rFonts w:ascii="黑体" w:hAnsi="黑体" w:eastAsia="黑体" w:cs="黑体"/>
          <w:color w:val="000000" w:themeColor="text1"/>
          <w:spacing w:val="-2"/>
          <w:sz w:val="32"/>
          <w:szCs w:val="32"/>
          <w:shd w:val="clear" w:color="auto" w:fill="FFFFFF"/>
        </w:rPr>
        <w:t>通用合同条款</w:t>
      </w:r>
    </w:p>
    <w:p>
      <w:pPr>
        <w:rPr>
          <w:color w:val="000000" w:themeColor="text1"/>
        </w:rPr>
      </w:pPr>
    </w:p>
    <w:p>
      <w:pPr>
        <w:rPr>
          <w:color w:val="000000" w:themeColor="text1"/>
        </w:rPr>
      </w:pPr>
    </w:p>
    <w:p>
      <w:pPr>
        <w:rPr>
          <w:color w:val="000000" w:themeColor="text1"/>
        </w:rPr>
      </w:pPr>
    </w:p>
    <w:p>
      <w:pPr>
        <w:spacing w:line="208" w:lineRule="exact"/>
        <w:rPr>
          <w:color w:val="000000" w:themeColor="text1"/>
        </w:rPr>
      </w:pPr>
    </w:p>
    <w:p>
      <w:pPr>
        <w:rPr>
          <w:color w:val="000000" w:themeColor="text1"/>
        </w:rPr>
        <w:sectPr>
          <w:headerReference r:id="rId59" w:type="default"/>
          <w:footerReference r:id="rId60" w:type="default"/>
          <w:pgSz w:w="11909" w:h="16839"/>
          <w:pgMar w:top="1152" w:right="1560" w:bottom="2002" w:left="1613" w:header="874" w:footer="886" w:gutter="0"/>
          <w:pgNumType w:fmt="decimal"/>
          <w:cols w:equalWidth="0" w:num="1">
            <w:col w:w="8735"/>
          </w:cols>
        </w:sectPr>
      </w:pPr>
    </w:p>
    <w:p>
      <w:pPr>
        <w:rPr>
          <w:color w:val="000000" w:themeColor="text1"/>
        </w:rPr>
      </w:pPr>
    </w:p>
    <w:p>
      <w:pPr>
        <w:rPr>
          <w:color w:val="000000" w:themeColor="text1"/>
        </w:rPr>
      </w:pPr>
    </w:p>
    <w:p>
      <w:pPr>
        <w:spacing w:before="236" w:line="184" w:lineRule="auto"/>
        <w:ind w:firstLine="47"/>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7"/>
          <w:sz w:val="28"/>
          <w:szCs w:val="28"/>
          <w:shd w:val="clear" w:color="auto" w:fill="FFFFFF"/>
        </w:rPr>
        <w:t>1.</w:t>
      </w:r>
      <w:r>
        <w:rPr>
          <w:rFonts w:ascii="Times New Roman" w:hAnsi="Times New Roman" w:eastAsia="Times New Roman" w:cs="Times New Roman"/>
          <w:color w:val="000000" w:themeColor="text1"/>
          <w:spacing w:val="13"/>
          <w:sz w:val="28"/>
          <w:szCs w:val="28"/>
          <w:shd w:val="clear" w:color="auto" w:fill="FFFFFF"/>
        </w:rPr>
        <w:t xml:space="preserve">  </w:t>
      </w:r>
      <w:r>
        <w:rPr>
          <w:rFonts w:ascii="黑体" w:hAnsi="黑体" w:eastAsia="黑体" w:cs="黑体"/>
          <w:color w:val="000000" w:themeColor="text1"/>
          <w:spacing w:val="-7"/>
          <w:sz w:val="28"/>
          <w:szCs w:val="28"/>
          <w:shd w:val="clear" w:color="auto" w:fill="FFFFFF"/>
        </w:rPr>
        <w:t>一般约定</w:t>
      </w:r>
    </w:p>
    <w:p>
      <w:pPr>
        <w:spacing w:line="14" w:lineRule="auto"/>
        <w:rPr>
          <w:color w:val="000000" w:themeColor="text1"/>
          <w:sz w:val="2"/>
          <w:szCs w:val="2"/>
        </w:rPr>
      </w:pPr>
      <w:r>
        <w:rPr>
          <w:color w:val="000000" w:themeColor="text1"/>
          <w:sz w:val="2"/>
          <w:szCs w:val="2"/>
        </w:rPr>
        <w:br w:type="column"/>
      </w:r>
    </w:p>
    <w:p>
      <w:pPr>
        <w:spacing w:before="70" w:line="204" w:lineRule="auto"/>
        <w:ind w:firstLine="869"/>
        <w:rPr>
          <w:rFonts w:ascii="黑体" w:hAnsi="黑体" w:eastAsia="黑体" w:cs="黑体"/>
          <w:color w:val="000000" w:themeColor="text1"/>
          <w:sz w:val="32"/>
          <w:szCs w:val="32"/>
        </w:rPr>
      </w:pPr>
      <w:r>
        <w:rPr>
          <w:rFonts w:ascii="黑体" w:hAnsi="黑体" w:eastAsia="黑体" w:cs="黑体"/>
          <w:color w:val="000000" w:themeColor="text1"/>
          <w:spacing w:val="-1"/>
          <w:sz w:val="32"/>
          <w:szCs w:val="32"/>
          <w:shd w:val="clear" w:color="auto" w:fill="FFFFFF"/>
        </w:rPr>
        <w:t>通用合同条款</w:t>
      </w:r>
    </w:p>
    <w:p>
      <w:pPr>
        <w:spacing w:line="14" w:lineRule="auto"/>
        <w:rPr>
          <w:color w:val="000000" w:themeColor="text1"/>
          <w:sz w:val="2"/>
          <w:szCs w:val="2"/>
        </w:rPr>
      </w:pPr>
      <w:r>
        <w:rPr>
          <w:color w:val="000000" w:themeColor="text1"/>
          <w:sz w:val="2"/>
          <w:szCs w:val="2"/>
        </w:rPr>
        <w:br w:type="column"/>
      </w:r>
    </w:p>
    <w:p>
      <w:pPr>
        <w:spacing w:before="62" w:line="204" w:lineRule="auto"/>
        <w:rPr>
          <w:rFonts w:ascii="黑体" w:hAnsi="黑体" w:eastAsia="黑体" w:cs="黑体"/>
          <w:color w:val="000000" w:themeColor="text1"/>
          <w:sz w:val="16"/>
          <w:szCs w:val="16"/>
        </w:rPr>
      </w:pPr>
      <w:r>
        <w:rPr>
          <w:rFonts w:ascii="黑体" w:hAnsi="黑体" w:eastAsia="黑体" w:cs="黑体"/>
          <w:color w:val="000000" w:themeColor="text1"/>
          <w:sz w:val="16"/>
          <w:szCs w:val="16"/>
        </w:rPr>
        <w:t>①</w:t>
      </w:r>
    </w:p>
    <w:p>
      <w:pPr>
        <w:rPr>
          <w:color w:val="000000" w:themeColor="text1"/>
        </w:rPr>
        <w:sectPr>
          <w:type w:val="continuous"/>
          <w:pgSz w:w="11909" w:h="16839"/>
          <w:pgMar w:top="1152" w:right="1560" w:bottom="2002" w:left="1613" w:header="874" w:footer="886" w:gutter="0"/>
          <w:pgNumType w:fmt="decimal"/>
          <w:cols w:equalWidth="0" w:num="3">
            <w:col w:w="2364" w:space="100"/>
            <w:col w:w="2785" w:space="2"/>
            <w:col w:w="3485"/>
          </w:cols>
        </w:sectPr>
      </w:pPr>
    </w:p>
    <w:p>
      <w:pPr>
        <w:rPr>
          <w:color w:val="000000" w:themeColor="text1"/>
        </w:rPr>
      </w:pPr>
    </w:p>
    <w:p>
      <w:pPr>
        <w:spacing w:before="218"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4"/>
          <w:sz w:val="24"/>
          <w:szCs w:val="24"/>
        </w:rPr>
        <w:t>1.1</w:t>
      </w:r>
      <w:r>
        <w:rPr>
          <w:rFonts w:ascii="Times New Roman" w:hAnsi="Times New Roman" w:eastAsia="Times New Roman" w:cs="Times New Roman"/>
          <w:color w:val="000000" w:themeColor="text1"/>
          <w:spacing w:val="8"/>
          <w:w w:val="101"/>
          <w:sz w:val="24"/>
          <w:szCs w:val="24"/>
        </w:rPr>
        <w:t xml:space="preserve">  </w:t>
      </w:r>
      <w:r>
        <w:rPr>
          <w:rFonts w:ascii="宋体" w:hAnsi="宋体" w:eastAsia="宋体" w:cs="宋体"/>
          <w:color w:val="000000" w:themeColor="text1"/>
          <w:spacing w:val="-4"/>
          <w:sz w:val="24"/>
          <w:szCs w:val="24"/>
        </w:rPr>
        <w:t>词语定义</w:t>
      </w:r>
    </w:p>
    <w:p>
      <w:pPr>
        <w:spacing w:before="214" w:line="204" w:lineRule="auto"/>
        <w:ind w:firstLine="51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通用合同条款、专用合同条款中的下列词语应具有本款所赋予的含义。</w:t>
      </w:r>
    </w:p>
    <w:p>
      <w:pPr>
        <w:spacing w:before="215"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5"/>
          <w:sz w:val="24"/>
          <w:szCs w:val="24"/>
        </w:rPr>
        <w:t>1.1.1</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5"/>
          <w:sz w:val="24"/>
          <w:szCs w:val="24"/>
        </w:rPr>
        <w:t>合同</w:t>
      </w:r>
    </w:p>
    <w:p>
      <w:pPr>
        <w:spacing w:before="216" w:line="369" w:lineRule="auto"/>
        <w:ind w:left="38" w:right="29" w:firstLine="499"/>
        <w:rPr>
          <w:rFonts w:ascii="宋体" w:hAnsi="宋体" w:eastAsia="宋体" w:cs="宋体"/>
          <w:color w:val="000000" w:themeColor="text1"/>
          <w:sz w:val="24"/>
          <w:szCs w:val="24"/>
        </w:rPr>
      </w:pPr>
      <w:r>
        <w:rPr>
          <w:rFonts w:ascii="Times New Roman" w:hAnsi="Times New Roman" w:eastAsia="Times New Roman" w:cs="Times New Roman"/>
          <w:color w:val="000000" w:themeColor="text1"/>
          <w:sz w:val="24"/>
          <w:szCs w:val="24"/>
        </w:rPr>
        <w:t>1.1.1.1</w:t>
      </w:r>
      <w:r>
        <w:rPr>
          <w:rFonts w:ascii="Times New Roman" w:hAnsi="Times New Roman" w:eastAsia="Times New Roman" w:cs="Times New Roman"/>
          <w:color w:val="000000" w:themeColor="text1"/>
          <w:spacing w:val="7"/>
          <w:w w:val="101"/>
          <w:sz w:val="24"/>
          <w:szCs w:val="24"/>
        </w:rPr>
        <w:t xml:space="preserve">  </w:t>
      </w:r>
      <w:r>
        <w:rPr>
          <w:rFonts w:ascii="宋体" w:hAnsi="宋体" w:eastAsia="宋体" w:cs="宋体"/>
          <w:color w:val="000000" w:themeColor="text1"/>
          <w:sz w:val="24"/>
          <w:szCs w:val="24"/>
        </w:rPr>
        <w:t>合同文件（或称合同</w:t>
      </w:r>
      <w:r>
        <w:rPr>
          <w:rFonts w:ascii="宋体" w:hAnsi="宋体" w:eastAsia="宋体" w:cs="宋体"/>
          <w:color w:val="000000" w:themeColor="text1"/>
          <w:spacing w:val="-34"/>
          <w:sz w:val="24"/>
          <w:szCs w:val="24"/>
        </w:rPr>
        <w:t>）：</w:t>
      </w:r>
      <w:r>
        <w:rPr>
          <w:rFonts w:ascii="宋体" w:hAnsi="宋体" w:eastAsia="宋体" w:cs="宋体"/>
          <w:color w:val="000000" w:themeColor="text1"/>
          <w:sz w:val="24"/>
          <w:szCs w:val="24"/>
        </w:rPr>
        <w:t>指合同协议书及各种合同附件、中标通知书、</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投标函、专用合同条款、通用合同条款、发包人要求、</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费用清单，以及其</w:t>
      </w:r>
      <w:r>
        <w:rPr>
          <w:rFonts w:ascii="宋体" w:hAnsi="宋体" w:eastAsia="宋体" w:cs="宋体"/>
          <w:color w:val="000000" w:themeColor="text1"/>
          <w:spacing w:val="-73"/>
          <w:sz w:val="24"/>
          <w:szCs w:val="24"/>
        </w:rPr>
        <w:t xml:space="preserve"> </w:t>
      </w:r>
      <w:r>
        <w:rPr>
          <w:rFonts w:ascii="宋体" w:hAnsi="宋体" w:eastAsia="宋体" w:cs="宋体"/>
          <w:color w:val="000000" w:themeColor="text1"/>
          <w:spacing w:val="-1"/>
          <w:sz w:val="24"/>
          <w:szCs w:val="24"/>
        </w:rPr>
        <w:t>他构成合同组成部分的文件。</w:t>
      </w:r>
    </w:p>
    <w:p>
      <w:pPr>
        <w:spacing w:before="1"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1.1.1.2</w:t>
      </w:r>
      <w:r>
        <w:rPr>
          <w:rFonts w:ascii="Times New Roman" w:hAnsi="Times New Roman" w:eastAsia="Times New Roman" w:cs="Times New Roman"/>
          <w:color w:val="000000" w:themeColor="text1"/>
          <w:spacing w:val="17"/>
          <w:sz w:val="24"/>
          <w:szCs w:val="24"/>
        </w:rPr>
        <w:t xml:space="preserve">  </w:t>
      </w:r>
      <w:r>
        <w:rPr>
          <w:rFonts w:ascii="宋体" w:hAnsi="宋体" w:eastAsia="宋体" w:cs="宋体"/>
          <w:color w:val="000000" w:themeColor="text1"/>
          <w:spacing w:val="-2"/>
          <w:sz w:val="24"/>
          <w:szCs w:val="24"/>
        </w:rPr>
        <w:t>合同协议书：指发包人和设计人共同签署的合同协议书。</w:t>
      </w:r>
    </w:p>
    <w:p>
      <w:pPr>
        <w:spacing w:before="213"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1.1.1.3</w:t>
      </w:r>
      <w:r>
        <w:rPr>
          <w:rFonts w:ascii="Times New Roman" w:hAnsi="Times New Roman" w:eastAsia="Times New Roman" w:cs="Times New Roman"/>
          <w:color w:val="000000" w:themeColor="text1"/>
          <w:spacing w:val="27"/>
          <w:sz w:val="24"/>
          <w:szCs w:val="24"/>
        </w:rPr>
        <w:t xml:space="preserve">  </w:t>
      </w:r>
      <w:r>
        <w:rPr>
          <w:rFonts w:ascii="宋体" w:hAnsi="宋体" w:eastAsia="宋体" w:cs="宋体"/>
          <w:color w:val="000000" w:themeColor="text1"/>
          <w:spacing w:val="-3"/>
          <w:sz w:val="24"/>
          <w:szCs w:val="24"/>
        </w:rPr>
        <w:t>中标通知书：指发包人通知设计人中标的函件。</w:t>
      </w:r>
    </w:p>
    <w:p>
      <w:pPr>
        <w:spacing w:before="214"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1.1.1.4</w:t>
      </w:r>
      <w:r>
        <w:rPr>
          <w:rFonts w:ascii="Times New Roman" w:hAnsi="Times New Roman" w:eastAsia="Times New Roman" w:cs="Times New Roman"/>
          <w:color w:val="000000" w:themeColor="text1"/>
          <w:spacing w:val="16"/>
          <w:w w:val="101"/>
          <w:sz w:val="24"/>
          <w:szCs w:val="24"/>
        </w:rPr>
        <w:t xml:space="preserve">  </w:t>
      </w:r>
      <w:r>
        <w:rPr>
          <w:rFonts w:ascii="宋体" w:hAnsi="宋体" w:eastAsia="宋体" w:cs="宋体"/>
          <w:color w:val="000000" w:themeColor="text1"/>
          <w:spacing w:val="-2"/>
          <w:sz w:val="24"/>
          <w:szCs w:val="24"/>
        </w:rPr>
        <w:t>投标函：指由设计人填写并签署的，名为</w:t>
      </w:r>
      <w:r>
        <w:rPr>
          <w:rFonts w:ascii="Times New Roman" w:hAnsi="Times New Roman" w:eastAsia="Times New Roman" w:cs="Times New Roman"/>
          <w:color w:val="000000" w:themeColor="text1"/>
          <w:spacing w:val="-2"/>
          <w:sz w:val="24"/>
          <w:szCs w:val="24"/>
        </w:rPr>
        <w:t>“</w:t>
      </w:r>
      <w:r>
        <w:rPr>
          <w:rFonts w:ascii="宋体" w:hAnsi="宋体" w:eastAsia="宋体" w:cs="宋体"/>
          <w:color w:val="000000" w:themeColor="text1"/>
          <w:spacing w:val="-2"/>
          <w:sz w:val="24"/>
          <w:szCs w:val="24"/>
        </w:rPr>
        <w:t>投标函</w:t>
      </w:r>
      <w:r>
        <w:rPr>
          <w:rFonts w:ascii="Times New Roman" w:hAnsi="Times New Roman" w:eastAsia="Times New Roman" w:cs="Times New Roman"/>
          <w:color w:val="000000" w:themeColor="text1"/>
          <w:spacing w:val="-2"/>
          <w:sz w:val="24"/>
          <w:szCs w:val="24"/>
        </w:rPr>
        <w:t>”</w:t>
      </w:r>
      <w:r>
        <w:rPr>
          <w:rFonts w:ascii="宋体" w:hAnsi="宋体" w:eastAsia="宋体" w:cs="宋体"/>
          <w:color w:val="000000" w:themeColor="text1"/>
          <w:spacing w:val="-2"/>
          <w:sz w:val="24"/>
          <w:szCs w:val="24"/>
        </w:rPr>
        <w:t>的函件。</w:t>
      </w:r>
    </w:p>
    <w:p>
      <w:pPr>
        <w:spacing w:before="214"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1.1.1.5</w:t>
      </w:r>
      <w:r>
        <w:rPr>
          <w:rFonts w:ascii="Times New Roman" w:hAnsi="Times New Roman" w:eastAsia="Times New Roman" w:cs="Times New Roman"/>
          <w:color w:val="000000" w:themeColor="text1"/>
          <w:spacing w:val="19"/>
          <w:sz w:val="24"/>
          <w:szCs w:val="24"/>
        </w:rPr>
        <w:t xml:space="preserve">  </w:t>
      </w:r>
      <w:r>
        <w:rPr>
          <w:rFonts w:ascii="宋体" w:hAnsi="宋体" w:eastAsia="宋体" w:cs="宋体"/>
          <w:color w:val="000000" w:themeColor="text1"/>
          <w:spacing w:val="-2"/>
          <w:sz w:val="24"/>
          <w:szCs w:val="24"/>
        </w:rPr>
        <w:t>发包人要求：指合同文件中名为</w:t>
      </w:r>
      <w:r>
        <w:rPr>
          <w:rFonts w:ascii="Times New Roman" w:hAnsi="Times New Roman" w:eastAsia="Times New Roman" w:cs="Times New Roman"/>
          <w:color w:val="000000" w:themeColor="text1"/>
          <w:spacing w:val="-2"/>
          <w:sz w:val="24"/>
          <w:szCs w:val="24"/>
        </w:rPr>
        <w:t>“</w:t>
      </w:r>
      <w:r>
        <w:rPr>
          <w:rFonts w:ascii="宋体" w:hAnsi="宋体" w:eastAsia="宋体" w:cs="宋体"/>
          <w:color w:val="000000" w:themeColor="text1"/>
          <w:spacing w:val="-2"/>
          <w:sz w:val="24"/>
          <w:szCs w:val="24"/>
        </w:rPr>
        <w:t>发包人要求</w:t>
      </w:r>
      <w:r>
        <w:rPr>
          <w:rFonts w:ascii="Times New Roman" w:hAnsi="Times New Roman" w:eastAsia="Times New Roman" w:cs="Times New Roman"/>
          <w:color w:val="000000" w:themeColor="text1"/>
          <w:spacing w:val="-2"/>
          <w:sz w:val="24"/>
          <w:szCs w:val="24"/>
        </w:rPr>
        <w:t>”</w:t>
      </w:r>
      <w:r>
        <w:rPr>
          <w:rFonts w:ascii="宋体" w:hAnsi="宋体" w:eastAsia="宋体" w:cs="宋体"/>
          <w:color w:val="000000" w:themeColor="text1"/>
          <w:spacing w:val="-2"/>
          <w:sz w:val="24"/>
          <w:szCs w:val="24"/>
        </w:rPr>
        <w:t>的文件。</w:t>
      </w:r>
    </w:p>
    <w:p>
      <w:pPr>
        <w:spacing w:before="215"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1.1.1.6</w:t>
      </w:r>
      <w:r>
        <w:rPr>
          <w:rFonts w:ascii="Times New Roman" w:hAnsi="Times New Roman" w:eastAsia="Times New Roman" w:cs="Times New Roman"/>
          <w:color w:val="000000" w:themeColor="text1"/>
          <w:spacing w:val="14"/>
          <w:sz w:val="24"/>
          <w:szCs w:val="24"/>
        </w:rPr>
        <w:t xml:space="preserve">  </w:t>
      </w:r>
      <w:r>
        <w:rPr>
          <w:rFonts w:ascii="宋体" w:hAnsi="宋体" w:eastAsia="宋体" w:cs="宋体"/>
          <w:color w:val="000000" w:themeColor="text1"/>
          <w:spacing w:val="-2"/>
          <w:sz w:val="24"/>
          <w:szCs w:val="24"/>
        </w:rPr>
        <w:t>技术建议书：指设计人投标文件中的技术建议书。</w:t>
      </w:r>
    </w:p>
    <w:p>
      <w:pPr>
        <w:spacing w:before="214"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1.1.1.7</w:t>
      </w:r>
      <w:r>
        <w:rPr>
          <w:rFonts w:ascii="Times New Roman" w:hAnsi="Times New Roman" w:eastAsia="Times New Roman" w:cs="Times New Roman"/>
          <w:color w:val="000000" w:themeColor="text1"/>
          <w:spacing w:val="20"/>
          <w:sz w:val="24"/>
          <w:szCs w:val="24"/>
        </w:rPr>
        <w:t xml:space="preserve">  </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费用清单：指设计人投标文件中的</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费用清单。</w:t>
      </w:r>
    </w:p>
    <w:p>
      <w:pPr>
        <w:spacing w:before="214"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1.1.1.8</w:t>
      </w:r>
      <w:r>
        <w:rPr>
          <w:rFonts w:ascii="Times New Roman" w:hAnsi="Times New Roman" w:eastAsia="Times New Roman" w:cs="Times New Roman"/>
          <w:color w:val="000000" w:themeColor="text1"/>
          <w:spacing w:val="21"/>
          <w:w w:val="101"/>
          <w:sz w:val="24"/>
          <w:szCs w:val="24"/>
        </w:rPr>
        <w:t xml:space="preserve">  </w:t>
      </w:r>
      <w:r>
        <w:rPr>
          <w:rFonts w:ascii="宋体" w:hAnsi="宋体" w:eastAsia="宋体" w:cs="宋体"/>
          <w:color w:val="000000" w:themeColor="text1"/>
          <w:spacing w:val="-2"/>
          <w:sz w:val="24"/>
          <w:szCs w:val="24"/>
        </w:rPr>
        <w:t>其他合同文件：指经合同双方当事人确认构成合同文件的其他文件。</w:t>
      </w:r>
    </w:p>
    <w:p>
      <w:pPr>
        <w:spacing w:before="215"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1.1.2</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3"/>
          <w:sz w:val="24"/>
          <w:szCs w:val="24"/>
        </w:rPr>
        <w:t>合同当事人和人员</w:t>
      </w:r>
    </w:p>
    <w:p>
      <w:pPr>
        <w:spacing w:before="214"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1.1.2.1</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2"/>
          <w:sz w:val="24"/>
          <w:szCs w:val="24"/>
        </w:rPr>
        <w:t>合同当事人：指发包人和（或）设计人。</w:t>
      </w:r>
    </w:p>
    <w:p>
      <w:pPr>
        <w:spacing w:before="215" w:line="369" w:lineRule="auto"/>
        <w:ind w:left="57" w:right="32" w:firstLine="47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1.1.2.2</w:t>
      </w:r>
      <w:r>
        <w:rPr>
          <w:rFonts w:ascii="Times New Roman" w:hAnsi="Times New Roman" w:eastAsia="Times New Roman" w:cs="Times New Roman"/>
          <w:color w:val="000000" w:themeColor="text1"/>
          <w:spacing w:val="18"/>
          <w:w w:val="101"/>
          <w:sz w:val="24"/>
          <w:szCs w:val="24"/>
        </w:rPr>
        <w:t xml:space="preserve">  </w:t>
      </w:r>
      <w:r>
        <w:rPr>
          <w:rFonts w:ascii="宋体" w:hAnsi="宋体" w:eastAsia="宋体" w:cs="宋体"/>
          <w:color w:val="000000" w:themeColor="text1"/>
          <w:spacing w:val="-3"/>
          <w:sz w:val="24"/>
          <w:szCs w:val="24"/>
        </w:rPr>
        <w:t>发包人：指与设计人签订合同协议书的当事人，</w:t>
      </w:r>
      <w:r>
        <w:rPr>
          <w:rFonts w:ascii="宋体" w:hAnsi="宋体" w:eastAsia="宋体" w:cs="宋体"/>
          <w:color w:val="000000" w:themeColor="text1"/>
          <w:spacing w:val="-98"/>
          <w:sz w:val="24"/>
          <w:szCs w:val="24"/>
        </w:rPr>
        <w:t xml:space="preserve"> </w:t>
      </w:r>
      <w:r>
        <w:rPr>
          <w:rFonts w:ascii="宋体" w:hAnsi="宋体" w:eastAsia="宋体" w:cs="宋体"/>
          <w:color w:val="000000" w:themeColor="text1"/>
          <w:spacing w:val="-3"/>
          <w:sz w:val="24"/>
          <w:szCs w:val="24"/>
        </w:rPr>
        <w:t>以及取得该当事人资格</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4"/>
          <w:sz w:val="24"/>
          <w:szCs w:val="24"/>
        </w:rPr>
        <w:t>的合法继承人。</w:t>
      </w:r>
    </w:p>
    <w:p>
      <w:pPr>
        <w:spacing w:before="1" w:line="369" w:lineRule="auto"/>
        <w:ind w:left="57" w:right="32" w:firstLine="47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1.1.2.3</w:t>
      </w:r>
      <w:r>
        <w:rPr>
          <w:rFonts w:ascii="Times New Roman" w:hAnsi="Times New Roman" w:eastAsia="Times New Roman" w:cs="Times New Roman"/>
          <w:color w:val="000000" w:themeColor="text1"/>
          <w:spacing w:val="18"/>
          <w:w w:val="101"/>
          <w:sz w:val="24"/>
          <w:szCs w:val="24"/>
        </w:rPr>
        <w:t xml:space="preserve">  </w:t>
      </w:r>
      <w:r>
        <w:rPr>
          <w:rFonts w:ascii="宋体" w:hAnsi="宋体" w:eastAsia="宋体" w:cs="宋体"/>
          <w:color w:val="000000" w:themeColor="text1"/>
          <w:spacing w:val="-3"/>
          <w:sz w:val="24"/>
          <w:szCs w:val="24"/>
        </w:rPr>
        <w:t>设计人：指与发包人签订合同协议书的当事人，</w:t>
      </w:r>
      <w:r>
        <w:rPr>
          <w:rFonts w:ascii="宋体" w:hAnsi="宋体" w:eastAsia="宋体" w:cs="宋体"/>
          <w:color w:val="000000" w:themeColor="text1"/>
          <w:spacing w:val="-98"/>
          <w:sz w:val="24"/>
          <w:szCs w:val="24"/>
        </w:rPr>
        <w:t xml:space="preserve"> </w:t>
      </w:r>
      <w:r>
        <w:rPr>
          <w:rFonts w:ascii="宋体" w:hAnsi="宋体" w:eastAsia="宋体" w:cs="宋体"/>
          <w:color w:val="000000" w:themeColor="text1"/>
          <w:spacing w:val="-3"/>
          <w:sz w:val="24"/>
          <w:szCs w:val="24"/>
        </w:rPr>
        <w:t>以及取得该当事人资格</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的合法继承人。若设计人为联合体，则设计人包括联合体所有成员单位。</w:t>
      </w:r>
    </w:p>
    <w:p>
      <w:pPr>
        <w:spacing w:line="18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1.1.2.4</w:t>
      </w:r>
      <w:r>
        <w:rPr>
          <w:rFonts w:ascii="Times New Roman" w:hAnsi="Times New Roman" w:eastAsia="Times New Roman" w:cs="Times New Roman"/>
          <w:color w:val="000000" w:themeColor="text1"/>
          <w:spacing w:val="11"/>
          <w:w w:val="101"/>
          <w:sz w:val="24"/>
          <w:szCs w:val="24"/>
        </w:rPr>
        <w:t xml:space="preserve">  </w:t>
      </w:r>
      <w:r>
        <w:rPr>
          <w:rFonts w:ascii="宋体" w:hAnsi="宋体" w:eastAsia="宋体" w:cs="宋体"/>
          <w:color w:val="000000" w:themeColor="text1"/>
          <w:spacing w:val="-2"/>
          <w:sz w:val="24"/>
          <w:szCs w:val="24"/>
        </w:rPr>
        <w:t>发包人代表：指由发包人任命，</w:t>
      </w:r>
      <w:r>
        <w:rPr>
          <w:rFonts w:ascii="宋体" w:hAnsi="宋体" w:eastAsia="宋体" w:cs="宋体"/>
          <w:color w:val="000000" w:themeColor="text1"/>
          <w:spacing w:val="-119"/>
          <w:sz w:val="24"/>
          <w:szCs w:val="24"/>
        </w:rPr>
        <w:t xml:space="preserve"> </w:t>
      </w:r>
      <w:r>
        <w:rPr>
          <w:rFonts w:ascii="宋体" w:hAnsi="宋体" w:eastAsia="宋体" w:cs="宋体"/>
          <w:color w:val="000000" w:themeColor="text1"/>
          <w:spacing w:val="-2"/>
          <w:sz w:val="24"/>
          <w:szCs w:val="24"/>
        </w:rPr>
        <w:t>并在授权范围和期限内代表发包人行使</w:t>
      </w:r>
    </w:p>
    <w:p>
      <w:pPr>
        <w:rPr>
          <w:color w:val="000000" w:themeColor="text1"/>
        </w:rPr>
        <w:sectPr>
          <w:type w:val="continuous"/>
          <w:pgSz w:w="11909" w:h="16839"/>
          <w:pgMar w:top="1152" w:right="1560" w:bottom="2002" w:left="1613" w:header="874" w:footer="886" w:gutter="0"/>
          <w:pgNumType w:fmt="decimal"/>
          <w:cols w:equalWidth="0" w:num="1">
            <w:col w:w="8735"/>
          </w:cols>
        </w:sectPr>
      </w:pPr>
    </w:p>
    <w:p>
      <w:pPr>
        <w:rPr>
          <w:color w:val="000000" w:themeColor="text1"/>
        </w:rPr>
      </w:pPr>
      <w:r>
        <w:rPr>
          <w:color w:val="000000" w:themeColor="text1"/>
        </w:rPr>
        <w:drawing>
          <wp:anchor distT="0" distB="0" distL="0" distR="0" simplePos="0" relativeHeight="251673600" behindDoc="1" locked="0" layoutInCell="0" allowOverlap="1">
            <wp:simplePos x="0" y="0"/>
            <wp:positionH relativeFrom="page">
              <wp:posOffset>1042670</wp:posOffset>
            </wp:positionH>
            <wp:positionV relativeFrom="page">
              <wp:posOffset>1009015</wp:posOffset>
            </wp:positionV>
            <wp:extent cx="2134235" cy="304800"/>
            <wp:effectExtent l="0" t="0" r="0" b="0"/>
            <wp:wrapNone/>
            <wp:docPr id="875" name="IM 875" descr="IM 875"/>
            <wp:cNvGraphicFramePr/>
            <a:graphic xmlns:a="http://schemas.openxmlformats.org/drawingml/2006/main">
              <a:graphicData uri="http://schemas.openxmlformats.org/drawingml/2006/picture">
                <pic:pic xmlns:pic="http://schemas.openxmlformats.org/drawingml/2006/picture">
                  <pic:nvPicPr>
                    <pic:cNvPr id="875" name="IM 875" descr="IM 875"/>
                    <pic:cNvPicPr/>
                  </pic:nvPicPr>
                  <pic:blipFill>
                    <a:blip r:embed="rId438" cstate="print"/>
                    <a:stretch>
                      <a:fillRect/>
                    </a:stretch>
                  </pic:blipFill>
                  <pic:spPr>
                    <a:xfrm>
                      <a:off x="0" y="0"/>
                      <a:ext cx="2134489" cy="304800"/>
                    </a:xfrm>
                    <a:prstGeom prst="rect">
                      <a:avLst/>
                    </a:prstGeom>
                  </pic:spPr>
                </pic:pic>
              </a:graphicData>
            </a:graphic>
          </wp:anchor>
        </w:drawing>
      </w:r>
      <w:r>
        <w:rPr>
          <w:color w:val="000000" w:themeColor="text1"/>
        </w:rPr>
        <w:drawing>
          <wp:anchor distT="0" distB="0" distL="0" distR="0" simplePos="0" relativeHeight="251693056" behindDoc="1" locked="0" layoutInCell="0" allowOverlap="1">
            <wp:simplePos x="0" y="0"/>
            <wp:positionH relativeFrom="page">
              <wp:posOffset>1347470</wp:posOffset>
            </wp:positionH>
            <wp:positionV relativeFrom="page">
              <wp:posOffset>1313815</wp:posOffset>
            </wp:positionV>
            <wp:extent cx="5205095" cy="304800"/>
            <wp:effectExtent l="0" t="0" r="0" b="0"/>
            <wp:wrapNone/>
            <wp:docPr id="876" name="IM 876" descr="IM 876"/>
            <wp:cNvGraphicFramePr/>
            <a:graphic xmlns:a="http://schemas.openxmlformats.org/drawingml/2006/main">
              <a:graphicData uri="http://schemas.openxmlformats.org/drawingml/2006/picture">
                <pic:pic xmlns:pic="http://schemas.openxmlformats.org/drawingml/2006/picture">
                  <pic:nvPicPr>
                    <pic:cNvPr id="876" name="IM 876" descr="IM 876"/>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715584" behindDoc="1" locked="0" layoutInCell="0" allowOverlap="1">
            <wp:simplePos x="0" y="0"/>
            <wp:positionH relativeFrom="page">
              <wp:posOffset>1042670</wp:posOffset>
            </wp:positionH>
            <wp:positionV relativeFrom="page">
              <wp:posOffset>1618615</wp:posOffset>
            </wp:positionV>
            <wp:extent cx="609600" cy="304800"/>
            <wp:effectExtent l="0" t="0" r="0" b="0"/>
            <wp:wrapNone/>
            <wp:docPr id="877" name="IM 877" descr="IM 877"/>
            <wp:cNvGraphicFramePr/>
            <a:graphic xmlns:a="http://schemas.openxmlformats.org/drawingml/2006/main">
              <a:graphicData uri="http://schemas.openxmlformats.org/drawingml/2006/picture">
                <pic:pic xmlns:pic="http://schemas.openxmlformats.org/drawingml/2006/picture">
                  <pic:nvPicPr>
                    <pic:cNvPr id="877" name="IM 877" descr="IM 877"/>
                    <pic:cNvPicPr/>
                  </pic:nvPicPr>
                  <pic:blipFill>
                    <a:blip r:embed="rId439" cstate="print"/>
                    <a:stretch>
                      <a:fillRect/>
                    </a:stretch>
                  </pic:blipFill>
                  <pic:spPr>
                    <a:xfrm>
                      <a:off x="0" y="0"/>
                      <a:ext cx="609904" cy="305104"/>
                    </a:xfrm>
                    <a:prstGeom prst="rect">
                      <a:avLst/>
                    </a:prstGeom>
                  </pic:spPr>
                </pic:pic>
              </a:graphicData>
            </a:graphic>
          </wp:anchor>
        </w:drawing>
      </w:r>
      <w:r>
        <w:rPr>
          <w:color w:val="000000" w:themeColor="text1"/>
        </w:rPr>
        <w:drawing>
          <wp:anchor distT="0" distB="0" distL="0" distR="0" simplePos="0" relativeHeight="251742208" behindDoc="1" locked="0" layoutInCell="0" allowOverlap="1">
            <wp:simplePos x="0" y="0"/>
            <wp:positionH relativeFrom="page">
              <wp:posOffset>1347470</wp:posOffset>
            </wp:positionH>
            <wp:positionV relativeFrom="page">
              <wp:posOffset>1923415</wp:posOffset>
            </wp:positionV>
            <wp:extent cx="5067300" cy="304800"/>
            <wp:effectExtent l="0" t="0" r="0" b="0"/>
            <wp:wrapNone/>
            <wp:docPr id="878" name="IM 878" descr="IM 878"/>
            <wp:cNvGraphicFramePr/>
            <a:graphic xmlns:a="http://schemas.openxmlformats.org/drawingml/2006/main">
              <a:graphicData uri="http://schemas.openxmlformats.org/drawingml/2006/picture">
                <pic:pic xmlns:pic="http://schemas.openxmlformats.org/drawingml/2006/picture">
                  <pic:nvPicPr>
                    <pic:cNvPr id="878" name="IM 878" descr="IM 878"/>
                    <pic:cNvPicPr/>
                  </pic:nvPicPr>
                  <pic:blipFill>
                    <a:blip r:embed="rId440" cstate="print"/>
                    <a:stretch>
                      <a:fillRect/>
                    </a:stretch>
                  </pic:blipFill>
                  <pic:spPr>
                    <a:xfrm>
                      <a:off x="0" y="0"/>
                      <a:ext cx="5067553" cy="304800"/>
                    </a:xfrm>
                    <a:prstGeom prst="rect">
                      <a:avLst/>
                    </a:prstGeom>
                  </pic:spPr>
                </pic:pic>
              </a:graphicData>
            </a:graphic>
          </wp:anchor>
        </w:drawing>
      </w:r>
      <w:r>
        <w:rPr>
          <w:color w:val="000000" w:themeColor="text1"/>
        </w:rPr>
        <w:drawing>
          <wp:anchor distT="0" distB="0" distL="0" distR="0" simplePos="0" relativeHeight="251774976" behindDoc="1" locked="0" layoutInCell="0" allowOverlap="1">
            <wp:simplePos x="0" y="0"/>
            <wp:positionH relativeFrom="page">
              <wp:posOffset>1347470</wp:posOffset>
            </wp:positionH>
            <wp:positionV relativeFrom="page">
              <wp:posOffset>2228215</wp:posOffset>
            </wp:positionV>
            <wp:extent cx="5205095" cy="304800"/>
            <wp:effectExtent l="0" t="0" r="0" b="0"/>
            <wp:wrapNone/>
            <wp:docPr id="879" name="IM 879" descr="IM 879"/>
            <wp:cNvGraphicFramePr/>
            <a:graphic xmlns:a="http://schemas.openxmlformats.org/drawingml/2006/main">
              <a:graphicData uri="http://schemas.openxmlformats.org/drawingml/2006/picture">
                <pic:pic xmlns:pic="http://schemas.openxmlformats.org/drawingml/2006/picture">
                  <pic:nvPicPr>
                    <pic:cNvPr id="879" name="IM 879" descr="IM 879"/>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809792" behindDoc="1" locked="0" layoutInCell="0" allowOverlap="1">
            <wp:simplePos x="0" y="0"/>
            <wp:positionH relativeFrom="page">
              <wp:posOffset>1042670</wp:posOffset>
            </wp:positionH>
            <wp:positionV relativeFrom="page">
              <wp:posOffset>2533015</wp:posOffset>
            </wp:positionV>
            <wp:extent cx="609600" cy="304800"/>
            <wp:effectExtent l="0" t="0" r="0" b="0"/>
            <wp:wrapNone/>
            <wp:docPr id="880" name="IM 880" descr="IM 880"/>
            <wp:cNvGraphicFramePr/>
            <a:graphic xmlns:a="http://schemas.openxmlformats.org/drawingml/2006/main">
              <a:graphicData uri="http://schemas.openxmlformats.org/drawingml/2006/picture">
                <pic:pic xmlns:pic="http://schemas.openxmlformats.org/drawingml/2006/picture">
                  <pic:nvPicPr>
                    <pic:cNvPr id="880" name="IM 880" descr="IM 880"/>
                    <pic:cNvPicPr/>
                  </pic:nvPicPr>
                  <pic:blipFill>
                    <a:blip r:embed="rId439" cstate="print"/>
                    <a:stretch>
                      <a:fillRect/>
                    </a:stretch>
                  </pic:blipFill>
                  <pic:spPr>
                    <a:xfrm>
                      <a:off x="0" y="0"/>
                      <a:ext cx="609904" cy="305104"/>
                    </a:xfrm>
                    <a:prstGeom prst="rect">
                      <a:avLst/>
                    </a:prstGeom>
                  </pic:spPr>
                </pic:pic>
              </a:graphicData>
            </a:graphic>
          </wp:anchor>
        </w:drawing>
      </w:r>
      <w:r>
        <w:rPr>
          <w:color w:val="000000" w:themeColor="text1"/>
        </w:rPr>
        <w:drawing>
          <wp:anchor distT="0" distB="0" distL="0" distR="0" simplePos="0" relativeHeight="251882496" behindDoc="1" locked="0" layoutInCell="0" allowOverlap="1">
            <wp:simplePos x="0" y="0"/>
            <wp:positionH relativeFrom="page">
              <wp:posOffset>1347470</wp:posOffset>
            </wp:positionH>
            <wp:positionV relativeFrom="page">
              <wp:posOffset>2838450</wp:posOffset>
            </wp:positionV>
            <wp:extent cx="5205095" cy="304800"/>
            <wp:effectExtent l="0" t="0" r="0" b="0"/>
            <wp:wrapNone/>
            <wp:docPr id="881" name="IM 881" descr="IM 881"/>
            <wp:cNvGraphicFramePr/>
            <a:graphic xmlns:a="http://schemas.openxmlformats.org/drawingml/2006/main">
              <a:graphicData uri="http://schemas.openxmlformats.org/drawingml/2006/picture">
                <pic:pic xmlns:pic="http://schemas.openxmlformats.org/drawingml/2006/picture">
                  <pic:nvPicPr>
                    <pic:cNvPr id="881" name="IM 881" descr="IM 881"/>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845632" behindDoc="1" locked="0" layoutInCell="0" allowOverlap="1">
            <wp:simplePos x="0" y="0"/>
            <wp:positionH relativeFrom="page">
              <wp:posOffset>1042670</wp:posOffset>
            </wp:positionH>
            <wp:positionV relativeFrom="page">
              <wp:posOffset>3143250</wp:posOffset>
            </wp:positionV>
            <wp:extent cx="1219835" cy="304800"/>
            <wp:effectExtent l="0" t="0" r="0" b="0"/>
            <wp:wrapNone/>
            <wp:docPr id="882" name="IM 882" descr="IM 882"/>
            <wp:cNvGraphicFramePr/>
            <a:graphic xmlns:a="http://schemas.openxmlformats.org/drawingml/2006/main">
              <a:graphicData uri="http://schemas.openxmlformats.org/drawingml/2006/picture">
                <pic:pic xmlns:pic="http://schemas.openxmlformats.org/drawingml/2006/picture">
                  <pic:nvPicPr>
                    <pic:cNvPr id="882" name="IM 882" descr="IM 882"/>
                    <pic:cNvPicPr/>
                  </pic:nvPicPr>
                  <pic:blipFill>
                    <a:blip r:embed="rId441" cstate="print"/>
                    <a:stretch>
                      <a:fillRect/>
                    </a:stretch>
                  </pic:blipFill>
                  <pic:spPr>
                    <a:xfrm>
                      <a:off x="0" y="0"/>
                      <a:ext cx="1219809" cy="304800"/>
                    </a:xfrm>
                    <a:prstGeom prst="rect">
                      <a:avLst/>
                    </a:prstGeom>
                  </pic:spPr>
                </pic:pic>
              </a:graphicData>
            </a:graphic>
          </wp:anchor>
        </w:drawing>
      </w:r>
      <w:r>
        <w:rPr>
          <w:color w:val="000000" w:themeColor="text1"/>
        </w:rPr>
        <w:drawing>
          <wp:anchor distT="0" distB="0" distL="0" distR="0" simplePos="0" relativeHeight="251920384" behindDoc="1" locked="0" layoutInCell="0" allowOverlap="1">
            <wp:simplePos x="0" y="0"/>
            <wp:positionH relativeFrom="page">
              <wp:posOffset>1347470</wp:posOffset>
            </wp:positionH>
            <wp:positionV relativeFrom="page">
              <wp:posOffset>3448050</wp:posOffset>
            </wp:positionV>
            <wp:extent cx="1448435" cy="304800"/>
            <wp:effectExtent l="0" t="0" r="0" b="0"/>
            <wp:wrapNone/>
            <wp:docPr id="883" name="IM 883" descr="IM 883"/>
            <wp:cNvGraphicFramePr/>
            <a:graphic xmlns:a="http://schemas.openxmlformats.org/drawingml/2006/main">
              <a:graphicData uri="http://schemas.openxmlformats.org/drawingml/2006/picture">
                <pic:pic xmlns:pic="http://schemas.openxmlformats.org/drawingml/2006/picture">
                  <pic:nvPicPr>
                    <pic:cNvPr id="883" name="IM 883" descr="IM 883"/>
                    <pic:cNvPicPr/>
                  </pic:nvPicPr>
                  <pic:blipFill>
                    <a:blip r:embed="rId442" cstate="print"/>
                    <a:stretch>
                      <a:fillRect/>
                    </a:stretch>
                  </pic:blipFill>
                  <pic:spPr>
                    <a:xfrm>
                      <a:off x="0" y="0"/>
                      <a:ext cx="1448434" cy="304800"/>
                    </a:xfrm>
                    <a:prstGeom prst="rect">
                      <a:avLst/>
                    </a:prstGeom>
                  </pic:spPr>
                </pic:pic>
              </a:graphicData>
            </a:graphic>
          </wp:anchor>
        </w:drawing>
      </w:r>
      <w:r>
        <w:rPr>
          <w:color w:val="000000" w:themeColor="text1"/>
        </w:rPr>
        <w:drawing>
          <wp:anchor distT="0" distB="0" distL="0" distR="0" simplePos="0" relativeHeight="251958272" behindDoc="1" locked="0" layoutInCell="0" allowOverlap="1">
            <wp:simplePos x="0" y="0"/>
            <wp:positionH relativeFrom="page">
              <wp:posOffset>1347470</wp:posOffset>
            </wp:positionH>
            <wp:positionV relativeFrom="page">
              <wp:posOffset>3752850</wp:posOffset>
            </wp:positionV>
            <wp:extent cx="4305300" cy="304800"/>
            <wp:effectExtent l="0" t="0" r="0" b="0"/>
            <wp:wrapNone/>
            <wp:docPr id="884" name="IM 884" descr="IM 884"/>
            <wp:cNvGraphicFramePr/>
            <a:graphic xmlns:a="http://schemas.openxmlformats.org/drawingml/2006/main">
              <a:graphicData uri="http://schemas.openxmlformats.org/drawingml/2006/picture">
                <pic:pic xmlns:pic="http://schemas.openxmlformats.org/drawingml/2006/picture">
                  <pic:nvPicPr>
                    <pic:cNvPr id="884" name="IM 884" descr="IM 884"/>
                    <pic:cNvPicPr/>
                  </pic:nvPicPr>
                  <pic:blipFill>
                    <a:blip r:embed="rId426" cstate="print"/>
                    <a:stretch>
                      <a:fillRect/>
                    </a:stretch>
                  </pic:blipFill>
                  <pic:spPr>
                    <a:xfrm>
                      <a:off x="0" y="0"/>
                      <a:ext cx="4305300" cy="305104"/>
                    </a:xfrm>
                    <a:prstGeom prst="rect">
                      <a:avLst/>
                    </a:prstGeom>
                  </pic:spPr>
                </pic:pic>
              </a:graphicData>
            </a:graphic>
          </wp:anchor>
        </w:drawing>
      </w:r>
      <w:r>
        <w:rPr>
          <w:color w:val="000000" w:themeColor="text1"/>
        </w:rPr>
        <w:drawing>
          <wp:anchor distT="0" distB="0" distL="0" distR="0" simplePos="0" relativeHeight="252071936" behindDoc="1" locked="0" layoutInCell="0" allowOverlap="1">
            <wp:simplePos x="0" y="0"/>
            <wp:positionH relativeFrom="page">
              <wp:posOffset>1347470</wp:posOffset>
            </wp:positionH>
            <wp:positionV relativeFrom="page">
              <wp:posOffset>4057650</wp:posOffset>
            </wp:positionV>
            <wp:extent cx="5205095" cy="304800"/>
            <wp:effectExtent l="0" t="0" r="0" b="0"/>
            <wp:wrapNone/>
            <wp:docPr id="885" name="IM 885" descr="IM 885"/>
            <wp:cNvGraphicFramePr/>
            <a:graphic xmlns:a="http://schemas.openxmlformats.org/drawingml/2006/main">
              <a:graphicData uri="http://schemas.openxmlformats.org/drawingml/2006/picture">
                <pic:pic xmlns:pic="http://schemas.openxmlformats.org/drawingml/2006/picture">
                  <pic:nvPicPr>
                    <pic:cNvPr id="885" name="IM 885" descr="IM 885"/>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034048" behindDoc="1" locked="0" layoutInCell="0" allowOverlap="1">
            <wp:simplePos x="0" y="0"/>
            <wp:positionH relativeFrom="page">
              <wp:posOffset>1042670</wp:posOffset>
            </wp:positionH>
            <wp:positionV relativeFrom="page">
              <wp:posOffset>4362450</wp:posOffset>
            </wp:positionV>
            <wp:extent cx="5509895" cy="304800"/>
            <wp:effectExtent l="0" t="0" r="0" b="0"/>
            <wp:wrapNone/>
            <wp:docPr id="886" name="IM 886" descr="IM 886"/>
            <wp:cNvGraphicFramePr/>
            <a:graphic xmlns:a="http://schemas.openxmlformats.org/drawingml/2006/main">
              <a:graphicData uri="http://schemas.openxmlformats.org/drawingml/2006/picture">
                <pic:pic xmlns:pic="http://schemas.openxmlformats.org/drawingml/2006/picture">
                  <pic:nvPicPr>
                    <pic:cNvPr id="886" name="IM 886" descr="IM 886"/>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110848" behindDoc="1" locked="0" layoutInCell="0" allowOverlap="1">
            <wp:simplePos x="0" y="0"/>
            <wp:positionH relativeFrom="page">
              <wp:posOffset>1042670</wp:posOffset>
            </wp:positionH>
            <wp:positionV relativeFrom="page">
              <wp:posOffset>4667250</wp:posOffset>
            </wp:positionV>
            <wp:extent cx="5509895" cy="304800"/>
            <wp:effectExtent l="0" t="0" r="0" b="0"/>
            <wp:wrapNone/>
            <wp:docPr id="887" name="IM 887" descr="IM 887"/>
            <wp:cNvGraphicFramePr/>
            <a:graphic xmlns:a="http://schemas.openxmlformats.org/drawingml/2006/main">
              <a:graphicData uri="http://schemas.openxmlformats.org/drawingml/2006/picture">
                <pic:pic xmlns:pic="http://schemas.openxmlformats.org/drawingml/2006/picture">
                  <pic:nvPicPr>
                    <pic:cNvPr id="887" name="IM 887" descr="IM 887"/>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996160" behindDoc="1" locked="0" layoutInCell="0" allowOverlap="1">
            <wp:simplePos x="0" y="0"/>
            <wp:positionH relativeFrom="page">
              <wp:posOffset>1042670</wp:posOffset>
            </wp:positionH>
            <wp:positionV relativeFrom="page">
              <wp:posOffset>4972050</wp:posOffset>
            </wp:positionV>
            <wp:extent cx="4269105" cy="304800"/>
            <wp:effectExtent l="0" t="0" r="0" b="0"/>
            <wp:wrapNone/>
            <wp:docPr id="888" name="IM 888" descr="IM 888"/>
            <wp:cNvGraphicFramePr/>
            <a:graphic xmlns:a="http://schemas.openxmlformats.org/drawingml/2006/main">
              <a:graphicData uri="http://schemas.openxmlformats.org/drawingml/2006/picture">
                <pic:pic xmlns:pic="http://schemas.openxmlformats.org/drawingml/2006/picture">
                  <pic:nvPicPr>
                    <pic:cNvPr id="888" name="IM 888" descr="IM 888"/>
                    <pic:cNvPicPr/>
                  </pic:nvPicPr>
                  <pic:blipFill>
                    <a:blip r:embed="rId444" cstate="print"/>
                    <a:stretch>
                      <a:fillRect/>
                    </a:stretch>
                  </pic:blipFill>
                  <pic:spPr>
                    <a:xfrm>
                      <a:off x="0" y="0"/>
                      <a:ext cx="4268978" cy="305104"/>
                    </a:xfrm>
                    <a:prstGeom prst="rect">
                      <a:avLst/>
                    </a:prstGeom>
                  </pic:spPr>
                </pic:pic>
              </a:graphicData>
            </a:graphic>
          </wp:anchor>
        </w:drawing>
      </w:r>
      <w:r>
        <w:rPr>
          <w:color w:val="000000" w:themeColor="text1"/>
        </w:rPr>
        <w:drawing>
          <wp:anchor distT="0" distB="0" distL="0" distR="0" simplePos="0" relativeHeight="252190720" behindDoc="1" locked="0" layoutInCell="0" allowOverlap="1">
            <wp:simplePos x="0" y="0"/>
            <wp:positionH relativeFrom="page">
              <wp:posOffset>1347470</wp:posOffset>
            </wp:positionH>
            <wp:positionV relativeFrom="page">
              <wp:posOffset>5277485</wp:posOffset>
            </wp:positionV>
            <wp:extent cx="5205095" cy="304800"/>
            <wp:effectExtent l="0" t="0" r="0" b="0"/>
            <wp:wrapNone/>
            <wp:docPr id="889" name="IM 889" descr="IM 889"/>
            <wp:cNvGraphicFramePr/>
            <a:graphic xmlns:a="http://schemas.openxmlformats.org/drawingml/2006/main">
              <a:graphicData uri="http://schemas.openxmlformats.org/drawingml/2006/picture">
                <pic:pic xmlns:pic="http://schemas.openxmlformats.org/drawingml/2006/picture">
                  <pic:nvPicPr>
                    <pic:cNvPr id="889" name="IM 889" descr="IM 889"/>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149760" behindDoc="1" locked="0" layoutInCell="0" allowOverlap="1">
            <wp:simplePos x="0" y="0"/>
            <wp:positionH relativeFrom="page">
              <wp:posOffset>1042670</wp:posOffset>
            </wp:positionH>
            <wp:positionV relativeFrom="page">
              <wp:posOffset>5582285</wp:posOffset>
            </wp:positionV>
            <wp:extent cx="1677035" cy="304800"/>
            <wp:effectExtent l="0" t="0" r="0" b="0"/>
            <wp:wrapNone/>
            <wp:docPr id="890" name="IM 890" descr="IM 890"/>
            <wp:cNvGraphicFramePr/>
            <a:graphic xmlns:a="http://schemas.openxmlformats.org/drawingml/2006/main">
              <a:graphicData uri="http://schemas.openxmlformats.org/drawingml/2006/picture">
                <pic:pic xmlns:pic="http://schemas.openxmlformats.org/drawingml/2006/picture">
                  <pic:nvPicPr>
                    <pic:cNvPr id="890" name="IM 890" descr="IM 890"/>
                    <pic:cNvPicPr/>
                  </pic:nvPicPr>
                  <pic:blipFill>
                    <a:blip r:embed="rId446" cstate="print"/>
                    <a:stretch>
                      <a:fillRect/>
                    </a:stretch>
                  </pic:blipFill>
                  <pic:spPr>
                    <a:xfrm>
                      <a:off x="0" y="0"/>
                      <a:ext cx="1677289" cy="304800"/>
                    </a:xfrm>
                    <a:prstGeom prst="rect">
                      <a:avLst/>
                    </a:prstGeom>
                  </pic:spPr>
                </pic:pic>
              </a:graphicData>
            </a:graphic>
          </wp:anchor>
        </w:drawing>
      </w:r>
      <w:r>
        <w:rPr>
          <w:color w:val="000000" w:themeColor="text1"/>
        </w:rPr>
        <w:drawing>
          <wp:anchor distT="0" distB="0" distL="0" distR="0" simplePos="0" relativeHeight="252235776" behindDoc="1" locked="0" layoutInCell="0" allowOverlap="1">
            <wp:simplePos x="0" y="0"/>
            <wp:positionH relativeFrom="page">
              <wp:posOffset>1347470</wp:posOffset>
            </wp:positionH>
            <wp:positionV relativeFrom="page">
              <wp:posOffset>5887085</wp:posOffset>
            </wp:positionV>
            <wp:extent cx="5205095" cy="304800"/>
            <wp:effectExtent l="0" t="0" r="0" b="0"/>
            <wp:wrapNone/>
            <wp:docPr id="891" name="IM 891" descr="IM 891"/>
            <wp:cNvGraphicFramePr/>
            <a:graphic xmlns:a="http://schemas.openxmlformats.org/drawingml/2006/main">
              <a:graphicData uri="http://schemas.openxmlformats.org/drawingml/2006/picture">
                <pic:pic xmlns:pic="http://schemas.openxmlformats.org/drawingml/2006/picture">
                  <pic:nvPicPr>
                    <pic:cNvPr id="891" name="IM 891" descr="IM 891"/>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281856" behindDoc="1" locked="0" layoutInCell="0" allowOverlap="1">
            <wp:simplePos x="0" y="0"/>
            <wp:positionH relativeFrom="page">
              <wp:posOffset>1042670</wp:posOffset>
            </wp:positionH>
            <wp:positionV relativeFrom="page">
              <wp:posOffset>6191885</wp:posOffset>
            </wp:positionV>
            <wp:extent cx="1067435" cy="304800"/>
            <wp:effectExtent l="0" t="0" r="0" b="0"/>
            <wp:wrapNone/>
            <wp:docPr id="892" name="IM 892" descr="IM 892"/>
            <wp:cNvGraphicFramePr/>
            <a:graphic xmlns:a="http://schemas.openxmlformats.org/drawingml/2006/main">
              <a:graphicData uri="http://schemas.openxmlformats.org/drawingml/2006/picture">
                <pic:pic xmlns:pic="http://schemas.openxmlformats.org/drawingml/2006/picture">
                  <pic:nvPicPr>
                    <pic:cNvPr id="892" name="IM 892" descr="IM 892"/>
                    <pic:cNvPicPr/>
                  </pic:nvPicPr>
                  <pic:blipFill>
                    <a:blip r:embed="rId436" cstate="print"/>
                    <a:stretch>
                      <a:fillRect/>
                    </a:stretch>
                  </pic:blipFill>
                  <pic:spPr>
                    <a:xfrm>
                      <a:off x="0" y="0"/>
                      <a:ext cx="1067409" cy="305104"/>
                    </a:xfrm>
                    <a:prstGeom prst="rect">
                      <a:avLst/>
                    </a:prstGeom>
                  </pic:spPr>
                </pic:pic>
              </a:graphicData>
            </a:graphic>
          </wp:anchor>
        </w:drawing>
      </w:r>
      <w:r>
        <w:rPr>
          <w:color w:val="000000" w:themeColor="text1"/>
        </w:rPr>
        <w:drawing>
          <wp:anchor distT="0" distB="0" distL="0" distR="0" simplePos="0" relativeHeight="252372992" behindDoc="1" locked="0" layoutInCell="0" allowOverlap="1">
            <wp:simplePos x="0" y="0"/>
            <wp:positionH relativeFrom="page">
              <wp:posOffset>1347470</wp:posOffset>
            </wp:positionH>
            <wp:positionV relativeFrom="page">
              <wp:posOffset>6496685</wp:posOffset>
            </wp:positionV>
            <wp:extent cx="5205095" cy="304800"/>
            <wp:effectExtent l="0" t="0" r="0" b="0"/>
            <wp:wrapNone/>
            <wp:docPr id="893" name="IM 893" descr="IM 893"/>
            <wp:cNvGraphicFramePr/>
            <a:graphic xmlns:a="http://schemas.openxmlformats.org/drawingml/2006/main">
              <a:graphicData uri="http://schemas.openxmlformats.org/drawingml/2006/picture">
                <pic:pic xmlns:pic="http://schemas.openxmlformats.org/drawingml/2006/picture">
                  <pic:nvPicPr>
                    <pic:cNvPr id="893" name="IM 893" descr="IM 893"/>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326912" behindDoc="1" locked="0" layoutInCell="0" allowOverlap="1">
            <wp:simplePos x="0" y="0"/>
            <wp:positionH relativeFrom="page">
              <wp:posOffset>1042670</wp:posOffset>
            </wp:positionH>
            <wp:positionV relativeFrom="page">
              <wp:posOffset>6801485</wp:posOffset>
            </wp:positionV>
            <wp:extent cx="2134235" cy="304800"/>
            <wp:effectExtent l="0" t="0" r="0" b="0"/>
            <wp:wrapNone/>
            <wp:docPr id="894" name="IM 894" descr="IM 894"/>
            <wp:cNvGraphicFramePr/>
            <a:graphic xmlns:a="http://schemas.openxmlformats.org/drawingml/2006/main">
              <a:graphicData uri="http://schemas.openxmlformats.org/drawingml/2006/picture">
                <pic:pic xmlns:pic="http://schemas.openxmlformats.org/drawingml/2006/picture">
                  <pic:nvPicPr>
                    <pic:cNvPr id="894" name="IM 894" descr="IM 894"/>
                    <pic:cNvPicPr/>
                  </pic:nvPicPr>
                  <pic:blipFill>
                    <a:blip r:embed="rId447" cstate="print"/>
                    <a:stretch>
                      <a:fillRect/>
                    </a:stretch>
                  </pic:blipFill>
                  <pic:spPr>
                    <a:xfrm>
                      <a:off x="0" y="0"/>
                      <a:ext cx="2134489" cy="304800"/>
                    </a:xfrm>
                    <a:prstGeom prst="rect">
                      <a:avLst/>
                    </a:prstGeom>
                  </pic:spPr>
                </pic:pic>
              </a:graphicData>
            </a:graphic>
          </wp:anchor>
        </w:drawing>
      </w:r>
      <w:r>
        <w:rPr>
          <w:color w:val="000000" w:themeColor="text1"/>
        </w:rPr>
        <w:drawing>
          <wp:anchor distT="0" distB="0" distL="0" distR="0" simplePos="0" relativeHeight="252465152" behindDoc="1" locked="0" layoutInCell="0" allowOverlap="1">
            <wp:simplePos x="0" y="0"/>
            <wp:positionH relativeFrom="page">
              <wp:posOffset>1347470</wp:posOffset>
            </wp:positionH>
            <wp:positionV relativeFrom="page">
              <wp:posOffset>7106285</wp:posOffset>
            </wp:positionV>
            <wp:extent cx="5205095" cy="304800"/>
            <wp:effectExtent l="0" t="0" r="0" b="0"/>
            <wp:wrapNone/>
            <wp:docPr id="895" name="IM 895" descr="IM 895"/>
            <wp:cNvGraphicFramePr/>
            <a:graphic xmlns:a="http://schemas.openxmlformats.org/drawingml/2006/main">
              <a:graphicData uri="http://schemas.openxmlformats.org/drawingml/2006/picture">
                <pic:pic xmlns:pic="http://schemas.openxmlformats.org/drawingml/2006/picture">
                  <pic:nvPicPr>
                    <pic:cNvPr id="895" name="IM 895" descr="IM 895"/>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553216" behindDoc="1" locked="0" layoutInCell="0" allowOverlap="1">
            <wp:simplePos x="0" y="0"/>
            <wp:positionH relativeFrom="page">
              <wp:posOffset>1042670</wp:posOffset>
            </wp:positionH>
            <wp:positionV relativeFrom="page">
              <wp:posOffset>7411720</wp:posOffset>
            </wp:positionV>
            <wp:extent cx="5509895" cy="304800"/>
            <wp:effectExtent l="0" t="0" r="0" b="0"/>
            <wp:wrapNone/>
            <wp:docPr id="896" name="IM 896" descr="IM 896"/>
            <wp:cNvGraphicFramePr/>
            <a:graphic xmlns:a="http://schemas.openxmlformats.org/drawingml/2006/main">
              <a:graphicData uri="http://schemas.openxmlformats.org/drawingml/2006/picture">
                <pic:pic xmlns:pic="http://schemas.openxmlformats.org/drawingml/2006/picture">
                  <pic:nvPicPr>
                    <pic:cNvPr id="896" name="IM 896" descr="IM 896"/>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418048" behindDoc="1" locked="0" layoutInCell="0" allowOverlap="1">
            <wp:simplePos x="0" y="0"/>
            <wp:positionH relativeFrom="page">
              <wp:posOffset>1042670</wp:posOffset>
            </wp:positionH>
            <wp:positionV relativeFrom="page">
              <wp:posOffset>7716520</wp:posOffset>
            </wp:positionV>
            <wp:extent cx="5509895" cy="304800"/>
            <wp:effectExtent l="0" t="0" r="0" b="0"/>
            <wp:wrapNone/>
            <wp:docPr id="897" name="IM 897" descr="IM 897"/>
            <wp:cNvGraphicFramePr/>
            <a:graphic xmlns:a="http://schemas.openxmlformats.org/drawingml/2006/main">
              <a:graphicData uri="http://schemas.openxmlformats.org/drawingml/2006/picture">
                <pic:pic xmlns:pic="http://schemas.openxmlformats.org/drawingml/2006/picture">
                  <pic:nvPicPr>
                    <pic:cNvPr id="897" name="IM 897" descr="IM 897"/>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510208" behindDoc="1" locked="0" layoutInCell="0" allowOverlap="1">
            <wp:simplePos x="0" y="0"/>
            <wp:positionH relativeFrom="page">
              <wp:posOffset>1042670</wp:posOffset>
            </wp:positionH>
            <wp:positionV relativeFrom="page">
              <wp:posOffset>8021320</wp:posOffset>
            </wp:positionV>
            <wp:extent cx="915035" cy="304800"/>
            <wp:effectExtent l="0" t="0" r="0" b="0"/>
            <wp:wrapNone/>
            <wp:docPr id="898" name="IM 898" descr="IM 898"/>
            <wp:cNvGraphicFramePr/>
            <a:graphic xmlns:a="http://schemas.openxmlformats.org/drawingml/2006/main">
              <a:graphicData uri="http://schemas.openxmlformats.org/drawingml/2006/picture">
                <pic:pic xmlns:pic="http://schemas.openxmlformats.org/drawingml/2006/picture">
                  <pic:nvPicPr>
                    <pic:cNvPr id="898" name="IM 898" descr="IM 898"/>
                    <pic:cNvPicPr/>
                  </pic:nvPicPr>
                  <pic:blipFill>
                    <a:blip r:embed="rId449" cstate="print"/>
                    <a:stretch>
                      <a:fillRect/>
                    </a:stretch>
                  </pic:blipFill>
                  <pic:spPr>
                    <a:xfrm>
                      <a:off x="0" y="0"/>
                      <a:ext cx="915009" cy="304800"/>
                    </a:xfrm>
                    <a:prstGeom prst="rect">
                      <a:avLst/>
                    </a:prstGeom>
                  </pic:spPr>
                </pic:pic>
              </a:graphicData>
            </a:graphic>
          </wp:anchor>
        </w:drawing>
      </w:r>
      <w:r>
        <w:rPr>
          <w:color w:val="000000" w:themeColor="text1"/>
        </w:rPr>
        <w:drawing>
          <wp:anchor distT="0" distB="0" distL="0" distR="0" simplePos="0" relativeHeight="252600320" behindDoc="1" locked="0" layoutInCell="0" allowOverlap="1">
            <wp:simplePos x="0" y="0"/>
            <wp:positionH relativeFrom="page">
              <wp:posOffset>1347470</wp:posOffset>
            </wp:positionH>
            <wp:positionV relativeFrom="page">
              <wp:posOffset>8326120</wp:posOffset>
            </wp:positionV>
            <wp:extent cx="685800" cy="304800"/>
            <wp:effectExtent l="0" t="0" r="0" b="0"/>
            <wp:wrapNone/>
            <wp:docPr id="899" name="IM 899" descr="IM 899"/>
            <wp:cNvGraphicFramePr/>
            <a:graphic xmlns:a="http://schemas.openxmlformats.org/drawingml/2006/main">
              <a:graphicData uri="http://schemas.openxmlformats.org/drawingml/2006/picture">
                <pic:pic xmlns:pic="http://schemas.openxmlformats.org/drawingml/2006/picture">
                  <pic:nvPicPr>
                    <pic:cNvPr id="899" name="IM 899" descr="IM 899"/>
                    <pic:cNvPicPr/>
                  </pic:nvPicPr>
                  <pic:blipFill>
                    <a:blip r:embed="rId423" cstate="print"/>
                    <a:stretch>
                      <a:fillRect/>
                    </a:stretch>
                  </pic:blipFill>
                  <pic:spPr>
                    <a:xfrm>
                      <a:off x="0" y="0"/>
                      <a:ext cx="686104" cy="305104"/>
                    </a:xfrm>
                    <a:prstGeom prst="rect">
                      <a:avLst/>
                    </a:prstGeom>
                  </pic:spPr>
                </pic:pic>
              </a:graphicData>
            </a:graphic>
          </wp:anchor>
        </w:drawing>
      </w:r>
      <w:r>
        <w:rPr>
          <w:color w:val="000000" w:themeColor="text1"/>
        </w:rPr>
        <w:drawing>
          <wp:anchor distT="0" distB="0" distL="0" distR="0" simplePos="0" relativeHeight="252693504" behindDoc="1" locked="0" layoutInCell="0" allowOverlap="1">
            <wp:simplePos x="0" y="0"/>
            <wp:positionH relativeFrom="page">
              <wp:posOffset>1347470</wp:posOffset>
            </wp:positionH>
            <wp:positionV relativeFrom="page">
              <wp:posOffset>8630920</wp:posOffset>
            </wp:positionV>
            <wp:extent cx="5205095" cy="304800"/>
            <wp:effectExtent l="0" t="0" r="0" b="0"/>
            <wp:wrapNone/>
            <wp:docPr id="900" name="IM 900" descr="IM 900"/>
            <wp:cNvGraphicFramePr/>
            <a:graphic xmlns:a="http://schemas.openxmlformats.org/drawingml/2006/main">
              <a:graphicData uri="http://schemas.openxmlformats.org/drawingml/2006/picture">
                <pic:pic xmlns:pic="http://schemas.openxmlformats.org/drawingml/2006/picture">
                  <pic:nvPicPr>
                    <pic:cNvPr id="900" name="IM 900" descr="IM 900"/>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645376" behindDoc="1" locked="0" layoutInCell="0" allowOverlap="1">
            <wp:simplePos x="0" y="0"/>
            <wp:positionH relativeFrom="page">
              <wp:posOffset>1042670</wp:posOffset>
            </wp:positionH>
            <wp:positionV relativeFrom="page">
              <wp:posOffset>8935720</wp:posOffset>
            </wp:positionV>
            <wp:extent cx="304800" cy="304800"/>
            <wp:effectExtent l="0" t="0" r="0" b="0"/>
            <wp:wrapNone/>
            <wp:docPr id="901" name="IM 901" descr="IM 901"/>
            <wp:cNvGraphicFramePr/>
            <a:graphic xmlns:a="http://schemas.openxmlformats.org/drawingml/2006/main">
              <a:graphicData uri="http://schemas.openxmlformats.org/drawingml/2006/picture">
                <pic:pic xmlns:pic="http://schemas.openxmlformats.org/drawingml/2006/picture">
                  <pic:nvPicPr>
                    <pic:cNvPr id="901" name="IM 901" descr="IM 901"/>
                    <pic:cNvPicPr/>
                  </pic:nvPicPr>
                  <pic:blipFill>
                    <a:blip r:embed="rId450" cstate="print"/>
                    <a:stretch>
                      <a:fillRect/>
                    </a:stretch>
                  </pic:blipFill>
                  <pic:spPr>
                    <a:xfrm>
                      <a:off x="0" y="0"/>
                      <a:ext cx="305104" cy="304800"/>
                    </a:xfrm>
                    <a:prstGeom prst="rect">
                      <a:avLst/>
                    </a:prstGeom>
                  </pic:spPr>
                </pic:pic>
              </a:graphicData>
            </a:graphic>
          </wp:anchor>
        </w:drawing>
      </w:r>
      <w:r>
        <w:rPr>
          <w:color w:val="000000" w:themeColor="text1"/>
        </w:rPr>
        <w:drawing>
          <wp:anchor distT="0" distB="0" distL="0" distR="0" simplePos="0" relativeHeight="252739584" behindDoc="1" locked="0" layoutInCell="0" allowOverlap="1">
            <wp:simplePos x="0" y="0"/>
            <wp:positionH relativeFrom="page">
              <wp:posOffset>1347470</wp:posOffset>
            </wp:positionH>
            <wp:positionV relativeFrom="page">
              <wp:posOffset>9240520</wp:posOffset>
            </wp:positionV>
            <wp:extent cx="5205095" cy="304800"/>
            <wp:effectExtent l="0" t="0" r="0" b="0"/>
            <wp:wrapNone/>
            <wp:docPr id="902" name="IM 902" descr="IM 902"/>
            <wp:cNvGraphicFramePr/>
            <a:graphic xmlns:a="http://schemas.openxmlformats.org/drawingml/2006/main">
              <a:graphicData uri="http://schemas.openxmlformats.org/drawingml/2006/picture">
                <pic:pic xmlns:pic="http://schemas.openxmlformats.org/drawingml/2006/picture">
                  <pic:nvPicPr>
                    <pic:cNvPr id="902" name="IM 902" descr="IM 902"/>
                    <pic:cNvPicPr/>
                  </pic:nvPicPr>
                  <pic:blipFill>
                    <a:blip r:embed="rId445" cstate="print"/>
                    <a:stretch>
                      <a:fillRect/>
                    </a:stretch>
                  </pic:blipFill>
                  <pic:spPr>
                    <a:xfrm>
                      <a:off x="0" y="0"/>
                      <a:ext cx="5205094" cy="304800"/>
                    </a:xfrm>
                    <a:prstGeom prst="rect">
                      <a:avLst/>
                    </a:prstGeom>
                  </pic:spPr>
                </pic:pic>
              </a:graphicData>
            </a:graphic>
          </wp:anchor>
        </w:drawing>
      </w:r>
    </w:p>
    <w:p>
      <w:pPr>
        <w:rPr>
          <w:color w:val="000000" w:themeColor="text1"/>
        </w:rPr>
      </w:pPr>
    </w:p>
    <w:p>
      <w:pPr>
        <w:spacing w:before="131" w:line="204" w:lineRule="auto"/>
        <w:ind w:firstLine="37"/>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权利和履行义务的全权负责人。</w:t>
      </w:r>
    </w:p>
    <w:p>
      <w:pPr>
        <w:spacing w:before="215" w:line="480" w:lineRule="exact"/>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position w:val="17"/>
          <w:sz w:val="24"/>
          <w:szCs w:val="24"/>
        </w:rPr>
        <w:t>1.1.2.5</w:t>
      </w:r>
      <w:r>
        <w:rPr>
          <w:rFonts w:ascii="Times New Roman" w:hAnsi="Times New Roman" w:eastAsia="Times New Roman" w:cs="Times New Roman"/>
          <w:color w:val="000000" w:themeColor="text1"/>
          <w:spacing w:val="11"/>
          <w:position w:val="17"/>
          <w:sz w:val="24"/>
          <w:szCs w:val="24"/>
        </w:rPr>
        <w:t xml:space="preserve">  </w:t>
      </w:r>
      <w:r>
        <w:rPr>
          <w:rFonts w:ascii="宋体" w:hAnsi="宋体" w:eastAsia="宋体" w:cs="宋体"/>
          <w:color w:val="000000" w:themeColor="text1"/>
          <w:spacing w:val="-2"/>
          <w:position w:val="17"/>
          <w:sz w:val="24"/>
          <w:szCs w:val="24"/>
        </w:rPr>
        <w:t>项目负责人：指由设计人任命，代表设计人行使权利和履行义务的全权</w:t>
      </w:r>
    </w:p>
    <w:p>
      <w:pPr>
        <w:spacing w:line="204" w:lineRule="auto"/>
        <w:ind w:firstLine="47"/>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负责人。</w:t>
      </w:r>
    </w:p>
    <w:p>
      <w:pPr>
        <w:spacing w:before="213"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1.1.2.6</w:t>
      </w:r>
      <w:r>
        <w:rPr>
          <w:rFonts w:ascii="Times New Roman" w:hAnsi="Times New Roman" w:eastAsia="Times New Roman" w:cs="Times New Roman"/>
          <w:color w:val="000000" w:themeColor="text1"/>
          <w:spacing w:val="21"/>
          <w:w w:val="101"/>
          <w:sz w:val="24"/>
          <w:szCs w:val="24"/>
        </w:rPr>
        <w:t xml:space="preserve">  </w:t>
      </w:r>
      <w:r>
        <w:rPr>
          <w:rFonts w:ascii="宋体" w:hAnsi="宋体" w:eastAsia="宋体" w:cs="宋体"/>
          <w:color w:val="000000" w:themeColor="text1"/>
          <w:spacing w:val="-2"/>
          <w:sz w:val="24"/>
          <w:szCs w:val="24"/>
        </w:rPr>
        <w:t>分项负责人：指由设计人任命，并经过发包人认可的各专业负责人。</w:t>
      </w:r>
    </w:p>
    <w:p>
      <w:pPr>
        <w:spacing w:before="215" w:line="369" w:lineRule="auto"/>
        <w:ind w:left="57" w:right="119" w:firstLine="47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1.1.2.7</w:t>
      </w:r>
      <w:r>
        <w:rPr>
          <w:rFonts w:ascii="Times New Roman" w:hAnsi="Times New Roman" w:eastAsia="Times New Roman" w:cs="Times New Roman"/>
          <w:color w:val="000000" w:themeColor="text1"/>
          <w:spacing w:val="10"/>
          <w:sz w:val="24"/>
          <w:szCs w:val="24"/>
        </w:rPr>
        <w:t xml:space="preserve">  </w:t>
      </w:r>
      <w:r>
        <w:rPr>
          <w:rFonts w:ascii="宋体" w:hAnsi="宋体" w:eastAsia="宋体" w:cs="宋体"/>
          <w:color w:val="000000" w:themeColor="text1"/>
          <w:spacing w:val="-2"/>
          <w:sz w:val="24"/>
          <w:szCs w:val="24"/>
        </w:rPr>
        <w:t>分包人：指从设计人处分包合同中某一部分工作，</w:t>
      </w:r>
      <w:r>
        <w:rPr>
          <w:rFonts w:ascii="宋体" w:hAnsi="宋体" w:eastAsia="宋体" w:cs="宋体"/>
          <w:color w:val="000000" w:themeColor="text1"/>
          <w:spacing w:val="-119"/>
          <w:sz w:val="24"/>
          <w:szCs w:val="24"/>
        </w:rPr>
        <w:t xml:space="preserve"> </w:t>
      </w:r>
      <w:r>
        <w:rPr>
          <w:rFonts w:ascii="宋体" w:hAnsi="宋体" w:eastAsia="宋体" w:cs="宋体"/>
          <w:color w:val="000000" w:themeColor="text1"/>
          <w:spacing w:val="-2"/>
          <w:sz w:val="24"/>
          <w:szCs w:val="24"/>
        </w:rPr>
        <w:t>并与其签订分包合同</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6"/>
          <w:sz w:val="24"/>
          <w:szCs w:val="24"/>
        </w:rPr>
        <w:t>的单位。</w:t>
      </w:r>
    </w:p>
    <w:p>
      <w:pPr>
        <w:spacing w:before="1" w:line="369" w:lineRule="auto"/>
        <w:ind w:left="44" w:right="119" w:firstLine="492"/>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1.1.2.8</w:t>
      </w:r>
      <w:r>
        <w:rPr>
          <w:rFonts w:ascii="Times New Roman" w:hAnsi="Times New Roman" w:eastAsia="Times New Roman" w:cs="Times New Roman"/>
          <w:color w:val="000000" w:themeColor="text1"/>
          <w:spacing w:val="10"/>
          <w:w w:val="101"/>
          <w:sz w:val="24"/>
          <w:szCs w:val="24"/>
        </w:rPr>
        <w:t xml:space="preserve">  </w:t>
      </w:r>
      <w:r>
        <w:rPr>
          <w:rFonts w:ascii="宋体" w:hAnsi="宋体" w:eastAsia="宋体" w:cs="宋体"/>
          <w:color w:val="000000" w:themeColor="text1"/>
          <w:spacing w:val="-2"/>
          <w:sz w:val="24"/>
          <w:szCs w:val="24"/>
        </w:rPr>
        <w:t>咨询单位：指受发包人委托对本工程</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文件进行审查或提供咨询</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意见的咨询机构。</w:t>
      </w:r>
    </w:p>
    <w:p>
      <w:pPr>
        <w:spacing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1.1.3</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工程和</w:t>
      </w:r>
      <w:r>
        <w:rPr>
          <w:rFonts w:hint="eastAsia" w:ascii="宋体" w:hAnsi="宋体" w:eastAsia="宋体" w:cs="宋体"/>
          <w:color w:val="000000" w:themeColor="text1"/>
          <w:spacing w:val="-3"/>
          <w:sz w:val="24"/>
          <w:szCs w:val="24"/>
        </w:rPr>
        <w:t>设计</w:t>
      </w:r>
    </w:p>
    <w:p>
      <w:pPr>
        <w:spacing w:before="214"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1.1.3.1</w:t>
      </w:r>
      <w:r>
        <w:rPr>
          <w:rFonts w:ascii="Times New Roman" w:hAnsi="Times New Roman" w:eastAsia="Times New Roman" w:cs="Times New Roman"/>
          <w:color w:val="000000" w:themeColor="text1"/>
          <w:spacing w:val="17"/>
          <w:sz w:val="24"/>
          <w:szCs w:val="24"/>
        </w:rPr>
        <w:t xml:space="preserve">  </w:t>
      </w:r>
      <w:r>
        <w:rPr>
          <w:rFonts w:ascii="宋体" w:hAnsi="宋体" w:eastAsia="宋体" w:cs="宋体"/>
          <w:color w:val="000000" w:themeColor="text1"/>
          <w:spacing w:val="-2"/>
          <w:sz w:val="24"/>
          <w:szCs w:val="24"/>
        </w:rPr>
        <w:t>工程：指专用合同条款中指明进行</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招标的工程。</w:t>
      </w:r>
    </w:p>
    <w:p>
      <w:pPr>
        <w:spacing w:before="216" w:line="369" w:lineRule="auto"/>
        <w:ind w:left="37" w:right="118" w:firstLine="50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1.1.3.2</w:t>
      </w:r>
      <w:r>
        <w:rPr>
          <w:rFonts w:ascii="Times New Roman" w:hAnsi="Times New Roman" w:eastAsia="Times New Roman" w:cs="Times New Roman"/>
          <w:color w:val="000000" w:themeColor="text1"/>
          <w:spacing w:val="11"/>
          <w:sz w:val="24"/>
          <w:szCs w:val="24"/>
        </w:rPr>
        <w:t xml:space="preserve">  </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服务：指设计人按照合同约定履行的服务，包括制订</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工作大纲，</w:t>
      </w:r>
      <w:r>
        <w:rPr>
          <w:rFonts w:hint="eastAsia" w:ascii="宋体" w:hAnsi="宋体" w:eastAsia="宋体" w:cs="宋体"/>
          <w:color w:val="000000" w:themeColor="text1"/>
          <w:sz w:val="24"/>
          <w:szCs w:val="24"/>
        </w:rPr>
        <w:t>根据招标人提供的勘察成果资料</w:t>
      </w:r>
      <w:r>
        <w:rPr>
          <w:rFonts w:ascii="宋体" w:hAnsi="宋体" w:eastAsia="宋体" w:cs="宋体"/>
          <w:color w:val="000000" w:themeColor="text1"/>
          <w:sz w:val="24"/>
          <w:szCs w:val="24"/>
        </w:rPr>
        <w:t>编制设计文件和设计概算、预算，提供技术交底、招标与施工</w:t>
      </w:r>
    </w:p>
    <w:p>
      <w:pPr>
        <w:spacing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配合，参加交工验收、参加竣工验收或发包人委托的其他服务。</w:t>
      </w:r>
    </w:p>
    <w:p>
      <w:pPr>
        <w:spacing w:before="214" w:line="369" w:lineRule="auto"/>
        <w:ind w:left="42" w:firstLine="49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5"/>
          <w:sz w:val="24"/>
          <w:szCs w:val="24"/>
        </w:rPr>
        <w:t>1.1.3.3</w:t>
      </w:r>
      <w:r>
        <w:rPr>
          <w:rFonts w:ascii="Times New Roman" w:hAnsi="Times New Roman" w:eastAsia="Times New Roman" w:cs="Times New Roman"/>
          <w:color w:val="000000" w:themeColor="text1"/>
          <w:spacing w:val="10"/>
          <w:sz w:val="24"/>
          <w:szCs w:val="24"/>
        </w:rPr>
        <w:t xml:space="preserve">  </w:t>
      </w:r>
      <w:r>
        <w:rPr>
          <w:rFonts w:ascii="宋体" w:hAnsi="宋体" w:eastAsia="宋体" w:cs="宋体"/>
          <w:color w:val="000000" w:themeColor="text1"/>
          <w:spacing w:val="-5"/>
          <w:sz w:val="24"/>
          <w:szCs w:val="24"/>
        </w:rPr>
        <w:t>设备：指为完成合同约定的各项工作所需的设备、器具和其他物品，</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不包括临时工程和材料。</w:t>
      </w:r>
    </w:p>
    <w:p>
      <w:pPr>
        <w:spacing w:line="480" w:lineRule="exact"/>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position w:val="17"/>
          <w:sz w:val="24"/>
          <w:szCs w:val="24"/>
        </w:rPr>
        <w:t>1.1.3.4</w:t>
      </w:r>
      <w:r>
        <w:rPr>
          <w:rFonts w:ascii="Times New Roman" w:hAnsi="Times New Roman" w:eastAsia="Times New Roman" w:cs="Times New Roman"/>
          <w:color w:val="000000" w:themeColor="text1"/>
          <w:spacing w:val="19"/>
          <w:w w:val="101"/>
          <w:position w:val="17"/>
          <w:sz w:val="24"/>
          <w:szCs w:val="24"/>
        </w:rPr>
        <w:t xml:space="preserve">  </w:t>
      </w:r>
      <w:r>
        <w:rPr>
          <w:rFonts w:ascii="宋体" w:hAnsi="宋体" w:eastAsia="宋体" w:cs="宋体"/>
          <w:color w:val="000000" w:themeColor="text1"/>
          <w:spacing w:val="-3"/>
          <w:position w:val="17"/>
          <w:sz w:val="24"/>
          <w:szCs w:val="24"/>
        </w:rPr>
        <w:t>场地：指用于工程</w:t>
      </w:r>
      <w:r>
        <w:rPr>
          <w:rFonts w:hint="eastAsia" w:ascii="宋体" w:hAnsi="宋体" w:eastAsia="宋体" w:cs="宋体"/>
          <w:color w:val="000000" w:themeColor="text1"/>
          <w:spacing w:val="-3"/>
          <w:position w:val="17"/>
          <w:sz w:val="24"/>
          <w:szCs w:val="24"/>
        </w:rPr>
        <w:t>设计</w:t>
      </w:r>
      <w:r>
        <w:rPr>
          <w:rFonts w:ascii="宋体" w:hAnsi="宋体" w:eastAsia="宋体" w:cs="宋体"/>
          <w:color w:val="000000" w:themeColor="text1"/>
          <w:spacing w:val="-3"/>
          <w:position w:val="17"/>
          <w:sz w:val="24"/>
          <w:szCs w:val="24"/>
        </w:rPr>
        <w:t>的场所，</w:t>
      </w:r>
      <w:r>
        <w:rPr>
          <w:rFonts w:ascii="宋体" w:hAnsi="宋体" w:eastAsia="宋体" w:cs="宋体"/>
          <w:color w:val="000000" w:themeColor="text1"/>
          <w:spacing w:val="-98"/>
          <w:position w:val="17"/>
          <w:sz w:val="24"/>
          <w:szCs w:val="24"/>
        </w:rPr>
        <w:t xml:space="preserve"> </w:t>
      </w:r>
      <w:r>
        <w:rPr>
          <w:rFonts w:ascii="宋体" w:hAnsi="宋体" w:eastAsia="宋体" w:cs="宋体"/>
          <w:color w:val="000000" w:themeColor="text1"/>
          <w:spacing w:val="-3"/>
          <w:position w:val="17"/>
          <w:sz w:val="24"/>
          <w:szCs w:val="24"/>
        </w:rPr>
        <w:t>以及在合同中指定作为</w:t>
      </w:r>
      <w:r>
        <w:rPr>
          <w:rFonts w:hint="eastAsia" w:ascii="宋体" w:hAnsi="宋体" w:eastAsia="宋体" w:cs="宋体"/>
          <w:color w:val="000000" w:themeColor="text1"/>
          <w:spacing w:val="-3"/>
          <w:position w:val="17"/>
          <w:sz w:val="24"/>
          <w:szCs w:val="24"/>
        </w:rPr>
        <w:t>工作</w:t>
      </w:r>
      <w:r>
        <w:rPr>
          <w:rFonts w:ascii="宋体" w:hAnsi="宋体" w:eastAsia="宋体" w:cs="宋体"/>
          <w:color w:val="000000" w:themeColor="text1"/>
          <w:spacing w:val="-3"/>
          <w:position w:val="17"/>
          <w:sz w:val="24"/>
          <w:szCs w:val="24"/>
        </w:rPr>
        <w:t>场地组</w:t>
      </w:r>
    </w:p>
    <w:p>
      <w:pPr>
        <w:spacing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成的其他场所。</w:t>
      </w:r>
    </w:p>
    <w:p>
      <w:pPr>
        <w:spacing w:before="214" w:line="369" w:lineRule="auto"/>
        <w:ind w:left="38" w:right="117" w:firstLine="49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1.1.3.5</w:t>
      </w:r>
      <w:r>
        <w:rPr>
          <w:rFonts w:ascii="Times New Roman" w:hAnsi="Times New Roman" w:eastAsia="Times New Roman" w:cs="Times New Roman"/>
          <w:color w:val="000000" w:themeColor="text1"/>
          <w:spacing w:val="11"/>
          <w:w w:val="101"/>
          <w:sz w:val="24"/>
          <w:szCs w:val="24"/>
        </w:rPr>
        <w:t xml:space="preserve">  </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资料：指发包人按合同约定向设计人提供的、用于完成</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计服务范围与内容所需的资料。</w:t>
      </w:r>
    </w:p>
    <w:p>
      <w:pPr>
        <w:spacing w:before="2" w:line="369" w:lineRule="auto"/>
        <w:ind w:left="38" w:right="119" w:firstLine="49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1.1.3.6</w:t>
      </w:r>
      <w:r>
        <w:rPr>
          <w:rFonts w:ascii="Times New Roman" w:hAnsi="Times New Roman" w:eastAsia="Times New Roman" w:cs="Times New Roman"/>
          <w:color w:val="000000" w:themeColor="text1"/>
          <w:spacing w:val="10"/>
          <w:w w:val="101"/>
          <w:sz w:val="24"/>
          <w:szCs w:val="24"/>
        </w:rPr>
        <w:t xml:space="preserve">  </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文件：指设计人按合同约定向发包人提交的工程服</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务大纲、外业指导书、进度计划，</w:t>
      </w:r>
      <w:r>
        <w:rPr>
          <w:rFonts w:ascii="宋体" w:hAnsi="宋体" w:eastAsia="宋体" w:cs="宋体"/>
          <w:color w:val="000000" w:themeColor="text1"/>
          <w:spacing w:val="-103"/>
          <w:sz w:val="24"/>
          <w:szCs w:val="24"/>
        </w:rPr>
        <w:t xml:space="preserve"> </w:t>
      </w:r>
      <w:r>
        <w:rPr>
          <w:rFonts w:ascii="宋体" w:hAnsi="宋体" w:eastAsia="宋体" w:cs="宋体"/>
          <w:color w:val="000000" w:themeColor="text1"/>
          <w:sz w:val="24"/>
          <w:szCs w:val="24"/>
        </w:rPr>
        <w:t>设计说明、图纸、图板、模型、计算</w:t>
      </w:r>
      <w:r>
        <w:rPr>
          <w:rFonts w:ascii="宋体" w:hAnsi="宋体" w:eastAsia="宋体" w:cs="宋体"/>
          <w:color w:val="000000" w:themeColor="text1"/>
          <w:spacing w:val="-93"/>
          <w:sz w:val="24"/>
          <w:szCs w:val="24"/>
        </w:rPr>
        <w:t xml:space="preserve"> </w:t>
      </w:r>
      <w:r>
        <w:rPr>
          <w:rFonts w:ascii="宋体" w:hAnsi="宋体" w:eastAsia="宋体" w:cs="宋体"/>
          <w:color w:val="000000" w:themeColor="text1"/>
          <w:sz w:val="24"/>
          <w:szCs w:val="24"/>
        </w:rPr>
        <w:t>书、软件和其他文件等，包括阶段性文件和最终文件，且应采用合同中双方约定的</w:t>
      </w:r>
      <w:r>
        <w:rPr>
          <w:rFonts w:ascii="宋体" w:hAnsi="宋体" w:eastAsia="宋体" w:cs="宋体"/>
          <w:color w:val="000000" w:themeColor="text1"/>
          <w:spacing w:val="-76"/>
          <w:sz w:val="24"/>
          <w:szCs w:val="24"/>
        </w:rPr>
        <w:t xml:space="preserve"> </w:t>
      </w:r>
      <w:r>
        <w:rPr>
          <w:rFonts w:ascii="宋体" w:hAnsi="宋体" w:eastAsia="宋体" w:cs="宋体"/>
          <w:color w:val="000000" w:themeColor="text1"/>
          <w:spacing w:val="-2"/>
          <w:sz w:val="24"/>
          <w:szCs w:val="24"/>
        </w:rPr>
        <w:t>格式和载体。</w:t>
      </w:r>
    </w:p>
    <w:p>
      <w:pPr>
        <w:spacing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6"/>
          <w:w w:val="99"/>
          <w:sz w:val="24"/>
          <w:szCs w:val="24"/>
        </w:rPr>
        <w:t>1.1.4</w:t>
      </w:r>
      <w:r>
        <w:rPr>
          <w:rFonts w:ascii="Times New Roman" w:hAnsi="Times New Roman" w:eastAsia="Times New Roman" w:cs="Times New Roman"/>
          <w:color w:val="000000" w:themeColor="text1"/>
          <w:spacing w:val="26"/>
          <w:w w:val="101"/>
          <w:sz w:val="24"/>
          <w:szCs w:val="24"/>
        </w:rPr>
        <w:t xml:space="preserve">  </w:t>
      </w:r>
      <w:r>
        <w:rPr>
          <w:rFonts w:ascii="宋体" w:hAnsi="宋体" w:eastAsia="宋体" w:cs="宋体"/>
          <w:color w:val="000000" w:themeColor="text1"/>
          <w:spacing w:val="-6"/>
          <w:w w:val="99"/>
          <w:sz w:val="24"/>
          <w:szCs w:val="24"/>
        </w:rPr>
        <w:t>日期</w:t>
      </w:r>
    </w:p>
    <w:p>
      <w:pPr>
        <w:spacing w:before="214" w:line="369" w:lineRule="auto"/>
        <w:ind w:left="37" w:right="118" w:firstLine="50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1.1.4.1</w:t>
      </w:r>
      <w:r>
        <w:rPr>
          <w:rFonts w:ascii="Times New Roman" w:hAnsi="Times New Roman" w:eastAsia="Times New Roman" w:cs="Times New Roman"/>
          <w:color w:val="000000" w:themeColor="text1"/>
          <w:spacing w:val="16"/>
          <w:w w:val="101"/>
          <w:sz w:val="24"/>
          <w:szCs w:val="24"/>
        </w:rPr>
        <w:t xml:space="preserve">  </w:t>
      </w:r>
      <w:r>
        <w:rPr>
          <w:rFonts w:ascii="宋体" w:hAnsi="宋体" w:eastAsia="宋体" w:cs="宋体"/>
          <w:color w:val="000000" w:themeColor="text1"/>
          <w:spacing w:val="-2"/>
          <w:sz w:val="24"/>
          <w:szCs w:val="24"/>
        </w:rPr>
        <w:t>开始</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通知：指发包人按第</w:t>
      </w:r>
      <w:r>
        <w:rPr>
          <w:rFonts w:ascii="宋体" w:hAnsi="宋体" w:eastAsia="宋体" w:cs="宋体"/>
          <w:color w:val="000000" w:themeColor="text1"/>
          <w:spacing w:val="-31"/>
          <w:sz w:val="24"/>
          <w:szCs w:val="24"/>
        </w:rPr>
        <w:t xml:space="preserve"> </w:t>
      </w:r>
      <w:r>
        <w:rPr>
          <w:rFonts w:ascii="Times New Roman" w:hAnsi="Times New Roman" w:eastAsia="Times New Roman" w:cs="Times New Roman"/>
          <w:color w:val="000000" w:themeColor="text1"/>
          <w:spacing w:val="-2"/>
          <w:sz w:val="24"/>
          <w:szCs w:val="24"/>
        </w:rPr>
        <w:t>6.1</w:t>
      </w:r>
      <w:r>
        <w:rPr>
          <w:rFonts w:ascii="Times New Roman" w:hAnsi="Times New Roman" w:eastAsia="Times New Roman" w:cs="Times New Roman"/>
          <w:color w:val="000000" w:themeColor="text1"/>
          <w:spacing w:val="23"/>
          <w:sz w:val="24"/>
          <w:szCs w:val="24"/>
        </w:rPr>
        <w:t xml:space="preserve"> </w:t>
      </w:r>
      <w:r>
        <w:rPr>
          <w:rFonts w:ascii="宋体" w:hAnsi="宋体" w:eastAsia="宋体" w:cs="宋体"/>
          <w:color w:val="000000" w:themeColor="text1"/>
          <w:spacing w:val="-2"/>
          <w:sz w:val="24"/>
          <w:szCs w:val="24"/>
        </w:rPr>
        <w:t>款通知设计人开始</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的函</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3"/>
          <w:sz w:val="24"/>
          <w:szCs w:val="24"/>
        </w:rPr>
        <w:t>件。</w:t>
      </w:r>
    </w:p>
    <w:p>
      <w:pPr>
        <w:spacing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1.1.4.2</w:t>
      </w:r>
      <w:r>
        <w:rPr>
          <w:rFonts w:ascii="Times New Roman" w:hAnsi="Times New Roman" w:eastAsia="Times New Roman" w:cs="Times New Roman"/>
          <w:color w:val="000000" w:themeColor="text1"/>
          <w:spacing w:val="17"/>
          <w:sz w:val="24"/>
          <w:szCs w:val="24"/>
        </w:rPr>
        <w:t xml:space="preserve">  </w:t>
      </w:r>
      <w:r>
        <w:rPr>
          <w:rFonts w:ascii="宋体" w:hAnsi="宋体" w:eastAsia="宋体" w:cs="宋体"/>
          <w:color w:val="000000" w:themeColor="text1"/>
          <w:spacing w:val="-2"/>
          <w:sz w:val="24"/>
          <w:szCs w:val="24"/>
        </w:rPr>
        <w:t>开始</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日期：指发包人按第</w:t>
      </w:r>
      <w:r>
        <w:rPr>
          <w:rFonts w:ascii="宋体" w:hAnsi="宋体" w:eastAsia="宋体" w:cs="宋体"/>
          <w:color w:val="000000" w:themeColor="text1"/>
          <w:spacing w:val="-31"/>
          <w:sz w:val="24"/>
          <w:szCs w:val="24"/>
        </w:rPr>
        <w:t xml:space="preserve"> </w:t>
      </w:r>
      <w:r>
        <w:rPr>
          <w:rFonts w:ascii="Times New Roman" w:hAnsi="Times New Roman" w:eastAsia="Times New Roman" w:cs="Times New Roman"/>
          <w:color w:val="000000" w:themeColor="text1"/>
          <w:spacing w:val="-2"/>
          <w:sz w:val="24"/>
          <w:szCs w:val="24"/>
        </w:rPr>
        <w:t>6.1</w:t>
      </w:r>
      <w:r>
        <w:rPr>
          <w:rFonts w:ascii="Times New Roman" w:hAnsi="Times New Roman" w:eastAsia="Times New Roman" w:cs="Times New Roman"/>
          <w:color w:val="000000" w:themeColor="text1"/>
          <w:spacing w:val="23"/>
          <w:sz w:val="24"/>
          <w:szCs w:val="24"/>
        </w:rPr>
        <w:t xml:space="preserve"> </w:t>
      </w:r>
      <w:r>
        <w:rPr>
          <w:rFonts w:ascii="宋体" w:hAnsi="宋体" w:eastAsia="宋体" w:cs="宋体"/>
          <w:color w:val="000000" w:themeColor="text1"/>
          <w:spacing w:val="-2"/>
          <w:sz w:val="24"/>
          <w:szCs w:val="24"/>
        </w:rPr>
        <w:t>款发出的开始</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通知中写</w:t>
      </w:r>
    </w:p>
    <w:p>
      <w:pPr>
        <w:rPr>
          <w:color w:val="000000" w:themeColor="text1"/>
        </w:rPr>
        <w:sectPr>
          <w:headerReference r:id="rId61" w:type="default"/>
          <w:footerReference r:id="rId62" w:type="default"/>
          <w:pgSz w:w="11909" w:h="16839"/>
          <w:pgMar w:top="1152" w:right="1472"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1694080" behindDoc="1" locked="0" layoutInCell="0" allowOverlap="1">
            <wp:simplePos x="0" y="0"/>
            <wp:positionH relativeFrom="page">
              <wp:posOffset>1042670</wp:posOffset>
            </wp:positionH>
            <wp:positionV relativeFrom="page">
              <wp:posOffset>1009015</wp:posOffset>
            </wp:positionV>
            <wp:extent cx="1677035" cy="304800"/>
            <wp:effectExtent l="0" t="0" r="0" b="0"/>
            <wp:wrapNone/>
            <wp:docPr id="904" name="IM 904" descr="IM 904"/>
            <wp:cNvGraphicFramePr/>
            <a:graphic xmlns:a="http://schemas.openxmlformats.org/drawingml/2006/main">
              <a:graphicData uri="http://schemas.openxmlformats.org/drawingml/2006/picture">
                <pic:pic xmlns:pic="http://schemas.openxmlformats.org/drawingml/2006/picture">
                  <pic:nvPicPr>
                    <pic:cNvPr id="904" name="IM 904" descr="IM 904"/>
                    <pic:cNvPicPr/>
                  </pic:nvPicPr>
                  <pic:blipFill>
                    <a:blip r:embed="rId451" cstate="print"/>
                    <a:stretch>
                      <a:fillRect/>
                    </a:stretch>
                  </pic:blipFill>
                  <pic:spPr>
                    <a:xfrm>
                      <a:off x="0" y="0"/>
                      <a:ext cx="1677289" cy="304800"/>
                    </a:xfrm>
                    <a:prstGeom prst="rect">
                      <a:avLst/>
                    </a:prstGeom>
                  </pic:spPr>
                </pic:pic>
              </a:graphicData>
            </a:graphic>
          </wp:anchor>
        </w:drawing>
      </w:r>
      <w:r>
        <w:rPr>
          <w:color w:val="000000" w:themeColor="text1"/>
        </w:rPr>
        <w:drawing>
          <wp:anchor distT="0" distB="0" distL="0" distR="0" simplePos="0" relativeHeight="251743232" behindDoc="1" locked="0" layoutInCell="0" allowOverlap="1">
            <wp:simplePos x="0" y="0"/>
            <wp:positionH relativeFrom="page">
              <wp:posOffset>1347470</wp:posOffset>
            </wp:positionH>
            <wp:positionV relativeFrom="page">
              <wp:posOffset>1313815</wp:posOffset>
            </wp:positionV>
            <wp:extent cx="5205095" cy="304800"/>
            <wp:effectExtent l="0" t="0" r="0" b="0"/>
            <wp:wrapNone/>
            <wp:docPr id="905" name="IM 905" descr="IM 905"/>
            <wp:cNvGraphicFramePr/>
            <a:graphic xmlns:a="http://schemas.openxmlformats.org/drawingml/2006/main">
              <a:graphicData uri="http://schemas.openxmlformats.org/drawingml/2006/picture">
                <pic:pic xmlns:pic="http://schemas.openxmlformats.org/drawingml/2006/picture">
                  <pic:nvPicPr>
                    <pic:cNvPr id="905" name="IM 905" descr="IM 905"/>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716608" behindDoc="1" locked="0" layoutInCell="0" allowOverlap="1">
            <wp:simplePos x="0" y="0"/>
            <wp:positionH relativeFrom="page">
              <wp:posOffset>1042670</wp:posOffset>
            </wp:positionH>
            <wp:positionV relativeFrom="page">
              <wp:posOffset>1618615</wp:posOffset>
            </wp:positionV>
            <wp:extent cx="5509895" cy="304800"/>
            <wp:effectExtent l="0" t="0" r="0" b="0"/>
            <wp:wrapNone/>
            <wp:docPr id="906" name="IM 906" descr="IM 906"/>
            <wp:cNvGraphicFramePr/>
            <a:graphic xmlns:a="http://schemas.openxmlformats.org/drawingml/2006/main">
              <a:graphicData uri="http://schemas.openxmlformats.org/drawingml/2006/picture">
                <pic:pic xmlns:pic="http://schemas.openxmlformats.org/drawingml/2006/picture">
                  <pic:nvPicPr>
                    <pic:cNvPr id="906" name="IM 906" descr="IM 906"/>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1810816" behindDoc="1" locked="0" layoutInCell="0" allowOverlap="1">
            <wp:simplePos x="0" y="0"/>
            <wp:positionH relativeFrom="page">
              <wp:posOffset>1347470</wp:posOffset>
            </wp:positionH>
            <wp:positionV relativeFrom="page">
              <wp:posOffset>1923415</wp:posOffset>
            </wp:positionV>
            <wp:extent cx="5205095" cy="304800"/>
            <wp:effectExtent l="0" t="0" r="0" b="0"/>
            <wp:wrapNone/>
            <wp:docPr id="907" name="IM 907" descr="IM 907"/>
            <wp:cNvGraphicFramePr/>
            <a:graphic xmlns:a="http://schemas.openxmlformats.org/drawingml/2006/main">
              <a:graphicData uri="http://schemas.openxmlformats.org/drawingml/2006/picture">
                <pic:pic xmlns:pic="http://schemas.openxmlformats.org/drawingml/2006/picture">
                  <pic:nvPicPr>
                    <pic:cNvPr id="907" name="IM 907" descr="IM 907"/>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776000" behindDoc="1" locked="0" layoutInCell="0" allowOverlap="1">
            <wp:simplePos x="0" y="0"/>
            <wp:positionH relativeFrom="page">
              <wp:posOffset>1042670</wp:posOffset>
            </wp:positionH>
            <wp:positionV relativeFrom="page">
              <wp:posOffset>2228215</wp:posOffset>
            </wp:positionV>
            <wp:extent cx="304800" cy="304800"/>
            <wp:effectExtent l="0" t="0" r="0" b="0"/>
            <wp:wrapNone/>
            <wp:docPr id="908" name="IM 908" descr="IM 908"/>
            <wp:cNvGraphicFramePr/>
            <a:graphic xmlns:a="http://schemas.openxmlformats.org/drawingml/2006/main">
              <a:graphicData uri="http://schemas.openxmlformats.org/drawingml/2006/picture">
                <pic:pic xmlns:pic="http://schemas.openxmlformats.org/drawingml/2006/picture">
                  <pic:nvPicPr>
                    <pic:cNvPr id="908" name="IM 908" descr="IM 908"/>
                    <pic:cNvPicPr/>
                  </pic:nvPicPr>
                  <pic:blipFill>
                    <a:blip r:embed="rId452" cstate="print"/>
                    <a:stretch>
                      <a:fillRect/>
                    </a:stretch>
                  </pic:blipFill>
                  <pic:spPr>
                    <a:xfrm>
                      <a:off x="0" y="0"/>
                      <a:ext cx="305104" cy="304800"/>
                    </a:xfrm>
                    <a:prstGeom prst="rect">
                      <a:avLst/>
                    </a:prstGeom>
                  </pic:spPr>
                </pic:pic>
              </a:graphicData>
            </a:graphic>
          </wp:anchor>
        </w:drawing>
      </w:r>
      <w:r>
        <w:rPr>
          <w:color w:val="000000" w:themeColor="text1"/>
        </w:rPr>
        <w:drawing>
          <wp:anchor distT="0" distB="0" distL="0" distR="0" simplePos="0" relativeHeight="251846656" behindDoc="1" locked="0" layoutInCell="0" allowOverlap="1">
            <wp:simplePos x="0" y="0"/>
            <wp:positionH relativeFrom="page">
              <wp:posOffset>1347470</wp:posOffset>
            </wp:positionH>
            <wp:positionV relativeFrom="page">
              <wp:posOffset>2533015</wp:posOffset>
            </wp:positionV>
            <wp:extent cx="3314700" cy="304800"/>
            <wp:effectExtent l="0" t="0" r="0" b="0"/>
            <wp:wrapNone/>
            <wp:docPr id="909" name="IM 909" descr="IM 909"/>
            <wp:cNvGraphicFramePr/>
            <a:graphic xmlns:a="http://schemas.openxmlformats.org/drawingml/2006/main">
              <a:graphicData uri="http://schemas.openxmlformats.org/drawingml/2006/picture">
                <pic:pic xmlns:pic="http://schemas.openxmlformats.org/drawingml/2006/picture">
                  <pic:nvPicPr>
                    <pic:cNvPr id="909" name="IM 909" descr="IM 909"/>
                    <pic:cNvPicPr/>
                  </pic:nvPicPr>
                  <pic:blipFill>
                    <a:blip r:embed="rId453" cstate="print"/>
                    <a:stretch>
                      <a:fillRect/>
                    </a:stretch>
                  </pic:blipFill>
                  <pic:spPr>
                    <a:xfrm>
                      <a:off x="0" y="0"/>
                      <a:ext cx="3314445" cy="305104"/>
                    </a:xfrm>
                    <a:prstGeom prst="rect">
                      <a:avLst/>
                    </a:prstGeom>
                  </pic:spPr>
                </pic:pic>
              </a:graphicData>
            </a:graphic>
          </wp:anchor>
        </w:drawing>
      </w:r>
      <w:r>
        <w:rPr>
          <w:color w:val="000000" w:themeColor="text1"/>
        </w:rPr>
        <w:drawing>
          <wp:anchor distT="0" distB="0" distL="0" distR="0" simplePos="0" relativeHeight="251921408" behindDoc="1" locked="0" layoutInCell="0" allowOverlap="1">
            <wp:simplePos x="0" y="0"/>
            <wp:positionH relativeFrom="page">
              <wp:posOffset>1347470</wp:posOffset>
            </wp:positionH>
            <wp:positionV relativeFrom="page">
              <wp:posOffset>2838450</wp:posOffset>
            </wp:positionV>
            <wp:extent cx="5205095" cy="304800"/>
            <wp:effectExtent l="0" t="0" r="0" b="0"/>
            <wp:wrapNone/>
            <wp:docPr id="910" name="IM 910" descr="IM 910"/>
            <wp:cNvGraphicFramePr/>
            <a:graphic xmlns:a="http://schemas.openxmlformats.org/drawingml/2006/main">
              <a:graphicData uri="http://schemas.openxmlformats.org/drawingml/2006/picture">
                <pic:pic xmlns:pic="http://schemas.openxmlformats.org/drawingml/2006/picture">
                  <pic:nvPicPr>
                    <pic:cNvPr id="910" name="IM 910" descr="IM 910"/>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883520" behindDoc="1" locked="0" layoutInCell="0" allowOverlap="1">
            <wp:simplePos x="0" y="0"/>
            <wp:positionH relativeFrom="page">
              <wp:posOffset>1042670</wp:posOffset>
            </wp:positionH>
            <wp:positionV relativeFrom="page">
              <wp:posOffset>3143250</wp:posOffset>
            </wp:positionV>
            <wp:extent cx="4196080" cy="304800"/>
            <wp:effectExtent l="0" t="0" r="0" b="0"/>
            <wp:wrapNone/>
            <wp:docPr id="911" name="IM 911" descr="IM 911"/>
            <wp:cNvGraphicFramePr/>
            <a:graphic xmlns:a="http://schemas.openxmlformats.org/drawingml/2006/main">
              <a:graphicData uri="http://schemas.openxmlformats.org/drawingml/2006/picture">
                <pic:pic xmlns:pic="http://schemas.openxmlformats.org/drawingml/2006/picture">
                  <pic:nvPicPr>
                    <pic:cNvPr id="911" name="IM 911" descr="IM 911"/>
                    <pic:cNvPicPr/>
                  </pic:nvPicPr>
                  <pic:blipFill>
                    <a:blip r:embed="rId454" cstate="print"/>
                    <a:stretch>
                      <a:fillRect/>
                    </a:stretch>
                  </pic:blipFill>
                  <pic:spPr>
                    <a:xfrm>
                      <a:off x="0" y="0"/>
                      <a:ext cx="4195825" cy="304800"/>
                    </a:xfrm>
                    <a:prstGeom prst="rect">
                      <a:avLst/>
                    </a:prstGeom>
                  </pic:spPr>
                </pic:pic>
              </a:graphicData>
            </a:graphic>
          </wp:anchor>
        </w:drawing>
      </w:r>
      <w:r>
        <w:rPr>
          <w:color w:val="000000" w:themeColor="text1"/>
        </w:rPr>
        <w:drawing>
          <wp:anchor distT="0" distB="0" distL="0" distR="0" simplePos="0" relativeHeight="251959296" behindDoc="1" locked="0" layoutInCell="0" allowOverlap="1">
            <wp:simplePos x="0" y="0"/>
            <wp:positionH relativeFrom="page">
              <wp:posOffset>1347470</wp:posOffset>
            </wp:positionH>
            <wp:positionV relativeFrom="page">
              <wp:posOffset>3448050</wp:posOffset>
            </wp:positionV>
            <wp:extent cx="1448435" cy="304800"/>
            <wp:effectExtent l="0" t="0" r="0" b="0"/>
            <wp:wrapNone/>
            <wp:docPr id="912" name="IM 912" descr="IM 912"/>
            <wp:cNvGraphicFramePr/>
            <a:graphic xmlns:a="http://schemas.openxmlformats.org/drawingml/2006/main">
              <a:graphicData uri="http://schemas.openxmlformats.org/drawingml/2006/picture">
                <pic:pic xmlns:pic="http://schemas.openxmlformats.org/drawingml/2006/picture">
                  <pic:nvPicPr>
                    <pic:cNvPr id="912" name="IM 912" descr="IM 912"/>
                    <pic:cNvPicPr/>
                  </pic:nvPicPr>
                  <pic:blipFill>
                    <a:blip r:embed="rId442" cstate="print"/>
                    <a:stretch>
                      <a:fillRect/>
                    </a:stretch>
                  </pic:blipFill>
                  <pic:spPr>
                    <a:xfrm>
                      <a:off x="0" y="0"/>
                      <a:ext cx="1448434" cy="304800"/>
                    </a:xfrm>
                    <a:prstGeom prst="rect">
                      <a:avLst/>
                    </a:prstGeom>
                  </pic:spPr>
                </pic:pic>
              </a:graphicData>
            </a:graphic>
          </wp:anchor>
        </w:drawing>
      </w:r>
      <w:r>
        <w:rPr>
          <w:color w:val="000000" w:themeColor="text1"/>
        </w:rPr>
        <w:drawing>
          <wp:anchor distT="0" distB="0" distL="0" distR="0" simplePos="0" relativeHeight="251997184" behindDoc="1" locked="0" layoutInCell="0" allowOverlap="1">
            <wp:simplePos x="0" y="0"/>
            <wp:positionH relativeFrom="page">
              <wp:posOffset>1347470</wp:posOffset>
            </wp:positionH>
            <wp:positionV relativeFrom="page">
              <wp:posOffset>3752850</wp:posOffset>
            </wp:positionV>
            <wp:extent cx="5205095" cy="304800"/>
            <wp:effectExtent l="0" t="0" r="0" b="0"/>
            <wp:wrapNone/>
            <wp:docPr id="913" name="IM 913" descr="IM 913"/>
            <wp:cNvGraphicFramePr/>
            <a:graphic xmlns:a="http://schemas.openxmlformats.org/drawingml/2006/main">
              <a:graphicData uri="http://schemas.openxmlformats.org/drawingml/2006/picture">
                <pic:pic xmlns:pic="http://schemas.openxmlformats.org/drawingml/2006/picture">
                  <pic:nvPicPr>
                    <pic:cNvPr id="913" name="IM 913" descr="IM 913"/>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035072" behindDoc="1" locked="0" layoutInCell="0" allowOverlap="1">
            <wp:simplePos x="0" y="0"/>
            <wp:positionH relativeFrom="page">
              <wp:posOffset>1042670</wp:posOffset>
            </wp:positionH>
            <wp:positionV relativeFrom="page">
              <wp:posOffset>4057650</wp:posOffset>
            </wp:positionV>
            <wp:extent cx="1524635" cy="304800"/>
            <wp:effectExtent l="0" t="0" r="0" b="0"/>
            <wp:wrapNone/>
            <wp:docPr id="914" name="IM 914" descr="IM 914"/>
            <wp:cNvGraphicFramePr/>
            <a:graphic xmlns:a="http://schemas.openxmlformats.org/drawingml/2006/main">
              <a:graphicData uri="http://schemas.openxmlformats.org/drawingml/2006/picture">
                <pic:pic xmlns:pic="http://schemas.openxmlformats.org/drawingml/2006/picture">
                  <pic:nvPicPr>
                    <pic:cNvPr id="914" name="IM 914" descr="IM 914"/>
                    <pic:cNvPicPr/>
                  </pic:nvPicPr>
                  <pic:blipFill>
                    <a:blip r:embed="rId455" cstate="print"/>
                    <a:stretch>
                      <a:fillRect/>
                    </a:stretch>
                  </pic:blipFill>
                  <pic:spPr>
                    <a:xfrm>
                      <a:off x="0" y="0"/>
                      <a:ext cx="1524634" cy="304800"/>
                    </a:xfrm>
                    <a:prstGeom prst="rect">
                      <a:avLst/>
                    </a:prstGeom>
                  </pic:spPr>
                </pic:pic>
              </a:graphicData>
            </a:graphic>
          </wp:anchor>
        </w:drawing>
      </w:r>
      <w:r>
        <w:rPr>
          <w:color w:val="000000" w:themeColor="text1"/>
        </w:rPr>
        <w:drawing>
          <wp:anchor distT="0" distB="0" distL="0" distR="0" simplePos="0" relativeHeight="252111872" behindDoc="1" locked="0" layoutInCell="0" allowOverlap="1">
            <wp:simplePos x="0" y="0"/>
            <wp:positionH relativeFrom="page">
              <wp:posOffset>1347470</wp:posOffset>
            </wp:positionH>
            <wp:positionV relativeFrom="page">
              <wp:posOffset>4362450</wp:posOffset>
            </wp:positionV>
            <wp:extent cx="5205095" cy="304800"/>
            <wp:effectExtent l="0" t="0" r="0" b="0"/>
            <wp:wrapNone/>
            <wp:docPr id="915" name="IM 915" descr="IM 915"/>
            <wp:cNvGraphicFramePr/>
            <a:graphic xmlns:a="http://schemas.openxmlformats.org/drawingml/2006/main">
              <a:graphicData uri="http://schemas.openxmlformats.org/drawingml/2006/picture">
                <pic:pic xmlns:pic="http://schemas.openxmlformats.org/drawingml/2006/picture">
                  <pic:nvPicPr>
                    <pic:cNvPr id="915" name="IM 915" descr="IM 915"/>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072960" behindDoc="1" locked="0" layoutInCell="0" allowOverlap="1">
            <wp:simplePos x="0" y="0"/>
            <wp:positionH relativeFrom="page">
              <wp:posOffset>1042670</wp:posOffset>
            </wp:positionH>
            <wp:positionV relativeFrom="page">
              <wp:posOffset>4667250</wp:posOffset>
            </wp:positionV>
            <wp:extent cx="5031105" cy="304800"/>
            <wp:effectExtent l="0" t="0" r="0" b="0"/>
            <wp:wrapNone/>
            <wp:docPr id="916" name="IM 916" descr="IM 916"/>
            <wp:cNvGraphicFramePr/>
            <a:graphic xmlns:a="http://schemas.openxmlformats.org/drawingml/2006/main">
              <a:graphicData uri="http://schemas.openxmlformats.org/drawingml/2006/picture">
                <pic:pic xmlns:pic="http://schemas.openxmlformats.org/drawingml/2006/picture">
                  <pic:nvPicPr>
                    <pic:cNvPr id="916" name="IM 916" descr="IM 916"/>
                    <pic:cNvPicPr/>
                  </pic:nvPicPr>
                  <pic:blipFill>
                    <a:blip r:embed="rId456" cstate="print"/>
                    <a:stretch>
                      <a:fillRect/>
                    </a:stretch>
                  </pic:blipFill>
                  <pic:spPr>
                    <a:xfrm>
                      <a:off x="0" y="0"/>
                      <a:ext cx="5031359" cy="304800"/>
                    </a:xfrm>
                    <a:prstGeom prst="rect">
                      <a:avLst/>
                    </a:prstGeom>
                  </pic:spPr>
                </pic:pic>
              </a:graphicData>
            </a:graphic>
          </wp:anchor>
        </w:drawing>
      </w:r>
      <w:r>
        <w:rPr>
          <w:color w:val="000000" w:themeColor="text1"/>
        </w:rPr>
        <w:drawing>
          <wp:anchor distT="0" distB="0" distL="0" distR="0" simplePos="0" relativeHeight="252191744" behindDoc="1" locked="0" layoutInCell="0" allowOverlap="1">
            <wp:simplePos x="0" y="0"/>
            <wp:positionH relativeFrom="page">
              <wp:posOffset>1347470</wp:posOffset>
            </wp:positionH>
            <wp:positionV relativeFrom="page">
              <wp:posOffset>4972050</wp:posOffset>
            </wp:positionV>
            <wp:extent cx="5205095" cy="304800"/>
            <wp:effectExtent l="0" t="0" r="0" b="0"/>
            <wp:wrapNone/>
            <wp:docPr id="917" name="IM 917" descr="IM 917"/>
            <wp:cNvGraphicFramePr/>
            <a:graphic xmlns:a="http://schemas.openxmlformats.org/drawingml/2006/main">
              <a:graphicData uri="http://schemas.openxmlformats.org/drawingml/2006/picture">
                <pic:pic xmlns:pic="http://schemas.openxmlformats.org/drawingml/2006/picture">
                  <pic:nvPicPr>
                    <pic:cNvPr id="917" name="IM 917" descr="IM 917"/>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150784" behindDoc="1" locked="0" layoutInCell="0" allowOverlap="1">
            <wp:simplePos x="0" y="0"/>
            <wp:positionH relativeFrom="page">
              <wp:posOffset>1042670</wp:posOffset>
            </wp:positionH>
            <wp:positionV relativeFrom="page">
              <wp:posOffset>5277485</wp:posOffset>
            </wp:positionV>
            <wp:extent cx="2592070" cy="304800"/>
            <wp:effectExtent l="0" t="0" r="0" b="0"/>
            <wp:wrapNone/>
            <wp:docPr id="918" name="IM 918" descr="IM 918"/>
            <wp:cNvGraphicFramePr/>
            <a:graphic xmlns:a="http://schemas.openxmlformats.org/drawingml/2006/main">
              <a:graphicData uri="http://schemas.openxmlformats.org/drawingml/2006/picture">
                <pic:pic xmlns:pic="http://schemas.openxmlformats.org/drawingml/2006/picture">
                  <pic:nvPicPr>
                    <pic:cNvPr id="918" name="IM 918" descr="IM 918"/>
                    <pic:cNvPicPr/>
                  </pic:nvPicPr>
                  <pic:blipFill>
                    <a:blip r:embed="rId457" cstate="print"/>
                    <a:stretch>
                      <a:fillRect/>
                    </a:stretch>
                  </pic:blipFill>
                  <pic:spPr>
                    <a:xfrm>
                      <a:off x="0" y="0"/>
                      <a:ext cx="2592070" cy="304800"/>
                    </a:xfrm>
                    <a:prstGeom prst="rect">
                      <a:avLst/>
                    </a:prstGeom>
                  </pic:spPr>
                </pic:pic>
              </a:graphicData>
            </a:graphic>
          </wp:anchor>
        </w:drawing>
      </w:r>
      <w:r>
        <w:rPr>
          <w:color w:val="000000" w:themeColor="text1"/>
        </w:rPr>
        <w:drawing>
          <wp:anchor distT="0" distB="0" distL="0" distR="0" simplePos="0" relativeHeight="252327936" behindDoc="1" locked="0" layoutInCell="0" allowOverlap="1">
            <wp:simplePos x="0" y="0"/>
            <wp:positionH relativeFrom="page">
              <wp:posOffset>1347470</wp:posOffset>
            </wp:positionH>
            <wp:positionV relativeFrom="page">
              <wp:posOffset>5582285</wp:posOffset>
            </wp:positionV>
            <wp:extent cx="5205095" cy="304800"/>
            <wp:effectExtent l="0" t="0" r="0" b="0"/>
            <wp:wrapNone/>
            <wp:docPr id="919" name="IM 919" descr="IM 919"/>
            <wp:cNvGraphicFramePr/>
            <a:graphic xmlns:a="http://schemas.openxmlformats.org/drawingml/2006/main">
              <a:graphicData uri="http://schemas.openxmlformats.org/drawingml/2006/picture">
                <pic:pic xmlns:pic="http://schemas.openxmlformats.org/drawingml/2006/picture">
                  <pic:nvPicPr>
                    <pic:cNvPr id="919" name="IM 919" descr="IM 919"/>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282880" behindDoc="1" locked="0" layoutInCell="0" allowOverlap="1">
            <wp:simplePos x="0" y="0"/>
            <wp:positionH relativeFrom="page">
              <wp:posOffset>1042670</wp:posOffset>
            </wp:positionH>
            <wp:positionV relativeFrom="page">
              <wp:posOffset>5887085</wp:posOffset>
            </wp:positionV>
            <wp:extent cx="5509895" cy="304800"/>
            <wp:effectExtent l="0" t="0" r="0" b="0"/>
            <wp:wrapNone/>
            <wp:docPr id="920" name="IM 920" descr="IM 920"/>
            <wp:cNvGraphicFramePr/>
            <a:graphic xmlns:a="http://schemas.openxmlformats.org/drawingml/2006/main">
              <a:graphicData uri="http://schemas.openxmlformats.org/drawingml/2006/picture">
                <pic:pic xmlns:pic="http://schemas.openxmlformats.org/drawingml/2006/picture">
                  <pic:nvPicPr>
                    <pic:cNvPr id="920" name="IM 920" descr="IM 920"/>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236800" behindDoc="1" locked="0" layoutInCell="0" allowOverlap="1">
            <wp:simplePos x="0" y="0"/>
            <wp:positionH relativeFrom="page">
              <wp:posOffset>1042670</wp:posOffset>
            </wp:positionH>
            <wp:positionV relativeFrom="page">
              <wp:posOffset>6191885</wp:posOffset>
            </wp:positionV>
            <wp:extent cx="2781300" cy="304800"/>
            <wp:effectExtent l="0" t="0" r="0" b="0"/>
            <wp:wrapNone/>
            <wp:docPr id="921" name="IM 921" descr="IM 921"/>
            <wp:cNvGraphicFramePr/>
            <a:graphic xmlns:a="http://schemas.openxmlformats.org/drawingml/2006/main">
              <a:graphicData uri="http://schemas.openxmlformats.org/drawingml/2006/picture">
                <pic:pic xmlns:pic="http://schemas.openxmlformats.org/drawingml/2006/picture">
                  <pic:nvPicPr>
                    <pic:cNvPr id="921" name="IM 921" descr="IM 921"/>
                    <pic:cNvPicPr/>
                  </pic:nvPicPr>
                  <pic:blipFill>
                    <a:blip r:embed="rId458" cstate="print"/>
                    <a:stretch>
                      <a:fillRect/>
                    </a:stretch>
                  </pic:blipFill>
                  <pic:spPr>
                    <a:xfrm>
                      <a:off x="0" y="0"/>
                      <a:ext cx="2781045" cy="305104"/>
                    </a:xfrm>
                    <a:prstGeom prst="rect">
                      <a:avLst/>
                    </a:prstGeom>
                  </pic:spPr>
                </pic:pic>
              </a:graphicData>
            </a:graphic>
          </wp:anchor>
        </w:drawing>
      </w:r>
      <w:r>
        <w:rPr>
          <w:color w:val="000000" w:themeColor="text1"/>
        </w:rPr>
        <w:drawing>
          <wp:anchor distT="0" distB="0" distL="0" distR="0" simplePos="0" relativeHeight="252374016" behindDoc="1" locked="0" layoutInCell="0" allowOverlap="1">
            <wp:simplePos x="0" y="0"/>
            <wp:positionH relativeFrom="page">
              <wp:posOffset>1347470</wp:posOffset>
            </wp:positionH>
            <wp:positionV relativeFrom="page">
              <wp:posOffset>6496685</wp:posOffset>
            </wp:positionV>
            <wp:extent cx="685800" cy="304800"/>
            <wp:effectExtent l="0" t="0" r="0" b="0"/>
            <wp:wrapNone/>
            <wp:docPr id="922" name="IM 922" descr="IM 922"/>
            <wp:cNvGraphicFramePr/>
            <a:graphic xmlns:a="http://schemas.openxmlformats.org/drawingml/2006/main">
              <a:graphicData uri="http://schemas.openxmlformats.org/drawingml/2006/picture">
                <pic:pic xmlns:pic="http://schemas.openxmlformats.org/drawingml/2006/picture">
                  <pic:nvPicPr>
                    <pic:cNvPr id="922" name="IM 922" descr="IM 922"/>
                    <pic:cNvPicPr/>
                  </pic:nvPicPr>
                  <pic:blipFill>
                    <a:blip r:embed="rId459" cstate="print"/>
                    <a:stretch>
                      <a:fillRect/>
                    </a:stretch>
                  </pic:blipFill>
                  <pic:spPr>
                    <a:xfrm>
                      <a:off x="0" y="0"/>
                      <a:ext cx="686104" cy="304800"/>
                    </a:xfrm>
                    <a:prstGeom prst="rect">
                      <a:avLst/>
                    </a:prstGeom>
                  </pic:spPr>
                </pic:pic>
              </a:graphicData>
            </a:graphic>
          </wp:anchor>
        </w:drawing>
      </w:r>
      <w:r>
        <w:rPr>
          <w:color w:val="000000" w:themeColor="text1"/>
        </w:rPr>
        <w:drawing>
          <wp:anchor distT="0" distB="0" distL="0" distR="0" simplePos="0" relativeHeight="252466176" behindDoc="1" locked="0" layoutInCell="0" allowOverlap="1">
            <wp:simplePos x="0" y="0"/>
            <wp:positionH relativeFrom="page">
              <wp:posOffset>1347470</wp:posOffset>
            </wp:positionH>
            <wp:positionV relativeFrom="page">
              <wp:posOffset>6801485</wp:posOffset>
            </wp:positionV>
            <wp:extent cx="5205095" cy="304800"/>
            <wp:effectExtent l="0" t="0" r="0" b="0"/>
            <wp:wrapNone/>
            <wp:docPr id="923" name="IM 923" descr="IM 923"/>
            <wp:cNvGraphicFramePr/>
            <a:graphic xmlns:a="http://schemas.openxmlformats.org/drawingml/2006/main">
              <a:graphicData uri="http://schemas.openxmlformats.org/drawingml/2006/picture">
                <pic:pic xmlns:pic="http://schemas.openxmlformats.org/drawingml/2006/picture">
                  <pic:nvPicPr>
                    <pic:cNvPr id="923" name="IM 923" descr="IM 923"/>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419072" behindDoc="1" locked="0" layoutInCell="0" allowOverlap="1">
            <wp:simplePos x="0" y="0"/>
            <wp:positionH relativeFrom="page">
              <wp:posOffset>1042670</wp:posOffset>
            </wp:positionH>
            <wp:positionV relativeFrom="page">
              <wp:posOffset>7106285</wp:posOffset>
            </wp:positionV>
            <wp:extent cx="4116705" cy="304800"/>
            <wp:effectExtent l="0" t="0" r="0" b="0"/>
            <wp:wrapNone/>
            <wp:docPr id="924" name="IM 924" descr="IM 924"/>
            <wp:cNvGraphicFramePr/>
            <a:graphic xmlns:a="http://schemas.openxmlformats.org/drawingml/2006/main">
              <a:graphicData uri="http://schemas.openxmlformats.org/drawingml/2006/picture">
                <pic:pic xmlns:pic="http://schemas.openxmlformats.org/drawingml/2006/picture">
                  <pic:nvPicPr>
                    <pic:cNvPr id="924" name="IM 924" descr="IM 924"/>
                    <pic:cNvPicPr/>
                  </pic:nvPicPr>
                  <pic:blipFill>
                    <a:blip r:embed="rId460" cstate="print"/>
                    <a:stretch>
                      <a:fillRect/>
                    </a:stretch>
                  </pic:blipFill>
                  <pic:spPr>
                    <a:xfrm>
                      <a:off x="0" y="0"/>
                      <a:ext cx="4116578" cy="305104"/>
                    </a:xfrm>
                    <a:prstGeom prst="rect">
                      <a:avLst/>
                    </a:prstGeom>
                  </pic:spPr>
                </pic:pic>
              </a:graphicData>
            </a:graphic>
          </wp:anchor>
        </w:drawing>
      </w:r>
      <w:r>
        <w:rPr>
          <w:color w:val="000000" w:themeColor="text1"/>
        </w:rPr>
        <w:drawing>
          <wp:anchor distT="0" distB="0" distL="0" distR="0" simplePos="0" relativeHeight="252554240" behindDoc="1" locked="0" layoutInCell="0" allowOverlap="1">
            <wp:simplePos x="0" y="0"/>
            <wp:positionH relativeFrom="page">
              <wp:posOffset>1347470</wp:posOffset>
            </wp:positionH>
            <wp:positionV relativeFrom="page">
              <wp:posOffset>7411720</wp:posOffset>
            </wp:positionV>
            <wp:extent cx="5205095" cy="304800"/>
            <wp:effectExtent l="0" t="0" r="0" b="0"/>
            <wp:wrapNone/>
            <wp:docPr id="925" name="IM 925" descr="IM 925"/>
            <wp:cNvGraphicFramePr/>
            <a:graphic xmlns:a="http://schemas.openxmlformats.org/drawingml/2006/main">
              <a:graphicData uri="http://schemas.openxmlformats.org/drawingml/2006/picture">
                <pic:pic xmlns:pic="http://schemas.openxmlformats.org/drawingml/2006/picture">
                  <pic:nvPicPr>
                    <pic:cNvPr id="925" name="IM 925" descr="IM 925"/>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511232" behindDoc="1" locked="0" layoutInCell="0" allowOverlap="1">
            <wp:simplePos x="0" y="0"/>
            <wp:positionH relativeFrom="page">
              <wp:posOffset>1042670</wp:posOffset>
            </wp:positionH>
            <wp:positionV relativeFrom="page">
              <wp:posOffset>7716520</wp:posOffset>
            </wp:positionV>
            <wp:extent cx="5031105" cy="304800"/>
            <wp:effectExtent l="0" t="0" r="0" b="0"/>
            <wp:wrapNone/>
            <wp:docPr id="926" name="IM 926" descr="IM 926"/>
            <wp:cNvGraphicFramePr/>
            <a:graphic xmlns:a="http://schemas.openxmlformats.org/drawingml/2006/main">
              <a:graphicData uri="http://schemas.openxmlformats.org/drawingml/2006/picture">
                <pic:pic xmlns:pic="http://schemas.openxmlformats.org/drawingml/2006/picture">
                  <pic:nvPicPr>
                    <pic:cNvPr id="926" name="IM 926" descr="IM 926"/>
                    <pic:cNvPicPr/>
                  </pic:nvPicPr>
                  <pic:blipFill>
                    <a:blip r:embed="rId461" cstate="print"/>
                    <a:stretch>
                      <a:fillRect/>
                    </a:stretch>
                  </pic:blipFill>
                  <pic:spPr>
                    <a:xfrm>
                      <a:off x="0" y="0"/>
                      <a:ext cx="5031359" cy="304800"/>
                    </a:xfrm>
                    <a:prstGeom prst="rect">
                      <a:avLst/>
                    </a:prstGeom>
                  </pic:spPr>
                </pic:pic>
              </a:graphicData>
            </a:graphic>
          </wp:anchor>
        </w:drawing>
      </w:r>
      <w:r>
        <w:rPr>
          <w:color w:val="000000" w:themeColor="text1"/>
        </w:rPr>
        <w:drawing>
          <wp:anchor distT="0" distB="0" distL="0" distR="0" simplePos="0" relativeHeight="252694528" behindDoc="1" locked="0" layoutInCell="0" allowOverlap="1">
            <wp:simplePos x="0" y="0"/>
            <wp:positionH relativeFrom="page">
              <wp:posOffset>1347470</wp:posOffset>
            </wp:positionH>
            <wp:positionV relativeFrom="page">
              <wp:posOffset>8021320</wp:posOffset>
            </wp:positionV>
            <wp:extent cx="5205095" cy="304800"/>
            <wp:effectExtent l="0" t="0" r="0" b="0"/>
            <wp:wrapNone/>
            <wp:docPr id="927" name="IM 927" descr="IM 927"/>
            <wp:cNvGraphicFramePr/>
            <a:graphic xmlns:a="http://schemas.openxmlformats.org/drawingml/2006/main">
              <a:graphicData uri="http://schemas.openxmlformats.org/drawingml/2006/picture">
                <pic:pic xmlns:pic="http://schemas.openxmlformats.org/drawingml/2006/picture">
                  <pic:nvPicPr>
                    <pic:cNvPr id="927" name="IM 927" descr="IM 927"/>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646400" behindDoc="1" locked="0" layoutInCell="0" allowOverlap="1">
            <wp:simplePos x="0" y="0"/>
            <wp:positionH relativeFrom="page">
              <wp:posOffset>1042670</wp:posOffset>
            </wp:positionH>
            <wp:positionV relativeFrom="page">
              <wp:posOffset>8326120</wp:posOffset>
            </wp:positionV>
            <wp:extent cx="5509895" cy="304800"/>
            <wp:effectExtent l="0" t="0" r="0" b="0"/>
            <wp:wrapNone/>
            <wp:docPr id="928" name="IM 928" descr="IM 928"/>
            <wp:cNvGraphicFramePr/>
            <a:graphic xmlns:a="http://schemas.openxmlformats.org/drawingml/2006/main">
              <a:graphicData uri="http://schemas.openxmlformats.org/drawingml/2006/picture">
                <pic:pic xmlns:pic="http://schemas.openxmlformats.org/drawingml/2006/picture">
                  <pic:nvPicPr>
                    <pic:cNvPr id="928" name="IM 928" descr="IM 928"/>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601344" behindDoc="1" locked="0" layoutInCell="0" allowOverlap="1">
            <wp:simplePos x="0" y="0"/>
            <wp:positionH relativeFrom="page">
              <wp:posOffset>1042670</wp:posOffset>
            </wp:positionH>
            <wp:positionV relativeFrom="page">
              <wp:posOffset>8630920</wp:posOffset>
            </wp:positionV>
            <wp:extent cx="5509895" cy="304800"/>
            <wp:effectExtent l="0" t="0" r="0" b="0"/>
            <wp:wrapNone/>
            <wp:docPr id="929" name="IM 929" descr="IM 929"/>
            <wp:cNvGraphicFramePr/>
            <a:graphic xmlns:a="http://schemas.openxmlformats.org/drawingml/2006/main">
              <a:graphicData uri="http://schemas.openxmlformats.org/drawingml/2006/picture">
                <pic:pic xmlns:pic="http://schemas.openxmlformats.org/drawingml/2006/picture">
                  <pic:nvPicPr>
                    <pic:cNvPr id="929" name="IM 929" descr="IM 929"/>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740608" behindDoc="1" locked="0" layoutInCell="0" allowOverlap="1">
            <wp:simplePos x="0" y="0"/>
            <wp:positionH relativeFrom="page">
              <wp:posOffset>1042670</wp:posOffset>
            </wp:positionH>
            <wp:positionV relativeFrom="page">
              <wp:posOffset>8935720</wp:posOffset>
            </wp:positionV>
            <wp:extent cx="1067435" cy="304800"/>
            <wp:effectExtent l="0" t="0" r="0" b="0"/>
            <wp:wrapNone/>
            <wp:docPr id="930" name="IM 930" descr="IM 930"/>
            <wp:cNvGraphicFramePr/>
            <a:graphic xmlns:a="http://schemas.openxmlformats.org/drawingml/2006/main">
              <a:graphicData uri="http://schemas.openxmlformats.org/drawingml/2006/picture">
                <pic:pic xmlns:pic="http://schemas.openxmlformats.org/drawingml/2006/picture">
                  <pic:nvPicPr>
                    <pic:cNvPr id="930" name="IM 930" descr="IM 930"/>
                    <pic:cNvPicPr/>
                  </pic:nvPicPr>
                  <pic:blipFill>
                    <a:blip r:embed="rId462" cstate="print"/>
                    <a:stretch>
                      <a:fillRect/>
                    </a:stretch>
                  </pic:blipFill>
                  <pic:spPr>
                    <a:xfrm>
                      <a:off x="0" y="0"/>
                      <a:ext cx="1067409" cy="304800"/>
                    </a:xfrm>
                    <a:prstGeom prst="rect">
                      <a:avLst/>
                    </a:prstGeom>
                  </pic:spPr>
                </pic:pic>
              </a:graphicData>
            </a:graphic>
          </wp:anchor>
        </w:drawing>
      </w:r>
    </w:p>
    <w:p>
      <w:pPr>
        <w:rPr>
          <w:color w:val="000000" w:themeColor="text1"/>
        </w:rPr>
      </w:pPr>
    </w:p>
    <w:p>
      <w:pPr>
        <w:spacing w:before="131" w:line="204" w:lineRule="auto"/>
        <w:ind w:firstLine="60"/>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明的开始</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日期。</w:t>
      </w:r>
    </w:p>
    <w:p>
      <w:pPr>
        <w:spacing w:before="215" w:line="480" w:lineRule="exact"/>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position w:val="17"/>
          <w:sz w:val="24"/>
          <w:szCs w:val="24"/>
        </w:rPr>
        <w:t>1.1.4.3</w:t>
      </w:r>
      <w:r>
        <w:rPr>
          <w:rFonts w:ascii="Times New Roman" w:hAnsi="Times New Roman" w:eastAsia="Times New Roman" w:cs="Times New Roman"/>
          <w:color w:val="000000" w:themeColor="text1"/>
          <w:spacing w:val="11"/>
          <w:position w:val="17"/>
          <w:sz w:val="24"/>
          <w:szCs w:val="24"/>
        </w:rPr>
        <w:t xml:space="preserve">  </w:t>
      </w:r>
      <w:r>
        <w:rPr>
          <w:rFonts w:hint="eastAsia" w:ascii="宋体" w:hAnsi="宋体" w:eastAsia="宋体" w:cs="宋体"/>
          <w:color w:val="000000" w:themeColor="text1"/>
          <w:spacing w:val="-2"/>
          <w:position w:val="17"/>
          <w:sz w:val="24"/>
          <w:szCs w:val="24"/>
        </w:rPr>
        <w:t>设计</w:t>
      </w:r>
      <w:r>
        <w:rPr>
          <w:rFonts w:ascii="宋体" w:hAnsi="宋体" w:eastAsia="宋体" w:cs="宋体"/>
          <w:color w:val="000000" w:themeColor="text1"/>
          <w:spacing w:val="-2"/>
          <w:position w:val="17"/>
          <w:sz w:val="24"/>
          <w:szCs w:val="24"/>
        </w:rPr>
        <w:t>服务期限：指设计人在投标函中承诺的完成合同</w:t>
      </w:r>
      <w:r>
        <w:rPr>
          <w:rFonts w:hint="eastAsia" w:ascii="宋体" w:hAnsi="宋体" w:eastAsia="宋体" w:cs="宋体"/>
          <w:color w:val="000000" w:themeColor="text1"/>
          <w:spacing w:val="-2"/>
          <w:position w:val="17"/>
          <w:sz w:val="24"/>
          <w:szCs w:val="24"/>
        </w:rPr>
        <w:t>设计</w:t>
      </w:r>
      <w:r>
        <w:rPr>
          <w:rFonts w:ascii="宋体" w:hAnsi="宋体" w:eastAsia="宋体" w:cs="宋体"/>
          <w:color w:val="000000" w:themeColor="text1"/>
          <w:spacing w:val="-2"/>
          <w:position w:val="17"/>
          <w:sz w:val="24"/>
          <w:szCs w:val="24"/>
        </w:rPr>
        <w:t>服务</w:t>
      </w:r>
    </w:p>
    <w:p>
      <w:pPr>
        <w:spacing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所需的期限，包括按第</w:t>
      </w:r>
      <w:r>
        <w:rPr>
          <w:rFonts w:ascii="宋体" w:hAnsi="宋体" w:eastAsia="宋体" w:cs="宋体"/>
          <w:color w:val="000000" w:themeColor="text1"/>
          <w:spacing w:val="-49"/>
          <w:sz w:val="24"/>
          <w:szCs w:val="24"/>
        </w:rPr>
        <w:t xml:space="preserve"> </w:t>
      </w:r>
      <w:r>
        <w:rPr>
          <w:rFonts w:ascii="Times New Roman" w:hAnsi="Times New Roman" w:eastAsia="Times New Roman" w:cs="Times New Roman"/>
          <w:color w:val="000000" w:themeColor="text1"/>
          <w:spacing w:val="-2"/>
          <w:sz w:val="24"/>
          <w:szCs w:val="24"/>
        </w:rPr>
        <w:t>6.2</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2"/>
          <w:sz w:val="24"/>
          <w:szCs w:val="24"/>
        </w:rPr>
        <w:t>款、第</w:t>
      </w:r>
      <w:r>
        <w:rPr>
          <w:rFonts w:ascii="宋体" w:hAnsi="宋体" w:eastAsia="宋体" w:cs="宋体"/>
          <w:color w:val="000000" w:themeColor="text1"/>
          <w:spacing w:val="-53"/>
          <w:sz w:val="24"/>
          <w:szCs w:val="24"/>
        </w:rPr>
        <w:t xml:space="preserve"> </w:t>
      </w:r>
      <w:r>
        <w:rPr>
          <w:rFonts w:ascii="Times New Roman" w:hAnsi="Times New Roman" w:eastAsia="Times New Roman" w:cs="Times New Roman"/>
          <w:color w:val="000000" w:themeColor="text1"/>
          <w:spacing w:val="-2"/>
          <w:sz w:val="24"/>
          <w:szCs w:val="24"/>
        </w:rPr>
        <w:t>6.4</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2"/>
          <w:sz w:val="24"/>
          <w:szCs w:val="24"/>
        </w:rPr>
        <w:t>款、第</w:t>
      </w:r>
      <w:r>
        <w:rPr>
          <w:rFonts w:ascii="宋体" w:hAnsi="宋体" w:eastAsia="宋体" w:cs="宋体"/>
          <w:color w:val="000000" w:themeColor="text1"/>
          <w:spacing w:val="-52"/>
          <w:sz w:val="24"/>
          <w:szCs w:val="24"/>
        </w:rPr>
        <w:t xml:space="preserve"> </w:t>
      </w:r>
      <w:r>
        <w:rPr>
          <w:rFonts w:ascii="Times New Roman" w:hAnsi="Times New Roman" w:eastAsia="Times New Roman" w:cs="Times New Roman"/>
          <w:color w:val="000000" w:themeColor="text1"/>
          <w:spacing w:val="-2"/>
          <w:sz w:val="24"/>
          <w:szCs w:val="24"/>
        </w:rPr>
        <w:t>6.5</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2"/>
          <w:sz w:val="24"/>
          <w:szCs w:val="24"/>
        </w:rPr>
        <w:t>款和第</w:t>
      </w:r>
      <w:r>
        <w:rPr>
          <w:rFonts w:ascii="宋体" w:hAnsi="宋体" w:eastAsia="宋体" w:cs="宋体"/>
          <w:color w:val="000000" w:themeColor="text1"/>
          <w:spacing w:val="-52"/>
          <w:sz w:val="24"/>
          <w:szCs w:val="24"/>
        </w:rPr>
        <w:t xml:space="preserve"> </w:t>
      </w:r>
      <w:r>
        <w:rPr>
          <w:rFonts w:ascii="Times New Roman" w:hAnsi="Times New Roman" w:eastAsia="Times New Roman" w:cs="Times New Roman"/>
          <w:color w:val="000000" w:themeColor="text1"/>
          <w:spacing w:val="-2"/>
          <w:sz w:val="24"/>
          <w:szCs w:val="24"/>
        </w:rPr>
        <w:t>6.7</w:t>
      </w:r>
      <w:r>
        <w:rPr>
          <w:rFonts w:ascii="Times New Roman" w:hAnsi="Times New Roman" w:eastAsia="Times New Roman" w:cs="Times New Roman"/>
          <w:color w:val="000000" w:themeColor="text1"/>
          <w:spacing w:val="8"/>
          <w:w w:val="101"/>
          <w:sz w:val="24"/>
          <w:szCs w:val="24"/>
        </w:rPr>
        <w:t xml:space="preserve"> </w:t>
      </w:r>
      <w:r>
        <w:rPr>
          <w:rFonts w:ascii="宋体" w:hAnsi="宋体" w:eastAsia="宋体" w:cs="宋体"/>
          <w:color w:val="000000" w:themeColor="text1"/>
          <w:spacing w:val="-2"/>
          <w:sz w:val="24"/>
          <w:szCs w:val="24"/>
        </w:rPr>
        <w:t>款约定所作的调整。</w:t>
      </w:r>
    </w:p>
    <w:p>
      <w:pPr>
        <w:spacing w:before="214" w:line="369" w:lineRule="auto"/>
        <w:ind w:left="41" w:right="123" w:firstLine="49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1.1.4.4</w:t>
      </w:r>
      <w:r>
        <w:rPr>
          <w:rFonts w:ascii="Times New Roman" w:hAnsi="Times New Roman" w:eastAsia="Times New Roman" w:cs="Times New Roman"/>
          <w:color w:val="000000" w:themeColor="text1"/>
          <w:spacing w:val="19"/>
          <w:sz w:val="24"/>
          <w:szCs w:val="24"/>
        </w:rPr>
        <w:t xml:space="preserve">  </w:t>
      </w:r>
      <w:r>
        <w:rPr>
          <w:rFonts w:ascii="宋体" w:hAnsi="宋体" w:eastAsia="宋体" w:cs="宋体"/>
          <w:color w:val="000000" w:themeColor="text1"/>
          <w:spacing w:val="-3"/>
          <w:sz w:val="24"/>
          <w:szCs w:val="24"/>
        </w:rPr>
        <w:t>完成</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日期：指第</w:t>
      </w:r>
      <w:r>
        <w:rPr>
          <w:rFonts w:ascii="宋体" w:hAnsi="宋体" w:eastAsia="宋体" w:cs="宋体"/>
          <w:color w:val="000000" w:themeColor="text1"/>
          <w:spacing w:val="30"/>
          <w:sz w:val="24"/>
          <w:szCs w:val="24"/>
        </w:rPr>
        <w:t xml:space="preserve"> </w:t>
      </w:r>
      <w:r>
        <w:rPr>
          <w:rFonts w:ascii="Times New Roman" w:hAnsi="Times New Roman" w:eastAsia="Times New Roman" w:cs="Times New Roman"/>
          <w:color w:val="000000" w:themeColor="text1"/>
          <w:spacing w:val="-3"/>
          <w:sz w:val="24"/>
          <w:szCs w:val="24"/>
        </w:rPr>
        <w:t>1.1.4.3</w:t>
      </w:r>
      <w:r>
        <w:rPr>
          <w:rFonts w:ascii="Times New Roman" w:hAnsi="Times New Roman" w:eastAsia="Times New Roman" w:cs="Times New Roman"/>
          <w:color w:val="000000" w:themeColor="text1"/>
          <w:spacing w:val="28"/>
          <w:sz w:val="24"/>
          <w:szCs w:val="24"/>
        </w:rPr>
        <w:t xml:space="preserve">  </w:t>
      </w:r>
      <w:r>
        <w:rPr>
          <w:rFonts w:ascii="宋体" w:hAnsi="宋体" w:eastAsia="宋体" w:cs="宋体"/>
          <w:color w:val="000000" w:themeColor="text1"/>
          <w:spacing w:val="-3"/>
          <w:sz w:val="24"/>
          <w:szCs w:val="24"/>
        </w:rPr>
        <w:t>目约定</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服务期限届满时的日</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4"/>
          <w:sz w:val="24"/>
          <w:szCs w:val="24"/>
        </w:rPr>
        <w:t>期。</w:t>
      </w:r>
    </w:p>
    <w:p>
      <w:pPr>
        <w:spacing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1.1.4.5</w:t>
      </w:r>
      <w:r>
        <w:rPr>
          <w:rFonts w:ascii="Times New Roman" w:hAnsi="Times New Roman" w:eastAsia="Times New Roman" w:cs="Times New Roman"/>
          <w:color w:val="000000" w:themeColor="text1"/>
          <w:spacing w:val="17"/>
          <w:w w:val="101"/>
          <w:sz w:val="24"/>
          <w:szCs w:val="24"/>
        </w:rPr>
        <w:t xml:space="preserve">  </w:t>
      </w:r>
      <w:r>
        <w:rPr>
          <w:rFonts w:ascii="宋体" w:hAnsi="宋体" w:eastAsia="宋体" w:cs="宋体"/>
          <w:color w:val="000000" w:themeColor="text1"/>
          <w:spacing w:val="-3"/>
          <w:sz w:val="24"/>
          <w:szCs w:val="24"/>
        </w:rPr>
        <w:t>基准日：指投标截止时间前</w:t>
      </w:r>
      <w:r>
        <w:rPr>
          <w:rFonts w:ascii="宋体" w:hAnsi="宋体" w:eastAsia="宋体" w:cs="宋体"/>
          <w:color w:val="000000" w:themeColor="text1"/>
          <w:spacing w:val="-56"/>
          <w:sz w:val="24"/>
          <w:szCs w:val="24"/>
        </w:rPr>
        <w:t xml:space="preserve"> </w:t>
      </w:r>
      <w:r>
        <w:rPr>
          <w:rFonts w:ascii="Times New Roman" w:hAnsi="Times New Roman" w:eastAsia="Times New Roman" w:cs="Times New Roman"/>
          <w:color w:val="000000" w:themeColor="text1"/>
          <w:spacing w:val="-3"/>
          <w:sz w:val="24"/>
          <w:szCs w:val="24"/>
        </w:rPr>
        <w:t>28</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3"/>
          <w:sz w:val="24"/>
          <w:szCs w:val="24"/>
        </w:rPr>
        <w:t>天的日期。</w:t>
      </w:r>
    </w:p>
    <w:p>
      <w:pPr>
        <w:spacing w:before="215" w:line="369" w:lineRule="auto"/>
        <w:ind w:left="37" w:right="119" w:firstLine="50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1.1.4.6</w:t>
      </w:r>
      <w:r>
        <w:rPr>
          <w:rFonts w:ascii="Times New Roman" w:hAnsi="Times New Roman" w:eastAsia="Times New Roman" w:cs="Times New Roman"/>
          <w:color w:val="000000" w:themeColor="text1"/>
          <w:spacing w:val="13"/>
          <w:w w:val="101"/>
          <w:sz w:val="24"/>
          <w:szCs w:val="24"/>
        </w:rPr>
        <w:t xml:space="preserve">  </w:t>
      </w:r>
      <w:r>
        <w:rPr>
          <w:rFonts w:ascii="宋体" w:hAnsi="宋体" w:eastAsia="宋体" w:cs="宋体"/>
          <w:color w:val="000000" w:themeColor="text1"/>
          <w:spacing w:val="-3"/>
          <w:sz w:val="24"/>
          <w:szCs w:val="24"/>
        </w:rPr>
        <w:t>天：</w:t>
      </w:r>
      <w:r>
        <w:rPr>
          <w:rFonts w:ascii="宋体" w:hAnsi="宋体" w:eastAsia="宋体" w:cs="宋体"/>
          <w:color w:val="000000" w:themeColor="text1"/>
          <w:spacing w:val="-101"/>
          <w:sz w:val="24"/>
          <w:szCs w:val="24"/>
        </w:rPr>
        <w:t xml:space="preserve"> </w:t>
      </w:r>
      <w:r>
        <w:rPr>
          <w:rFonts w:ascii="宋体" w:hAnsi="宋体" w:eastAsia="宋体" w:cs="宋体"/>
          <w:color w:val="000000" w:themeColor="text1"/>
          <w:spacing w:val="-3"/>
          <w:sz w:val="24"/>
          <w:szCs w:val="24"/>
        </w:rPr>
        <w:t>除特别指明外，</w:t>
      </w:r>
      <w:r>
        <w:rPr>
          <w:rFonts w:ascii="宋体" w:hAnsi="宋体" w:eastAsia="宋体" w:cs="宋体"/>
          <w:color w:val="000000" w:themeColor="text1"/>
          <w:spacing w:val="-113"/>
          <w:sz w:val="24"/>
          <w:szCs w:val="24"/>
        </w:rPr>
        <w:t xml:space="preserve"> </w:t>
      </w:r>
      <w:r>
        <w:rPr>
          <w:rFonts w:ascii="宋体" w:hAnsi="宋体" w:eastAsia="宋体" w:cs="宋体"/>
          <w:color w:val="000000" w:themeColor="text1"/>
          <w:spacing w:val="-3"/>
          <w:sz w:val="24"/>
          <w:szCs w:val="24"/>
        </w:rPr>
        <w:t>指日历天。合同中按天计算时间的，</w:t>
      </w:r>
      <w:r>
        <w:rPr>
          <w:rFonts w:ascii="宋体" w:hAnsi="宋体" w:eastAsia="宋体" w:cs="宋体"/>
          <w:color w:val="000000" w:themeColor="text1"/>
          <w:spacing w:val="-114"/>
          <w:sz w:val="24"/>
          <w:szCs w:val="24"/>
        </w:rPr>
        <w:t xml:space="preserve"> </w:t>
      </w:r>
      <w:r>
        <w:rPr>
          <w:rFonts w:ascii="宋体" w:hAnsi="宋体" w:eastAsia="宋体" w:cs="宋体"/>
          <w:color w:val="000000" w:themeColor="text1"/>
          <w:spacing w:val="-3"/>
          <w:sz w:val="24"/>
          <w:szCs w:val="24"/>
        </w:rPr>
        <w:t>开始当天不计</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入，从次日开始计算。期限最后一天的截止时间为当天</w:t>
      </w:r>
      <w:r>
        <w:rPr>
          <w:rFonts w:ascii="宋体" w:hAnsi="宋体" w:eastAsia="宋体" w:cs="宋体"/>
          <w:color w:val="000000" w:themeColor="text1"/>
          <w:spacing w:val="-39"/>
          <w:sz w:val="24"/>
          <w:szCs w:val="24"/>
        </w:rPr>
        <w:t xml:space="preserve"> </w:t>
      </w:r>
      <w:r>
        <w:rPr>
          <w:rFonts w:ascii="Times New Roman" w:hAnsi="Times New Roman" w:eastAsia="Times New Roman" w:cs="Times New Roman"/>
          <w:color w:val="000000" w:themeColor="text1"/>
          <w:spacing w:val="-1"/>
          <w:sz w:val="24"/>
          <w:szCs w:val="24"/>
        </w:rPr>
        <w:t>24:00</w:t>
      </w:r>
      <w:r>
        <w:rPr>
          <w:rFonts w:ascii="Times New Roman" w:hAnsi="Times New Roman" w:eastAsia="Times New Roman" w:cs="Times New Roman"/>
          <w:color w:val="000000" w:themeColor="text1"/>
          <w:spacing w:val="-26"/>
          <w:sz w:val="24"/>
          <w:szCs w:val="24"/>
        </w:rPr>
        <w:t xml:space="preserve"> </w:t>
      </w:r>
      <w:r>
        <w:rPr>
          <w:rFonts w:ascii="宋体" w:hAnsi="宋体" w:eastAsia="宋体" w:cs="宋体"/>
          <w:color w:val="000000" w:themeColor="text1"/>
          <w:spacing w:val="-1"/>
          <w:sz w:val="24"/>
          <w:szCs w:val="24"/>
        </w:rPr>
        <w:t>。</w:t>
      </w:r>
    </w:p>
    <w:p>
      <w:pPr>
        <w:spacing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1.1.5</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合同价格和费用</w:t>
      </w:r>
    </w:p>
    <w:p>
      <w:pPr>
        <w:spacing w:before="215" w:line="369" w:lineRule="auto"/>
        <w:ind w:left="37" w:right="117" w:firstLine="50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1.1.5.1</w:t>
      </w:r>
      <w:r>
        <w:rPr>
          <w:rFonts w:ascii="Times New Roman" w:hAnsi="Times New Roman" w:eastAsia="Times New Roman" w:cs="Times New Roman"/>
          <w:color w:val="000000" w:themeColor="text1"/>
          <w:spacing w:val="11"/>
          <w:w w:val="101"/>
          <w:sz w:val="24"/>
          <w:szCs w:val="24"/>
        </w:rPr>
        <w:t xml:space="preserve">  </w:t>
      </w:r>
      <w:r>
        <w:rPr>
          <w:rFonts w:ascii="宋体" w:hAnsi="宋体" w:eastAsia="宋体" w:cs="宋体"/>
          <w:color w:val="000000" w:themeColor="text1"/>
          <w:spacing w:val="-2"/>
          <w:sz w:val="24"/>
          <w:szCs w:val="24"/>
        </w:rPr>
        <w:t>签约合同价：指签订合同时合同协议书中写明的、包括暂列金额在内的</w:t>
      </w:r>
      <w:r>
        <w:rPr>
          <w:rFonts w:ascii="宋体" w:hAnsi="宋体" w:eastAsia="宋体" w:cs="宋体"/>
          <w:color w:val="000000" w:themeColor="text1"/>
          <w:spacing w:val="-100"/>
          <w:sz w:val="24"/>
          <w:szCs w:val="24"/>
        </w:rPr>
        <w:t xml:space="preserve"> </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费用总金额。</w:t>
      </w:r>
    </w:p>
    <w:p>
      <w:pPr>
        <w:spacing w:line="369" w:lineRule="auto"/>
        <w:ind w:left="38" w:right="119" w:firstLine="49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1.1.5.2</w:t>
      </w:r>
      <w:r>
        <w:rPr>
          <w:rFonts w:ascii="Times New Roman" w:hAnsi="Times New Roman" w:eastAsia="Times New Roman" w:cs="Times New Roman"/>
          <w:color w:val="000000" w:themeColor="text1"/>
          <w:spacing w:val="10"/>
          <w:w w:val="101"/>
          <w:sz w:val="24"/>
          <w:szCs w:val="24"/>
        </w:rPr>
        <w:t xml:space="preserve">  </w:t>
      </w:r>
      <w:r>
        <w:rPr>
          <w:rFonts w:ascii="宋体" w:hAnsi="宋体" w:eastAsia="宋体" w:cs="宋体"/>
          <w:color w:val="000000" w:themeColor="text1"/>
          <w:spacing w:val="-2"/>
          <w:sz w:val="24"/>
          <w:szCs w:val="24"/>
        </w:rPr>
        <w:t>合同价格：指设计人按合同约定完成了全部</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工作后，发包人应</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付给设计人的金额，包括在履行合同过程中按合同约定进行的变更和调整。</w:t>
      </w:r>
    </w:p>
    <w:p>
      <w:pPr>
        <w:spacing w:line="369" w:lineRule="auto"/>
        <w:ind w:left="39" w:right="119" w:firstLine="49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1.1.5.3</w:t>
      </w:r>
      <w:r>
        <w:rPr>
          <w:rFonts w:ascii="Times New Roman" w:hAnsi="Times New Roman" w:eastAsia="Times New Roman" w:cs="Times New Roman"/>
          <w:color w:val="000000" w:themeColor="text1"/>
          <w:spacing w:val="29"/>
          <w:w w:val="101"/>
          <w:sz w:val="24"/>
          <w:szCs w:val="24"/>
        </w:rPr>
        <w:t xml:space="preserve">  </w:t>
      </w:r>
      <w:r>
        <w:rPr>
          <w:rFonts w:ascii="宋体" w:hAnsi="宋体" w:eastAsia="宋体" w:cs="宋体"/>
          <w:color w:val="000000" w:themeColor="text1"/>
          <w:spacing w:val="-3"/>
          <w:sz w:val="24"/>
          <w:szCs w:val="24"/>
        </w:rPr>
        <w:t>费用：指为履行合同所发生的或将要发生的所有合理开支，包括管理费</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和应分摊的其他费用，但不包括利润。</w:t>
      </w:r>
    </w:p>
    <w:p>
      <w:pPr>
        <w:spacing w:line="369" w:lineRule="auto"/>
        <w:ind w:left="41" w:right="119" w:firstLine="49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1.1.5.4</w:t>
      </w:r>
      <w:r>
        <w:rPr>
          <w:rFonts w:ascii="Times New Roman" w:hAnsi="Times New Roman" w:eastAsia="Times New Roman" w:cs="Times New Roman"/>
          <w:color w:val="000000" w:themeColor="text1"/>
          <w:spacing w:val="25"/>
          <w:w w:val="101"/>
          <w:sz w:val="24"/>
          <w:szCs w:val="24"/>
        </w:rPr>
        <w:t xml:space="preserve">  </w:t>
      </w:r>
      <w:r>
        <w:rPr>
          <w:rFonts w:ascii="宋体" w:hAnsi="宋体" w:eastAsia="宋体" w:cs="宋体"/>
          <w:color w:val="000000" w:themeColor="text1"/>
          <w:spacing w:val="-3"/>
          <w:sz w:val="24"/>
          <w:szCs w:val="24"/>
        </w:rPr>
        <w:t>暂列金额：</w:t>
      </w:r>
      <w:r>
        <w:rPr>
          <w:rFonts w:ascii="宋体" w:hAnsi="宋体" w:eastAsia="宋体" w:cs="宋体"/>
          <w:color w:val="000000" w:themeColor="text1"/>
          <w:spacing w:val="-118"/>
          <w:sz w:val="24"/>
          <w:szCs w:val="24"/>
        </w:rPr>
        <w:t xml:space="preserve"> </w:t>
      </w:r>
      <w:r>
        <w:rPr>
          <w:rFonts w:ascii="宋体" w:hAnsi="宋体" w:eastAsia="宋体" w:cs="宋体"/>
          <w:color w:val="000000" w:themeColor="text1"/>
          <w:spacing w:val="-3"/>
          <w:sz w:val="24"/>
          <w:szCs w:val="24"/>
        </w:rPr>
        <w:t>指暂时未定的，包括在合同中，</w:t>
      </w:r>
      <w:r>
        <w:rPr>
          <w:rFonts w:ascii="宋体" w:hAnsi="宋体" w:eastAsia="宋体" w:cs="宋体"/>
          <w:color w:val="000000" w:themeColor="text1"/>
          <w:spacing w:val="-114"/>
          <w:sz w:val="24"/>
          <w:szCs w:val="24"/>
        </w:rPr>
        <w:t xml:space="preserve"> </w:t>
      </w:r>
      <w:r>
        <w:rPr>
          <w:rFonts w:ascii="宋体" w:hAnsi="宋体" w:eastAsia="宋体" w:cs="宋体"/>
          <w:color w:val="000000" w:themeColor="text1"/>
          <w:spacing w:val="-3"/>
          <w:sz w:val="24"/>
          <w:szCs w:val="24"/>
        </w:rPr>
        <w:t>并在报价清单汇总表中以此</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名称标明的金额，用于进行本工程可能发生的额外</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工作或作为不可预见费</w:t>
      </w:r>
    </w:p>
    <w:p>
      <w:pPr>
        <w:spacing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用，按照合同条款第</w:t>
      </w:r>
      <w:r>
        <w:rPr>
          <w:rFonts w:ascii="宋体" w:hAnsi="宋体" w:eastAsia="宋体" w:cs="宋体"/>
          <w:color w:val="000000" w:themeColor="text1"/>
          <w:spacing w:val="-20"/>
          <w:sz w:val="24"/>
          <w:szCs w:val="24"/>
        </w:rPr>
        <w:t xml:space="preserve"> </w:t>
      </w:r>
      <w:r>
        <w:rPr>
          <w:rFonts w:ascii="Times New Roman" w:hAnsi="Times New Roman" w:eastAsia="Times New Roman" w:cs="Times New Roman"/>
          <w:color w:val="000000" w:themeColor="text1"/>
          <w:spacing w:val="-3"/>
          <w:sz w:val="24"/>
          <w:szCs w:val="24"/>
        </w:rPr>
        <w:t>12.5</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3"/>
          <w:sz w:val="24"/>
          <w:szCs w:val="24"/>
        </w:rPr>
        <w:t>款的规定使用。</w:t>
      </w:r>
    </w:p>
    <w:p>
      <w:pPr>
        <w:spacing w:before="213"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5"/>
          <w:sz w:val="24"/>
          <w:szCs w:val="24"/>
        </w:rPr>
        <w:t>1.1.6</w:t>
      </w:r>
      <w:r>
        <w:rPr>
          <w:rFonts w:ascii="Times New Roman" w:hAnsi="Times New Roman" w:eastAsia="Times New Roman" w:cs="Times New Roman"/>
          <w:color w:val="000000" w:themeColor="text1"/>
          <w:spacing w:val="5"/>
          <w:w w:val="101"/>
          <w:sz w:val="24"/>
          <w:szCs w:val="24"/>
        </w:rPr>
        <w:t xml:space="preserve">  </w:t>
      </w:r>
      <w:r>
        <w:rPr>
          <w:rFonts w:ascii="宋体" w:hAnsi="宋体" w:eastAsia="宋体" w:cs="宋体"/>
          <w:color w:val="000000" w:themeColor="text1"/>
          <w:spacing w:val="-5"/>
          <w:sz w:val="24"/>
          <w:szCs w:val="24"/>
        </w:rPr>
        <w:t>其他</w:t>
      </w:r>
    </w:p>
    <w:p>
      <w:pPr>
        <w:spacing w:before="215" w:line="369" w:lineRule="auto"/>
        <w:ind w:left="39" w:right="119" w:firstLine="49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1.1.6.1</w:t>
      </w:r>
      <w:r>
        <w:rPr>
          <w:rFonts w:ascii="Times New Roman" w:hAnsi="Times New Roman" w:eastAsia="Times New Roman" w:cs="Times New Roman"/>
          <w:color w:val="000000" w:themeColor="text1"/>
          <w:spacing w:val="26"/>
          <w:sz w:val="24"/>
          <w:szCs w:val="24"/>
        </w:rPr>
        <w:t xml:space="preserve">  </w:t>
      </w:r>
      <w:r>
        <w:rPr>
          <w:rFonts w:ascii="宋体" w:hAnsi="宋体" w:eastAsia="宋体" w:cs="宋体"/>
          <w:color w:val="000000" w:themeColor="text1"/>
          <w:spacing w:val="-3"/>
          <w:sz w:val="24"/>
          <w:szCs w:val="24"/>
        </w:rPr>
        <w:t>书面形式：</w:t>
      </w:r>
      <w:r>
        <w:rPr>
          <w:rFonts w:ascii="宋体" w:hAnsi="宋体" w:eastAsia="宋体" w:cs="宋体"/>
          <w:color w:val="000000" w:themeColor="text1"/>
          <w:spacing w:val="-113"/>
          <w:sz w:val="24"/>
          <w:szCs w:val="24"/>
        </w:rPr>
        <w:t xml:space="preserve"> </w:t>
      </w:r>
      <w:r>
        <w:rPr>
          <w:rFonts w:ascii="宋体" w:hAnsi="宋体" w:eastAsia="宋体" w:cs="宋体"/>
          <w:color w:val="000000" w:themeColor="text1"/>
          <w:spacing w:val="-3"/>
          <w:sz w:val="24"/>
          <w:szCs w:val="24"/>
        </w:rPr>
        <w:t>指合同文件、信件和数据电文（包括电报、电传、传真、电</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子数据交换和电子邮件）等可以有形地表现所载内容的形式。</w:t>
      </w:r>
    </w:p>
    <w:p>
      <w:pPr>
        <w:spacing w:before="1" w:line="369" w:lineRule="auto"/>
        <w:ind w:left="42" w:right="119" w:firstLine="49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1.1.6.2</w:t>
      </w:r>
      <w:r>
        <w:rPr>
          <w:rFonts w:ascii="Times New Roman" w:hAnsi="Times New Roman" w:eastAsia="Times New Roman" w:cs="Times New Roman"/>
          <w:color w:val="000000" w:themeColor="text1"/>
          <w:spacing w:val="17"/>
          <w:w w:val="101"/>
          <w:sz w:val="24"/>
          <w:szCs w:val="24"/>
        </w:rPr>
        <w:t xml:space="preserve">  </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质量事故：指在缺陷责任期结束前，</w:t>
      </w:r>
      <w:r>
        <w:rPr>
          <w:rFonts w:ascii="宋体" w:hAnsi="宋体" w:eastAsia="宋体" w:cs="宋体"/>
          <w:color w:val="000000" w:themeColor="text1"/>
          <w:spacing w:val="-96"/>
          <w:sz w:val="24"/>
          <w:szCs w:val="24"/>
        </w:rPr>
        <w:t xml:space="preserve"> </w:t>
      </w:r>
      <w:r>
        <w:rPr>
          <w:rFonts w:ascii="宋体" w:hAnsi="宋体" w:eastAsia="宋体" w:cs="宋体"/>
          <w:color w:val="000000" w:themeColor="text1"/>
          <w:spacing w:val="-3"/>
          <w:sz w:val="24"/>
          <w:szCs w:val="24"/>
        </w:rPr>
        <w:t>由于</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原因使工程</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不满足技术标准及设计要求，并造成结构损毁或一定直接经济损失的事故。</w:t>
      </w:r>
    </w:p>
    <w:p>
      <w:pPr>
        <w:spacing w:before="1" w:line="369" w:lineRule="auto"/>
        <w:ind w:left="40" w:firstLine="478"/>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根据直接经济损失或工程结构损毁情况（自然灾害所致除外</w:t>
      </w:r>
      <w:r>
        <w:rPr>
          <w:rFonts w:ascii="宋体" w:hAnsi="宋体" w:eastAsia="宋体" w:cs="宋体"/>
          <w:color w:val="000000" w:themeColor="text1"/>
          <w:spacing w:val="-59"/>
          <w:sz w:val="24"/>
          <w:szCs w:val="24"/>
        </w:rPr>
        <w:t>），</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质量事</w:t>
      </w:r>
      <w:r>
        <w:rPr>
          <w:rFonts w:ascii="宋体" w:hAnsi="宋体" w:eastAsia="宋体" w:cs="宋体"/>
          <w:color w:val="000000" w:themeColor="text1"/>
          <w:spacing w:val="20"/>
          <w:sz w:val="24"/>
          <w:szCs w:val="24"/>
        </w:rPr>
        <w:t xml:space="preserve"> </w:t>
      </w:r>
      <w:r>
        <w:rPr>
          <w:rFonts w:ascii="宋体" w:hAnsi="宋体" w:eastAsia="宋体" w:cs="宋体"/>
          <w:color w:val="000000" w:themeColor="text1"/>
          <w:spacing w:val="-3"/>
          <w:sz w:val="24"/>
          <w:szCs w:val="24"/>
        </w:rPr>
        <w:t>故分为特别重大质量事故、重大质量事故、较大质量事故和一般质量事故四个等级，</w:t>
      </w:r>
      <w:r>
        <w:rPr>
          <w:rFonts w:ascii="宋体" w:hAnsi="宋体" w:eastAsia="宋体" w:cs="宋体"/>
          <w:color w:val="000000" w:themeColor="text1"/>
          <w:spacing w:val="-87"/>
          <w:sz w:val="24"/>
          <w:szCs w:val="24"/>
        </w:rPr>
        <w:t xml:space="preserve"> </w:t>
      </w:r>
      <w:r>
        <w:rPr>
          <w:rFonts w:ascii="宋体" w:hAnsi="宋体" w:eastAsia="宋体" w:cs="宋体"/>
          <w:color w:val="000000" w:themeColor="text1"/>
          <w:sz w:val="24"/>
          <w:szCs w:val="24"/>
        </w:rPr>
        <w:t>上述质量事故的界定按交通运输部《公路水运建设工程质量事故等级划分和报告制</w:t>
      </w:r>
    </w:p>
    <w:p>
      <w:pPr>
        <w:spacing w:line="204" w:lineRule="auto"/>
        <w:ind w:firstLine="37"/>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度》规定执行</w:t>
      </w:r>
      <w:r>
        <w:rPr>
          <w:rFonts w:ascii="宋体" w:hAnsi="宋体" w:eastAsia="宋体" w:cs="宋体"/>
          <w:color w:val="000000" w:themeColor="text1"/>
          <w:spacing w:val="-81"/>
          <w:sz w:val="24"/>
          <w:szCs w:val="24"/>
        </w:rPr>
        <w:t xml:space="preserve"> </w:t>
      </w:r>
      <w:r>
        <w:rPr>
          <w:rFonts w:ascii="宋体" w:hAnsi="宋体" w:eastAsia="宋体" w:cs="宋体"/>
          <w:color w:val="000000" w:themeColor="text1"/>
          <w:spacing w:val="-2"/>
          <w:sz w:val="24"/>
          <w:szCs w:val="24"/>
        </w:rPr>
        <w:t>。</w:t>
      </w:r>
    </w:p>
    <w:p>
      <w:pPr>
        <w:spacing w:before="213"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3"/>
          <w:sz w:val="24"/>
          <w:szCs w:val="24"/>
        </w:rPr>
        <w:t>1.2</w:t>
      </w:r>
      <w:r>
        <w:rPr>
          <w:rFonts w:ascii="Times New Roman" w:hAnsi="Times New Roman" w:eastAsia="Times New Roman" w:cs="Times New Roman"/>
          <w:color w:val="000000" w:themeColor="text1"/>
          <w:spacing w:val="4"/>
          <w:w w:val="101"/>
          <w:sz w:val="24"/>
          <w:szCs w:val="24"/>
        </w:rPr>
        <w:t xml:space="preserve">  </w:t>
      </w:r>
      <w:r>
        <w:rPr>
          <w:rFonts w:ascii="宋体" w:hAnsi="宋体" w:eastAsia="宋体" w:cs="宋体"/>
          <w:color w:val="000000" w:themeColor="text1"/>
          <w:spacing w:val="-3"/>
          <w:sz w:val="24"/>
          <w:szCs w:val="24"/>
        </w:rPr>
        <w:t>语言文字</w:t>
      </w:r>
    </w:p>
    <w:p>
      <w:pPr>
        <w:rPr>
          <w:color w:val="000000" w:themeColor="text1"/>
        </w:rPr>
        <w:sectPr>
          <w:headerReference r:id="rId63" w:type="default"/>
          <w:footerReference r:id="rId64" w:type="default"/>
          <w:pgSz w:w="11909" w:h="16839"/>
          <w:pgMar w:top="1152" w:right="1473"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1674624" behindDoc="1" locked="0" layoutInCell="0" allowOverlap="1">
            <wp:simplePos x="0" y="0"/>
            <wp:positionH relativeFrom="page">
              <wp:posOffset>1347470</wp:posOffset>
            </wp:positionH>
            <wp:positionV relativeFrom="page">
              <wp:posOffset>1009015</wp:posOffset>
            </wp:positionV>
            <wp:extent cx="4726305" cy="304800"/>
            <wp:effectExtent l="0" t="0" r="0" b="0"/>
            <wp:wrapNone/>
            <wp:docPr id="932" name="IM 932" descr="IM 932"/>
            <wp:cNvGraphicFramePr/>
            <a:graphic xmlns:a="http://schemas.openxmlformats.org/drawingml/2006/main">
              <a:graphicData uri="http://schemas.openxmlformats.org/drawingml/2006/picture">
                <pic:pic xmlns:pic="http://schemas.openxmlformats.org/drawingml/2006/picture">
                  <pic:nvPicPr>
                    <pic:cNvPr id="932" name="IM 932" descr="IM 932"/>
                    <pic:cNvPicPr/>
                  </pic:nvPicPr>
                  <pic:blipFill>
                    <a:blip r:embed="rId422" cstate="print"/>
                    <a:stretch>
                      <a:fillRect/>
                    </a:stretch>
                  </pic:blipFill>
                  <pic:spPr>
                    <a:xfrm>
                      <a:off x="0" y="0"/>
                      <a:ext cx="4726178" cy="304800"/>
                    </a:xfrm>
                    <a:prstGeom prst="rect">
                      <a:avLst/>
                    </a:prstGeom>
                  </pic:spPr>
                </pic:pic>
              </a:graphicData>
            </a:graphic>
          </wp:anchor>
        </w:drawing>
      </w:r>
      <w:r>
        <w:rPr>
          <w:color w:val="000000" w:themeColor="text1"/>
        </w:rPr>
        <w:drawing>
          <wp:anchor distT="0" distB="0" distL="0" distR="0" simplePos="0" relativeHeight="251695104" behindDoc="1" locked="0" layoutInCell="0" allowOverlap="1">
            <wp:simplePos x="0" y="0"/>
            <wp:positionH relativeFrom="page">
              <wp:posOffset>1347470</wp:posOffset>
            </wp:positionH>
            <wp:positionV relativeFrom="page">
              <wp:posOffset>1313815</wp:posOffset>
            </wp:positionV>
            <wp:extent cx="878205" cy="304800"/>
            <wp:effectExtent l="0" t="0" r="0" b="0"/>
            <wp:wrapNone/>
            <wp:docPr id="933" name="IM 933" descr="IM 933"/>
            <wp:cNvGraphicFramePr/>
            <a:graphic xmlns:a="http://schemas.openxmlformats.org/drawingml/2006/main">
              <a:graphicData uri="http://schemas.openxmlformats.org/drawingml/2006/picture">
                <pic:pic xmlns:pic="http://schemas.openxmlformats.org/drawingml/2006/picture">
                  <pic:nvPicPr>
                    <pic:cNvPr id="933" name="IM 933" descr="IM 933"/>
                    <pic:cNvPicPr/>
                  </pic:nvPicPr>
                  <pic:blipFill>
                    <a:blip r:embed="rId421" cstate="print"/>
                    <a:stretch>
                      <a:fillRect/>
                    </a:stretch>
                  </pic:blipFill>
                  <pic:spPr>
                    <a:xfrm>
                      <a:off x="0" y="0"/>
                      <a:ext cx="878128" cy="304800"/>
                    </a:xfrm>
                    <a:prstGeom prst="rect">
                      <a:avLst/>
                    </a:prstGeom>
                  </pic:spPr>
                </pic:pic>
              </a:graphicData>
            </a:graphic>
          </wp:anchor>
        </w:drawing>
      </w:r>
      <w:r>
        <w:rPr>
          <w:color w:val="000000" w:themeColor="text1"/>
        </w:rPr>
        <w:drawing>
          <wp:anchor distT="0" distB="0" distL="0" distR="0" simplePos="0" relativeHeight="251744256" behindDoc="1" locked="0" layoutInCell="0" allowOverlap="1">
            <wp:simplePos x="0" y="0"/>
            <wp:positionH relativeFrom="page">
              <wp:posOffset>1347470</wp:posOffset>
            </wp:positionH>
            <wp:positionV relativeFrom="page">
              <wp:posOffset>1618615</wp:posOffset>
            </wp:positionV>
            <wp:extent cx="5205095" cy="304800"/>
            <wp:effectExtent l="0" t="0" r="0" b="0"/>
            <wp:wrapNone/>
            <wp:docPr id="934" name="IM 934" descr="IM 934"/>
            <wp:cNvGraphicFramePr/>
            <a:graphic xmlns:a="http://schemas.openxmlformats.org/drawingml/2006/main">
              <a:graphicData uri="http://schemas.openxmlformats.org/drawingml/2006/picture">
                <pic:pic xmlns:pic="http://schemas.openxmlformats.org/drawingml/2006/picture">
                  <pic:nvPicPr>
                    <pic:cNvPr id="934" name="IM 934" descr="IM 934"/>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1717632" behindDoc="1" locked="0" layoutInCell="0" allowOverlap="1">
            <wp:simplePos x="0" y="0"/>
            <wp:positionH relativeFrom="page">
              <wp:posOffset>1042670</wp:posOffset>
            </wp:positionH>
            <wp:positionV relativeFrom="page">
              <wp:posOffset>1923415</wp:posOffset>
            </wp:positionV>
            <wp:extent cx="3964305" cy="304800"/>
            <wp:effectExtent l="0" t="0" r="0" b="0"/>
            <wp:wrapNone/>
            <wp:docPr id="935" name="IM 935" descr="IM 935"/>
            <wp:cNvGraphicFramePr/>
            <a:graphic xmlns:a="http://schemas.openxmlformats.org/drawingml/2006/main">
              <a:graphicData uri="http://schemas.openxmlformats.org/drawingml/2006/picture">
                <pic:pic xmlns:pic="http://schemas.openxmlformats.org/drawingml/2006/picture">
                  <pic:nvPicPr>
                    <pic:cNvPr id="935" name="IM 935" descr="IM 935"/>
                    <pic:cNvPicPr/>
                  </pic:nvPicPr>
                  <pic:blipFill>
                    <a:blip r:embed="rId463" cstate="print"/>
                    <a:stretch>
                      <a:fillRect/>
                    </a:stretch>
                  </pic:blipFill>
                  <pic:spPr>
                    <a:xfrm>
                      <a:off x="0" y="0"/>
                      <a:ext cx="3964178" cy="304800"/>
                    </a:xfrm>
                    <a:prstGeom prst="rect">
                      <a:avLst/>
                    </a:prstGeom>
                  </pic:spPr>
                </pic:pic>
              </a:graphicData>
            </a:graphic>
          </wp:anchor>
        </w:drawing>
      </w:r>
      <w:r>
        <w:rPr>
          <w:color w:val="000000" w:themeColor="text1"/>
        </w:rPr>
        <w:drawing>
          <wp:anchor distT="0" distB="0" distL="0" distR="0" simplePos="0" relativeHeight="251777024" behindDoc="1" locked="0" layoutInCell="0" allowOverlap="1">
            <wp:simplePos x="0" y="0"/>
            <wp:positionH relativeFrom="page">
              <wp:posOffset>1347470</wp:posOffset>
            </wp:positionH>
            <wp:positionV relativeFrom="page">
              <wp:posOffset>2228215</wp:posOffset>
            </wp:positionV>
            <wp:extent cx="3963670" cy="304800"/>
            <wp:effectExtent l="0" t="0" r="0" b="0"/>
            <wp:wrapNone/>
            <wp:docPr id="936" name="IM 936" descr="IM 936"/>
            <wp:cNvGraphicFramePr/>
            <a:graphic xmlns:a="http://schemas.openxmlformats.org/drawingml/2006/main">
              <a:graphicData uri="http://schemas.openxmlformats.org/drawingml/2006/picture">
                <pic:pic xmlns:pic="http://schemas.openxmlformats.org/drawingml/2006/picture">
                  <pic:nvPicPr>
                    <pic:cNvPr id="936" name="IM 936" descr="IM 936"/>
                    <pic:cNvPicPr/>
                  </pic:nvPicPr>
                  <pic:blipFill>
                    <a:blip r:embed="rId464" cstate="print"/>
                    <a:stretch>
                      <a:fillRect/>
                    </a:stretch>
                  </pic:blipFill>
                  <pic:spPr>
                    <a:xfrm>
                      <a:off x="0" y="0"/>
                      <a:ext cx="3963923" cy="304800"/>
                    </a:xfrm>
                    <a:prstGeom prst="rect">
                      <a:avLst/>
                    </a:prstGeom>
                  </pic:spPr>
                </pic:pic>
              </a:graphicData>
            </a:graphic>
          </wp:anchor>
        </w:drawing>
      </w:r>
      <w:r>
        <w:rPr>
          <w:color w:val="000000" w:themeColor="text1"/>
        </w:rPr>
        <w:drawing>
          <wp:anchor distT="0" distB="0" distL="0" distR="0" simplePos="0" relativeHeight="251811840" behindDoc="1" locked="0" layoutInCell="0" allowOverlap="1">
            <wp:simplePos x="0" y="0"/>
            <wp:positionH relativeFrom="page">
              <wp:posOffset>1347470</wp:posOffset>
            </wp:positionH>
            <wp:positionV relativeFrom="page">
              <wp:posOffset>2533015</wp:posOffset>
            </wp:positionV>
            <wp:extent cx="1643380" cy="304800"/>
            <wp:effectExtent l="0" t="0" r="0" b="0"/>
            <wp:wrapNone/>
            <wp:docPr id="937" name="IM 937" descr="IM 937"/>
            <wp:cNvGraphicFramePr/>
            <a:graphic xmlns:a="http://schemas.openxmlformats.org/drawingml/2006/main">
              <a:graphicData uri="http://schemas.openxmlformats.org/drawingml/2006/picture">
                <pic:pic xmlns:pic="http://schemas.openxmlformats.org/drawingml/2006/picture">
                  <pic:nvPicPr>
                    <pic:cNvPr id="937" name="IM 937" descr="IM 937"/>
                    <pic:cNvPicPr/>
                  </pic:nvPicPr>
                  <pic:blipFill>
                    <a:blip r:embed="rId465" cstate="print"/>
                    <a:stretch>
                      <a:fillRect/>
                    </a:stretch>
                  </pic:blipFill>
                  <pic:spPr>
                    <a:xfrm>
                      <a:off x="0" y="0"/>
                      <a:ext cx="1643506" cy="305104"/>
                    </a:xfrm>
                    <a:prstGeom prst="rect">
                      <a:avLst/>
                    </a:prstGeom>
                  </pic:spPr>
                </pic:pic>
              </a:graphicData>
            </a:graphic>
          </wp:anchor>
        </w:drawing>
      </w:r>
      <w:r>
        <w:rPr>
          <w:color w:val="000000" w:themeColor="text1"/>
        </w:rPr>
        <w:drawing>
          <wp:anchor distT="0" distB="0" distL="0" distR="0" simplePos="0" relativeHeight="251847680" behindDoc="1" locked="0" layoutInCell="0" allowOverlap="1">
            <wp:simplePos x="0" y="0"/>
            <wp:positionH relativeFrom="page">
              <wp:posOffset>1347470</wp:posOffset>
            </wp:positionH>
            <wp:positionV relativeFrom="page">
              <wp:posOffset>2838450</wp:posOffset>
            </wp:positionV>
            <wp:extent cx="5205095" cy="304800"/>
            <wp:effectExtent l="0" t="0" r="0" b="0"/>
            <wp:wrapNone/>
            <wp:docPr id="938" name="IM 938" descr="IM 938"/>
            <wp:cNvGraphicFramePr/>
            <a:graphic xmlns:a="http://schemas.openxmlformats.org/drawingml/2006/main">
              <a:graphicData uri="http://schemas.openxmlformats.org/drawingml/2006/picture">
                <pic:pic xmlns:pic="http://schemas.openxmlformats.org/drawingml/2006/picture">
                  <pic:nvPicPr>
                    <pic:cNvPr id="938" name="IM 938" descr="IM 938"/>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884544" behindDoc="1" locked="0" layoutInCell="0" allowOverlap="1">
            <wp:simplePos x="0" y="0"/>
            <wp:positionH relativeFrom="page">
              <wp:posOffset>1042670</wp:posOffset>
            </wp:positionH>
            <wp:positionV relativeFrom="page">
              <wp:posOffset>3143250</wp:posOffset>
            </wp:positionV>
            <wp:extent cx="1981835" cy="304800"/>
            <wp:effectExtent l="0" t="0" r="0" b="0"/>
            <wp:wrapNone/>
            <wp:docPr id="939" name="IM 939" descr="IM 939"/>
            <wp:cNvGraphicFramePr/>
            <a:graphic xmlns:a="http://schemas.openxmlformats.org/drawingml/2006/main">
              <a:graphicData uri="http://schemas.openxmlformats.org/drawingml/2006/picture">
                <pic:pic xmlns:pic="http://schemas.openxmlformats.org/drawingml/2006/picture">
                  <pic:nvPicPr>
                    <pic:cNvPr id="939" name="IM 939" descr="IM 939"/>
                    <pic:cNvPicPr/>
                  </pic:nvPicPr>
                  <pic:blipFill>
                    <a:blip r:embed="rId466" cstate="print"/>
                    <a:stretch>
                      <a:fillRect/>
                    </a:stretch>
                  </pic:blipFill>
                  <pic:spPr>
                    <a:xfrm>
                      <a:off x="0" y="0"/>
                      <a:ext cx="1982089" cy="304800"/>
                    </a:xfrm>
                    <a:prstGeom prst="rect">
                      <a:avLst/>
                    </a:prstGeom>
                  </pic:spPr>
                </pic:pic>
              </a:graphicData>
            </a:graphic>
          </wp:anchor>
        </w:drawing>
      </w:r>
      <w:r>
        <w:rPr>
          <w:color w:val="000000" w:themeColor="text1"/>
        </w:rPr>
        <w:drawing>
          <wp:anchor distT="0" distB="0" distL="0" distR="0" simplePos="0" relativeHeight="251922432" behindDoc="1" locked="0" layoutInCell="0" allowOverlap="1">
            <wp:simplePos x="0" y="0"/>
            <wp:positionH relativeFrom="page">
              <wp:posOffset>1347470</wp:posOffset>
            </wp:positionH>
            <wp:positionV relativeFrom="page">
              <wp:posOffset>3448050</wp:posOffset>
            </wp:positionV>
            <wp:extent cx="5205095" cy="304800"/>
            <wp:effectExtent l="0" t="0" r="0" b="0"/>
            <wp:wrapNone/>
            <wp:docPr id="940" name="IM 940" descr="IM 940"/>
            <wp:cNvGraphicFramePr/>
            <a:graphic xmlns:a="http://schemas.openxmlformats.org/drawingml/2006/main">
              <a:graphicData uri="http://schemas.openxmlformats.org/drawingml/2006/picture">
                <pic:pic xmlns:pic="http://schemas.openxmlformats.org/drawingml/2006/picture">
                  <pic:nvPicPr>
                    <pic:cNvPr id="940" name="IM 940" descr="IM 940"/>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960320" behindDoc="1" locked="0" layoutInCell="0" allowOverlap="1">
            <wp:simplePos x="0" y="0"/>
            <wp:positionH relativeFrom="page">
              <wp:posOffset>1042670</wp:posOffset>
            </wp:positionH>
            <wp:positionV relativeFrom="page">
              <wp:posOffset>3752850</wp:posOffset>
            </wp:positionV>
            <wp:extent cx="5509895" cy="304800"/>
            <wp:effectExtent l="0" t="0" r="0" b="0"/>
            <wp:wrapNone/>
            <wp:docPr id="941" name="IM 941" descr="IM 941"/>
            <wp:cNvGraphicFramePr/>
            <a:graphic xmlns:a="http://schemas.openxmlformats.org/drawingml/2006/main">
              <a:graphicData uri="http://schemas.openxmlformats.org/drawingml/2006/picture">
                <pic:pic xmlns:pic="http://schemas.openxmlformats.org/drawingml/2006/picture">
                  <pic:nvPicPr>
                    <pic:cNvPr id="941" name="IM 941" descr="IM 941"/>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1998208" behindDoc="1" locked="0" layoutInCell="0" allowOverlap="1">
            <wp:simplePos x="0" y="0"/>
            <wp:positionH relativeFrom="page">
              <wp:posOffset>1042670</wp:posOffset>
            </wp:positionH>
            <wp:positionV relativeFrom="page">
              <wp:posOffset>4057650</wp:posOffset>
            </wp:positionV>
            <wp:extent cx="1905635" cy="304800"/>
            <wp:effectExtent l="0" t="0" r="0" b="0"/>
            <wp:wrapNone/>
            <wp:docPr id="942" name="IM 942" descr="IM 942"/>
            <wp:cNvGraphicFramePr/>
            <a:graphic xmlns:a="http://schemas.openxmlformats.org/drawingml/2006/main">
              <a:graphicData uri="http://schemas.openxmlformats.org/drawingml/2006/picture">
                <pic:pic xmlns:pic="http://schemas.openxmlformats.org/drawingml/2006/picture">
                  <pic:nvPicPr>
                    <pic:cNvPr id="942" name="IM 942" descr="IM 942"/>
                    <pic:cNvPicPr/>
                  </pic:nvPicPr>
                  <pic:blipFill>
                    <a:blip r:embed="rId467" cstate="print"/>
                    <a:stretch>
                      <a:fillRect/>
                    </a:stretch>
                  </pic:blipFill>
                  <pic:spPr>
                    <a:xfrm>
                      <a:off x="0" y="0"/>
                      <a:ext cx="1905889" cy="304800"/>
                    </a:xfrm>
                    <a:prstGeom prst="rect">
                      <a:avLst/>
                    </a:prstGeom>
                  </pic:spPr>
                </pic:pic>
              </a:graphicData>
            </a:graphic>
          </wp:anchor>
        </w:drawing>
      </w:r>
      <w:r>
        <w:rPr>
          <w:color w:val="000000" w:themeColor="text1"/>
        </w:rPr>
        <w:drawing>
          <wp:anchor distT="0" distB="0" distL="0" distR="0" simplePos="0" relativeHeight="252151808" behindDoc="1" locked="0" layoutInCell="0" allowOverlap="1">
            <wp:simplePos x="0" y="0"/>
            <wp:positionH relativeFrom="page">
              <wp:posOffset>1347470</wp:posOffset>
            </wp:positionH>
            <wp:positionV relativeFrom="page">
              <wp:posOffset>4362450</wp:posOffset>
            </wp:positionV>
            <wp:extent cx="1295400" cy="304800"/>
            <wp:effectExtent l="0" t="0" r="0" b="0"/>
            <wp:wrapNone/>
            <wp:docPr id="943" name="IM 943" descr="IM 943"/>
            <wp:cNvGraphicFramePr/>
            <a:graphic xmlns:a="http://schemas.openxmlformats.org/drawingml/2006/main">
              <a:graphicData uri="http://schemas.openxmlformats.org/drawingml/2006/picture">
                <pic:pic xmlns:pic="http://schemas.openxmlformats.org/drawingml/2006/picture">
                  <pic:nvPicPr>
                    <pic:cNvPr id="943" name="IM 943" descr="IM 943"/>
                    <pic:cNvPicPr/>
                  </pic:nvPicPr>
                  <pic:blipFill>
                    <a:blip r:embed="rId468" cstate="print"/>
                    <a:stretch>
                      <a:fillRect/>
                    </a:stretch>
                  </pic:blipFill>
                  <pic:spPr>
                    <a:xfrm>
                      <a:off x="0" y="0"/>
                      <a:ext cx="1295653" cy="304800"/>
                    </a:xfrm>
                    <a:prstGeom prst="rect">
                      <a:avLst/>
                    </a:prstGeom>
                  </pic:spPr>
                </pic:pic>
              </a:graphicData>
            </a:graphic>
          </wp:anchor>
        </w:drawing>
      </w:r>
      <w:r>
        <w:rPr>
          <w:color w:val="000000" w:themeColor="text1"/>
        </w:rPr>
        <w:drawing>
          <wp:anchor distT="0" distB="0" distL="0" distR="0" simplePos="0" relativeHeight="252036096" behindDoc="1" locked="0" layoutInCell="0" allowOverlap="1">
            <wp:simplePos x="0" y="0"/>
            <wp:positionH relativeFrom="page">
              <wp:posOffset>1347470</wp:posOffset>
            </wp:positionH>
            <wp:positionV relativeFrom="page">
              <wp:posOffset>4667250</wp:posOffset>
            </wp:positionV>
            <wp:extent cx="990600" cy="304800"/>
            <wp:effectExtent l="0" t="0" r="0" b="0"/>
            <wp:wrapNone/>
            <wp:docPr id="944" name="IM 944" descr="IM 944"/>
            <wp:cNvGraphicFramePr/>
            <a:graphic xmlns:a="http://schemas.openxmlformats.org/drawingml/2006/main">
              <a:graphicData uri="http://schemas.openxmlformats.org/drawingml/2006/picture">
                <pic:pic xmlns:pic="http://schemas.openxmlformats.org/drawingml/2006/picture">
                  <pic:nvPicPr>
                    <pic:cNvPr id="944" name="IM 944" descr="IM 944"/>
                    <pic:cNvPicPr/>
                  </pic:nvPicPr>
                  <pic:blipFill>
                    <a:blip r:embed="rId469" cstate="print"/>
                    <a:stretch>
                      <a:fillRect/>
                    </a:stretch>
                  </pic:blipFill>
                  <pic:spPr>
                    <a:xfrm>
                      <a:off x="0" y="0"/>
                      <a:ext cx="990904" cy="304800"/>
                    </a:xfrm>
                    <a:prstGeom prst="rect">
                      <a:avLst/>
                    </a:prstGeom>
                  </pic:spPr>
                </pic:pic>
              </a:graphicData>
            </a:graphic>
          </wp:anchor>
        </w:drawing>
      </w:r>
      <w:r>
        <w:rPr>
          <w:color w:val="000000" w:themeColor="text1"/>
        </w:rPr>
        <w:drawing>
          <wp:anchor distT="0" distB="0" distL="0" distR="0" simplePos="0" relativeHeight="252192768" behindDoc="1" locked="0" layoutInCell="0" allowOverlap="1">
            <wp:simplePos x="0" y="0"/>
            <wp:positionH relativeFrom="page">
              <wp:posOffset>1347470</wp:posOffset>
            </wp:positionH>
            <wp:positionV relativeFrom="page">
              <wp:posOffset>4972050</wp:posOffset>
            </wp:positionV>
            <wp:extent cx="1448435" cy="304800"/>
            <wp:effectExtent l="0" t="0" r="0" b="0"/>
            <wp:wrapNone/>
            <wp:docPr id="945" name="IM 945" descr="IM 945"/>
            <wp:cNvGraphicFramePr/>
            <a:graphic xmlns:a="http://schemas.openxmlformats.org/drawingml/2006/main">
              <a:graphicData uri="http://schemas.openxmlformats.org/drawingml/2006/picture">
                <pic:pic xmlns:pic="http://schemas.openxmlformats.org/drawingml/2006/picture">
                  <pic:nvPicPr>
                    <pic:cNvPr id="945" name="IM 945" descr="IM 945"/>
                    <pic:cNvPicPr/>
                  </pic:nvPicPr>
                  <pic:blipFill>
                    <a:blip r:embed="rId470" cstate="print"/>
                    <a:stretch>
                      <a:fillRect/>
                    </a:stretch>
                  </pic:blipFill>
                  <pic:spPr>
                    <a:xfrm>
                      <a:off x="0" y="0"/>
                      <a:ext cx="1448434" cy="305104"/>
                    </a:xfrm>
                    <a:prstGeom prst="rect">
                      <a:avLst/>
                    </a:prstGeom>
                  </pic:spPr>
                </pic:pic>
              </a:graphicData>
            </a:graphic>
          </wp:anchor>
        </w:drawing>
      </w:r>
      <w:r>
        <w:rPr>
          <w:color w:val="000000" w:themeColor="text1"/>
        </w:rPr>
        <w:drawing>
          <wp:anchor distT="0" distB="0" distL="0" distR="0" simplePos="0" relativeHeight="252283904" behindDoc="1" locked="0" layoutInCell="0" allowOverlap="1">
            <wp:simplePos x="0" y="0"/>
            <wp:positionH relativeFrom="page">
              <wp:posOffset>1347470</wp:posOffset>
            </wp:positionH>
            <wp:positionV relativeFrom="page">
              <wp:posOffset>5277485</wp:posOffset>
            </wp:positionV>
            <wp:extent cx="1448435" cy="304800"/>
            <wp:effectExtent l="0" t="0" r="0" b="0"/>
            <wp:wrapNone/>
            <wp:docPr id="946" name="IM 946" descr="IM 946"/>
            <wp:cNvGraphicFramePr/>
            <a:graphic xmlns:a="http://schemas.openxmlformats.org/drawingml/2006/main">
              <a:graphicData uri="http://schemas.openxmlformats.org/drawingml/2006/picture">
                <pic:pic xmlns:pic="http://schemas.openxmlformats.org/drawingml/2006/picture">
                  <pic:nvPicPr>
                    <pic:cNvPr id="946" name="IM 946" descr="IM 946"/>
                    <pic:cNvPicPr/>
                  </pic:nvPicPr>
                  <pic:blipFill>
                    <a:blip r:embed="rId471" cstate="print"/>
                    <a:stretch>
                      <a:fillRect/>
                    </a:stretch>
                  </pic:blipFill>
                  <pic:spPr>
                    <a:xfrm>
                      <a:off x="0" y="0"/>
                      <a:ext cx="1448434" cy="304800"/>
                    </a:xfrm>
                    <a:prstGeom prst="rect">
                      <a:avLst/>
                    </a:prstGeom>
                  </pic:spPr>
                </pic:pic>
              </a:graphicData>
            </a:graphic>
          </wp:anchor>
        </w:drawing>
      </w:r>
      <w:r>
        <w:rPr>
          <w:color w:val="000000" w:themeColor="text1"/>
        </w:rPr>
        <w:drawing>
          <wp:anchor distT="0" distB="0" distL="0" distR="0" simplePos="0" relativeHeight="252112896" behindDoc="1" locked="0" layoutInCell="0" allowOverlap="1">
            <wp:simplePos x="0" y="0"/>
            <wp:positionH relativeFrom="page">
              <wp:posOffset>1347470</wp:posOffset>
            </wp:positionH>
            <wp:positionV relativeFrom="page">
              <wp:posOffset>5582285</wp:posOffset>
            </wp:positionV>
            <wp:extent cx="1295400" cy="304800"/>
            <wp:effectExtent l="0" t="0" r="0" b="0"/>
            <wp:wrapNone/>
            <wp:docPr id="947" name="IM 947" descr="IM 947"/>
            <wp:cNvGraphicFramePr/>
            <a:graphic xmlns:a="http://schemas.openxmlformats.org/drawingml/2006/main">
              <a:graphicData uri="http://schemas.openxmlformats.org/drawingml/2006/picture">
                <pic:pic xmlns:pic="http://schemas.openxmlformats.org/drawingml/2006/picture">
                  <pic:nvPicPr>
                    <pic:cNvPr id="947" name="IM 947" descr="IM 947"/>
                    <pic:cNvPicPr/>
                  </pic:nvPicPr>
                  <pic:blipFill>
                    <a:blip r:embed="rId472" cstate="print"/>
                    <a:stretch>
                      <a:fillRect/>
                    </a:stretch>
                  </pic:blipFill>
                  <pic:spPr>
                    <a:xfrm>
                      <a:off x="0" y="0"/>
                      <a:ext cx="1295653" cy="304800"/>
                    </a:xfrm>
                    <a:prstGeom prst="rect">
                      <a:avLst/>
                    </a:prstGeom>
                  </pic:spPr>
                </pic:pic>
              </a:graphicData>
            </a:graphic>
          </wp:anchor>
        </w:drawing>
      </w:r>
      <w:r>
        <w:rPr>
          <w:color w:val="000000" w:themeColor="text1"/>
        </w:rPr>
        <w:drawing>
          <wp:anchor distT="0" distB="0" distL="0" distR="0" simplePos="0" relativeHeight="252237824" behindDoc="1" locked="0" layoutInCell="0" allowOverlap="1">
            <wp:simplePos x="0" y="0"/>
            <wp:positionH relativeFrom="page">
              <wp:posOffset>1347470</wp:posOffset>
            </wp:positionH>
            <wp:positionV relativeFrom="page">
              <wp:posOffset>5887085</wp:posOffset>
            </wp:positionV>
            <wp:extent cx="1753235" cy="304800"/>
            <wp:effectExtent l="0" t="0" r="0" b="0"/>
            <wp:wrapNone/>
            <wp:docPr id="948" name="IM 948" descr="IM 948"/>
            <wp:cNvGraphicFramePr/>
            <a:graphic xmlns:a="http://schemas.openxmlformats.org/drawingml/2006/main">
              <a:graphicData uri="http://schemas.openxmlformats.org/drawingml/2006/picture">
                <pic:pic xmlns:pic="http://schemas.openxmlformats.org/drawingml/2006/picture">
                  <pic:nvPicPr>
                    <pic:cNvPr id="948" name="IM 948" descr="IM 948"/>
                    <pic:cNvPicPr/>
                  </pic:nvPicPr>
                  <pic:blipFill>
                    <a:blip r:embed="rId473" cstate="print"/>
                    <a:stretch>
                      <a:fillRect/>
                    </a:stretch>
                  </pic:blipFill>
                  <pic:spPr>
                    <a:xfrm>
                      <a:off x="0" y="0"/>
                      <a:ext cx="1753234" cy="304800"/>
                    </a:xfrm>
                    <a:prstGeom prst="rect">
                      <a:avLst/>
                    </a:prstGeom>
                  </pic:spPr>
                </pic:pic>
              </a:graphicData>
            </a:graphic>
          </wp:anchor>
        </w:drawing>
      </w:r>
      <w:r>
        <w:rPr>
          <w:color w:val="000000" w:themeColor="text1"/>
        </w:rPr>
        <w:drawing>
          <wp:anchor distT="0" distB="0" distL="0" distR="0" simplePos="0" relativeHeight="252328960" behindDoc="1" locked="0" layoutInCell="0" allowOverlap="1">
            <wp:simplePos x="0" y="0"/>
            <wp:positionH relativeFrom="page">
              <wp:posOffset>1347470</wp:posOffset>
            </wp:positionH>
            <wp:positionV relativeFrom="page">
              <wp:posOffset>6191885</wp:posOffset>
            </wp:positionV>
            <wp:extent cx="2362835" cy="304800"/>
            <wp:effectExtent l="0" t="0" r="0" b="0"/>
            <wp:wrapNone/>
            <wp:docPr id="949" name="IM 949" descr="IM 949"/>
            <wp:cNvGraphicFramePr/>
            <a:graphic xmlns:a="http://schemas.openxmlformats.org/drawingml/2006/main">
              <a:graphicData uri="http://schemas.openxmlformats.org/drawingml/2006/picture">
                <pic:pic xmlns:pic="http://schemas.openxmlformats.org/drawingml/2006/picture">
                  <pic:nvPicPr>
                    <pic:cNvPr id="949" name="IM 949" descr="IM 949"/>
                    <pic:cNvPicPr/>
                  </pic:nvPicPr>
                  <pic:blipFill>
                    <a:blip r:embed="rId474" cstate="print"/>
                    <a:stretch>
                      <a:fillRect/>
                    </a:stretch>
                  </pic:blipFill>
                  <pic:spPr>
                    <a:xfrm>
                      <a:off x="0" y="0"/>
                      <a:ext cx="2363089" cy="305104"/>
                    </a:xfrm>
                    <a:prstGeom prst="rect">
                      <a:avLst/>
                    </a:prstGeom>
                  </pic:spPr>
                </pic:pic>
              </a:graphicData>
            </a:graphic>
          </wp:anchor>
        </w:drawing>
      </w:r>
      <w:r>
        <w:rPr>
          <w:color w:val="000000" w:themeColor="text1"/>
        </w:rPr>
        <w:drawing>
          <wp:anchor distT="0" distB="0" distL="0" distR="0" simplePos="0" relativeHeight="252073984" behindDoc="1" locked="0" layoutInCell="0" allowOverlap="1">
            <wp:simplePos x="0" y="0"/>
            <wp:positionH relativeFrom="page">
              <wp:posOffset>1347470</wp:posOffset>
            </wp:positionH>
            <wp:positionV relativeFrom="page">
              <wp:posOffset>6496685</wp:posOffset>
            </wp:positionV>
            <wp:extent cx="1448435" cy="304800"/>
            <wp:effectExtent l="0" t="0" r="0" b="0"/>
            <wp:wrapNone/>
            <wp:docPr id="950" name="IM 950" descr="IM 950"/>
            <wp:cNvGraphicFramePr/>
            <a:graphic xmlns:a="http://schemas.openxmlformats.org/drawingml/2006/main">
              <a:graphicData uri="http://schemas.openxmlformats.org/drawingml/2006/picture">
                <pic:pic xmlns:pic="http://schemas.openxmlformats.org/drawingml/2006/picture">
                  <pic:nvPicPr>
                    <pic:cNvPr id="950" name="IM 950" descr="IM 950"/>
                    <pic:cNvPicPr/>
                  </pic:nvPicPr>
                  <pic:blipFill>
                    <a:blip r:embed="rId471" cstate="print"/>
                    <a:stretch>
                      <a:fillRect/>
                    </a:stretch>
                  </pic:blipFill>
                  <pic:spPr>
                    <a:xfrm>
                      <a:off x="0" y="0"/>
                      <a:ext cx="1448434" cy="304800"/>
                    </a:xfrm>
                    <a:prstGeom prst="rect">
                      <a:avLst/>
                    </a:prstGeom>
                  </pic:spPr>
                </pic:pic>
              </a:graphicData>
            </a:graphic>
          </wp:anchor>
        </w:drawing>
      </w:r>
      <w:r>
        <w:rPr>
          <w:color w:val="000000" w:themeColor="text1"/>
        </w:rPr>
        <w:drawing>
          <wp:anchor distT="0" distB="0" distL="0" distR="0" simplePos="0" relativeHeight="252375040" behindDoc="1" locked="0" layoutInCell="0" allowOverlap="1">
            <wp:simplePos x="0" y="0"/>
            <wp:positionH relativeFrom="page">
              <wp:posOffset>1347470</wp:posOffset>
            </wp:positionH>
            <wp:positionV relativeFrom="page">
              <wp:posOffset>6801485</wp:posOffset>
            </wp:positionV>
            <wp:extent cx="5205095" cy="304800"/>
            <wp:effectExtent l="0" t="0" r="0" b="0"/>
            <wp:wrapNone/>
            <wp:docPr id="951" name="IM 951" descr="IM 951"/>
            <wp:cNvGraphicFramePr/>
            <a:graphic xmlns:a="http://schemas.openxmlformats.org/drawingml/2006/main">
              <a:graphicData uri="http://schemas.openxmlformats.org/drawingml/2006/picture">
                <pic:pic xmlns:pic="http://schemas.openxmlformats.org/drawingml/2006/picture">
                  <pic:nvPicPr>
                    <pic:cNvPr id="951" name="IM 951" descr="IM 951"/>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420096" behindDoc="1" locked="0" layoutInCell="0" allowOverlap="1">
            <wp:simplePos x="0" y="0"/>
            <wp:positionH relativeFrom="page">
              <wp:posOffset>1042670</wp:posOffset>
            </wp:positionH>
            <wp:positionV relativeFrom="page">
              <wp:posOffset>7106285</wp:posOffset>
            </wp:positionV>
            <wp:extent cx="3506470" cy="304800"/>
            <wp:effectExtent l="0" t="0" r="0" b="0"/>
            <wp:wrapNone/>
            <wp:docPr id="952" name="IM 952" descr="IM 952"/>
            <wp:cNvGraphicFramePr/>
            <a:graphic xmlns:a="http://schemas.openxmlformats.org/drawingml/2006/main">
              <a:graphicData uri="http://schemas.openxmlformats.org/drawingml/2006/picture">
                <pic:pic xmlns:pic="http://schemas.openxmlformats.org/drawingml/2006/picture">
                  <pic:nvPicPr>
                    <pic:cNvPr id="952" name="IM 952" descr="IM 952"/>
                    <pic:cNvPicPr/>
                  </pic:nvPicPr>
                  <pic:blipFill>
                    <a:blip r:embed="rId475" cstate="print"/>
                    <a:stretch>
                      <a:fillRect/>
                    </a:stretch>
                  </pic:blipFill>
                  <pic:spPr>
                    <a:xfrm>
                      <a:off x="0" y="0"/>
                      <a:ext cx="3506723" cy="305104"/>
                    </a:xfrm>
                    <a:prstGeom prst="rect">
                      <a:avLst/>
                    </a:prstGeom>
                  </pic:spPr>
                </pic:pic>
              </a:graphicData>
            </a:graphic>
          </wp:anchor>
        </w:drawing>
      </w:r>
      <w:r>
        <w:rPr>
          <w:color w:val="000000" w:themeColor="text1"/>
        </w:rPr>
        <w:drawing>
          <wp:anchor distT="0" distB="0" distL="0" distR="0" simplePos="0" relativeHeight="252467200" behindDoc="1" locked="0" layoutInCell="0" allowOverlap="1">
            <wp:simplePos x="0" y="0"/>
            <wp:positionH relativeFrom="page">
              <wp:posOffset>1347470</wp:posOffset>
            </wp:positionH>
            <wp:positionV relativeFrom="page">
              <wp:posOffset>7411720</wp:posOffset>
            </wp:positionV>
            <wp:extent cx="1033780" cy="304800"/>
            <wp:effectExtent l="0" t="0" r="0" b="0"/>
            <wp:wrapNone/>
            <wp:docPr id="953" name="IM 953" descr="IM 953"/>
            <wp:cNvGraphicFramePr/>
            <a:graphic xmlns:a="http://schemas.openxmlformats.org/drawingml/2006/main">
              <a:graphicData uri="http://schemas.openxmlformats.org/drawingml/2006/picture">
                <pic:pic xmlns:pic="http://schemas.openxmlformats.org/drawingml/2006/picture">
                  <pic:nvPicPr>
                    <pic:cNvPr id="953" name="IM 953" descr="IM 953"/>
                    <pic:cNvPicPr/>
                  </pic:nvPicPr>
                  <pic:blipFill>
                    <a:blip r:embed="rId476" cstate="print"/>
                    <a:stretch>
                      <a:fillRect/>
                    </a:stretch>
                  </pic:blipFill>
                  <pic:spPr>
                    <a:xfrm>
                      <a:off x="0" y="0"/>
                      <a:ext cx="1033576" cy="304800"/>
                    </a:xfrm>
                    <a:prstGeom prst="rect">
                      <a:avLst/>
                    </a:prstGeom>
                  </pic:spPr>
                </pic:pic>
              </a:graphicData>
            </a:graphic>
          </wp:anchor>
        </w:drawing>
      </w:r>
      <w:r>
        <w:rPr>
          <w:color w:val="000000" w:themeColor="text1"/>
        </w:rPr>
        <w:drawing>
          <wp:anchor distT="0" distB="0" distL="0" distR="0" simplePos="0" relativeHeight="252602368" behindDoc="1" locked="0" layoutInCell="0" allowOverlap="1">
            <wp:simplePos x="0" y="0"/>
            <wp:positionH relativeFrom="page">
              <wp:posOffset>1347470</wp:posOffset>
            </wp:positionH>
            <wp:positionV relativeFrom="page">
              <wp:posOffset>7716520</wp:posOffset>
            </wp:positionV>
            <wp:extent cx="5205095" cy="304800"/>
            <wp:effectExtent l="0" t="0" r="0" b="0"/>
            <wp:wrapNone/>
            <wp:docPr id="954" name="IM 954" descr="IM 954"/>
            <wp:cNvGraphicFramePr/>
            <a:graphic xmlns:a="http://schemas.openxmlformats.org/drawingml/2006/main">
              <a:graphicData uri="http://schemas.openxmlformats.org/drawingml/2006/picture">
                <pic:pic xmlns:pic="http://schemas.openxmlformats.org/drawingml/2006/picture">
                  <pic:nvPicPr>
                    <pic:cNvPr id="954" name="IM 954" descr="IM 954"/>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555264" behindDoc="1" locked="0" layoutInCell="0" allowOverlap="1">
            <wp:simplePos x="0" y="0"/>
            <wp:positionH relativeFrom="page">
              <wp:posOffset>1042670</wp:posOffset>
            </wp:positionH>
            <wp:positionV relativeFrom="page">
              <wp:posOffset>8021320</wp:posOffset>
            </wp:positionV>
            <wp:extent cx="5509895" cy="304800"/>
            <wp:effectExtent l="0" t="0" r="0" b="0"/>
            <wp:wrapNone/>
            <wp:docPr id="955" name="IM 955" descr="IM 955"/>
            <wp:cNvGraphicFramePr/>
            <a:graphic xmlns:a="http://schemas.openxmlformats.org/drawingml/2006/main">
              <a:graphicData uri="http://schemas.openxmlformats.org/drawingml/2006/picture">
                <pic:pic xmlns:pic="http://schemas.openxmlformats.org/drawingml/2006/picture">
                  <pic:nvPicPr>
                    <pic:cNvPr id="955" name="IM 955" descr="IM 955"/>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512256" behindDoc="1" locked="0" layoutInCell="0" allowOverlap="1">
            <wp:simplePos x="0" y="0"/>
            <wp:positionH relativeFrom="page">
              <wp:posOffset>1042670</wp:posOffset>
            </wp:positionH>
            <wp:positionV relativeFrom="page">
              <wp:posOffset>8326120</wp:posOffset>
            </wp:positionV>
            <wp:extent cx="1981835" cy="304800"/>
            <wp:effectExtent l="0" t="0" r="0" b="0"/>
            <wp:wrapNone/>
            <wp:docPr id="956" name="IM 956" descr="IM 956"/>
            <wp:cNvGraphicFramePr/>
            <a:graphic xmlns:a="http://schemas.openxmlformats.org/drawingml/2006/main">
              <a:graphicData uri="http://schemas.openxmlformats.org/drawingml/2006/picture">
                <pic:pic xmlns:pic="http://schemas.openxmlformats.org/drawingml/2006/picture">
                  <pic:nvPicPr>
                    <pic:cNvPr id="956" name="IM 956" descr="IM 956"/>
                    <pic:cNvPicPr/>
                  </pic:nvPicPr>
                  <pic:blipFill>
                    <a:blip r:embed="rId466" cstate="print"/>
                    <a:stretch>
                      <a:fillRect/>
                    </a:stretch>
                  </pic:blipFill>
                  <pic:spPr>
                    <a:xfrm>
                      <a:off x="0" y="0"/>
                      <a:ext cx="1982089" cy="305104"/>
                    </a:xfrm>
                    <a:prstGeom prst="rect">
                      <a:avLst/>
                    </a:prstGeom>
                  </pic:spPr>
                </pic:pic>
              </a:graphicData>
            </a:graphic>
          </wp:anchor>
        </w:drawing>
      </w:r>
      <w:r>
        <w:rPr>
          <w:color w:val="000000" w:themeColor="text1"/>
        </w:rPr>
        <w:drawing>
          <wp:anchor distT="0" distB="0" distL="0" distR="0" simplePos="0" relativeHeight="252647424" behindDoc="1" locked="0" layoutInCell="0" allowOverlap="1">
            <wp:simplePos x="0" y="0"/>
            <wp:positionH relativeFrom="page">
              <wp:posOffset>1347470</wp:posOffset>
            </wp:positionH>
            <wp:positionV relativeFrom="page">
              <wp:posOffset>8630920</wp:posOffset>
            </wp:positionV>
            <wp:extent cx="1490980" cy="304800"/>
            <wp:effectExtent l="0" t="0" r="0" b="0"/>
            <wp:wrapNone/>
            <wp:docPr id="957" name="IM 957" descr="IM 957"/>
            <wp:cNvGraphicFramePr/>
            <a:graphic xmlns:a="http://schemas.openxmlformats.org/drawingml/2006/main">
              <a:graphicData uri="http://schemas.openxmlformats.org/drawingml/2006/picture">
                <pic:pic xmlns:pic="http://schemas.openxmlformats.org/drawingml/2006/picture">
                  <pic:nvPicPr>
                    <pic:cNvPr id="957" name="IM 957" descr="IM 957"/>
                    <pic:cNvPicPr/>
                  </pic:nvPicPr>
                  <pic:blipFill>
                    <a:blip r:embed="rId477" cstate="print"/>
                    <a:stretch>
                      <a:fillRect/>
                    </a:stretch>
                  </pic:blipFill>
                  <pic:spPr>
                    <a:xfrm>
                      <a:off x="0" y="0"/>
                      <a:ext cx="1491107" cy="304800"/>
                    </a:xfrm>
                    <a:prstGeom prst="rect">
                      <a:avLst/>
                    </a:prstGeom>
                  </pic:spPr>
                </pic:pic>
              </a:graphicData>
            </a:graphic>
          </wp:anchor>
        </w:drawing>
      </w:r>
      <w:r>
        <w:rPr>
          <w:color w:val="000000" w:themeColor="text1"/>
        </w:rPr>
        <w:drawing>
          <wp:anchor distT="0" distB="0" distL="0" distR="0" simplePos="0" relativeHeight="252695552" behindDoc="1" locked="0" layoutInCell="0" allowOverlap="1">
            <wp:simplePos x="0" y="0"/>
            <wp:positionH relativeFrom="page">
              <wp:posOffset>1347470</wp:posOffset>
            </wp:positionH>
            <wp:positionV relativeFrom="page">
              <wp:posOffset>8935720</wp:posOffset>
            </wp:positionV>
            <wp:extent cx="1753235" cy="304800"/>
            <wp:effectExtent l="0" t="0" r="0" b="0"/>
            <wp:wrapNone/>
            <wp:docPr id="958" name="IM 958" descr="IM 958"/>
            <wp:cNvGraphicFramePr/>
            <a:graphic xmlns:a="http://schemas.openxmlformats.org/drawingml/2006/main">
              <a:graphicData uri="http://schemas.openxmlformats.org/drawingml/2006/picture">
                <pic:pic xmlns:pic="http://schemas.openxmlformats.org/drawingml/2006/picture">
                  <pic:nvPicPr>
                    <pic:cNvPr id="958" name="IM 958" descr="IM 958"/>
                    <pic:cNvPicPr/>
                  </pic:nvPicPr>
                  <pic:blipFill>
                    <a:blip r:embed="rId473" cstate="print"/>
                    <a:stretch>
                      <a:fillRect/>
                    </a:stretch>
                  </pic:blipFill>
                  <pic:spPr>
                    <a:xfrm>
                      <a:off x="0" y="0"/>
                      <a:ext cx="1753234" cy="304800"/>
                    </a:xfrm>
                    <a:prstGeom prst="rect">
                      <a:avLst/>
                    </a:prstGeom>
                  </pic:spPr>
                </pic:pic>
              </a:graphicData>
            </a:graphic>
          </wp:anchor>
        </w:drawing>
      </w:r>
      <w:r>
        <w:rPr>
          <w:color w:val="000000" w:themeColor="text1"/>
        </w:rPr>
        <w:drawing>
          <wp:anchor distT="0" distB="0" distL="0" distR="0" simplePos="0" relativeHeight="252741632" behindDoc="1" locked="0" layoutInCell="0" allowOverlap="1">
            <wp:simplePos x="0" y="0"/>
            <wp:positionH relativeFrom="page">
              <wp:posOffset>1347470</wp:posOffset>
            </wp:positionH>
            <wp:positionV relativeFrom="page">
              <wp:posOffset>9240520</wp:posOffset>
            </wp:positionV>
            <wp:extent cx="5205095" cy="304800"/>
            <wp:effectExtent l="0" t="0" r="0" b="0"/>
            <wp:wrapNone/>
            <wp:docPr id="959" name="IM 959" descr="IM 959"/>
            <wp:cNvGraphicFramePr/>
            <a:graphic xmlns:a="http://schemas.openxmlformats.org/drawingml/2006/main">
              <a:graphicData uri="http://schemas.openxmlformats.org/drawingml/2006/picture">
                <pic:pic xmlns:pic="http://schemas.openxmlformats.org/drawingml/2006/picture">
                  <pic:nvPicPr>
                    <pic:cNvPr id="959" name="IM 959" descr="IM 959"/>
                    <pic:cNvPicPr/>
                  </pic:nvPicPr>
                  <pic:blipFill>
                    <a:blip r:embed="rId445" cstate="print"/>
                    <a:stretch>
                      <a:fillRect/>
                    </a:stretch>
                  </pic:blipFill>
                  <pic:spPr>
                    <a:xfrm>
                      <a:off x="0" y="0"/>
                      <a:ext cx="5205094" cy="304800"/>
                    </a:xfrm>
                    <a:prstGeom prst="rect">
                      <a:avLst/>
                    </a:prstGeom>
                  </pic:spPr>
                </pic:pic>
              </a:graphicData>
            </a:graphic>
          </wp:anchor>
        </w:drawing>
      </w:r>
    </w:p>
    <w:p>
      <w:pPr>
        <w:rPr>
          <w:color w:val="000000" w:themeColor="text1"/>
        </w:rPr>
      </w:pPr>
    </w:p>
    <w:p>
      <w:pPr>
        <w:spacing w:before="131" w:line="204" w:lineRule="auto"/>
        <w:ind w:firstLine="51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合同使用的语言文字为中文。专用术语使用外文的，应附有中文注释。</w:t>
      </w:r>
    </w:p>
    <w:p>
      <w:pPr>
        <w:spacing w:before="214"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3"/>
          <w:sz w:val="24"/>
          <w:szCs w:val="24"/>
        </w:rPr>
        <w:t>1.3</w:t>
      </w:r>
      <w:r>
        <w:rPr>
          <w:rFonts w:ascii="Times New Roman" w:hAnsi="Times New Roman" w:eastAsia="Times New Roman" w:cs="Times New Roman"/>
          <w:color w:val="000000" w:themeColor="text1"/>
          <w:spacing w:val="4"/>
          <w:w w:val="101"/>
          <w:sz w:val="24"/>
          <w:szCs w:val="24"/>
        </w:rPr>
        <w:t xml:space="preserve">  </w:t>
      </w:r>
      <w:r>
        <w:rPr>
          <w:rFonts w:ascii="宋体" w:hAnsi="宋体" w:eastAsia="宋体" w:cs="宋体"/>
          <w:color w:val="000000" w:themeColor="text1"/>
          <w:spacing w:val="-3"/>
          <w:sz w:val="24"/>
          <w:szCs w:val="24"/>
        </w:rPr>
        <w:t>适用法律</w:t>
      </w:r>
    </w:p>
    <w:p>
      <w:pPr>
        <w:spacing w:before="216" w:line="369" w:lineRule="auto"/>
        <w:ind w:left="38" w:right="38" w:firstLine="480"/>
        <w:rPr>
          <w:rFonts w:ascii="宋体" w:hAnsi="宋体" w:eastAsia="宋体" w:cs="宋体"/>
          <w:color w:val="000000" w:themeColor="text1"/>
          <w:sz w:val="24"/>
          <w:szCs w:val="24"/>
        </w:rPr>
      </w:pPr>
      <w:r>
        <w:rPr>
          <w:rFonts w:ascii="宋体" w:hAnsi="宋体" w:eastAsia="宋体" w:cs="宋体"/>
          <w:color w:val="000000" w:themeColor="text1"/>
          <w:sz w:val="24"/>
          <w:szCs w:val="24"/>
        </w:rPr>
        <w:t>适用于合同的法律包括中华人民共和国法律、行政法规、部门规章，以及工程</w:t>
      </w:r>
      <w:r>
        <w:rPr>
          <w:rFonts w:ascii="宋体" w:hAnsi="宋体" w:eastAsia="宋体" w:cs="宋体"/>
          <w:color w:val="000000" w:themeColor="text1"/>
          <w:spacing w:val="-83"/>
          <w:sz w:val="24"/>
          <w:szCs w:val="24"/>
        </w:rPr>
        <w:t xml:space="preserve"> </w:t>
      </w:r>
      <w:r>
        <w:rPr>
          <w:rFonts w:ascii="宋体" w:hAnsi="宋体" w:eastAsia="宋体" w:cs="宋体"/>
          <w:color w:val="000000" w:themeColor="text1"/>
          <w:spacing w:val="-1"/>
          <w:sz w:val="24"/>
          <w:szCs w:val="24"/>
        </w:rPr>
        <w:t>所在地的地方法规、自治条例、单行条例和地方政府规章。</w:t>
      </w:r>
    </w:p>
    <w:p>
      <w:pPr>
        <w:spacing w:line="204" w:lineRule="auto"/>
        <w:ind w:firstLine="51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本合同适用的其他规范性文件，可在专用合同条款中约定。</w:t>
      </w:r>
    </w:p>
    <w:p>
      <w:pPr>
        <w:spacing w:before="213"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1.4</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2"/>
          <w:sz w:val="24"/>
          <w:szCs w:val="24"/>
        </w:rPr>
        <w:t>合同文件的优先顺序</w:t>
      </w:r>
    </w:p>
    <w:p>
      <w:pPr>
        <w:spacing w:before="216" w:line="369" w:lineRule="auto"/>
        <w:ind w:left="37" w:right="38" w:firstLine="484"/>
        <w:rPr>
          <w:rFonts w:ascii="宋体" w:hAnsi="宋体" w:eastAsia="宋体" w:cs="宋体"/>
          <w:color w:val="000000" w:themeColor="text1"/>
          <w:sz w:val="24"/>
          <w:szCs w:val="24"/>
        </w:rPr>
      </w:pPr>
      <w:r>
        <w:rPr>
          <w:rFonts w:ascii="宋体" w:hAnsi="宋体" w:eastAsia="宋体" w:cs="宋体"/>
          <w:color w:val="000000" w:themeColor="text1"/>
          <w:sz w:val="24"/>
          <w:szCs w:val="24"/>
        </w:rPr>
        <w:t>组成合同的各项文件应互相解释，互为说明。除专用合同条款另有约定外，解</w:t>
      </w:r>
      <w:r>
        <w:rPr>
          <w:rFonts w:ascii="宋体" w:hAnsi="宋体" w:eastAsia="宋体" w:cs="宋体"/>
          <w:color w:val="000000" w:themeColor="text1"/>
          <w:spacing w:val="-85"/>
          <w:sz w:val="24"/>
          <w:szCs w:val="24"/>
        </w:rPr>
        <w:t xml:space="preserve"> </w:t>
      </w:r>
      <w:r>
        <w:rPr>
          <w:rFonts w:ascii="宋体" w:hAnsi="宋体" w:eastAsia="宋体" w:cs="宋体"/>
          <w:color w:val="000000" w:themeColor="text1"/>
          <w:spacing w:val="-1"/>
          <w:sz w:val="24"/>
          <w:szCs w:val="24"/>
        </w:rPr>
        <w:t>释合同文件的优先顺序如下：</w:t>
      </w:r>
    </w:p>
    <w:p>
      <w:pPr>
        <w:spacing w:before="1" w:line="369" w:lineRule="auto"/>
        <w:ind w:left="38" w:right="32" w:firstLine="606"/>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1</w:t>
      </w:r>
      <w:r>
        <w:rPr>
          <w:rFonts w:ascii="宋体" w:hAnsi="宋体" w:eastAsia="宋体" w:cs="宋体"/>
          <w:color w:val="000000" w:themeColor="text1"/>
          <w:spacing w:val="-7"/>
          <w:sz w:val="24"/>
          <w:szCs w:val="24"/>
        </w:rPr>
        <w:t>）合同协议书及各种合同附件（含评标期间和合同谈判过程中的澄清文件和</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z w:val="24"/>
          <w:szCs w:val="24"/>
        </w:rPr>
        <w:t>补充资料；设计人提交的经发包人审核通过的</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详细工作大纲及进度计划、</w:t>
      </w:r>
    </w:p>
    <w:p>
      <w:pPr>
        <w:spacing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专题研究详细工作大纲等</w:t>
      </w:r>
      <w:r>
        <w:rPr>
          <w:rFonts w:ascii="宋体" w:hAnsi="宋体" w:eastAsia="宋体" w:cs="宋体"/>
          <w:color w:val="000000" w:themeColor="text1"/>
          <w:sz w:val="24"/>
          <w:szCs w:val="24"/>
        </w:rPr>
        <w:t>）；</w:t>
      </w:r>
    </w:p>
    <w:p>
      <w:pPr>
        <w:spacing w:before="21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1"/>
          <w:w w:val="98"/>
          <w:sz w:val="24"/>
          <w:szCs w:val="24"/>
        </w:rPr>
        <w:t>（</w:t>
      </w:r>
      <w:r>
        <w:rPr>
          <w:rFonts w:ascii="Times New Roman" w:hAnsi="Times New Roman" w:eastAsia="Times New Roman" w:cs="Times New Roman"/>
          <w:color w:val="000000" w:themeColor="text1"/>
          <w:spacing w:val="-11"/>
          <w:w w:val="98"/>
          <w:sz w:val="24"/>
          <w:szCs w:val="24"/>
        </w:rPr>
        <w:t>2</w:t>
      </w:r>
      <w:r>
        <w:rPr>
          <w:rFonts w:ascii="宋体" w:hAnsi="宋体" w:eastAsia="宋体" w:cs="宋体"/>
          <w:color w:val="000000" w:themeColor="text1"/>
          <w:spacing w:val="-11"/>
          <w:w w:val="98"/>
          <w:sz w:val="24"/>
          <w:szCs w:val="24"/>
        </w:rPr>
        <w:t>）中标通知书；</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1"/>
          <w:w w:val="96"/>
          <w:sz w:val="24"/>
          <w:szCs w:val="24"/>
        </w:rPr>
        <w:t>（</w:t>
      </w:r>
      <w:r>
        <w:rPr>
          <w:rFonts w:ascii="Times New Roman" w:hAnsi="Times New Roman" w:eastAsia="Times New Roman" w:cs="Times New Roman"/>
          <w:color w:val="000000" w:themeColor="text1"/>
          <w:spacing w:val="-11"/>
          <w:w w:val="96"/>
          <w:sz w:val="24"/>
          <w:szCs w:val="24"/>
        </w:rPr>
        <w:t>3</w:t>
      </w:r>
      <w:r>
        <w:rPr>
          <w:rFonts w:ascii="宋体" w:hAnsi="宋体" w:eastAsia="宋体" w:cs="宋体"/>
          <w:color w:val="000000" w:themeColor="text1"/>
          <w:spacing w:val="-11"/>
          <w:w w:val="96"/>
          <w:sz w:val="24"/>
          <w:szCs w:val="24"/>
        </w:rPr>
        <w:t>）投标函；</w:t>
      </w:r>
    </w:p>
    <w:p>
      <w:pPr>
        <w:spacing w:before="215"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1"/>
          <w:w w:val="98"/>
          <w:sz w:val="24"/>
          <w:szCs w:val="24"/>
        </w:rPr>
        <w:t>（</w:t>
      </w:r>
      <w:r>
        <w:rPr>
          <w:rFonts w:ascii="Times New Roman" w:hAnsi="Times New Roman" w:eastAsia="Times New Roman" w:cs="Times New Roman"/>
          <w:color w:val="000000" w:themeColor="text1"/>
          <w:spacing w:val="-11"/>
          <w:w w:val="98"/>
          <w:sz w:val="24"/>
          <w:szCs w:val="24"/>
        </w:rPr>
        <w:t>4</w:t>
      </w:r>
      <w:r>
        <w:rPr>
          <w:rFonts w:ascii="宋体" w:hAnsi="宋体" w:eastAsia="宋体" w:cs="宋体"/>
          <w:color w:val="000000" w:themeColor="text1"/>
          <w:spacing w:val="-11"/>
          <w:w w:val="98"/>
          <w:sz w:val="24"/>
          <w:szCs w:val="24"/>
        </w:rPr>
        <w:t>）专用合同条款；</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1"/>
          <w:w w:val="98"/>
          <w:sz w:val="24"/>
          <w:szCs w:val="24"/>
        </w:rPr>
        <w:t>（</w:t>
      </w:r>
      <w:r>
        <w:rPr>
          <w:rFonts w:ascii="Times New Roman" w:hAnsi="Times New Roman" w:eastAsia="Times New Roman" w:cs="Times New Roman"/>
          <w:color w:val="000000" w:themeColor="text1"/>
          <w:spacing w:val="-11"/>
          <w:w w:val="98"/>
          <w:sz w:val="24"/>
          <w:szCs w:val="24"/>
        </w:rPr>
        <w:t>5</w:t>
      </w:r>
      <w:r>
        <w:rPr>
          <w:rFonts w:ascii="宋体" w:hAnsi="宋体" w:eastAsia="宋体" w:cs="宋体"/>
          <w:color w:val="000000" w:themeColor="text1"/>
          <w:spacing w:val="-11"/>
          <w:w w:val="98"/>
          <w:sz w:val="24"/>
          <w:szCs w:val="24"/>
        </w:rPr>
        <w:t>）通用合同条款；</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1"/>
          <w:w w:val="98"/>
          <w:sz w:val="24"/>
          <w:szCs w:val="24"/>
        </w:rPr>
        <w:t>（</w:t>
      </w:r>
      <w:r>
        <w:rPr>
          <w:rFonts w:ascii="Times New Roman" w:hAnsi="Times New Roman" w:eastAsia="Times New Roman" w:cs="Times New Roman"/>
          <w:color w:val="000000" w:themeColor="text1"/>
          <w:spacing w:val="-11"/>
          <w:w w:val="98"/>
          <w:sz w:val="24"/>
          <w:szCs w:val="24"/>
        </w:rPr>
        <w:t>6</w:t>
      </w:r>
      <w:r>
        <w:rPr>
          <w:rFonts w:ascii="宋体" w:hAnsi="宋体" w:eastAsia="宋体" w:cs="宋体"/>
          <w:color w:val="000000" w:themeColor="text1"/>
          <w:spacing w:val="-11"/>
          <w:w w:val="98"/>
          <w:sz w:val="24"/>
          <w:szCs w:val="24"/>
        </w:rPr>
        <w:t>）发包人要求；</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2"/>
          <w:sz w:val="24"/>
          <w:szCs w:val="24"/>
        </w:rPr>
        <w:t>（</w:t>
      </w:r>
      <w:r>
        <w:rPr>
          <w:rFonts w:ascii="Times New Roman" w:hAnsi="Times New Roman" w:eastAsia="Times New Roman" w:cs="Times New Roman"/>
          <w:color w:val="000000" w:themeColor="text1"/>
          <w:spacing w:val="-12"/>
          <w:sz w:val="24"/>
          <w:szCs w:val="24"/>
        </w:rPr>
        <w:t>7</w:t>
      </w:r>
      <w:r>
        <w:rPr>
          <w:rFonts w:ascii="宋体" w:hAnsi="宋体" w:eastAsia="宋体" w:cs="宋体"/>
          <w:color w:val="000000" w:themeColor="text1"/>
          <w:spacing w:val="-12"/>
          <w:sz w:val="24"/>
          <w:szCs w:val="24"/>
        </w:rPr>
        <w:t>）</w:t>
      </w:r>
      <w:r>
        <w:rPr>
          <w:rFonts w:hint="eastAsia" w:ascii="宋体" w:hAnsi="宋体" w:eastAsia="宋体" w:cs="宋体"/>
          <w:color w:val="000000" w:themeColor="text1"/>
          <w:spacing w:val="-12"/>
          <w:sz w:val="24"/>
          <w:szCs w:val="24"/>
        </w:rPr>
        <w:t>设计</w:t>
      </w:r>
      <w:r>
        <w:rPr>
          <w:rFonts w:ascii="宋体" w:hAnsi="宋体" w:eastAsia="宋体" w:cs="宋体"/>
          <w:color w:val="000000" w:themeColor="text1"/>
          <w:spacing w:val="-12"/>
          <w:sz w:val="24"/>
          <w:szCs w:val="24"/>
        </w:rPr>
        <w:t>费用清单；</w:t>
      </w:r>
    </w:p>
    <w:p>
      <w:pPr>
        <w:spacing w:before="215"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9"/>
          <w:sz w:val="24"/>
          <w:szCs w:val="24"/>
        </w:rPr>
        <w:t>（</w:t>
      </w:r>
      <w:r>
        <w:rPr>
          <w:rFonts w:ascii="Times New Roman" w:hAnsi="Times New Roman" w:eastAsia="Times New Roman" w:cs="Times New Roman"/>
          <w:color w:val="000000" w:themeColor="text1"/>
          <w:spacing w:val="-9"/>
          <w:sz w:val="24"/>
          <w:szCs w:val="24"/>
        </w:rPr>
        <w:t>8</w:t>
      </w:r>
      <w:r>
        <w:rPr>
          <w:rFonts w:ascii="宋体" w:hAnsi="宋体" w:eastAsia="宋体" w:cs="宋体"/>
          <w:color w:val="000000" w:themeColor="text1"/>
          <w:spacing w:val="-9"/>
          <w:sz w:val="24"/>
          <w:szCs w:val="24"/>
        </w:rPr>
        <w:t>）设计人有关人员投入的承诺；</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1"/>
          <w:w w:val="98"/>
          <w:sz w:val="24"/>
          <w:szCs w:val="24"/>
        </w:rPr>
        <w:t>（</w:t>
      </w:r>
      <w:r>
        <w:rPr>
          <w:rFonts w:ascii="Times New Roman" w:hAnsi="Times New Roman" w:eastAsia="Times New Roman" w:cs="Times New Roman"/>
          <w:color w:val="000000" w:themeColor="text1"/>
          <w:spacing w:val="-11"/>
          <w:w w:val="98"/>
          <w:sz w:val="24"/>
          <w:szCs w:val="24"/>
        </w:rPr>
        <w:t>9</w:t>
      </w:r>
      <w:r>
        <w:rPr>
          <w:rFonts w:ascii="宋体" w:hAnsi="宋体" w:eastAsia="宋体" w:cs="宋体"/>
          <w:color w:val="000000" w:themeColor="text1"/>
          <w:spacing w:val="-11"/>
          <w:w w:val="98"/>
          <w:sz w:val="24"/>
          <w:szCs w:val="24"/>
        </w:rPr>
        <w:t>）其他合同文件。</w:t>
      </w:r>
    </w:p>
    <w:p>
      <w:pPr>
        <w:spacing w:before="215" w:line="369" w:lineRule="auto"/>
        <w:ind w:left="41" w:right="34" w:firstLine="478"/>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合同当事人针对各类合同文件所作出的补充和修改亦属于合同文件的组成部</w:t>
      </w:r>
      <w:r>
        <w:rPr>
          <w:rFonts w:ascii="宋体" w:hAnsi="宋体" w:eastAsia="宋体" w:cs="宋体"/>
          <w:color w:val="000000" w:themeColor="text1"/>
          <w:spacing w:val="-71"/>
          <w:sz w:val="24"/>
          <w:szCs w:val="24"/>
        </w:rPr>
        <w:t xml:space="preserve"> </w:t>
      </w:r>
      <w:r>
        <w:rPr>
          <w:rFonts w:ascii="宋体" w:hAnsi="宋体" w:eastAsia="宋体" w:cs="宋体"/>
          <w:color w:val="000000" w:themeColor="text1"/>
          <w:spacing w:val="-1"/>
          <w:sz w:val="24"/>
          <w:szCs w:val="24"/>
        </w:rPr>
        <w:t>分，属于同一类内容的文件，应以最新签署的为准。</w:t>
      </w:r>
    </w:p>
    <w:p>
      <w:pPr>
        <w:spacing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3"/>
          <w:sz w:val="24"/>
          <w:szCs w:val="24"/>
        </w:rPr>
        <w:t>1.5</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合同协议书</w:t>
      </w:r>
    </w:p>
    <w:p>
      <w:pPr>
        <w:spacing w:before="216" w:line="369" w:lineRule="auto"/>
        <w:ind w:left="39" w:right="34" w:firstLine="483"/>
        <w:rPr>
          <w:rFonts w:ascii="宋体" w:hAnsi="宋体" w:eastAsia="宋体" w:cs="宋体"/>
          <w:color w:val="000000" w:themeColor="text1"/>
          <w:sz w:val="24"/>
          <w:szCs w:val="24"/>
        </w:rPr>
      </w:pPr>
      <w:r>
        <w:rPr>
          <w:rFonts w:ascii="宋体" w:hAnsi="宋体" w:eastAsia="宋体" w:cs="宋体"/>
          <w:color w:val="000000" w:themeColor="text1"/>
          <w:sz w:val="24"/>
          <w:szCs w:val="24"/>
        </w:rPr>
        <w:t>设计人按中标通知书规定的时间与发包人签订合同协议书。除法律另有规定或</w:t>
      </w:r>
      <w:r>
        <w:rPr>
          <w:rFonts w:ascii="宋体" w:hAnsi="宋体" w:eastAsia="宋体" w:cs="宋体"/>
          <w:color w:val="000000" w:themeColor="text1"/>
          <w:spacing w:val="-82"/>
          <w:sz w:val="24"/>
          <w:szCs w:val="24"/>
        </w:rPr>
        <w:t xml:space="preserve"> </w:t>
      </w:r>
      <w:r>
        <w:rPr>
          <w:rFonts w:ascii="宋体" w:hAnsi="宋体" w:eastAsia="宋体" w:cs="宋体"/>
          <w:color w:val="000000" w:themeColor="text1"/>
          <w:sz w:val="24"/>
          <w:szCs w:val="24"/>
        </w:rPr>
        <w:t>合同另有约定外，发包人和设计人的法定代表人或其委托代理人在合同协议书上签</w:t>
      </w:r>
    </w:p>
    <w:p>
      <w:pPr>
        <w:spacing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字并盖单位章后，合同生效。</w:t>
      </w:r>
    </w:p>
    <w:p>
      <w:pPr>
        <w:spacing w:before="213"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1.6</w:t>
      </w:r>
      <w:r>
        <w:rPr>
          <w:rFonts w:ascii="Times New Roman" w:hAnsi="Times New Roman" w:eastAsia="Times New Roman" w:cs="Times New Roman"/>
          <w:color w:val="000000" w:themeColor="text1"/>
          <w:spacing w:val="6"/>
          <w:sz w:val="24"/>
          <w:szCs w:val="24"/>
        </w:rPr>
        <w:t xml:space="preserve">  </w:t>
      </w:r>
      <w:r>
        <w:rPr>
          <w:rFonts w:ascii="宋体" w:hAnsi="宋体" w:eastAsia="宋体" w:cs="宋体"/>
          <w:color w:val="000000" w:themeColor="text1"/>
          <w:spacing w:val="-2"/>
          <w:sz w:val="24"/>
          <w:szCs w:val="24"/>
        </w:rPr>
        <w:t>文件的提供和照管</w:t>
      </w:r>
    </w:p>
    <w:p>
      <w:pPr>
        <w:spacing w:before="214"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1.6.1</w:t>
      </w:r>
      <w:r>
        <w:rPr>
          <w:rFonts w:ascii="Times New Roman" w:hAnsi="Times New Roman" w:eastAsia="Times New Roman" w:cs="Times New Roman"/>
          <w:color w:val="000000" w:themeColor="text1"/>
          <w:spacing w:val="9"/>
          <w:w w:val="101"/>
          <w:sz w:val="24"/>
          <w:szCs w:val="24"/>
        </w:rPr>
        <w:t xml:space="preserve">  </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文件的提供</w:t>
      </w:r>
    </w:p>
    <w:p>
      <w:pPr>
        <w:spacing w:before="214" w:line="204" w:lineRule="auto"/>
        <w:ind w:firstLine="532"/>
        <w:rPr>
          <w:rFonts w:ascii="宋体" w:hAnsi="宋体" w:eastAsia="宋体" w:cs="宋体"/>
          <w:color w:val="000000" w:themeColor="text1"/>
          <w:sz w:val="24"/>
          <w:szCs w:val="24"/>
        </w:rPr>
      </w:pPr>
      <w:r>
        <w:rPr>
          <w:rFonts w:ascii="宋体" w:hAnsi="宋体" w:eastAsia="宋体" w:cs="宋体"/>
          <w:color w:val="000000" w:themeColor="text1"/>
          <w:sz w:val="24"/>
          <w:szCs w:val="24"/>
        </w:rPr>
        <w:t>除专用合同条款另有约定外，设计人应在合理的期限内按照合同约定的数量向</w:t>
      </w:r>
    </w:p>
    <w:p>
      <w:pPr>
        <w:rPr>
          <w:color w:val="000000" w:themeColor="text1"/>
        </w:rPr>
        <w:sectPr>
          <w:headerReference r:id="rId65" w:type="default"/>
          <w:footerReference r:id="rId66" w:type="default"/>
          <w:pgSz w:w="11909" w:h="16839"/>
          <w:pgMar w:top="1152" w:right="1560"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1696128" behindDoc="1" locked="0" layoutInCell="0" allowOverlap="1">
            <wp:simplePos x="0" y="0"/>
            <wp:positionH relativeFrom="page">
              <wp:posOffset>1042670</wp:posOffset>
            </wp:positionH>
            <wp:positionV relativeFrom="page">
              <wp:posOffset>1009015</wp:posOffset>
            </wp:positionV>
            <wp:extent cx="5509895" cy="304800"/>
            <wp:effectExtent l="0" t="0" r="0" b="0"/>
            <wp:wrapNone/>
            <wp:docPr id="961" name="IM 961" descr="IM 961"/>
            <wp:cNvGraphicFramePr/>
            <a:graphic xmlns:a="http://schemas.openxmlformats.org/drawingml/2006/main">
              <a:graphicData uri="http://schemas.openxmlformats.org/drawingml/2006/picture">
                <pic:pic xmlns:pic="http://schemas.openxmlformats.org/drawingml/2006/picture">
                  <pic:nvPicPr>
                    <pic:cNvPr id="961" name="IM 961" descr="IM 961"/>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675648" behindDoc="1" locked="0" layoutInCell="0" allowOverlap="1">
            <wp:simplePos x="0" y="0"/>
            <wp:positionH relativeFrom="page">
              <wp:posOffset>1042670</wp:posOffset>
            </wp:positionH>
            <wp:positionV relativeFrom="page">
              <wp:posOffset>1313815</wp:posOffset>
            </wp:positionV>
            <wp:extent cx="2744470" cy="304800"/>
            <wp:effectExtent l="0" t="0" r="0" b="0"/>
            <wp:wrapNone/>
            <wp:docPr id="962" name="IM 962" descr="IM 962"/>
            <wp:cNvGraphicFramePr/>
            <a:graphic xmlns:a="http://schemas.openxmlformats.org/drawingml/2006/main">
              <a:graphicData uri="http://schemas.openxmlformats.org/drawingml/2006/picture">
                <pic:pic xmlns:pic="http://schemas.openxmlformats.org/drawingml/2006/picture">
                  <pic:nvPicPr>
                    <pic:cNvPr id="962" name="IM 962" descr="IM 962"/>
                    <pic:cNvPicPr/>
                  </pic:nvPicPr>
                  <pic:blipFill>
                    <a:blip r:embed="rId478" cstate="print"/>
                    <a:stretch>
                      <a:fillRect/>
                    </a:stretch>
                  </pic:blipFill>
                  <pic:spPr>
                    <a:xfrm>
                      <a:off x="0" y="0"/>
                      <a:ext cx="2744470" cy="304800"/>
                    </a:xfrm>
                    <a:prstGeom prst="rect">
                      <a:avLst/>
                    </a:prstGeom>
                  </pic:spPr>
                </pic:pic>
              </a:graphicData>
            </a:graphic>
          </wp:anchor>
        </w:drawing>
      </w:r>
      <w:r>
        <w:rPr>
          <w:color w:val="000000" w:themeColor="text1"/>
        </w:rPr>
        <w:drawing>
          <wp:anchor distT="0" distB="0" distL="0" distR="0" simplePos="0" relativeHeight="251718656" behindDoc="1" locked="0" layoutInCell="0" allowOverlap="1">
            <wp:simplePos x="0" y="0"/>
            <wp:positionH relativeFrom="page">
              <wp:posOffset>1347470</wp:posOffset>
            </wp:positionH>
            <wp:positionV relativeFrom="page">
              <wp:posOffset>1618615</wp:posOffset>
            </wp:positionV>
            <wp:extent cx="1600835" cy="304800"/>
            <wp:effectExtent l="0" t="0" r="0" b="0"/>
            <wp:wrapNone/>
            <wp:docPr id="963" name="IM 963" descr="IM 963"/>
            <wp:cNvGraphicFramePr/>
            <a:graphic xmlns:a="http://schemas.openxmlformats.org/drawingml/2006/main">
              <a:graphicData uri="http://schemas.openxmlformats.org/drawingml/2006/picture">
                <pic:pic xmlns:pic="http://schemas.openxmlformats.org/drawingml/2006/picture">
                  <pic:nvPicPr>
                    <pic:cNvPr id="963" name="IM 963" descr="IM 963"/>
                    <pic:cNvPicPr/>
                  </pic:nvPicPr>
                  <pic:blipFill>
                    <a:blip r:embed="rId433" cstate="print"/>
                    <a:stretch>
                      <a:fillRect/>
                    </a:stretch>
                  </pic:blipFill>
                  <pic:spPr>
                    <a:xfrm>
                      <a:off x="0" y="0"/>
                      <a:ext cx="1600834" cy="305104"/>
                    </a:xfrm>
                    <a:prstGeom prst="rect">
                      <a:avLst/>
                    </a:prstGeom>
                  </pic:spPr>
                </pic:pic>
              </a:graphicData>
            </a:graphic>
          </wp:anchor>
        </w:drawing>
      </w:r>
      <w:r>
        <w:rPr>
          <w:color w:val="000000" w:themeColor="text1"/>
        </w:rPr>
        <w:drawing>
          <wp:anchor distT="0" distB="0" distL="0" distR="0" simplePos="0" relativeHeight="251812864" behindDoc="1" locked="0" layoutInCell="0" allowOverlap="1">
            <wp:simplePos x="0" y="0"/>
            <wp:positionH relativeFrom="page">
              <wp:posOffset>1347470</wp:posOffset>
            </wp:positionH>
            <wp:positionV relativeFrom="page">
              <wp:posOffset>1923415</wp:posOffset>
            </wp:positionV>
            <wp:extent cx="5205095" cy="304800"/>
            <wp:effectExtent l="0" t="0" r="0" b="0"/>
            <wp:wrapNone/>
            <wp:docPr id="964" name="IM 964" descr="IM 964"/>
            <wp:cNvGraphicFramePr/>
            <a:graphic xmlns:a="http://schemas.openxmlformats.org/drawingml/2006/main">
              <a:graphicData uri="http://schemas.openxmlformats.org/drawingml/2006/picture">
                <pic:pic xmlns:pic="http://schemas.openxmlformats.org/drawingml/2006/picture">
                  <pic:nvPicPr>
                    <pic:cNvPr id="964" name="IM 964" descr="IM 964"/>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745280" behindDoc="1" locked="0" layoutInCell="0" allowOverlap="1">
            <wp:simplePos x="0" y="0"/>
            <wp:positionH relativeFrom="page">
              <wp:posOffset>1042670</wp:posOffset>
            </wp:positionH>
            <wp:positionV relativeFrom="page">
              <wp:posOffset>2228215</wp:posOffset>
            </wp:positionV>
            <wp:extent cx="5509895" cy="304800"/>
            <wp:effectExtent l="0" t="0" r="0" b="0"/>
            <wp:wrapNone/>
            <wp:docPr id="965" name="IM 965" descr="IM 965"/>
            <wp:cNvGraphicFramePr/>
            <a:graphic xmlns:a="http://schemas.openxmlformats.org/drawingml/2006/main">
              <a:graphicData uri="http://schemas.openxmlformats.org/drawingml/2006/picture">
                <pic:pic xmlns:pic="http://schemas.openxmlformats.org/drawingml/2006/picture">
                  <pic:nvPicPr>
                    <pic:cNvPr id="965" name="IM 965" descr="IM 965"/>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778048" behindDoc="1" locked="0" layoutInCell="0" allowOverlap="1">
            <wp:simplePos x="0" y="0"/>
            <wp:positionH relativeFrom="page">
              <wp:posOffset>1042670</wp:posOffset>
            </wp:positionH>
            <wp:positionV relativeFrom="page">
              <wp:posOffset>2533015</wp:posOffset>
            </wp:positionV>
            <wp:extent cx="2857500" cy="304800"/>
            <wp:effectExtent l="0" t="0" r="0" b="0"/>
            <wp:wrapNone/>
            <wp:docPr id="966" name="IM 966" descr="IM 966"/>
            <wp:cNvGraphicFramePr/>
            <a:graphic xmlns:a="http://schemas.openxmlformats.org/drawingml/2006/main">
              <a:graphicData uri="http://schemas.openxmlformats.org/drawingml/2006/picture">
                <pic:pic xmlns:pic="http://schemas.openxmlformats.org/drawingml/2006/picture">
                  <pic:nvPicPr>
                    <pic:cNvPr id="966" name="IM 966" descr="IM 966"/>
                    <pic:cNvPicPr/>
                  </pic:nvPicPr>
                  <pic:blipFill>
                    <a:blip r:embed="rId479" cstate="print"/>
                    <a:stretch>
                      <a:fillRect/>
                    </a:stretch>
                  </pic:blipFill>
                  <pic:spPr>
                    <a:xfrm>
                      <a:off x="0" y="0"/>
                      <a:ext cx="2857245" cy="305104"/>
                    </a:xfrm>
                    <a:prstGeom prst="rect">
                      <a:avLst/>
                    </a:prstGeom>
                  </pic:spPr>
                </pic:pic>
              </a:graphicData>
            </a:graphic>
          </wp:anchor>
        </w:drawing>
      </w:r>
      <w:r>
        <w:rPr>
          <w:color w:val="000000" w:themeColor="text1"/>
        </w:rPr>
        <w:drawing>
          <wp:anchor distT="0" distB="0" distL="0" distR="0" simplePos="0" relativeHeight="251848704" behindDoc="1" locked="0" layoutInCell="0" allowOverlap="1">
            <wp:simplePos x="0" y="0"/>
            <wp:positionH relativeFrom="page">
              <wp:posOffset>1347470</wp:posOffset>
            </wp:positionH>
            <wp:positionV relativeFrom="page">
              <wp:posOffset>2838450</wp:posOffset>
            </wp:positionV>
            <wp:extent cx="1448435" cy="304800"/>
            <wp:effectExtent l="0" t="0" r="0" b="0"/>
            <wp:wrapNone/>
            <wp:docPr id="967" name="IM 967" descr="IM 967"/>
            <wp:cNvGraphicFramePr/>
            <a:graphic xmlns:a="http://schemas.openxmlformats.org/drawingml/2006/main">
              <a:graphicData uri="http://schemas.openxmlformats.org/drawingml/2006/picture">
                <pic:pic xmlns:pic="http://schemas.openxmlformats.org/drawingml/2006/picture">
                  <pic:nvPicPr>
                    <pic:cNvPr id="967" name="IM 967" descr="IM 967"/>
                    <pic:cNvPicPr/>
                  </pic:nvPicPr>
                  <pic:blipFill>
                    <a:blip r:embed="rId442" cstate="print"/>
                    <a:stretch>
                      <a:fillRect/>
                    </a:stretch>
                  </pic:blipFill>
                  <pic:spPr>
                    <a:xfrm>
                      <a:off x="0" y="0"/>
                      <a:ext cx="1448434" cy="304800"/>
                    </a:xfrm>
                    <a:prstGeom prst="rect">
                      <a:avLst/>
                    </a:prstGeom>
                  </pic:spPr>
                </pic:pic>
              </a:graphicData>
            </a:graphic>
          </wp:anchor>
        </w:drawing>
      </w:r>
      <w:r>
        <w:rPr>
          <w:color w:val="000000" w:themeColor="text1"/>
        </w:rPr>
        <w:drawing>
          <wp:anchor distT="0" distB="0" distL="0" distR="0" simplePos="0" relativeHeight="251923456" behindDoc="1" locked="0" layoutInCell="0" allowOverlap="1">
            <wp:simplePos x="0" y="0"/>
            <wp:positionH relativeFrom="page">
              <wp:posOffset>1347470</wp:posOffset>
            </wp:positionH>
            <wp:positionV relativeFrom="page">
              <wp:posOffset>3143250</wp:posOffset>
            </wp:positionV>
            <wp:extent cx="5205095" cy="304800"/>
            <wp:effectExtent l="0" t="0" r="0" b="0"/>
            <wp:wrapNone/>
            <wp:docPr id="968" name="IM 968" descr="IM 968"/>
            <wp:cNvGraphicFramePr/>
            <a:graphic xmlns:a="http://schemas.openxmlformats.org/drawingml/2006/main">
              <a:graphicData uri="http://schemas.openxmlformats.org/drawingml/2006/picture">
                <pic:pic xmlns:pic="http://schemas.openxmlformats.org/drawingml/2006/picture">
                  <pic:nvPicPr>
                    <pic:cNvPr id="968" name="IM 968" descr="IM 968"/>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885568" behindDoc="1" locked="0" layoutInCell="0" allowOverlap="1">
            <wp:simplePos x="0" y="0"/>
            <wp:positionH relativeFrom="page">
              <wp:posOffset>1042670</wp:posOffset>
            </wp:positionH>
            <wp:positionV relativeFrom="page">
              <wp:posOffset>3448050</wp:posOffset>
            </wp:positionV>
            <wp:extent cx="2744470" cy="304800"/>
            <wp:effectExtent l="0" t="0" r="0" b="0"/>
            <wp:wrapNone/>
            <wp:docPr id="969" name="IM 969" descr="IM 969"/>
            <wp:cNvGraphicFramePr/>
            <a:graphic xmlns:a="http://schemas.openxmlformats.org/drawingml/2006/main">
              <a:graphicData uri="http://schemas.openxmlformats.org/drawingml/2006/picture">
                <pic:pic xmlns:pic="http://schemas.openxmlformats.org/drawingml/2006/picture">
                  <pic:nvPicPr>
                    <pic:cNvPr id="969" name="IM 969" descr="IM 969"/>
                    <pic:cNvPicPr/>
                  </pic:nvPicPr>
                  <pic:blipFill>
                    <a:blip r:embed="rId478" cstate="print"/>
                    <a:stretch>
                      <a:fillRect/>
                    </a:stretch>
                  </pic:blipFill>
                  <pic:spPr>
                    <a:xfrm>
                      <a:off x="0" y="0"/>
                      <a:ext cx="2744470" cy="304800"/>
                    </a:xfrm>
                    <a:prstGeom prst="rect">
                      <a:avLst/>
                    </a:prstGeom>
                  </pic:spPr>
                </pic:pic>
              </a:graphicData>
            </a:graphic>
          </wp:anchor>
        </w:drawing>
      </w:r>
      <w:r>
        <w:rPr>
          <w:color w:val="000000" w:themeColor="text1"/>
        </w:rPr>
        <w:drawing>
          <wp:anchor distT="0" distB="0" distL="0" distR="0" simplePos="0" relativeHeight="251961344" behindDoc="1" locked="0" layoutInCell="0" allowOverlap="1">
            <wp:simplePos x="0" y="0"/>
            <wp:positionH relativeFrom="page">
              <wp:posOffset>1347470</wp:posOffset>
            </wp:positionH>
            <wp:positionV relativeFrom="page">
              <wp:posOffset>3752850</wp:posOffset>
            </wp:positionV>
            <wp:extent cx="573405" cy="304800"/>
            <wp:effectExtent l="0" t="0" r="0" b="0"/>
            <wp:wrapNone/>
            <wp:docPr id="970" name="IM 970" descr="IM 970"/>
            <wp:cNvGraphicFramePr/>
            <a:graphic xmlns:a="http://schemas.openxmlformats.org/drawingml/2006/main">
              <a:graphicData uri="http://schemas.openxmlformats.org/drawingml/2006/picture">
                <pic:pic xmlns:pic="http://schemas.openxmlformats.org/drawingml/2006/picture">
                  <pic:nvPicPr>
                    <pic:cNvPr id="970" name="IM 970" descr="IM 970"/>
                    <pic:cNvPicPr/>
                  </pic:nvPicPr>
                  <pic:blipFill>
                    <a:blip r:embed="rId480" cstate="print"/>
                    <a:stretch>
                      <a:fillRect/>
                    </a:stretch>
                  </pic:blipFill>
                  <pic:spPr>
                    <a:xfrm>
                      <a:off x="0" y="0"/>
                      <a:ext cx="573328" cy="305104"/>
                    </a:xfrm>
                    <a:prstGeom prst="rect">
                      <a:avLst/>
                    </a:prstGeom>
                  </pic:spPr>
                </pic:pic>
              </a:graphicData>
            </a:graphic>
          </wp:anchor>
        </w:drawing>
      </w:r>
      <w:r>
        <w:rPr>
          <w:color w:val="000000" w:themeColor="text1"/>
        </w:rPr>
        <w:drawing>
          <wp:anchor distT="0" distB="0" distL="0" distR="0" simplePos="0" relativeHeight="251999232" behindDoc="1" locked="0" layoutInCell="0" allowOverlap="1">
            <wp:simplePos x="0" y="0"/>
            <wp:positionH relativeFrom="page">
              <wp:posOffset>1347470</wp:posOffset>
            </wp:positionH>
            <wp:positionV relativeFrom="page">
              <wp:posOffset>4057650</wp:posOffset>
            </wp:positionV>
            <wp:extent cx="5205095" cy="304800"/>
            <wp:effectExtent l="0" t="0" r="0" b="0"/>
            <wp:wrapNone/>
            <wp:docPr id="971" name="IM 971" descr="IM 971"/>
            <wp:cNvGraphicFramePr/>
            <a:graphic xmlns:a="http://schemas.openxmlformats.org/drawingml/2006/main">
              <a:graphicData uri="http://schemas.openxmlformats.org/drawingml/2006/picture">
                <pic:pic xmlns:pic="http://schemas.openxmlformats.org/drawingml/2006/picture">
                  <pic:nvPicPr>
                    <pic:cNvPr id="971" name="IM 971" descr="IM 971"/>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037120" behindDoc="1" locked="0" layoutInCell="0" allowOverlap="1">
            <wp:simplePos x="0" y="0"/>
            <wp:positionH relativeFrom="page">
              <wp:posOffset>1042670</wp:posOffset>
            </wp:positionH>
            <wp:positionV relativeFrom="page">
              <wp:posOffset>4362450</wp:posOffset>
            </wp:positionV>
            <wp:extent cx="2439670" cy="304800"/>
            <wp:effectExtent l="0" t="0" r="0" b="0"/>
            <wp:wrapNone/>
            <wp:docPr id="972" name="IM 972" descr="IM 972"/>
            <wp:cNvGraphicFramePr/>
            <a:graphic xmlns:a="http://schemas.openxmlformats.org/drawingml/2006/main">
              <a:graphicData uri="http://schemas.openxmlformats.org/drawingml/2006/picture">
                <pic:pic xmlns:pic="http://schemas.openxmlformats.org/drawingml/2006/picture">
                  <pic:nvPicPr>
                    <pic:cNvPr id="972" name="IM 972" descr="IM 972"/>
                    <pic:cNvPicPr/>
                  </pic:nvPicPr>
                  <pic:blipFill>
                    <a:blip r:embed="rId481" cstate="print"/>
                    <a:stretch>
                      <a:fillRect/>
                    </a:stretch>
                  </pic:blipFill>
                  <pic:spPr>
                    <a:xfrm>
                      <a:off x="0" y="0"/>
                      <a:ext cx="2439670" cy="304800"/>
                    </a:xfrm>
                    <a:prstGeom prst="rect">
                      <a:avLst/>
                    </a:prstGeom>
                  </pic:spPr>
                </pic:pic>
              </a:graphicData>
            </a:graphic>
          </wp:anchor>
        </w:drawing>
      </w:r>
      <w:r>
        <w:rPr>
          <w:color w:val="000000" w:themeColor="text1"/>
        </w:rPr>
        <w:drawing>
          <wp:anchor distT="0" distB="0" distL="0" distR="0" simplePos="0" relativeHeight="252152832" behindDoc="1" locked="0" layoutInCell="0" allowOverlap="1">
            <wp:simplePos x="0" y="0"/>
            <wp:positionH relativeFrom="page">
              <wp:posOffset>1347470</wp:posOffset>
            </wp:positionH>
            <wp:positionV relativeFrom="page">
              <wp:posOffset>4667250</wp:posOffset>
            </wp:positionV>
            <wp:extent cx="5205095" cy="304800"/>
            <wp:effectExtent l="0" t="0" r="0" b="0"/>
            <wp:wrapNone/>
            <wp:docPr id="973" name="IM 973" descr="IM 973"/>
            <wp:cNvGraphicFramePr/>
            <a:graphic xmlns:a="http://schemas.openxmlformats.org/drawingml/2006/main">
              <a:graphicData uri="http://schemas.openxmlformats.org/drawingml/2006/picture">
                <pic:pic xmlns:pic="http://schemas.openxmlformats.org/drawingml/2006/picture">
                  <pic:nvPicPr>
                    <pic:cNvPr id="973" name="IM 973" descr="IM 973"/>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113920" behindDoc="1" locked="0" layoutInCell="0" allowOverlap="1">
            <wp:simplePos x="0" y="0"/>
            <wp:positionH relativeFrom="page">
              <wp:posOffset>1042670</wp:posOffset>
            </wp:positionH>
            <wp:positionV relativeFrom="page">
              <wp:posOffset>4972050</wp:posOffset>
            </wp:positionV>
            <wp:extent cx="5509895" cy="304800"/>
            <wp:effectExtent l="0" t="0" r="0" b="0"/>
            <wp:wrapNone/>
            <wp:docPr id="974" name="IM 974" descr="IM 974"/>
            <wp:cNvGraphicFramePr/>
            <a:graphic xmlns:a="http://schemas.openxmlformats.org/drawingml/2006/main">
              <a:graphicData uri="http://schemas.openxmlformats.org/drawingml/2006/picture">
                <pic:pic xmlns:pic="http://schemas.openxmlformats.org/drawingml/2006/picture">
                  <pic:nvPicPr>
                    <pic:cNvPr id="974" name="IM 974" descr="IM 974"/>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075008" behindDoc="1" locked="0" layoutInCell="0" allowOverlap="1">
            <wp:simplePos x="0" y="0"/>
            <wp:positionH relativeFrom="page">
              <wp:posOffset>1042670</wp:posOffset>
            </wp:positionH>
            <wp:positionV relativeFrom="page">
              <wp:posOffset>5277485</wp:posOffset>
            </wp:positionV>
            <wp:extent cx="915035" cy="304800"/>
            <wp:effectExtent l="0" t="0" r="0" b="0"/>
            <wp:wrapNone/>
            <wp:docPr id="975" name="IM 975" descr="IM 975"/>
            <wp:cNvGraphicFramePr/>
            <a:graphic xmlns:a="http://schemas.openxmlformats.org/drawingml/2006/main">
              <a:graphicData uri="http://schemas.openxmlformats.org/drawingml/2006/picture">
                <pic:pic xmlns:pic="http://schemas.openxmlformats.org/drawingml/2006/picture">
                  <pic:nvPicPr>
                    <pic:cNvPr id="975" name="IM 975" descr="IM 975"/>
                    <pic:cNvPicPr/>
                  </pic:nvPicPr>
                  <pic:blipFill>
                    <a:blip r:embed="rId449" cstate="print"/>
                    <a:stretch>
                      <a:fillRect/>
                    </a:stretch>
                  </pic:blipFill>
                  <pic:spPr>
                    <a:xfrm>
                      <a:off x="0" y="0"/>
                      <a:ext cx="915009" cy="304800"/>
                    </a:xfrm>
                    <a:prstGeom prst="rect">
                      <a:avLst/>
                    </a:prstGeom>
                  </pic:spPr>
                </pic:pic>
              </a:graphicData>
            </a:graphic>
          </wp:anchor>
        </w:drawing>
      </w:r>
      <w:r>
        <w:rPr>
          <w:color w:val="000000" w:themeColor="text1"/>
        </w:rPr>
        <w:drawing>
          <wp:anchor distT="0" distB="0" distL="0" distR="0" simplePos="0" relativeHeight="252193792" behindDoc="1" locked="0" layoutInCell="0" allowOverlap="1">
            <wp:simplePos x="0" y="0"/>
            <wp:positionH relativeFrom="page">
              <wp:posOffset>1347470</wp:posOffset>
            </wp:positionH>
            <wp:positionV relativeFrom="page">
              <wp:posOffset>5582285</wp:posOffset>
            </wp:positionV>
            <wp:extent cx="573405" cy="304800"/>
            <wp:effectExtent l="0" t="0" r="0" b="0"/>
            <wp:wrapNone/>
            <wp:docPr id="976" name="IM 976" descr="IM 976"/>
            <wp:cNvGraphicFramePr/>
            <a:graphic xmlns:a="http://schemas.openxmlformats.org/drawingml/2006/main">
              <a:graphicData uri="http://schemas.openxmlformats.org/drawingml/2006/picture">
                <pic:pic xmlns:pic="http://schemas.openxmlformats.org/drawingml/2006/picture">
                  <pic:nvPicPr>
                    <pic:cNvPr id="976" name="IM 976" descr="IM 976"/>
                    <pic:cNvPicPr/>
                  </pic:nvPicPr>
                  <pic:blipFill>
                    <a:blip r:embed="rId482" cstate="print"/>
                    <a:stretch>
                      <a:fillRect/>
                    </a:stretch>
                  </pic:blipFill>
                  <pic:spPr>
                    <a:xfrm>
                      <a:off x="0" y="0"/>
                      <a:ext cx="573328" cy="304800"/>
                    </a:xfrm>
                    <a:prstGeom prst="rect">
                      <a:avLst/>
                    </a:prstGeom>
                  </pic:spPr>
                </pic:pic>
              </a:graphicData>
            </a:graphic>
          </wp:anchor>
        </w:drawing>
      </w:r>
      <w:r>
        <w:rPr>
          <w:color w:val="000000" w:themeColor="text1"/>
        </w:rPr>
        <w:drawing>
          <wp:anchor distT="0" distB="0" distL="0" distR="0" simplePos="0" relativeHeight="252284928" behindDoc="1" locked="0" layoutInCell="0" allowOverlap="1">
            <wp:simplePos x="0" y="0"/>
            <wp:positionH relativeFrom="page">
              <wp:posOffset>1347470</wp:posOffset>
            </wp:positionH>
            <wp:positionV relativeFrom="page">
              <wp:posOffset>5887085</wp:posOffset>
            </wp:positionV>
            <wp:extent cx="5205095" cy="304800"/>
            <wp:effectExtent l="0" t="0" r="0" b="0"/>
            <wp:wrapNone/>
            <wp:docPr id="977" name="IM 977" descr="IM 977"/>
            <wp:cNvGraphicFramePr/>
            <a:graphic xmlns:a="http://schemas.openxmlformats.org/drawingml/2006/main">
              <a:graphicData uri="http://schemas.openxmlformats.org/drawingml/2006/picture">
                <pic:pic xmlns:pic="http://schemas.openxmlformats.org/drawingml/2006/picture">
                  <pic:nvPicPr>
                    <pic:cNvPr id="977" name="IM 977" descr="IM 977"/>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238848" behindDoc="1" locked="0" layoutInCell="0" allowOverlap="1">
            <wp:simplePos x="0" y="0"/>
            <wp:positionH relativeFrom="page">
              <wp:posOffset>1042670</wp:posOffset>
            </wp:positionH>
            <wp:positionV relativeFrom="page">
              <wp:posOffset>6191885</wp:posOffset>
            </wp:positionV>
            <wp:extent cx="4269105" cy="304800"/>
            <wp:effectExtent l="0" t="0" r="0" b="0"/>
            <wp:wrapNone/>
            <wp:docPr id="978" name="IM 978" descr="IM 978"/>
            <wp:cNvGraphicFramePr/>
            <a:graphic xmlns:a="http://schemas.openxmlformats.org/drawingml/2006/main">
              <a:graphicData uri="http://schemas.openxmlformats.org/drawingml/2006/picture">
                <pic:pic xmlns:pic="http://schemas.openxmlformats.org/drawingml/2006/picture">
                  <pic:nvPicPr>
                    <pic:cNvPr id="978" name="IM 978" descr="IM 978"/>
                    <pic:cNvPicPr/>
                  </pic:nvPicPr>
                  <pic:blipFill>
                    <a:blip r:embed="rId444" cstate="print"/>
                    <a:stretch>
                      <a:fillRect/>
                    </a:stretch>
                  </pic:blipFill>
                  <pic:spPr>
                    <a:xfrm>
                      <a:off x="0" y="0"/>
                      <a:ext cx="4268978" cy="305104"/>
                    </a:xfrm>
                    <a:prstGeom prst="rect">
                      <a:avLst/>
                    </a:prstGeom>
                  </pic:spPr>
                </pic:pic>
              </a:graphicData>
            </a:graphic>
          </wp:anchor>
        </w:drawing>
      </w:r>
      <w:r>
        <w:rPr>
          <w:color w:val="000000" w:themeColor="text1"/>
        </w:rPr>
        <w:drawing>
          <wp:anchor distT="0" distB="0" distL="0" distR="0" simplePos="0" relativeHeight="252329984" behindDoc="1" locked="0" layoutInCell="0" allowOverlap="1">
            <wp:simplePos x="0" y="0"/>
            <wp:positionH relativeFrom="page">
              <wp:posOffset>1347470</wp:posOffset>
            </wp:positionH>
            <wp:positionV relativeFrom="page">
              <wp:posOffset>6496685</wp:posOffset>
            </wp:positionV>
            <wp:extent cx="878205" cy="304800"/>
            <wp:effectExtent l="0" t="0" r="0" b="0"/>
            <wp:wrapNone/>
            <wp:docPr id="979" name="IM 979" descr="IM 979"/>
            <wp:cNvGraphicFramePr/>
            <a:graphic xmlns:a="http://schemas.openxmlformats.org/drawingml/2006/main">
              <a:graphicData uri="http://schemas.openxmlformats.org/drawingml/2006/picture">
                <pic:pic xmlns:pic="http://schemas.openxmlformats.org/drawingml/2006/picture">
                  <pic:nvPicPr>
                    <pic:cNvPr id="979" name="IM 979" descr="IM 979"/>
                    <pic:cNvPicPr/>
                  </pic:nvPicPr>
                  <pic:blipFill>
                    <a:blip r:embed="rId483" cstate="print"/>
                    <a:stretch>
                      <a:fillRect/>
                    </a:stretch>
                  </pic:blipFill>
                  <pic:spPr>
                    <a:xfrm>
                      <a:off x="0" y="0"/>
                      <a:ext cx="878128" cy="304800"/>
                    </a:xfrm>
                    <a:prstGeom prst="rect">
                      <a:avLst/>
                    </a:prstGeom>
                  </pic:spPr>
                </pic:pic>
              </a:graphicData>
            </a:graphic>
          </wp:anchor>
        </w:drawing>
      </w:r>
      <w:r>
        <w:rPr>
          <w:color w:val="000000" w:themeColor="text1"/>
        </w:rPr>
        <w:drawing>
          <wp:anchor distT="0" distB="0" distL="0" distR="0" simplePos="0" relativeHeight="252376064" behindDoc="1" locked="0" layoutInCell="0" allowOverlap="1">
            <wp:simplePos x="0" y="0"/>
            <wp:positionH relativeFrom="page">
              <wp:posOffset>1347470</wp:posOffset>
            </wp:positionH>
            <wp:positionV relativeFrom="page">
              <wp:posOffset>6801485</wp:posOffset>
            </wp:positionV>
            <wp:extent cx="5205095" cy="304800"/>
            <wp:effectExtent l="0" t="0" r="0" b="0"/>
            <wp:wrapNone/>
            <wp:docPr id="980" name="IM 980" descr="IM 980"/>
            <wp:cNvGraphicFramePr/>
            <a:graphic xmlns:a="http://schemas.openxmlformats.org/drawingml/2006/main">
              <a:graphicData uri="http://schemas.openxmlformats.org/drawingml/2006/picture">
                <pic:pic xmlns:pic="http://schemas.openxmlformats.org/drawingml/2006/picture">
                  <pic:nvPicPr>
                    <pic:cNvPr id="980" name="IM 980" descr="IM 980"/>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421120" behindDoc="1" locked="0" layoutInCell="0" allowOverlap="1">
            <wp:simplePos x="0" y="0"/>
            <wp:positionH relativeFrom="page">
              <wp:posOffset>1042670</wp:posOffset>
            </wp:positionH>
            <wp:positionV relativeFrom="page">
              <wp:posOffset>7106285</wp:posOffset>
            </wp:positionV>
            <wp:extent cx="5183505" cy="304800"/>
            <wp:effectExtent l="0" t="0" r="0" b="0"/>
            <wp:wrapNone/>
            <wp:docPr id="981" name="IM 981" descr="IM 981"/>
            <wp:cNvGraphicFramePr/>
            <a:graphic xmlns:a="http://schemas.openxmlformats.org/drawingml/2006/main">
              <a:graphicData uri="http://schemas.openxmlformats.org/drawingml/2006/picture">
                <pic:pic xmlns:pic="http://schemas.openxmlformats.org/drawingml/2006/picture">
                  <pic:nvPicPr>
                    <pic:cNvPr id="981" name="IM 981" descr="IM 981"/>
                    <pic:cNvPicPr/>
                  </pic:nvPicPr>
                  <pic:blipFill>
                    <a:blip r:embed="rId484" cstate="print"/>
                    <a:stretch>
                      <a:fillRect/>
                    </a:stretch>
                  </pic:blipFill>
                  <pic:spPr>
                    <a:xfrm>
                      <a:off x="0" y="0"/>
                      <a:ext cx="5183759" cy="305104"/>
                    </a:xfrm>
                    <a:prstGeom prst="rect">
                      <a:avLst/>
                    </a:prstGeom>
                  </pic:spPr>
                </pic:pic>
              </a:graphicData>
            </a:graphic>
          </wp:anchor>
        </w:drawing>
      </w:r>
      <w:r>
        <w:rPr>
          <w:color w:val="000000" w:themeColor="text1"/>
        </w:rPr>
        <w:drawing>
          <wp:anchor distT="0" distB="0" distL="0" distR="0" simplePos="0" relativeHeight="252468224" behindDoc="1" locked="0" layoutInCell="0" allowOverlap="1">
            <wp:simplePos x="0" y="0"/>
            <wp:positionH relativeFrom="page">
              <wp:posOffset>1347470</wp:posOffset>
            </wp:positionH>
            <wp:positionV relativeFrom="page">
              <wp:posOffset>7411720</wp:posOffset>
            </wp:positionV>
            <wp:extent cx="954405" cy="304800"/>
            <wp:effectExtent l="0" t="0" r="0" b="0"/>
            <wp:wrapNone/>
            <wp:docPr id="982" name="IM 982" descr="IM 982"/>
            <wp:cNvGraphicFramePr/>
            <a:graphic xmlns:a="http://schemas.openxmlformats.org/drawingml/2006/main">
              <a:graphicData uri="http://schemas.openxmlformats.org/drawingml/2006/picture">
                <pic:pic xmlns:pic="http://schemas.openxmlformats.org/drawingml/2006/picture">
                  <pic:nvPicPr>
                    <pic:cNvPr id="982" name="IM 982" descr="IM 982"/>
                    <pic:cNvPicPr/>
                  </pic:nvPicPr>
                  <pic:blipFill>
                    <a:blip r:embed="rId485" cstate="print"/>
                    <a:stretch>
                      <a:fillRect/>
                    </a:stretch>
                  </pic:blipFill>
                  <pic:spPr>
                    <a:xfrm>
                      <a:off x="0" y="0"/>
                      <a:ext cx="954328" cy="304800"/>
                    </a:xfrm>
                    <a:prstGeom prst="rect">
                      <a:avLst/>
                    </a:prstGeom>
                  </pic:spPr>
                </pic:pic>
              </a:graphicData>
            </a:graphic>
          </wp:anchor>
        </w:drawing>
      </w:r>
      <w:r>
        <w:rPr>
          <w:color w:val="000000" w:themeColor="text1"/>
        </w:rPr>
        <w:drawing>
          <wp:anchor distT="0" distB="0" distL="0" distR="0" simplePos="0" relativeHeight="252513280" behindDoc="1" locked="0" layoutInCell="0" allowOverlap="1">
            <wp:simplePos x="0" y="0"/>
            <wp:positionH relativeFrom="page">
              <wp:posOffset>1347470</wp:posOffset>
            </wp:positionH>
            <wp:positionV relativeFrom="page">
              <wp:posOffset>7716520</wp:posOffset>
            </wp:positionV>
            <wp:extent cx="5205095" cy="304800"/>
            <wp:effectExtent l="0" t="0" r="0" b="0"/>
            <wp:wrapNone/>
            <wp:docPr id="983" name="IM 983" descr="IM 983"/>
            <wp:cNvGraphicFramePr/>
            <a:graphic xmlns:a="http://schemas.openxmlformats.org/drawingml/2006/main">
              <a:graphicData uri="http://schemas.openxmlformats.org/drawingml/2006/picture">
                <pic:pic xmlns:pic="http://schemas.openxmlformats.org/drawingml/2006/picture">
                  <pic:nvPicPr>
                    <pic:cNvPr id="983" name="IM 983" descr="IM 983"/>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603392" behindDoc="1" locked="0" layoutInCell="0" allowOverlap="1">
            <wp:simplePos x="0" y="0"/>
            <wp:positionH relativeFrom="page">
              <wp:posOffset>1042670</wp:posOffset>
            </wp:positionH>
            <wp:positionV relativeFrom="page">
              <wp:posOffset>8021320</wp:posOffset>
            </wp:positionV>
            <wp:extent cx="5509895" cy="304800"/>
            <wp:effectExtent l="0" t="0" r="0" b="0"/>
            <wp:wrapNone/>
            <wp:docPr id="984" name="IM 984" descr="IM 984"/>
            <wp:cNvGraphicFramePr/>
            <a:graphic xmlns:a="http://schemas.openxmlformats.org/drawingml/2006/main">
              <a:graphicData uri="http://schemas.openxmlformats.org/drawingml/2006/picture">
                <pic:pic xmlns:pic="http://schemas.openxmlformats.org/drawingml/2006/picture">
                  <pic:nvPicPr>
                    <pic:cNvPr id="984" name="IM 984" descr="IM 984"/>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556288" behindDoc="1" locked="0" layoutInCell="0" allowOverlap="1">
            <wp:simplePos x="0" y="0"/>
            <wp:positionH relativeFrom="page">
              <wp:posOffset>1042670</wp:posOffset>
            </wp:positionH>
            <wp:positionV relativeFrom="page">
              <wp:posOffset>8326120</wp:posOffset>
            </wp:positionV>
            <wp:extent cx="5509895" cy="304800"/>
            <wp:effectExtent l="0" t="0" r="0" b="0"/>
            <wp:wrapNone/>
            <wp:docPr id="985" name="IM 985" descr="IM 985"/>
            <wp:cNvGraphicFramePr/>
            <a:graphic xmlns:a="http://schemas.openxmlformats.org/drawingml/2006/main">
              <a:graphicData uri="http://schemas.openxmlformats.org/drawingml/2006/picture">
                <pic:pic xmlns:pic="http://schemas.openxmlformats.org/drawingml/2006/picture">
                  <pic:nvPicPr>
                    <pic:cNvPr id="985" name="IM 985" descr="IM 985"/>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648448" behindDoc="1" locked="0" layoutInCell="0" allowOverlap="1">
            <wp:simplePos x="0" y="0"/>
            <wp:positionH relativeFrom="page">
              <wp:posOffset>1042670</wp:posOffset>
            </wp:positionH>
            <wp:positionV relativeFrom="page">
              <wp:posOffset>8630920</wp:posOffset>
            </wp:positionV>
            <wp:extent cx="1372235" cy="304800"/>
            <wp:effectExtent l="0" t="0" r="0" b="0"/>
            <wp:wrapNone/>
            <wp:docPr id="986" name="IM 986" descr="IM 986"/>
            <wp:cNvGraphicFramePr/>
            <a:graphic xmlns:a="http://schemas.openxmlformats.org/drawingml/2006/main">
              <a:graphicData uri="http://schemas.openxmlformats.org/drawingml/2006/picture">
                <pic:pic xmlns:pic="http://schemas.openxmlformats.org/drawingml/2006/picture">
                  <pic:nvPicPr>
                    <pic:cNvPr id="986" name="IM 986" descr="IM 986"/>
                    <pic:cNvPicPr/>
                  </pic:nvPicPr>
                  <pic:blipFill>
                    <a:blip r:embed="rId486" cstate="print"/>
                    <a:stretch>
                      <a:fillRect/>
                    </a:stretch>
                  </pic:blipFill>
                  <pic:spPr>
                    <a:xfrm>
                      <a:off x="0" y="0"/>
                      <a:ext cx="1372234" cy="304800"/>
                    </a:xfrm>
                    <a:prstGeom prst="rect">
                      <a:avLst/>
                    </a:prstGeom>
                  </pic:spPr>
                </pic:pic>
              </a:graphicData>
            </a:graphic>
          </wp:anchor>
        </w:drawing>
      </w:r>
      <w:r>
        <w:rPr>
          <w:color w:val="000000" w:themeColor="text1"/>
        </w:rPr>
        <w:drawing>
          <wp:anchor distT="0" distB="0" distL="0" distR="0" simplePos="0" relativeHeight="252696576" behindDoc="1" locked="0" layoutInCell="0" allowOverlap="1">
            <wp:simplePos x="0" y="0"/>
            <wp:positionH relativeFrom="page">
              <wp:posOffset>1347470</wp:posOffset>
            </wp:positionH>
            <wp:positionV relativeFrom="page">
              <wp:posOffset>8935720</wp:posOffset>
            </wp:positionV>
            <wp:extent cx="5205095" cy="304800"/>
            <wp:effectExtent l="0" t="0" r="0" b="0"/>
            <wp:wrapNone/>
            <wp:docPr id="987" name="IM 987" descr="IM 987"/>
            <wp:cNvGraphicFramePr/>
            <a:graphic xmlns:a="http://schemas.openxmlformats.org/drawingml/2006/main">
              <a:graphicData uri="http://schemas.openxmlformats.org/drawingml/2006/picture">
                <pic:pic xmlns:pic="http://schemas.openxmlformats.org/drawingml/2006/picture">
                  <pic:nvPicPr>
                    <pic:cNvPr id="987" name="IM 987" descr="IM 987"/>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742656" behindDoc="1" locked="0" layoutInCell="0" allowOverlap="1">
            <wp:simplePos x="0" y="0"/>
            <wp:positionH relativeFrom="page">
              <wp:posOffset>1042670</wp:posOffset>
            </wp:positionH>
            <wp:positionV relativeFrom="page">
              <wp:posOffset>9240520</wp:posOffset>
            </wp:positionV>
            <wp:extent cx="5509895" cy="304800"/>
            <wp:effectExtent l="0" t="0" r="0" b="0"/>
            <wp:wrapNone/>
            <wp:docPr id="988" name="IM 988" descr="IM 988"/>
            <wp:cNvGraphicFramePr/>
            <a:graphic xmlns:a="http://schemas.openxmlformats.org/drawingml/2006/main">
              <a:graphicData uri="http://schemas.openxmlformats.org/drawingml/2006/picture">
                <pic:pic xmlns:pic="http://schemas.openxmlformats.org/drawingml/2006/picture">
                  <pic:nvPicPr>
                    <pic:cNvPr id="988" name="IM 988" descr="IM 988"/>
                    <pic:cNvPicPr/>
                  </pic:nvPicPr>
                  <pic:blipFill>
                    <a:blip r:embed="rId448" cstate="print"/>
                    <a:stretch>
                      <a:fillRect/>
                    </a:stretch>
                  </pic:blipFill>
                  <pic:spPr>
                    <a:xfrm>
                      <a:off x="0" y="0"/>
                      <a:ext cx="5510148" cy="304800"/>
                    </a:xfrm>
                    <a:prstGeom prst="rect">
                      <a:avLst/>
                    </a:prstGeom>
                  </pic:spPr>
                </pic:pic>
              </a:graphicData>
            </a:graphic>
          </wp:anchor>
        </w:drawing>
      </w:r>
    </w:p>
    <w:p>
      <w:pPr>
        <w:rPr>
          <w:color w:val="000000" w:themeColor="text1"/>
        </w:rPr>
      </w:pPr>
    </w:p>
    <w:p>
      <w:pPr>
        <w:spacing w:before="132" w:line="369" w:lineRule="auto"/>
        <w:ind w:left="39" w:right="131" w:firstLine="2"/>
        <w:rPr>
          <w:rFonts w:ascii="宋体" w:hAnsi="宋体" w:eastAsia="宋体" w:cs="宋体"/>
          <w:color w:val="000000" w:themeColor="text1"/>
          <w:sz w:val="24"/>
          <w:szCs w:val="24"/>
        </w:rPr>
      </w:pPr>
      <w:r>
        <w:rPr>
          <w:rFonts w:ascii="宋体" w:hAnsi="宋体" w:eastAsia="宋体" w:cs="宋体"/>
          <w:color w:val="000000" w:themeColor="text1"/>
          <w:sz w:val="24"/>
          <w:szCs w:val="24"/>
        </w:rPr>
        <w:t>发包人提供</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文件。合同约定</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文件应经发包人批复的，发包人应在</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1"/>
          <w:sz w:val="24"/>
          <w:szCs w:val="24"/>
        </w:rPr>
        <w:t>合同约定的期限内批复或提出修改意见。</w:t>
      </w:r>
    </w:p>
    <w:p>
      <w:pPr>
        <w:spacing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1.6.2</w:t>
      </w:r>
      <w:r>
        <w:rPr>
          <w:rFonts w:ascii="Times New Roman" w:hAnsi="Times New Roman" w:eastAsia="Times New Roman" w:cs="Times New Roman"/>
          <w:color w:val="000000" w:themeColor="text1"/>
          <w:spacing w:val="8"/>
          <w:w w:val="101"/>
          <w:sz w:val="24"/>
          <w:szCs w:val="24"/>
        </w:rPr>
        <w:t xml:space="preserve">  </w:t>
      </w:r>
      <w:r>
        <w:rPr>
          <w:rFonts w:ascii="宋体" w:hAnsi="宋体" w:eastAsia="宋体" w:cs="宋体"/>
          <w:color w:val="000000" w:themeColor="text1"/>
          <w:spacing w:val="-3"/>
          <w:sz w:val="24"/>
          <w:szCs w:val="24"/>
        </w:rPr>
        <w:t>发包人提供的文件</w:t>
      </w:r>
    </w:p>
    <w:p>
      <w:pPr>
        <w:spacing w:before="216" w:line="369" w:lineRule="auto"/>
        <w:ind w:left="38" w:right="4" w:firstLine="482"/>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按专用合同条款约定由发包人提供的文件，包括基础资料、</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任务书等，</w:t>
      </w:r>
      <w:r>
        <w:rPr>
          <w:rFonts w:ascii="宋体" w:hAnsi="宋体" w:eastAsia="宋体" w:cs="宋体"/>
          <w:color w:val="000000" w:themeColor="text1"/>
          <w:spacing w:val="-93"/>
          <w:sz w:val="24"/>
          <w:szCs w:val="24"/>
        </w:rPr>
        <w:t xml:space="preserve"> </w:t>
      </w:r>
      <w:r>
        <w:rPr>
          <w:rFonts w:ascii="宋体" w:hAnsi="宋体" w:eastAsia="宋体" w:cs="宋体"/>
          <w:color w:val="000000" w:themeColor="text1"/>
          <w:sz w:val="24"/>
          <w:szCs w:val="24"/>
        </w:rPr>
        <w:t>发包人应按约定的数量和期限交给设计人。由于发包人未按时提供文件造成设</w:t>
      </w:r>
      <w:r>
        <w:rPr>
          <w:rFonts w:ascii="宋体" w:hAnsi="宋体" w:eastAsia="宋体" w:cs="宋体"/>
          <w:color w:val="000000" w:themeColor="text1"/>
          <w:spacing w:val="44"/>
          <w:sz w:val="24"/>
          <w:szCs w:val="24"/>
        </w:rPr>
        <w:t xml:space="preserve"> </w:t>
      </w:r>
      <w:r>
        <w:rPr>
          <w:rFonts w:ascii="宋体" w:hAnsi="宋体" w:eastAsia="宋体" w:cs="宋体"/>
          <w:color w:val="000000" w:themeColor="text1"/>
          <w:spacing w:val="-2"/>
          <w:sz w:val="24"/>
          <w:szCs w:val="24"/>
        </w:rPr>
        <w:t>计服务期限延误的，按第</w:t>
      </w:r>
      <w:r>
        <w:rPr>
          <w:rFonts w:ascii="宋体" w:hAnsi="宋体" w:eastAsia="宋体" w:cs="宋体"/>
          <w:color w:val="000000" w:themeColor="text1"/>
          <w:spacing w:val="-37"/>
          <w:sz w:val="24"/>
          <w:szCs w:val="24"/>
        </w:rPr>
        <w:t xml:space="preserve"> </w:t>
      </w:r>
      <w:r>
        <w:rPr>
          <w:rFonts w:ascii="Times New Roman" w:hAnsi="Times New Roman" w:eastAsia="Times New Roman" w:cs="Times New Roman"/>
          <w:color w:val="000000" w:themeColor="text1"/>
          <w:spacing w:val="-2"/>
          <w:sz w:val="24"/>
          <w:szCs w:val="24"/>
        </w:rPr>
        <w:t>6.2</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2"/>
          <w:sz w:val="24"/>
          <w:szCs w:val="24"/>
        </w:rPr>
        <w:t>款约定执行。</w:t>
      </w:r>
    </w:p>
    <w:p>
      <w:pPr>
        <w:spacing w:before="1"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1.6.3</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文件错误的通知</w:t>
      </w:r>
    </w:p>
    <w:p>
      <w:pPr>
        <w:spacing w:before="214" w:line="369" w:lineRule="auto"/>
        <w:ind w:left="43" w:right="4" w:firstLine="473"/>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任何一方当事人发现文件中存在的明显错误或疏忽，均应及时通知对方当事人，</w:t>
      </w:r>
      <w:r>
        <w:rPr>
          <w:rFonts w:ascii="宋体" w:hAnsi="宋体" w:eastAsia="宋体" w:cs="宋体"/>
          <w:color w:val="000000" w:themeColor="text1"/>
          <w:spacing w:val="-90"/>
          <w:sz w:val="24"/>
          <w:szCs w:val="24"/>
        </w:rPr>
        <w:t xml:space="preserve"> </w:t>
      </w:r>
      <w:r>
        <w:rPr>
          <w:rFonts w:ascii="宋体" w:hAnsi="宋体" w:eastAsia="宋体" w:cs="宋体"/>
          <w:color w:val="000000" w:themeColor="text1"/>
          <w:spacing w:val="-1"/>
          <w:sz w:val="24"/>
          <w:szCs w:val="24"/>
        </w:rPr>
        <w:t>并应立即采取适当的措施防止损失扩大。</w:t>
      </w:r>
    </w:p>
    <w:p>
      <w:pPr>
        <w:spacing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4"/>
          <w:sz w:val="24"/>
          <w:szCs w:val="24"/>
        </w:rPr>
        <w:t>1.7</w:t>
      </w:r>
      <w:r>
        <w:rPr>
          <w:rFonts w:ascii="Times New Roman" w:hAnsi="Times New Roman" w:eastAsia="Times New Roman" w:cs="Times New Roman"/>
          <w:color w:val="000000" w:themeColor="text1"/>
          <w:spacing w:val="5"/>
          <w:w w:val="101"/>
          <w:sz w:val="24"/>
          <w:szCs w:val="24"/>
        </w:rPr>
        <w:t xml:space="preserve">  </w:t>
      </w:r>
      <w:r>
        <w:rPr>
          <w:rFonts w:ascii="宋体" w:hAnsi="宋体" w:eastAsia="宋体" w:cs="宋体"/>
          <w:color w:val="000000" w:themeColor="text1"/>
          <w:spacing w:val="-4"/>
          <w:sz w:val="24"/>
          <w:szCs w:val="24"/>
        </w:rPr>
        <w:t>联络</w:t>
      </w:r>
    </w:p>
    <w:p>
      <w:pPr>
        <w:spacing w:before="215" w:line="369" w:lineRule="auto"/>
        <w:ind w:left="38" w:firstLine="49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6"/>
          <w:w w:val="99"/>
          <w:sz w:val="24"/>
          <w:szCs w:val="24"/>
        </w:rPr>
        <w:t>1.7.1</w:t>
      </w:r>
      <w:r>
        <w:rPr>
          <w:rFonts w:ascii="Times New Roman" w:hAnsi="Times New Roman" w:eastAsia="Times New Roman" w:cs="Times New Roman"/>
          <w:color w:val="000000" w:themeColor="text1"/>
          <w:spacing w:val="41"/>
          <w:sz w:val="24"/>
          <w:szCs w:val="24"/>
        </w:rPr>
        <w:t xml:space="preserve">  </w:t>
      </w:r>
      <w:r>
        <w:rPr>
          <w:rFonts w:ascii="宋体" w:hAnsi="宋体" w:eastAsia="宋体" w:cs="宋体"/>
          <w:color w:val="000000" w:themeColor="text1"/>
          <w:spacing w:val="-6"/>
          <w:w w:val="99"/>
          <w:sz w:val="24"/>
          <w:szCs w:val="24"/>
        </w:rPr>
        <w:t>与合同有关的通知、批准、证明、证书、指示、要求、请求、同意、意见、</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确定和决定等，均应采用书面形式。</w:t>
      </w:r>
    </w:p>
    <w:p>
      <w:pPr>
        <w:spacing w:line="369" w:lineRule="auto"/>
        <w:ind w:left="45" w:right="124" w:firstLine="49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1.7.2</w:t>
      </w:r>
      <w:r>
        <w:rPr>
          <w:rFonts w:ascii="Times New Roman" w:hAnsi="Times New Roman" w:eastAsia="Times New Roman" w:cs="Times New Roman"/>
          <w:color w:val="000000" w:themeColor="text1"/>
          <w:spacing w:val="16"/>
          <w:w w:val="101"/>
          <w:sz w:val="24"/>
          <w:szCs w:val="24"/>
        </w:rPr>
        <w:t xml:space="preserve">  </w:t>
      </w:r>
      <w:r>
        <w:rPr>
          <w:rFonts w:ascii="宋体" w:hAnsi="宋体" w:eastAsia="宋体" w:cs="宋体"/>
          <w:color w:val="000000" w:themeColor="text1"/>
          <w:spacing w:val="-4"/>
          <w:sz w:val="24"/>
          <w:szCs w:val="24"/>
        </w:rPr>
        <w:t>上述通知、批准、证明、证书、指示、要求、请求、同意、意见、确定和</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决定等来往函件，均应在合同约定的期限内送达指定的地点和指定的接收人，并办</w:t>
      </w:r>
    </w:p>
    <w:p>
      <w:pPr>
        <w:spacing w:line="204" w:lineRule="auto"/>
        <w:ind w:firstLine="41"/>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理签收手续。</w:t>
      </w:r>
    </w:p>
    <w:p>
      <w:pPr>
        <w:spacing w:before="213"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4"/>
          <w:sz w:val="24"/>
          <w:szCs w:val="24"/>
        </w:rPr>
        <w:t>1.8</w:t>
      </w:r>
      <w:r>
        <w:rPr>
          <w:rFonts w:ascii="Times New Roman" w:hAnsi="Times New Roman" w:eastAsia="Times New Roman" w:cs="Times New Roman"/>
          <w:color w:val="000000" w:themeColor="text1"/>
          <w:spacing w:val="5"/>
          <w:w w:val="101"/>
          <w:sz w:val="24"/>
          <w:szCs w:val="24"/>
        </w:rPr>
        <w:t xml:space="preserve">  </w:t>
      </w:r>
      <w:r>
        <w:rPr>
          <w:rFonts w:ascii="宋体" w:hAnsi="宋体" w:eastAsia="宋体" w:cs="宋体"/>
          <w:color w:val="000000" w:themeColor="text1"/>
          <w:spacing w:val="-4"/>
          <w:sz w:val="24"/>
          <w:szCs w:val="24"/>
        </w:rPr>
        <w:t>转让</w:t>
      </w:r>
    </w:p>
    <w:p>
      <w:pPr>
        <w:spacing w:before="215" w:line="480" w:lineRule="exact"/>
        <w:ind w:firstLine="532"/>
        <w:rPr>
          <w:rFonts w:ascii="宋体" w:hAnsi="宋体" w:eastAsia="宋体" w:cs="宋体"/>
          <w:color w:val="000000" w:themeColor="text1"/>
          <w:sz w:val="24"/>
          <w:szCs w:val="24"/>
        </w:rPr>
      </w:pPr>
      <w:r>
        <w:rPr>
          <w:rFonts w:ascii="宋体" w:hAnsi="宋体" w:eastAsia="宋体" w:cs="宋体"/>
          <w:color w:val="000000" w:themeColor="text1"/>
          <w:position w:val="17"/>
          <w:sz w:val="24"/>
          <w:szCs w:val="24"/>
        </w:rPr>
        <w:t>除专用合同条款另有约定外，未经对方当事人同意，一方当事人不得将合同权</w:t>
      </w:r>
    </w:p>
    <w:p>
      <w:pPr>
        <w:spacing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利全部或部分转让给第三人，也不得全部或部分转移合同义务。</w:t>
      </w:r>
    </w:p>
    <w:p>
      <w:pPr>
        <w:spacing w:before="213"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4"/>
          <w:sz w:val="24"/>
          <w:szCs w:val="24"/>
        </w:rPr>
        <w:t>1.9</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4"/>
          <w:sz w:val="24"/>
          <w:szCs w:val="24"/>
        </w:rPr>
        <w:t>严禁贿赂</w:t>
      </w:r>
    </w:p>
    <w:p>
      <w:pPr>
        <w:spacing w:before="215" w:line="369" w:lineRule="auto"/>
        <w:ind w:left="56" w:right="4" w:firstLine="462"/>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合同双方当事人不得以贿赂或变相贿赂的方式，谋取不当利益或损害对方权益。</w:t>
      </w:r>
      <w:r>
        <w:rPr>
          <w:rFonts w:ascii="宋体" w:hAnsi="宋体" w:eastAsia="宋体" w:cs="宋体"/>
          <w:color w:val="000000" w:themeColor="text1"/>
          <w:spacing w:val="-92"/>
          <w:sz w:val="24"/>
          <w:szCs w:val="24"/>
        </w:rPr>
        <w:t xml:space="preserve"> </w:t>
      </w:r>
      <w:r>
        <w:rPr>
          <w:rFonts w:ascii="宋体" w:hAnsi="宋体" w:eastAsia="宋体" w:cs="宋体"/>
          <w:color w:val="000000" w:themeColor="text1"/>
          <w:spacing w:val="-1"/>
          <w:sz w:val="24"/>
          <w:szCs w:val="24"/>
        </w:rPr>
        <w:t>因贿赂造成对方当事人损失的，行为人应赔偿损失，并承担相应的法律责任。</w:t>
      </w:r>
    </w:p>
    <w:p>
      <w:pPr>
        <w:spacing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4"/>
          <w:sz w:val="24"/>
          <w:szCs w:val="24"/>
        </w:rPr>
        <w:t>1.10</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4"/>
          <w:sz w:val="24"/>
          <w:szCs w:val="24"/>
        </w:rPr>
        <w:t>知识产权</w:t>
      </w:r>
    </w:p>
    <w:p>
      <w:pPr>
        <w:spacing w:before="216" w:line="369" w:lineRule="auto"/>
        <w:ind w:left="42" w:right="129" w:firstLine="49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1.10.1</w:t>
      </w:r>
      <w:r>
        <w:rPr>
          <w:rFonts w:ascii="Times New Roman" w:hAnsi="Times New Roman" w:eastAsia="Times New Roman" w:cs="Times New Roman"/>
          <w:color w:val="000000" w:themeColor="text1"/>
          <w:spacing w:val="19"/>
          <w:sz w:val="24"/>
          <w:szCs w:val="24"/>
        </w:rPr>
        <w:t xml:space="preserve">  </w:t>
      </w:r>
      <w:r>
        <w:rPr>
          <w:rFonts w:ascii="宋体" w:hAnsi="宋体" w:eastAsia="宋体" w:cs="宋体"/>
          <w:color w:val="000000" w:themeColor="text1"/>
          <w:spacing w:val="-1"/>
          <w:sz w:val="24"/>
          <w:szCs w:val="24"/>
        </w:rPr>
        <w:t>除专用合同条款另有约定外，设计人因受发包人委托进行的本项目</w:t>
      </w:r>
      <w:r>
        <w:rPr>
          <w:rFonts w:ascii="宋体" w:hAnsi="宋体" w:eastAsia="宋体" w:cs="宋体"/>
          <w:color w:val="000000" w:themeColor="text1"/>
          <w:sz w:val="24"/>
          <w:szCs w:val="24"/>
        </w:rPr>
        <w:t>设计及专题研究而产生的成果均为双方所共同享有，其中任何一方向第三方转让时</w:t>
      </w:r>
      <w:r>
        <w:rPr>
          <w:rFonts w:ascii="宋体" w:hAnsi="宋体" w:eastAsia="宋体" w:cs="宋体"/>
          <w:color w:val="000000" w:themeColor="text1"/>
          <w:spacing w:val="-84"/>
          <w:sz w:val="24"/>
          <w:szCs w:val="24"/>
        </w:rPr>
        <w:t xml:space="preserve"> </w:t>
      </w:r>
      <w:r>
        <w:rPr>
          <w:rFonts w:ascii="宋体" w:hAnsi="宋体" w:eastAsia="宋体" w:cs="宋体"/>
          <w:color w:val="000000" w:themeColor="text1"/>
          <w:sz w:val="24"/>
          <w:szCs w:val="24"/>
        </w:rPr>
        <w:t>须经另一方同意，但若发包人因推进本项目的需要向第三者透露研究成果，则无须</w:t>
      </w:r>
    </w:p>
    <w:p>
      <w:pPr>
        <w:spacing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经过设计人的同意。</w:t>
      </w:r>
    </w:p>
    <w:p>
      <w:pPr>
        <w:spacing w:before="214" w:line="369" w:lineRule="auto"/>
        <w:ind w:left="37" w:right="126" w:firstLine="50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1.10.2</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1"/>
          <w:sz w:val="24"/>
          <w:szCs w:val="24"/>
        </w:rPr>
        <w:t>设计人在从事</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活动时，</w:t>
      </w:r>
      <w:r>
        <w:rPr>
          <w:rFonts w:ascii="宋体" w:hAnsi="宋体" w:eastAsia="宋体" w:cs="宋体"/>
          <w:color w:val="000000" w:themeColor="text1"/>
          <w:spacing w:val="-102"/>
          <w:sz w:val="24"/>
          <w:szCs w:val="24"/>
        </w:rPr>
        <w:t xml:space="preserve"> </w:t>
      </w:r>
      <w:r>
        <w:rPr>
          <w:rFonts w:ascii="宋体" w:hAnsi="宋体" w:eastAsia="宋体" w:cs="宋体"/>
          <w:color w:val="000000" w:themeColor="text1"/>
          <w:spacing w:val="-1"/>
          <w:sz w:val="24"/>
          <w:szCs w:val="24"/>
        </w:rPr>
        <w:t>不得侵犯他人的知识产权。因侵犯专利</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权或其他知识产权所引起的责任，由设计人自行承担。因发包人提供的</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资</w:t>
      </w:r>
    </w:p>
    <w:p>
      <w:pPr>
        <w:rPr>
          <w:color w:val="000000" w:themeColor="text1"/>
        </w:rPr>
        <w:sectPr>
          <w:headerReference r:id="rId67" w:type="default"/>
          <w:footerReference r:id="rId68" w:type="default"/>
          <w:pgSz w:w="11909" w:h="16839"/>
          <w:pgMar w:top="1152" w:right="1467"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1746304" behindDoc="1" locked="0" layoutInCell="0" allowOverlap="1">
            <wp:simplePos x="0" y="0"/>
            <wp:positionH relativeFrom="page">
              <wp:posOffset>1042670</wp:posOffset>
            </wp:positionH>
            <wp:positionV relativeFrom="page">
              <wp:posOffset>1009015</wp:posOffset>
            </wp:positionV>
            <wp:extent cx="2439670" cy="304800"/>
            <wp:effectExtent l="0" t="0" r="0" b="0"/>
            <wp:wrapNone/>
            <wp:docPr id="990" name="IM 990" descr="IM 990"/>
            <wp:cNvGraphicFramePr/>
            <a:graphic xmlns:a="http://schemas.openxmlformats.org/drawingml/2006/main">
              <a:graphicData uri="http://schemas.openxmlformats.org/drawingml/2006/picture">
                <pic:pic xmlns:pic="http://schemas.openxmlformats.org/drawingml/2006/picture">
                  <pic:nvPicPr>
                    <pic:cNvPr id="990" name="IM 990" descr="IM 990"/>
                    <pic:cNvPicPr/>
                  </pic:nvPicPr>
                  <pic:blipFill>
                    <a:blip r:embed="rId481" cstate="print"/>
                    <a:stretch>
                      <a:fillRect/>
                    </a:stretch>
                  </pic:blipFill>
                  <pic:spPr>
                    <a:xfrm>
                      <a:off x="0" y="0"/>
                      <a:ext cx="2439670" cy="304800"/>
                    </a:xfrm>
                    <a:prstGeom prst="rect">
                      <a:avLst/>
                    </a:prstGeom>
                  </pic:spPr>
                </pic:pic>
              </a:graphicData>
            </a:graphic>
          </wp:anchor>
        </w:drawing>
      </w:r>
      <w:r>
        <w:rPr>
          <w:color w:val="000000" w:themeColor="text1"/>
        </w:rPr>
        <w:drawing>
          <wp:anchor distT="0" distB="0" distL="0" distR="0" simplePos="0" relativeHeight="251779072" behindDoc="1" locked="0" layoutInCell="0" allowOverlap="1">
            <wp:simplePos x="0" y="0"/>
            <wp:positionH relativeFrom="page">
              <wp:posOffset>1347470</wp:posOffset>
            </wp:positionH>
            <wp:positionV relativeFrom="page">
              <wp:posOffset>1313815</wp:posOffset>
            </wp:positionV>
            <wp:extent cx="5205095" cy="304800"/>
            <wp:effectExtent l="0" t="0" r="0" b="0"/>
            <wp:wrapNone/>
            <wp:docPr id="991" name="IM 991" descr="IM 991"/>
            <wp:cNvGraphicFramePr/>
            <a:graphic xmlns:a="http://schemas.openxmlformats.org/drawingml/2006/main">
              <a:graphicData uri="http://schemas.openxmlformats.org/drawingml/2006/picture">
                <pic:pic xmlns:pic="http://schemas.openxmlformats.org/drawingml/2006/picture">
                  <pic:nvPicPr>
                    <pic:cNvPr id="991" name="IM 991" descr="IM 991"/>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813888" behindDoc="1" locked="0" layoutInCell="0" allowOverlap="1">
            <wp:simplePos x="0" y="0"/>
            <wp:positionH relativeFrom="page">
              <wp:posOffset>1042670</wp:posOffset>
            </wp:positionH>
            <wp:positionV relativeFrom="page">
              <wp:posOffset>1618615</wp:posOffset>
            </wp:positionV>
            <wp:extent cx="1524635" cy="304800"/>
            <wp:effectExtent l="0" t="0" r="0" b="0"/>
            <wp:wrapNone/>
            <wp:docPr id="992" name="IM 992" descr="IM 992"/>
            <wp:cNvGraphicFramePr/>
            <a:graphic xmlns:a="http://schemas.openxmlformats.org/drawingml/2006/main">
              <a:graphicData uri="http://schemas.openxmlformats.org/drawingml/2006/picture">
                <pic:pic xmlns:pic="http://schemas.openxmlformats.org/drawingml/2006/picture">
                  <pic:nvPicPr>
                    <pic:cNvPr id="992" name="IM 992" descr="IM 992"/>
                    <pic:cNvPicPr/>
                  </pic:nvPicPr>
                  <pic:blipFill>
                    <a:blip r:embed="rId455" cstate="print"/>
                    <a:stretch>
                      <a:fillRect/>
                    </a:stretch>
                  </pic:blipFill>
                  <pic:spPr>
                    <a:xfrm>
                      <a:off x="0" y="0"/>
                      <a:ext cx="1524634" cy="305104"/>
                    </a:xfrm>
                    <a:prstGeom prst="rect">
                      <a:avLst/>
                    </a:prstGeom>
                  </pic:spPr>
                </pic:pic>
              </a:graphicData>
            </a:graphic>
          </wp:anchor>
        </w:drawing>
      </w:r>
      <w:r>
        <w:rPr>
          <w:color w:val="000000" w:themeColor="text1"/>
        </w:rPr>
        <w:drawing>
          <wp:anchor distT="0" distB="0" distL="0" distR="0" simplePos="0" relativeHeight="251849728" behindDoc="1" locked="0" layoutInCell="0" allowOverlap="1">
            <wp:simplePos x="0" y="0"/>
            <wp:positionH relativeFrom="page">
              <wp:posOffset>1347470</wp:posOffset>
            </wp:positionH>
            <wp:positionV relativeFrom="page">
              <wp:posOffset>1923415</wp:posOffset>
            </wp:positionV>
            <wp:extent cx="1558290" cy="304800"/>
            <wp:effectExtent l="0" t="0" r="0" b="0"/>
            <wp:wrapNone/>
            <wp:docPr id="993" name="IM 993" descr="IM 993"/>
            <wp:cNvGraphicFramePr/>
            <a:graphic xmlns:a="http://schemas.openxmlformats.org/drawingml/2006/main">
              <a:graphicData uri="http://schemas.openxmlformats.org/drawingml/2006/picture">
                <pic:pic xmlns:pic="http://schemas.openxmlformats.org/drawingml/2006/picture">
                  <pic:nvPicPr>
                    <pic:cNvPr id="993" name="IM 993" descr="IM 993"/>
                    <pic:cNvPicPr/>
                  </pic:nvPicPr>
                  <pic:blipFill>
                    <a:blip r:embed="rId487" cstate="print"/>
                    <a:stretch>
                      <a:fillRect/>
                    </a:stretch>
                  </pic:blipFill>
                  <pic:spPr>
                    <a:xfrm>
                      <a:off x="0" y="0"/>
                      <a:ext cx="1558162" cy="304800"/>
                    </a:xfrm>
                    <a:prstGeom prst="rect">
                      <a:avLst/>
                    </a:prstGeom>
                  </pic:spPr>
                </pic:pic>
              </a:graphicData>
            </a:graphic>
          </wp:anchor>
        </w:drawing>
      </w:r>
      <w:r>
        <w:rPr>
          <w:color w:val="000000" w:themeColor="text1"/>
        </w:rPr>
        <w:drawing>
          <wp:anchor distT="0" distB="0" distL="0" distR="0" simplePos="0" relativeHeight="251924480" behindDoc="1" locked="0" layoutInCell="0" allowOverlap="1">
            <wp:simplePos x="0" y="0"/>
            <wp:positionH relativeFrom="page">
              <wp:posOffset>1347470</wp:posOffset>
            </wp:positionH>
            <wp:positionV relativeFrom="page">
              <wp:posOffset>2228215</wp:posOffset>
            </wp:positionV>
            <wp:extent cx="5205095" cy="304800"/>
            <wp:effectExtent l="0" t="0" r="0" b="0"/>
            <wp:wrapNone/>
            <wp:docPr id="994" name="IM 994" descr="IM 994"/>
            <wp:cNvGraphicFramePr/>
            <a:graphic xmlns:a="http://schemas.openxmlformats.org/drawingml/2006/main">
              <a:graphicData uri="http://schemas.openxmlformats.org/drawingml/2006/picture">
                <pic:pic xmlns:pic="http://schemas.openxmlformats.org/drawingml/2006/picture">
                  <pic:nvPicPr>
                    <pic:cNvPr id="994" name="IM 994" descr="IM 994"/>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886592" behindDoc="1" locked="0" layoutInCell="0" allowOverlap="1">
            <wp:simplePos x="0" y="0"/>
            <wp:positionH relativeFrom="page">
              <wp:posOffset>1042670</wp:posOffset>
            </wp:positionH>
            <wp:positionV relativeFrom="page">
              <wp:posOffset>2533015</wp:posOffset>
            </wp:positionV>
            <wp:extent cx="2592070" cy="304800"/>
            <wp:effectExtent l="0" t="0" r="0" b="0"/>
            <wp:wrapNone/>
            <wp:docPr id="995" name="IM 995" descr="IM 995"/>
            <wp:cNvGraphicFramePr/>
            <a:graphic xmlns:a="http://schemas.openxmlformats.org/drawingml/2006/main">
              <a:graphicData uri="http://schemas.openxmlformats.org/drawingml/2006/picture">
                <pic:pic xmlns:pic="http://schemas.openxmlformats.org/drawingml/2006/picture">
                  <pic:nvPicPr>
                    <pic:cNvPr id="995" name="IM 995" descr="IM 995"/>
                    <pic:cNvPicPr/>
                  </pic:nvPicPr>
                  <pic:blipFill>
                    <a:blip r:embed="rId488" cstate="print"/>
                    <a:stretch>
                      <a:fillRect/>
                    </a:stretch>
                  </pic:blipFill>
                  <pic:spPr>
                    <a:xfrm>
                      <a:off x="0" y="0"/>
                      <a:ext cx="2592070" cy="305104"/>
                    </a:xfrm>
                    <a:prstGeom prst="rect">
                      <a:avLst/>
                    </a:prstGeom>
                  </pic:spPr>
                </pic:pic>
              </a:graphicData>
            </a:graphic>
          </wp:anchor>
        </w:drawing>
      </w:r>
      <w:r>
        <w:rPr>
          <w:color w:val="000000" w:themeColor="text1"/>
        </w:rPr>
        <w:drawing>
          <wp:anchor distT="0" distB="0" distL="0" distR="0" simplePos="0" relativeHeight="251962368" behindDoc="1" locked="0" layoutInCell="0" allowOverlap="1">
            <wp:simplePos x="0" y="0"/>
            <wp:positionH relativeFrom="page">
              <wp:posOffset>1347470</wp:posOffset>
            </wp:positionH>
            <wp:positionV relativeFrom="page">
              <wp:posOffset>2838450</wp:posOffset>
            </wp:positionV>
            <wp:extent cx="1109980" cy="304800"/>
            <wp:effectExtent l="0" t="0" r="0" b="0"/>
            <wp:wrapNone/>
            <wp:docPr id="996" name="IM 996" descr="IM 996"/>
            <wp:cNvGraphicFramePr/>
            <a:graphic xmlns:a="http://schemas.openxmlformats.org/drawingml/2006/main">
              <a:graphicData uri="http://schemas.openxmlformats.org/drawingml/2006/picture">
                <pic:pic xmlns:pic="http://schemas.openxmlformats.org/drawingml/2006/picture">
                  <pic:nvPicPr>
                    <pic:cNvPr id="996" name="IM 996" descr="IM 996"/>
                    <pic:cNvPicPr/>
                  </pic:nvPicPr>
                  <pic:blipFill>
                    <a:blip r:embed="rId489" cstate="print"/>
                    <a:stretch>
                      <a:fillRect/>
                    </a:stretch>
                  </pic:blipFill>
                  <pic:spPr>
                    <a:xfrm>
                      <a:off x="0" y="0"/>
                      <a:ext cx="1109776" cy="304800"/>
                    </a:xfrm>
                    <a:prstGeom prst="rect">
                      <a:avLst/>
                    </a:prstGeom>
                  </pic:spPr>
                </pic:pic>
              </a:graphicData>
            </a:graphic>
          </wp:anchor>
        </w:drawing>
      </w:r>
      <w:r>
        <w:rPr>
          <w:color w:val="000000" w:themeColor="text1"/>
        </w:rPr>
        <w:drawing>
          <wp:anchor distT="0" distB="0" distL="0" distR="0" simplePos="0" relativeHeight="252000256" behindDoc="1" locked="0" layoutInCell="0" allowOverlap="1">
            <wp:simplePos x="0" y="0"/>
            <wp:positionH relativeFrom="page">
              <wp:posOffset>1347470</wp:posOffset>
            </wp:positionH>
            <wp:positionV relativeFrom="page">
              <wp:posOffset>3143250</wp:posOffset>
            </wp:positionV>
            <wp:extent cx="5205095" cy="304800"/>
            <wp:effectExtent l="0" t="0" r="0" b="0"/>
            <wp:wrapNone/>
            <wp:docPr id="997" name="IM 997" descr="IM 997"/>
            <wp:cNvGraphicFramePr/>
            <a:graphic xmlns:a="http://schemas.openxmlformats.org/drawingml/2006/main">
              <a:graphicData uri="http://schemas.openxmlformats.org/drawingml/2006/picture">
                <pic:pic xmlns:pic="http://schemas.openxmlformats.org/drawingml/2006/picture">
                  <pic:nvPicPr>
                    <pic:cNvPr id="997" name="IM 997" descr="IM 997"/>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114944" behindDoc="1" locked="0" layoutInCell="0" allowOverlap="1">
            <wp:simplePos x="0" y="0"/>
            <wp:positionH relativeFrom="page">
              <wp:posOffset>1042670</wp:posOffset>
            </wp:positionH>
            <wp:positionV relativeFrom="page">
              <wp:posOffset>3448050</wp:posOffset>
            </wp:positionV>
            <wp:extent cx="5509895" cy="304800"/>
            <wp:effectExtent l="0" t="0" r="0" b="0"/>
            <wp:wrapNone/>
            <wp:docPr id="998" name="IM 998" descr="IM 998"/>
            <wp:cNvGraphicFramePr/>
            <a:graphic xmlns:a="http://schemas.openxmlformats.org/drawingml/2006/main">
              <a:graphicData uri="http://schemas.openxmlformats.org/drawingml/2006/picture">
                <pic:pic xmlns:pic="http://schemas.openxmlformats.org/drawingml/2006/picture">
                  <pic:nvPicPr>
                    <pic:cNvPr id="998" name="IM 998" descr="IM 998"/>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038144" behindDoc="1" locked="0" layoutInCell="0" allowOverlap="1">
            <wp:simplePos x="0" y="0"/>
            <wp:positionH relativeFrom="page">
              <wp:posOffset>1042670</wp:posOffset>
            </wp:positionH>
            <wp:positionV relativeFrom="page">
              <wp:posOffset>3752850</wp:posOffset>
            </wp:positionV>
            <wp:extent cx="5509895" cy="304800"/>
            <wp:effectExtent l="0" t="0" r="0" b="0"/>
            <wp:wrapNone/>
            <wp:docPr id="999" name="IM 999" descr="IM 999"/>
            <wp:cNvGraphicFramePr/>
            <a:graphic xmlns:a="http://schemas.openxmlformats.org/drawingml/2006/main">
              <a:graphicData uri="http://schemas.openxmlformats.org/drawingml/2006/picture">
                <pic:pic xmlns:pic="http://schemas.openxmlformats.org/drawingml/2006/picture">
                  <pic:nvPicPr>
                    <pic:cNvPr id="999" name="IM 999" descr="IM 999"/>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076032" behindDoc="1" locked="0" layoutInCell="0" allowOverlap="1">
            <wp:simplePos x="0" y="0"/>
            <wp:positionH relativeFrom="page">
              <wp:posOffset>1042670</wp:posOffset>
            </wp:positionH>
            <wp:positionV relativeFrom="page">
              <wp:posOffset>4057650</wp:posOffset>
            </wp:positionV>
            <wp:extent cx="3506470" cy="304800"/>
            <wp:effectExtent l="0" t="0" r="0" b="0"/>
            <wp:wrapNone/>
            <wp:docPr id="1000" name="IM 1000" descr="IM 1000"/>
            <wp:cNvGraphicFramePr/>
            <a:graphic xmlns:a="http://schemas.openxmlformats.org/drawingml/2006/main">
              <a:graphicData uri="http://schemas.openxmlformats.org/drawingml/2006/picture">
                <pic:pic xmlns:pic="http://schemas.openxmlformats.org/drawingml/2006/picture">
                  <pic:nvPicPr>
                    <pic:cNvPr id="1000" name="IM 1000" descr="IM 1000"/>
                    <pic:cNvPicPr/>
                  </pic:nvPicPr>
                  <pic:blipFill>
                    <a:blip r:embed="rId475" cstate="print"/>
                    <a:stretch>
                      <a:fillRect/>
                    </a:stretch>
                  </pic:blipFill>
                  <pic:spPr>
                    <a:xfrm>
                      <a:off x="0" y="0"/>
                      <a:ext cx="3506723" cy="304800"/>
                    </a:xfrm>
                    <a:prstGeom prst="rect">
                      <a:avLst/>
                    </a:prstGeom>
                  </pic:spPr>
                </pic:pic>
              </a:graphicData>
            </a:graphic>
          </wp:anchor>
        </w:drawing>
      </w:r>
      <w:r>
        <w:rPr>
          <w:color w:val="000000" w:themeColor="text1"/>
        </w:rPr>
        <w:drawing>
          <wp:anchor distT="0" distB="0" distL="0" distR="0" simplePos="0" relativeHeight="252153856" behindDoc="1" locked="0" layoutInCell="0" allowOverlap="1">
            <wp:simplePos x="0" y="0"/>
            <wp:positionH relativeFrom="page">
              <wp:posOffset>1347470</wp:posOffset>
            </wp:positionH>
            <wp:positionV relativeFrom="page">
              <wp:posOffset>4362450</wp:posOffset>
            </wp:positionV>
            <wp:extent cx="5205095" cy="304800"/>
            <wp:effectExtent l="0" t="0" r="0" b="0"/>
            <wp:wrapNone/>
            <wp:docPr id="1001" name="IM 1001" descr="IM 1001"/>
            <wp:cNvGraphicFramePr/>
            <a:graphic xmlns:a="http://schemas.openxmlformats.org/drawingml/2006/main">
              <a:graphicData uri="http://schemas.openxmlformats.org/drawingml/2006/picture">
                <pic:pic xmlns:pic="http://schemas.openxmlformats.org/drawingml/2006/picture">
                  <pic:nvPicPr>
                    <pic:cNvPr id="1001" name="IM 1001" descr="IM 1001"/>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239872" behindDoc="1" locked="0" layoutInCell="0" allowOverlap="1">
            <wp:simplePos x="0" y="0"/>
            <wp:positionH relativeFrom="page">
              <wp:posOffset>1042670</wp:posOffset>
            </wp:positionH>
            <wp:positionV relativeFrom="page">
              <wp:posOffset>4667250</wp:posOffset>
            </wp:positionV>
            <wp:extent cx="5509895" cy="304800"/>
            <wp:effectExtent l="0" t="0" r="0" b="0"/>
            <wp:wrapNone/>
            <wp:docPr id="1002" name="IM 1002" descr="IM 1002"/>
            <wp:cNvGraphicFramePr/>
            <a:graphic xmlns:a="http://schemas.openxmlformats.org/drawingml/2006/main">
              <a:graphicData uri="http://schemas.openxmlformats.org/drawingml/2006/picture">
                <pic:pic xmlns:pic="http://schemas.openxmlformats.org/drawingml/2006/picture">
                  <pic:nvPicPr>
                    <pic:cNvPr id="1002" name="IM 1002" descr="IM 1002"/>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194816" behindDoc="1" locked="0" layoutInCell="0" allowOverlap="1">
            <wp:simplePos x="0" y="0"/>
            <wp:positionH relativeFrom="page">
              <wp:posOffset>1042670</wp:posOffset>
            </wp:positionH>
            <wp:positionV relativeFrom="page">
              <wp:posOffset>4972050</wp:posOffset>
            </wp:positionV>
            <wp:extent cx="4726305" cy="304800"/>
            <wp:effectExtent l="0" t="0" r="0" b="0"/>
            <wp:wrapNone/>
            <wp:docPr id="1003" name="IM 1003" descr="IM 1003"/>
            <wp:cNvGraphicFramePr/>
            <a:graphic xmlns:a="http://schemas.openxmlformats.org/drawingml/2006/main">
              <a:graphicData uri="http://schemas.openxmlformats.org/drawingml/2006/picture">
                <pic:pic xmlns:pic="http://schemas.openxmlformats.org/drawingml/2006/picture">
                  <pic:nvPicPr>
                    <pic:cNvPr id="1003" name="IM 1003" descr="IM 1003"/>
                    <pic:cNvPicPr/>
                  </pic:nvPicPr>
                  <pic:blipFill>
                    <a:blip r:embed="rId490" cstate="print"/>
                    <a:stretch>
                      <a:fillRect/>
                    </a:stretch>
                  </pic:blipFill>
                  <pic:spPr>
                    <a:xfrm>
                      <a:off x="0" y="0"/>
                      <a:ext cx="4726559" cy="305104"/>
                    </a:xfrm>
                    <a:prstGeom prst="rect">
                      <a:avLst/>
                    </a:prstGeom>
                  </pic:spPr>
                </pic:pic>
              </a:graphicData>
            </a:graphic>
          </wp:anchor>
        </w:drawing>
      </w:r>
      <w:r>
        <w:rPr>
          <w:color w:val="000000" w:themeColor="text1"/>
        </w:rPr>
        <w:drawing>
          <wp:anchor distT="0" distB="0" distL="0" distR="0" simplePos="0" relativeHeight="252331008" behindDoc="1" locked="0" layoutInCell="0" allowOverlap="1">
            <wp:simplePos x="0" y="0"/>
            <wp:positionH relativeFrom="page">
              <wp:posOffset>1347470</wp:posOffset>
            </wp:positionH>
            <wp:positionV relativeFrom="page">
              <wp:posOffset>5277485</wp:posOffset>
            </wp:positionV>
            <wp:extent cx="5205095" cy="304800"/>
            <wp:effectExtent l="0" t="0" r="0" b="0"/>
            <wp:wrapNone/>
            <wp:docPr id="1004" name="IM 1004" descr="IM 1004"/>
            <wp:cNvGraphicFramePr/>
            <a:graphic xmlns:a="http://schemas.openxmlformats.org/drawingml/2006/main">
              <a:graphicData uri="http://schemas.openxmlformats.org/drawingml/2006/picture">
                <pic:pic xmlns:pic="http://schemas.openxmlformats.org/drawingml/2006/picture">
                  <pic:nvPicPr>
                    <pic:cNvPr id="1004" name="IM 1004" descr="IM 1004"/>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377088" behindDoc="1" locked="0" layoutInCell="0" allowOverlap="1">
            <wp:simplePos x="0" y="0"/>
            <wp:positionH relativeFrom="page">
              <wp:posOffset>1042670</wp:posOffset>
            </wp:positionH>
            <wp:positionV relativeFrom="page">
              <wp:posOffset>5582285</wp:posOffset>
            </wp:positionV>
            <wp:extent cx="5509895" cy="304800"/>
            <wp:effectExtent l="0" t="0" r="0" b="0"/>
            <wp:wrapNone/>
            <wp:docPr id="1005" name="IM 1005" descr="IM 1005"/>
            <wp:cNvGraphicFramePr/>
            <a:graphic xmlns:a="http://schemas.openxmlformats.org/drawingml/2006/main">
              <a:graphicData uri="http://schemas.openxmlformats.org/drawingml/2006/picture">
                <pic:pic xmlns:pic="http://schemas.openxmlformats.org/drawingml/2006/picture">
                  <pic:nvPicPr>
                    <pic:cNvPr id="1005" name="IM 1005" descr="IM 1005"/>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285952" behindDoc="1" locked="0" layoutInCell="0" allowOverlap="1">
            <wp:simplePos x="0" y="0"/>
            <wp:positionH relativeFrom="page">
              <wp:posOffset>1042670</wp:posOffset>
            </wp:positionH>
            <wp:positionV relativeFrom="page">
              <wp:posOffset>5887085</wp:posOffset>
            </wp:positionV>
            <wp:extent cx="762000" cy="304800"/>
            <wp:effectExtent l="0" t="0" r="0" b="0"/>
            <wp:wrapNone/>
            <wp:docPr id="1006" name="IM 1006" descr="IM 1006"/>
            <wp:cNvGraphicFramePr/>
            <a:graphic xmlns:a="http://schemas.openxmlformats.org/drawingml/2006/main">
              <a:graphicData uri="http://schemas.openxmlformats.org/drawingml/2006/picture">
                <pic:pic xmlns:pic="http://schemas.openxmlformats.org/drawingml/2006/picture">
                  <pic:nvPicPr>
                    <pic:cNvPr id="1006" name="IM 1006" descr="IM 1006"/>
                    <pic:cNvPicPr/>
                  </pic:nvPicPr>
                  <pic:blipFill>
                    <a:blip r:embed="rId491" cstate="print"/>
                    <a:stretch>
                      <a:fillRect/>
                    </a:stretch>
                  </pic:blipFill>
                  <pic:spPr>
                    <a:xfrm>
                      <a:off x="0" y="0"/>
                      <a:ext cx="762304" cy="304800"/>
                    </a:xfrm>
                    <a:prstGeom prst="rect">
                      <a:avLst/>
                    </a:prstGeom>
                  </pic:spPr>
                </pic:pic>
              </a:graphicData>
            </a:graphic>
          </wp:anchor>
        </w:drawing>
      </w:r>
      <w:r>
        <w:rPr>
          <w:color w:val="000000" w:themeColor="text1"/>
        </w:rPr>
        <w:drawing>
          <wp:anchor distT="0" distB="0" distL="0" distR="0" simplePos="0" relativeHeight="252422144" behindDoc="1" locked="0" layoutInCell="0" allowOverlap="1">
            <wp:simplePos x="0" y="0"/>
            <wp:positionH relativeFrom="page">
              <wp:posOffset>1347470</wp:posOffset>
            </wp:positionH>
            <wp:positionV relativeFrom="page">
              <wp:posOffset>6191885</wp:posOffset>
            </wp:positionV>
            <wp:extent cx="1262380" cy="304800"/>
            <wp:effectExtent l="0" t="0" r="0" b="0"/>
            <wp:wrapNone/>
            <wp:docPr id="1007" name="IM 1007" descr="IM 1007"/>
            <wp:cNvGraphicFramePr/>
            <a:graphic xmlns:a="http://schemas.openxmlformats.org/drawingml/2006/main">
              <a:graphicData uri="http://schemas.openxmlformats.org/drawingml/2006/picture">
                <pic:pic xmlns:pic="http://schemas.openxmlformats.org/drawingml/2006/picture">
                  <pic:nvPicPr>
                    <pic:cNvPr id="1007" name="IM 1007" descr="IM 1007"/>
                    <pic:cNvPicPr/>
                  </pic:nvPicPr>
                  <pic:blipFill>
                    <a:blip r:embed="rId492" cstate="print"/>
                    <a:stretch>
                      <a:fillRect/>
                    </a:stretch>
                  </pic:blipFill>
                  <pic:spPr>
                    <a:xfrm>
                      <a:off x="0" y="0"/>
                      <a:ext cx="1262176" cy="305104"/>
                    </a:xfrm>
                    <a:prstGeom prst="rect">
                      <a:avLst/>
                    </a:prstGeom>
                  </pic:spPr>
                </pic:pic>
              </a:graphicData>
            </a:graphic>
          </wp:anchor>
        </w:drawing>
      </w:r>
      <w:r>
        <w:rPr>
          <w:color w:val="000000" w:themeColor="text1"/>
        </w:rPr>
        <w:drawing>
          <wp:anchor distT="0" distB="0" distL="0" distR="0" simplePos="0" relativeHeight="252469248" behindDoc="1" locked="0" layoutInCell="0" allowOverlap="1">
            <wp:simplePos x="0" y="0"/>
            <wp:positionH relativeFrom="page">
              <wp:posOffset>1347470</wp:posOffset>
            </wp:positionH>
            <wp:positionV relativeFrom="page">
              <wp:posOffset>6496685</wp:posOffset>
            </wp:positionV>
            <wp:extent cx="5205095" cy="304800"/>
            <wp:effectExtent l="0" t="0" r="0" b="0"/>
            <wp:wrapNone/>
            <wp:docPr id="1008" name="IM 1008" descr="IM 1008"/>
            <wp:cNvGraphicFramePr/>
            <a:graphic xmlns:a="http://schemas.openxmlformats.org/drawingml/2006/main">
              <a:graphicData uri="http://schemas.openxmlformats.org/drawingml/2006/picture">
                <pic:pic xmlns:pic="http://schemas.openxmlformats.org/drawingml/2006/picture">
                  <pic:nvPicPr>
                    <pic:cNvPr id="1008" name="IM 1008" descr="IM 1008"/>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514304" behindDoc="1" locked="0" layoutInCell="0" allowOverlap="1">
            <wp:simplePos x="0" y="0"/>
            <wp:positionH relativeFrom="page">
              <wp:posOffset>1042670</wp:posOffset>
            </wp:positionH>
            <wp:positionV relativeFrom="page">
              <wp:posOffset>6801485</wp:posOffset>
            </wp:positionV>
            <wp:extent cx="5183505" cy="304800"/>
            <wp:effectExtent l="0" t="0" r="0" b="0"/>
            <wp:wrapNone/>
            <wp:docPr id="1009" name="IM 1009" descr="IM 1009"/>
            <wp:cNvGraphicFramePr/>
            <a:graphic xmlns:a="http://schemas.openxmlformats.org/drawingml/2006/main">
              <a:graphicData uri="http://schemas.openxmlformats.org/drawingml/2006/picture">
                <pic:pic xmlns:pic="http://schemas.openxmlformats.org/drawingml/2006/picture">
                  <pic:nvPicPr>
                    <pic:cNvPr id="1009" name="IM 1009" descr="IM 1009"/>
                    <pic:cNvPicPr/>
                  </pic:nvPicPr>
                  <pic:blipFill>
                    <a:blip r:embed="rId484" cstate="print"/>
                    <a:stretch>
                      <a:fillRect/>
                    </a:stretch>
                  </pic:blipFill>
                  <pic:spPr>
                    <a:xfrm>
                      <a:off x="0" y="0"/>
                      <a:ext cx="5183759" cy="304800"/>
                    </a:xfrm>
                    <a:prstGeom prst="rect">
                      <a:avLst/>
                    </a:prstGeom>
                  </pic:spPr>
                </pic:pic>
              </a:graphicData>
            </a:graphic>
          </wp:anchor>
        </w:drawing>
      </w:r>
      <w:r>
        <w:rPr>
          <w:color w:val="000000" w:themeColor="text1"/>
        </w:rPr>
        <w:drawing>
          <wp:anchor distT="0" distB="0" distL="0" distR="0" simplePos="0" relativeHeight="252557312" behindDoc="1" locked="0" layoutInCell="0" allowOverlap="1">
            <wp:simplePos x="0" y="0"/>
            <wp:positionH relativeFrom="page">
              <wp:posOffset>1347470</wp:posOffset>
            </wp:positionH>
            <wp:positionV relativeFrom="page">
              <wp:posOffset>7640320</wp:posOffset>
            </wp:positionV>
            <wp:extent cx="878205" cy="304800"/>
            <wp:effectExtent l="0" t="0" r="0" b="0"/>
            <wp:wrapNone/>
            <wp:docPr id="1010" name="IM 1010" descr="IM 1010"/>
            <wp:cNvGraphicFramePr/>
            <a:graphic xmlns:a="http://schemas.openxmlformats.org/drawingml/2006/main">
              <a:graphicData uri="http://schemas.openxmlformats.org/drawingml/2006/picture">
                <pic:pic xmlns:pic="http://schemas.openxmlformats.org/drawingml/2006/picture">
                  <pic:nvPicPr>
                    <pic:cNvPr id="1010" name="IM 1010" descr="IM 1010"/>
                    <pic:cNvPicPr/>
                  </pic:nvPicPr>
                  <pic:blipFill>
                    <a:blip r:embed="rId483" cstate="print"/>
                    <a:stretch>
                      <a:fillRect/>
                    </a:stretch>
                  </pic:blipFill>
                  <pic:spPr>
                    <a:xfrm>
                      <a:off x="0" y="0"/>
                      <a:ext cx="878128" cy="304800"/>
                    </a:xfrm>
                    <a:prstGeom prst="rect">
                      <a:avLst/>
                    </a:prstGeom>
                  </pic:spPr>
                </pic:pic>
              </a:graphicData>
            </a:graphic>
          </wp:anchor>
        </w:drawing>
      </w:r>
      <w:r>
        <w:rPr>
          <w:color w:val="000000" w:themeColor="text1"/>
        </w:rPr>
        <w:drawing>
          <wp:anchor distT="0" distB="0" distL="0" distR="0" simplePos="0" relativeHeight="252604416" behindDoc="1" locked="0" layoutInCell="0" allowOverlap="1">
            <wp:simplePos x="0" y="0"/>
            <wp:positionH relativeFrom="page">
              <wp:posOffset>1347470</wp:posOffset>
            </wp:positionH>
            <wp:positionV relativeFrom="page">
              <wp:posOffset>7945120</wp:posOffset>
            </wp:positionV>
            <wp:extent cx="5205095" cy="304800"/>
            <wp:effectExtent l="0" t="0" r="0" b="0"/>
            <wp:wrapNone/>
            <wp:docPr id="1011" name="IM 1011" descr="IM 1011"/>
            <wp:cNvGraphicFramePr/>
            <a:graphic xmlns:a="http://schemas.openxmlformats.org/drawingml/2006/main">
              <a:graphicData uri="http://schemas.openxmlformats.org/drawingml/2006/picture">
                <pic:pic xmlns:pic="http://schemas.openxmlformats.org/drawingml/2006/picture">
                  <pic:nvPicPr>
                    <pic:cNvPr id="1011" name="IM 1011" descr="IM 1011"/>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649472" behindDoc="1" locked="0" layoutInCell="0" allowOverlap="1">
            <wp:simplePos x="0" y="0"/>
            <wp:positionH relativeFrom="page">
              <wp:posOffset>1042670</wp:posOffset>
            </wp:positionH>
            <wp:positionV relativeFrom="page">
              <wp:posOffset>8249920</wp:posOffset>
            </wp:positionV>
            <wp:extent cx="1524635" cy="304800"/>
            <wp:effectExtent l="0" t="0" r="0" b="0"/>
            <wp:wrapNone/>
            <wp:docPr id="1012" name="IM 1012" descr="IM 1012"/>
            <wp:cNvGraphicFramePr/>
            <a:graphic xmlns:a="http://schemas.openxmlformats.org/drawingml/2006/main">
              <a:graphicData uri="http://schemas.openxmlformats.org/drawingml/2006/picture">
                <pic:pic xmlns:pic="http://schemas.openxmlformats.org/drawingml/2006/picture">
                  <pic:nvPicPr>
                    <pic:cNvPr id="1012" name="IM 1012" descr="IM 1012"/>
                    <pic:cNvPicPr/>
                  </pic:nvPicPr>
                  <pic:blipFill>
                    <a:blip r:embed="rId455" cstate="print"/>
                    <a:stretch>
                      <a:fillRect/>
                    </a:stretch>
                  </pic:blipFill>
                  <pic:spPr>
                    <a:xfrm>
                      <a:off x="0" y="0"/>
                      <a:ext cx="1524634" cy="305104"/>
                    </a:xfrm>
                    <a:prstGeom prst="rect">
                      <a:avLst/>
                    </a:prstGeom>
                  </pic:spPr>
                </pic:pic>
              </a:graphicData>
            </a:graphic>
          </wp:anchor>
        </w:drawing>
      </w:r>
      <w:r>
        <w:rPr>
          <w:color w:val="000000" w:themeColor="text1"/>
        </w:rPr>
        <w:drawing>
          <wp:anchor distT="0" distB="0" distL="0" distR="0" simplePos="0" relativeHeight="252697600" behindDoc="1" locked="0" layoutInCell="0" allowOverlap="1">
            <wp:simplePos x="0" y="0"/>
            <wp:positionH relativeFrom="page">
              <wp:posOffset>1347470</wp:posOffset>
            </wp:positionH>
            <wp:positionV relativeFrom="page">
              <wp:posOffset>8554720</wp:posOffset>
            </wp:positionV>
            <wp:extent cx="1795780" cy="304800"/>
            <wp:effectExtent l="0" t="0" r="0" b="0"/>
            <wp:wrapNone/>
            <wp:docPr id="1013" name="IM 1013" descr="IM 1013"/>
            <wp:cNvGraphicFramePr/>
            <a:graphic xmlns:a="http://schemas.openxmlformats.org/drawingml/2006/main">
              <a:graphicData uri="http://schemas.openxmlformats.org/drawingml/2006/picture">
                <pic:pic xmlns:pic="http://schemas.openxmlformats.org/drawingml/2006/picture">
                  <pic:nvPicPr>
                    <pic:cNvPr id="1013" name="IM 1013" descr="IM 1013"/>
                    <pic:cNvPicPr/>
                  </pic:nvPicPr>
                  <pic:blipFill>
                    <a:blip r:embed="rId493" cstate="print"/>
                    <a:stretch>
                      <a:fillRect/>
                    </a:stretch>
                  </pic:blipFill>
                  <pic:spPr>
                    <a:xfrm>
                      <a:off x="0" y="0"/>
                      <a:ext cx="1795906" cy="304800"/>
                    </a:xfrm>
                    <a:prstGeom prst="rect">
                      <a:avLst/>
                    </a:prstGeom>
                  </pic:spPr>
                </pic:pic>
              </a:graphicData>
            </a:graphic>
          </wp:anchor>
        </w:drawing>
      </w:r>
      <w:r>
        <w:rPr>
          <w:color w:val="000000" w:themeColor="text1"/>
        </w:rPr>
        <w:drawing>
          <wp:anchor distT="0" distB="0" distL="0" distR="0" simplePos="0" relativeHeight="252743680" behindDoc="1" locked="0" layoutInCell="0" allowOverlap="1">
            <wp:simplePos x="0" y="0"/>
            <wp:positionH relativeFrom="page">
              <wp:posOffset>1347470</wp:posOffset>
            </wp:positionH>
            <wp:positionV relativeFrom="page">
              <wp:posOffset>8859520</wp:posOffset>
            </wp:positionV>
            <wp:extent cx="4076700" cy="304800"/>
            <wp:effectExtent l="0" t="0" r="0" b="0"/>
            <wp:wrapNone/>
            <wp:docPr id="1014" name="IM 1014" descr="IM 1014"/>
            <wp:cNvGraphicFramePr/>
            <a:graphic xmlns:a="http://schemas.openxmlformats.org/drawingml/2006/main">
              <a:graphicData uri="http://schemas.openxmlformats.org/drawingml/2006/picture">
                <pic:pic xmlns:pic="http://schemas.openxmlformats.org/drawingml/2006/picture">
                  <pic:nvPicPr>
                    <pic:cNvPr id="1014" name="IM 1014" descr="IM 1014"/>
                    <pic:cNvPicPr/>
                  </pic:nvPicPr>
                  <pic:blipFill>
                    <a:blip r:embed="rId494" cstate="print"/>
                    <a:stretch>
                      <a:fillRect/>
                    </a:stretch>
                  </pic:blipFill>
                  <pic:spPr>
                    <a:xfrm>
                      <a:off x="0" y="0"/>
                      <a:ext cx="4076700" cy="304800"/>
                    </a:xfrm>
                    <a:prstGeom prst="rect">
                      <a:avLst/>
                    </a:prstGeom>
                  </pic:spPr>
                </pic:pic>
              </a:graphicData>
            </a:graphic>
          </wp:anchor>
        </w:drawing>
      </w:r>
    </w:p>
    <w:p>
      <w:pPr>
        <w:rPr>
          <w:color w:val="000000" w:themeColor="text1"/>
        </w:rPr>
      </w:pPr>
    </w:p>
    <w:p>
      <w:pPr>
        <w:spacing w:before="131"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料导致侵权的，由发包人承担责任。</w:t>
      </w:r>
    </w:p>
    <w:p>
      <w:pPr>
        <w:spacing w:before="215" w:line="480" w:lineRule="exact"/>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position w:val="17"/>
          <w:sz w:val="24"/>
          <w:szCs w:val="24"/>
        </w:rPr>
        <w:t>1.10.3</w:t>
      </w:r>
      <w:r>
        <w:rPr>
          <w:rFonts w:ascii="Times New Roman" w:hAnsi="Times New Roman" w:eastAsia="Times New Roman" w:cs="Times New Roman"/>
          <w:color w:val="000000" w:themeColor="text1"/>
          <w:spacing w:val="18"/>
          <w:position w:val="17"/>
          <w:sz w:val="24"/>
          <w:szCs w:val="24"/>
        </w:rPr>
        <w:t xml:space="preserve">  </w:t>
      </w:r>
      <w:r>
        <w:rPr>
          <w:rFonts w:ascii="宋体" w:hAnsi="宋体" w:eastAsia="宋体" w:cs="宋体"/>
          <w:color w:val="000000" w:themeColor="text1"/>
          <w:spacing w:val="-1"/>
          <w:position w:val="17"/>
          <w:sz w:val="24"/>
          <w:szCs w:val="24"/>
        </w:rPr>
        <w:t>设计人在投标文件中采用专利技术、专有技术的，相应的使用费视为已</w:t>
      </w:r>
    </w:p>
    <w:p>
      <w:pPr>
        <w:spacing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包含在投标报价之中。</w:t>
      </w:r>
    </w:p>
    <w:p>
      <w:pPr>
        <w:spacing w:before="213"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3"/>
          <w:sz w:val="24"/>
          <w:szCs w:val="24"/>
        </w:rPr>
        <w:t>1.11</w:t>
      </w:r>
      <w:r>
        <w:rPr>
          <w:rFonts w:ascii="Times New Roman" w:hAnsi="Times New Roman" w:eastAsia="Times New Roman" w:cs="Times New Roman"/>
          <w:color w:val="000000" w:themeColor="text1"/>
          <w:spacing w:val="6"/>
          <w:sz w:val="24"/>
          <w:szCs w:val="24"/>
        </w:rPr>
        <w:t xml:space="preserve">  </w:t>
      </w:r>
      <w:r>
        <w:rPr>
          <w:rFonts w:ascii="宋体" w:hAnsi="宋体" w:eastAsia="宋体" w:cs="宋体"/>
          <w:color w:val="000000" w:themeColor="text1"/>
          <w:spacing w:val="-3"/>
          <w:sz w:val="24"/>
          <w:szCs w:val="24"/>
        </w:rPr>
        <w:t>文件及信息的保密</w:t>
      </w:r>
    </w:p>
    <w:p>
      <w:pPr>
        <w:spacing w:before="215" w:line="369" w:lineRule="auto"/>
        <w:ind w:left="39" w:right="126" w:firstLine="483"/>
        <w:rPr>
          <w:rFonts w:ascii="宋体" w:hAnsi="宋体" w:eastAsia="宋体" w:cs="宋体"/>
          <w:color w:val="000000" w:themeColor="text1"/>
          <w:sz w:val="24"/>
          <w:szCs w:val="24"/>
        </w:rPr>
      </w:pPr>
      <w:r>
        <w:rPr>
          <w:rFonts w:ascii="宋体" w:hAnsi="宋体" w:eastAsia="宋体" w:cs="宋体"/>
          <w:color w:val="000000" w:themeColor="text1"/>
          <w:sz w:val="24"/>
          <w:szCs w:val="24"/>
        </w:rPr>
        <w:t>未经对方同意，</w:t>
      </w:r>
      <w:r>
        <w:rPr>
          <w:rFonts w:ascii="宋体" w:hAnsi="宋体" w:eastAsia="宋体" w:cs="宋体"/>
          <w:color w:val="000000" w:themeColor="text1"/>
          <w:spacing w:val="-106"/>
          <w:sz w:val="24"/>
          <w:szCs w:val="24"/>
        </w:rPr>
        <w:t xml:space="preserve"> </w:t>
      </w:r>
      <w:r>
        <w:rPr>
          <w:rFonts w:ascii="宋体" w:hAnsi="宋体" w:eastAsia="宋体" w:cs="宋体"/>
          <w:color w:val="000000" w:themeColor="text1"/>
          <w:sz w:val="24"/>
          <w:szCs w:val="24"/>
        </w:rPr>
        <w:t>任何一方当事人不得将有关文件、技术秘密、需要保密的资料</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和信息泄露给他人或公开发表与引用。</w:t>
      </w:r>
    </w:p>
    <w:p>
      <w:pPr>
        <w:spacing w:before="1"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3"/>
          <w:sz w:val="24"/>
          <w:szCs w:val="24"/>
        </w:rPr>
        <w:t>1.12</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3"/>
          <w:sz w:val="24"/>
          <w:szCs w:val="24"/>
        </w:rPr>
        <w:t>发包人要求</w:t>
      </w:r>
    </w:p>
    <w:p>
      <w:pPr>
        <w:spacing w:before="215" w:line="369" w:lineRule="auto"/>
        <w:ind w:left="38" w:right="117" w:firstLine="49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1.12.1</w:t>
      </w:r>
      <w:r>
        <w:rPr>
          <w:rFonts w:ascii="Times New Roman" w:hAnsi="Times New Roman" w:eastAsia="Times New Roman" w:cs="Times New Roman"/>
          <w:color w:val="000000" w:themeColor="text1"/>
          <w:spacing w:val="20"/>
          <w:w w:val="101"/>
          <w:sz w:val="24"/>
          <w:szCs w:val="24"/>
        </w:rPr>
        <w:t xml:space="preserve">  </w:t>
      </w:r>
      <w:r>
        <w:rPr>
          <w:rFonts w:ascii="宋体" w:hAnsi="宋体" w:eastAsia="宋体" w:cs="宋体"/>
          <w:color w:val="000000" w:themeColor="text1"/>
          <w:spacing w:val="-2"/>
          <w:sz w:val="24"/>
          <w:szCs w:val="24"/>
        </w:rPr>
        <w:t>设计人应认真阅读、复核发包人要求，</w:t>
      </w:r>
      <w:r>
        <w:rPr>
          <w:rFonts w:ascii="宋体" w:hAnsi="宋体" w:eastAsia="宋体" w:cs="宋体"/>
          <w:color w:val="000000" w:themeColor="text1"/>
          <w:spacing w:val="-102"/>
          <w:sz w:val="24"/>
          <w:szCs w:val="24"/>
        </w:rPr>
        <w:t xml:space="preserve"> </w:t>
      </w:r>
      <w:r>
        <w:rPr>
          <w:rFonts w:ascii="宋体" w:hAnsi="宋体" w:eastAsia="宋体" w:cs="宋体"/>
          <w:color w:val="000000" w:themeColor="text1"/>
          <w:spacing w:val="-2"/>
          <w:sz w:val="24"/>
          <w:szCs w:val="24"/>
        </w:rPr>
        <w:t>发现错误的，</w:t>
      </w:r>
      <w:r>
        <w:rPr>
          <w:rFonts w:ascii="宋体" w:hAnsi="宋体" w:eastAsia="宋体" w:cs="宋体"/>
          <w:color w:val="000000" w:themeColor="text1"/>
          <w:spacing w:val="-106"/>
          <w:sz w:val="24"/>
          <w:szCs w:val="24"/>
        </w:rPr>
        <w:t xml:space="preserve"> </w:t>
      </w:r>
      <w:r>
        <w:rPr>
          <w:rFonts w:ascii="宋体" w:hAnsi="宋体" w:eastAsia="宋体" w:cs="宋体"/>
          <w:color w:val="000000" w:themeColor="text1"/>
          <w:spacing w:val="-2"/>
          <w:sz w:val="24"/>
          <w:szCs w:val="24"/>
        </w:rPr>
        <w:t>应及时书面通知发</w:t>
      </w:r>
      <w:r>
        <w:rPr>
          <w:rFonts w:ascii="宋体" w:hAnsi="宋体" w:eastAsia="宋体" w:cs="宋体"/>
          <w:color w:val="000000" w:themeColor="text1"/>
          <w:spacing w:val="-91"/>
          <w:sz w:val="24"/>
          <w:szCs w:val="24"/>
        </w:rPr>
        <w:t xml:space="preserve"> </w:t>
      </w:r>
      <w:r>
        <w:rPr>
          <w:rFonts w:ascii="宋体" w:hAnsi="宋体" w:eastAsia="宋体" w:cs="宋体"/>
          <w:color w:val="000000" w:themeColor="text1"/>
          <w:spacing w:val="-1"/>
          <w:sz w:val="24"/>
          <w:szCs w:val="24"/>
        </w:rPr>
        <w:t>包人。无论是否存在错误，发包人均有权修改发包人要求，并在修改后</w:t>
      </w:r>
      <w:r>
        <w:rPr>
          <w:rFonts w:ascii="宋体" w:hAnsi="宋体" w:eastAsia="宋体" w:cs="宋体"/>
          <w:color w:val="000000" w:themeColor="text1"/>
          <w:spacing w:val="-28"/>
          <w:sz w:val="24"/>
          <w:szCs w:val="24"/>
        </w:rPr>
        <w:t xml:space="preserve"> </w:t>
      </w:r>
      <w:r>
        <w:rPr>
          <w:rFonts w:ascii="Times New Roman" w:hAnsi="Times New Roman" w:eastAsia="Times New Roman" w:cs="Times New Roman"/>
          <w:color w:val="000000" w:themeColor="text1"/>
          <w:spacing w:val="-1"/>
          <w:sz w:val="24"/>
          <w:szCs w:val="24"/>
        </w:rPr>
        <w:t>3</w:t>
      </w:r>
      <w:r>
        <w:rPr>
          <w:rFonts w:ascii="Times New Roman" w:hAnsi="Times New Roman" w:eastAsia="Times New Roman" w:cs="Times New Roman"/>
          <w:color w:val="000000" w:themeColor="text1"/>
          <w:spacing w:val="31"/>
          <w:sz w:val="24"/>
          <w:szCs w:val="24"/>
        </w:rPr>
        <w:t xml:space="preserve"> </w:t>
      </w:r>
      <w:r>
        <w:rPr>
          <w:rFonts w:ascii="宋体" w:hAnsi="宋体" w:eastAsia="宋体" w:cs="宋体"/>
          <w:color w:val="000000" w:themeColor="text1"/>
          <w:spacing w:val="-1"/>
          <w:sz w:val="24"/>
          <w:szCs w:val="24"/>
        </w:rPr>
        <w:t>天内通知</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设计人。除专用合同条款另有约定外，</w:t>
      </w:r>
      <w:r>
        <w:rPr>
          <w:rFonts w:ascii="宋体" w:hAnsi="宋体" w:eastAsia="宋体" w:cs="宋体"/>
          <w:color w:val="000000" w:themeColor="text1"/>
          <w:spacing w:val="-42"/>
          <w:sz w:val="24"/>
          <w:szCs w:val="24"/>
        </w:rPr>
        <w:t xml:space="preserve"> </w:t>
      </w:r>
      <w:r>
        <w:rPr>
          <w:rFonts w:ascii="宋体" w:hAnsi="宋体" w:eastAsia="宋体" w:cs="宋体"/>
          <w:color w:val="000000" w:themeColor="text1"/>
          <w:spacing w:val="-2"/>
          <w:sz w:val="24"/>
          <w:szCs w:val="24"/>
        </w:rPr>
        <w:t>由此导致设计人费用增加和（或）</w:t>
      </w:r>
      <w:r>
        <w:rPr>
          <w:rFonts w:ascii="宋体" w:hAnsi="宋体" w:eastAsia="宋体" w:cs="宋体"/>
          <w:color w:val="000000" w:themeColor="text1"/>
          <w:spacing w:val="-105"/>
          <w:sz w:val="24"/>
          <w:szCs w:val="24"/>
        </w:rPr>
        <w:t xml:space="preserve"> </w:t>
      </w:r>
      <w:r>
        <w:rPr>
          <w:rFonts w:ascii="宋体" w:hAnsi="宋体" w:eastAsia="宋体" w:cs="宋体"/>
          <w:color w:val="000000" w:themeColor="text1"/>
          <w:spacing w:val="-2"/>
          <w:sz w:val="24"/>
          <w:szCs w:val="24"/>
        </w:rPr>
        <w:t>周期延误</w:t>
      </w:r>
    </w:p>
    <w:p>
      <w:pPr>
        <w:spacing w:line="204" w:lineRule="auto"/>
        <w:ind w:firstLine="57"/>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的，发包人应当相应地增加费用和（或）延长周期。</w:t>
      </w:r>
    </w:p>
    <w:p>
      <w:pPr>
        <w:spacing w:before="214" w:line="369" w:lineRule="auto"/>
        <w:ind w:left="39" w:firstLine="49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1.12.2</w:t>
      </w:r>
      <w:r>
        <w:rPr>
          <w:rFonts w:ascii="Times New Roman" w:hAnsi="Times New Roman" w:eastAsia="Times New Roman" w:cs="Times New Roman"/>
          <w:color w:val="000000" w:themeColor="text1"/>
          <w:spacing w:val="18"/>
          <w:w w:val="101"/>
          <w:sz w:val="24"/>
          <w:szCs w:val="24"/>
        </w:rPr>
        <w:t xml:space="preserve">  </w:t>
      </w:r>
      <w:r>
        <w:rPr>
          <w:rFonts w:ascii="宋体" w:hAnsi="宋体" w:eastAsia="宋体" w:cs="宋体"/>
          <w:color w:val="000000" w:themeColor="text1"/>
          <w:spacing w:val="-4"/>
          <w:sz w:val="24"/>
          <w:szCs w:val="24"/>
        </w:rPr>
        <w:t>如果发包人要求违反法律规定，设计人应在发现后及时书面通知发包人，</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要求其改正。发包人收到通知书后不予改正或不予答复的，设计人有权拒绝履行合</w:t>
      </w:r>
    </w:p>
    <w:p>
      <w:pPr>
        <w:spacing w:line="204" w:lineRule="auto"/>
        <w:ind w:firstLine="61"/>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同义务，直至解除合同；由此引起的设计人的全部损失由发包人承担。</w:t>
      </w:r>
    </w:p>
    <w:p>
      <w:pPr>
        <w:spacing w:before="214" w:line="369" w:lineRule="auto"/>
        <w:ind w:left="39" w:right="125" w:firstLine="49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1.12.3</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发包人要求采用国外规范和标准进行</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时，应由发包人负责提供</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该规范和标准的外国文本和中文译本，</w:t>
      </w:r>
      <w:r>
        <w:rPr>
          <w:rFonts w:ascii="宋体" w:hAnsi="宋体" w:eastAsia="宋体" w:cs="宋体"/>
          <w:color w:val="000000" w:themeColor="text1"/>
          <w:spacing w:val="-103"/>
          <w:sz w:val="24"/>
          <w:szCs w:val="24"/>
        </w:rPr>
        <w:t xml:space="preserve"> </w:t>
      </w:r>
      <w:r>
        <w:rPr>
          <w:rFonts w:ascii="宋体" w:hAnsi="宋体" w:eastAsia="宋体" w:cs="宋体"/>
          <w:color w:val="000000" w:themeColor="text1"/>
          <w:sz w:val="24"/>
          <w:szCs w:val="24"/>
        </w:rPr>
        <w:t>提供的时间、份数和其他要求在专用合同条</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款中约定。</w:t>
      </w:r>
    </w:p>
    <w:p>
      <w:pPr>
        <w:spacing w:before="1"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1.13</w:t>
      </w:r>
      <w:r>
        <w:rPr>
          <w:rFonts w:ascii="Times New Roman" w:hAnsi="Times New Roman" w:eastAsia="Times New Roman" w:cs="Times New Roman"/>
          <w:color w:val="000000" w:themeColor="text1"/>
          <w:spacing w:val="5"/>
          <w:w w:val="101"/>
          <w:sz w:val="24"/>
          <w:szCs w:val="24"/>
        </w:rPr>
        <w:t xml:space="preserve">  </w:t>
      </w:r>
      <w:r>
        <w:rPr>
          <w:rFonts w:ascii="宋体" w:hAnsi="宋体" w:eastAsia="宋体" w:cs="宋体"/>
          <w:color w:val="000000" w:themeColor="text1"/>
          <w:spacing w:val="-2"/>
          <w:sz w:val="24"/>
          <w:szCs w:val="24"/>
        </w:rPr>
        <w:t>避免利益冲突</w:t>
      </w:r>
    </w:p>
    <w:p>
      <w:pPr>
        <w:spacing w:before="214" w:line="369" w:lineRule="auto"/>
        <w:ind w:left="41" w:right="126" w:firstLine="491"/>
        <w:rPr>
          <w:rFonts w:ascii="宋体" w:hAnsi="宋体" w:eastAsia="宋体" w:cs="宋体"/>
          <w:color w:val="000000" w:themeColor="text1"/>
          <w:sz w:val="24"/>
          <w:szCs w:val="24"/>
        </w:rPr>
      </w:pPr>
      <w:r>
        <w:rPr>
          <w:rFonts w:ascii="宋体" w:hAnsi="宋体" w:eastAsia="宋体" w:cs="宋体"/>
          <w:color w:val="000000" w:themeColor="text1"/>
          <w:sz w:val="24"/>
          <w:szCs w:val="24"/>
        </w:rPr>
        <w:t>除专用合同条款另有约定外，设计人及其雇员不应接受本合同规定以外的与本</w:t>
      </w:r>
      <w:r>
        <w:rPr>
          <w:rFonts w:ascii="宋体" w:hAnsi="宋体" w:eastAsia="宋体" w:cs="宋体"/>
          <w:color w:val="000000" w:themeColor="text1"/>
          <w:spacing w:val="-97"/>
          <w:sz w:val="24"/>
          <w:szCs w:val="24"/>
        </w:rPr>
        <w:t xml:space="preserve"> </w:t>
      </w:r>
      <w:r>
        <w:rPr>
          <w:rFonts w:ascii="宋体" w:hAnsi="宋体" w:eastAsia="宋体" w:cs="宋体"/>
          <w:color w:val="000000" w:themeColor="text1"/>
          <w:spacing w:val="-1"/>
          <w:sz w:val="24"/>
          <w:szCs w:val="24"/>
        </w:rPr>
        <w:t>工程有关的利益和报酬；设计人不得参与与发包人的利益相冲突的任何活动。</w:t>
      </w:r>
    </w:p>
    <w:p>
      <w:pPr>
        <w:spacing w:before="101" w:line="204" w:lineRule="auto"/>
        <w:ind w:firstLine="35"/>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3"/>
          <w:sz w:val="28"/>
          <w:szCs w:val="28"/>
          <w:shd w:val="clear" w:color="auto" w:fill="FFFFFF"/>
        </w:rPr>
        <w:t>2.</w:t>
      </w:r>
      <w:r>
        <w:rPr>
          <w:rFonts w:ascii="Times New Roman" w:hAnsi="Times New Roman" w:eastAsia="Times New Roman" w:cs="Times New Roman"/>
          <w:color w:val="000000" w:themeColor="text1"/>
          <w:spacing w:val="10"/>
          <w:sz w:val="28"/>
          <w:szCs w:val="28"/>
          <w:shd w:val="clear" w:color="auto" w:fill="FFFFFF"/>
        </w:rPr>
        <w:t xml:space="preserve">  </w:t>
      </w:r>
      <w:r>
        <w:rPr>
          <w:rFonts w:ascii="黑体" w:hAnsi="黑体" w:eastAsia="黑体" w:cs="黑体"/>
          <w:color w:val="000000" w:themeColor="text1"/>
          <w:spacing w:val="-3"/>
          <w:sz w:val="28"/>
          <w:szCs w:val="28"/>
          <w:shd w:val="clear" w:color="auto" w:fill="FFFFFF"/>
        </w:rPr>
        <w:t>发包人义务</w:t>
      </w:r>
    </w:p>
    <w:p>
      <w:pPr>
        <w:rPr>
          <w:color w:val="000000" w:themeColor="text1"/>
        </w:rPr>
      </w:pPr>
    </w:p>
    <w:p>
      <w:pPr>
        <w:spacing w:before="187" w:line="204" w:lineRule="auto"/>
        <w:ind w:firstLine="51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2.1</w:t>
      </w:r>
      <w:r>
        <w:rPr>
          <w:rFonts w:ascii="Times New Roman" w:hAnsi="Times New Roman" w:eastAsia="Times New Roman" w:cs="Times New Roman"/>
          <w:color w:val="000000" w:themeColor="text1"/>
          <w:spacing w:val="6"/>
          <w:sz w:val="24"/>
          <w:szCs w:val="24"/>
        </w:rPr>
        <w:t xml:space="preserve">  </w:t>
      </w:r>
      <w:r>
        <w:rPr>
          <w:rFonts w:ascii="宋体" w:hAnsi="宋体" w:eastAsia="宋体" w:cs="宋体"/>
          <w:color w:val="000000" w:themeColor="text1"/>
          <w:spacing w:val="-2"/>
          <w:sz w:val="24"/>
          <w:szCs w:val="24"/>
        </w:rPr>
        <w:t>遵守法律</w:t>
      </w:r>
    </w:p>
    <w:p>
      <w:pPr>
        <w:spacing w:before="215" w:line="480" w:lineRule="exact"/>
        <w:ind w:firstLine="522"/>
        <w:rPr>
          <w:rFonts w:ascii="宋体" w:hAnsi="宋体" w:eastAsia="宋体" w:cs="宋体"/>
          <w:color w:val="000000" w:themeColor="text1"/>
          <w:sz w:val="24"/>
          <w:szCs w:val="24"/>
        </w:rPr>
      </w:pPr>
      <w:r>
        <w:rPr>
          <w:rFonts w:ascii="宋体" w:hAnsi="宋体" w:eastAsia="宋体" w:cs="宋体"/>
          <w:color w:val="000000" w:themeColor="text1"/>
          <w:position w:val="17"/>
          <w:sz w:val="24"/>
          <w:szCs w:val="24"/>
        </w:rPr>
        <w:t>发包人在履行合同过程中应遵守法律，并保证设计人免于承担因发包人违反法</w:t>
      </w:r>
    </w:p>
    <w:p>
      <w:pPr>
        <w:spacing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律而引起的任何责任。</w:t>
      </w:r>
    </w:p>
    <w:p>
      <w:pPr>
        <w:spacing w:before="213" w:line="204" w:lineRule="auto"/>
        <w:ind w:firstLine="51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1"/>
          <w:sz w:val="24"/>
          <w:szCs w:val="24"/>
        </w:rPr>
        <w:t>2.2</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1"/>
          <w:sz w:val="24"/>
          <w:szCs w:val="24"/>
        </w:rPr>
        <w:t>发出开始</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通知</w:t>
      </w:r>
    </w:p>
    <w:p>
      <w:pPr>
        <w:spacing w:before="214" w:line="204" w:lineRule="auto"/>
        <w:ind w:firstLine="522"/>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发包人应按第</w:t>
      </w:r>
      <w:r>
        <w:rPr>
          <w:rFonts w:ascii="宋体" w:hAnsi="宋体" w:eastAsia="宋体" w:cs="宋体"/>
          <w:color w:val="000000" w:themeColor="text1"/>
          <w:spacing w:val="-27"/>
          <w:sz w:val="24"/>
          <w:szCs w:val="24"/>
        </w:rPr>
        <w:t xml:space="preserve"> </w:t>
      </w:r>
      <w:r>
        <w:rPr>
          <w:rFonts w:ascii="Times New Roman" w:hAnsi="Times New Roman" w:eastAsia="Times New Roman" w:cs="Times New Roman"/>
          <w:color w:val="000000" w:themeColor="text1"/>
          <w:spacing w:val="-2"/>
          <w:sz w:val="24"/>
          <w:szCs w:val="24"/>
        </w:rPr>
        <w:t>6.1</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2"/>
          <w:sz w:val="24"/>
          <w:szCs w:val="24"/>
        </w:rPr>
        <w:t>款的约定向设计人发出开始</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通知。</w:t>
      </w:r>
    </w:p>
    <w:p>
      <w:pPr>
        <w:spacing w:before="214" w:line="204" w:lineRule="auto"/>
        <w:ind w:firstLine="51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2.3</w:t>
      </w:r>
      <w:r>
        <w:rPr>
          <w:rFonts w:ascii="Times New Roman" w:hAnsi="Times New Roman" w:eastAsia="Times New Roman" w:cs="Times New Roman"/>
          <w:color w:val="000000" w:themeColor="text1"/>
          <w:spacing w:val="10"/>
          <w:w w:val="101"/>
          <w:sz w:val="24"/>
          <w:szCs w:val="24"/>
        </w:rPr>
        <w:t xml:space="preserve">  </w:t>
      </w:r>
      <w:r>
        <w:rPr>
          <w:rFonts w:ascii="宋体" w:hAnsi="宋体" w:eastAsia="宋体" w:cs="宋体"/>
          <w:color w:val="000000" w:themeColor="text1"/>
          <w:spacing w:val="-2"/>
          <w:sz w:val="24"/>
          <w:szCs w:val="24"/>
        </w:rPr>
        <w:t>办理证件和批件</w:t>
      </w:r>
    </w:p>
    <w:p>
      <w:pPr>
        <w:rPr>
          <w:color w:val="000000" w:themeColor="text1"/>
        </w:rPr>
        <w:sectPr>
          <w:headerReference r:id="rId69" w:type="default"/>
          <w:footerReference r:id="rId70" w:type="default"/>
          <w:pgSz w:w="11909" w:h="16839"/>
          <w:pgMar w:top="1152" w:right="1472"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1850752" behindDoc="1" locked="0" layoutInCell="0" allowOverlap="1">
            <wp:simplePos x="0" y="0"/>
            <wp:positionH relativeFrom="page">
              <wp:posOffset>1347470</wp:posOffset>
            </wp:positionH>
            <wp:positionV relativeFrom="page">
              <wp:posOffset>1009015</wp:posOffset>
            </wp:positionV>
            <wp:extent cx="5205095" cy="304800"/>
            <wp:effectExtent l="0" t="0" r="0" b="0"/>
            <wp:wrapNone/>
            <wp:docPr id="1016" name="IM 1016" descr="IM 1016"/>
            <wp:cNvGraphicFramePr/>
            <a:graphic xmlns:a="http://schemas.openxmlformats.org/drawingml/2006/main">
              <a:graphicData uri="http://schemas.openxmlformats.org/drawingml/2006/picture">
                <pic:pic xmlns:pic="http://schemas.openxmlformats.org/drawingml/2006/picture">
                  <pic:nvPicPr>
                    <pic:cNvPr id="1016" name="IM 1016" descr="IM 1016"/>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887616" behindDoc="1" locked="0" layoutInCell="0" allowOverlap="1">
            <wp:simplePos x="0" y="0"/>
            <wp:positionH relativeFrom="page">
              <wp:posOffset>1042670</wp:posOffset>
            </wp:positionH>
            <wp:positionV relativeFrom="page">
              <wp:posOffset>1313815</wp:posOffset>
            </wp:positionV>
            <wp:extent cx="4878705" cy="304800"/>
            <wp:effectExtent l="0" t="0" r="0" b="0"/>
            <wp:wrapNone/>
            <wp:docPr id="1017" name="IM 1017" descr="IM 1017"/>
            <wp:cNvGraphicFramePr/>
            <a:graphic xmlns:a="http://schemas.openxmlformats.org/drawingml/2006/main">
              <a:graphicData uri="http://schemas.openxmlformats.org/drawingml/2006/picture">
                <pic:pic xmlns:pic="http://schemas.openxmlformats.org/drawingml/2006/picture">
                  <pic:nvPicPr>
                    <pic:cNvPr id="1017" name="IM 1017" descr="IM 1017"/>
                    <pic:cNvPicPr/>
                  </pic:nvPicPr>
                  <pic:blipFill>
                    <a:blip r:embed="rId495" cstate="print"/>
                    <a:stretch>
                      <a:fillRect/>
                    </a:stretch>
                  </pic:blipFill>
                  <pic:spPr>
                    <a:xfrm>
                      <a:off x="0" y="0"/>
                      <a:ext cx="4878959" cy="304800"/>
                    </a:xfrm>
                    <a:prstGeom prst="rect">
                      <a:avLst/>
                    </a:prstGeom>
                  </pic:spPr>
                </pic:pic>
              </a:graphicData>
            </a:graphic>
          </wp:anchor>
        </w:drawing>
      </w:r>
      <w:r>
        <w:rPr>
          <w:color w:val="000000" w:themeColor="text1"/>
        </w:rPr>
        <w:drawing>
          <wp:anchor distT="0" distB="0" distL="0" distR="0" simplePos="0" relativeHeight="251925504" behindDoc="1" locked="0" layoutInCell="0" allowOverlap="1">
            <wp:simplePos x="0" y="0"/>
            <wp:positionH relativeFrom="page">
              <wp:posOffset>1347470</wp:posOffset>
            </wp:positionH>
            <wp:positionV relativeFrom="page">
              <wp:posOffset>1618615</wp:posOffset>
            </wp:positionV>
            <wp:extent cx="5205095" cy="304800"/>
            <wp:effectExtent l="0" t="0" r="0" b="0"/>
            <wp:wrapNone/>
            <wp:docPr id="1018" name="IM 1018" descr="IM 1018"/>
            <wp:cNvGraphicFramePr/>
            <a:graphic xmlns:a="http://schemas.openxmlformats.org/drawingml/2006/main">
              <a:graphicData uri="http://schemas.openxmlformats.org/drawingml/2006/picture">
                <pic:pic xmlns:pic="http://schemas.openxmlformats.org/drawingml/2006/picture">
                  <pic:nvPicPr>
                    <pic:cNvPr id="1018" name="IM 1018" descr="IM 1018"/>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1963392" behindDoc="1" locked="0" layoutInCell="0" allowOverlap="1">
            <wp:simplePos x="0" y="0"/>
            <wp:positionH relativeFrom="page">
              <wp:posOffset>1042670</wp:posOffset>
            </wp:positionH>
            <wp:positionV relativeFrom="page">
              <wp:posOffset>1923415</wp:posOffset>
            </wp:positionV>
            <wp:extent cx="1829435" cy="304800"/>
            <wp:effectExtent l="0" t="0" r="0" b="0"/>
            <wp:wrapNone/>
            <wp:docPr id="1019" name="IM 1019" descr="IM 1019"/>
            <wp:cNvGraphicFramePr/>
            <a:graphic xmlns:a="http://schemas.openxmlformats.org/drawingml/2006/main">
              <a:graphicData uri="http://schemas.openxmlformats.org/drawingml/2006/picture">
                <pic:pic xmlns:pic="http://schemas.openxmlformats.org/drawingml/2006/picture">
                  <pic:nvPicPr>
                    <pic:cNvPr id="1019" name="IM 1019" descr="IM 1019"/>
                    <pic:cNvPicPr/>
                  </pic:nvPicPr>
                  <pic:blipFill>
                    <a:blip r:embed="rId496" cstate="print"/>
                    <a:stretch>
                      <a:fillRect/>
                    </a:stretch>
                  </pic:blipFill>
                  <pic:spPr>
                    <a:xfrm>
                      <a:off x="0" y="0"/>
                      <a:ext cx="1829689" cy="304800"/>
                    </a:xfrm>
                    <a:prstGeom prst="rect">
                      <a:avLst/>
                    </a:prstGeom>
                  </pic:spPr>
                </pic:pic>
              </a:graphicData>
            </a:graphic>
          </wp:anchor>
        </w:drawing>
      </w:r>
      <w:r>
        <w:rPr>
          <w:color w:val="000000" w:themeColor="text1"/>
        </w:rPr>
        <w:drawing>
          <wp:anchor distT="0" distB="0" distL="0" distR="0" simplePos="0" relativeHeight="252001280" behindDoc="1" locked="0" layoutInCell="0" allowOverlap="1">
            <wp:simplePos x="0" y="0"/>
            <wp:positionH relativeFrom="page">
              <wp:posOffset>1347470</wp:posOffset>
            </wp:positionH>
            <wp:positionV relativeFrom="page">
              <wp:posOffset>2228215</wp:posOffset>
            </wp:positionV>
            <wp:extent cx="1186180" cy="304800"/>
            <wp:effectExtent l="0" t="0" r="0" b="0"/>
            <wp:wrapNone/>
            <wp:docPr id="1020" name="IM 1020" descr="IM 1020"/>
            <wp:cNvGraphicFramePr/>
            <a:graphic xmlns:a="http://schemas.openxmlformats.org/drawingml/2006/main">
              <a:graphicData uri="http://schemas.openxmlformats.org/drawingml/2006/picture">
                <pic:pic xmlns:pic="http://schemas.openxmlformats.org/drawingml/2006/picture">
                  <pic:nvPicPr>
                    <pic:cNvPr id="1020" name="IM 1020" descr="IM 1020"/>
                    <pic:cNvPicPr/>
                  </pic:nvPicPr>
                  <pic:blipFill>
                    <a:blip r:embed="rId497" cstate="print"/>
                    <a:stretch>
                      <a:fillRect/>
                    </a:stretch>
                  </pic:blipFill>
                  <pic:spPr>
                    <a:xfrm>
                      <a:off x="0" y="0"/>
                      <a:ext cx="1185976" cy="304800"/>
                    </a:xfrm>
                    <a:prstGeom prst="rect">
                      <a:avLst/>
                    </a:prstGeom>
                  </pic:spPr>
                </pic:pic>
              </a:graphicData>
            </a:graphic>
          </wp:anchor>
        </w:drawing>
      </w:r>
      <w:r>
        <w:rPr>
          <w:color w:val="000000" w:themeColor="text1"/>
        </w:rPr>
        <w:drawing>
          <wp:anchor distT="0" distB="0" distL="0" distR="0" simplePos="0" relativeHeight="252039168" behindDoc="1" locked="0" layoutInCell="0" allowOverlap="1">
            <wp:simplePos x="0" y="0"/>
            <wp:positionH relativeFrom="page">
              <wp:posOffset>1347470</wp:posOffset>
            </wp:positionH>
            <wp:positionV relativeFrom="page">
              <wp:posOffset>2533015</wp:posOffset>
            </wp:positionV>
            <wp:extent cx="3354070" cy="304800"/>
            <wp:effectExtent l="0" t="0" r="0" b="0"/>
            <wp:wrapNone/>
            <wp:docPr id="1021" name="IM 1021" descr="IM 1021"/>
            <wp:cNvGraphicFramePr/>
            <a:graphic xmlns:a="http://schemas.openxmlformats.org/drawingml/2006/main">
              <a:graphicData uri="http://schemas.openxmlformats.org/drawingml/2006/picture">
                <pic:pic xmlns:pic="http://schemas.openxmlformats.org/drawingml/2006/picture">
                  <pic:nvPicPr>
                    <pic:cNvPr id="1021" name="IM 1021" descr="IM 1021"/>
                    <pic:cNvPicPr/>
                  </pic:nvPicPr>
                  <pic:blipFill>
                    <a:blip r:embed="rId498" cstate="print"/>
                    <a:stretch>
                      <a:fillRect/>
                    </a:stretch>
                  </pic:blipFill>
                  <pic:spPr>
                    <a:xfrm>
                      <a:off x="0" y="0"/>
                      <a:ext cx="3354070" cy="305104"/>
                    </a:xfrm>
                    <a:prstGeom prst="rect">
                      <a:avLst/>
                    </a:prstGeom>
                  </pic:spPr>
                </pic:pic>
              </a:graphicData>
            </a:graphic>
          </wp:anchor>
        </w:drawing>
      </w:r>
      <w:r>
        <w:rPr>
          <w:color w:val="000000" w:themeColor="text1"/>
        </w:rPr>
        <w:drawing>
          <wp:anchor distT="0" distB="0" distL="0" distR="0" simplePos="0" relativeHeight="252077056" behindDoc="1" locked="0" layoutInCell="0" allowOverlap="1">
            <wp:simplePos x="0" y="0"/>
            <wp:positionH relativeFrom="page">
              <wp:posOffset>1347470</wp:posOffset>
            </wp:positionH>
            <wp:positionV relativeFrom="page">
              <wp:posOffset>2838450</wp:posOffset>
            </wp:positionV>
            <wp:extent cx="1490980" cy="304800"/>
            <wp:effectExtent l="0" t="0" r="0" b="0"/>
            <wp:wrapNone/>
            <wp:docPr id="1022" name="IM 1022" descr="IM 1022"/>
            <wp:cNvGraphicFramePr/>
            <a:graphic xmlns:a="http://schemas.openxmlformats.org/drawingml/2006/main">
              <a:graphicData uri="http://schemas.openxmlformats.org/drawingml/2006/picture">
                <pic:pic xmlns:pic="http://schemas.openxmlformats.org/drawingml/2006/picture">
                  <pic:nvPicPr>
                    <pic:cNvPr id="1022" name="IM 1022" descr="IM 1022"/>
                    <pic:cNvPicPr/>
                  </pic:nvPicPr>
                  <pic:blipFill>
                    <a:blip r:embed="rId499" cstate="print"/>
                    <a:stretch>
                      <a:fillRect/>
                    </a:stretch>
                  </pic:blipFill>
                  <pic:spPr>
                    <a:xfrm>
                      <a:off x="0" y="0"/>
                      <a:ext cx="1491107" cy="304800"/>
                    </a:xfrm>
                    <a:prstGeom prst="rect">
                      <a:avLst/>
                    </a:prstGeom>
                  </pic:spPr>
                </pic:pic>
              </a:graphicData>
            </a:graphic>
          </wp:anchor>
        </w:drawing>
      </w:r>
      <w:r>
        <w:rPr>
          <w:color w:val="000000" w:themeColor="text1"/>
        </w:rPr>
        <w:drawing>
          <wp:anchor distT="0" distB="0" distL="0" distR="0" simplePos="0" relativeHeight="252115968" behindDoc="1" locked="0" layoutInCell="0" allowOverlap="1">
            <wp:simplePos x="0" y="0"/>
            <wp:positionH relativeFrom="page">
              <wp:posOffset>1347470</wp:posOffset>
            </wp:positionH>
            <wp:positionV relativeFrom="page">
              <wp:posOffset>3143250</wp:posOffset>
            </wp:positionV>
            <wp:extent cx="3887470" cy="304800"/>
            <wp:effectExtent l="0" t="0" r="0" b="0"/>
            <wp:wrapNone/>
            <wp:docPr id="1023" name="IM 1023" descr="IM 1023"/>
            <wp:cNvGraphicFramePr/>
            <a:graphic xmlns:a="http://schemas.openxmlformats.org/drawingml/2006/main">
              <a:graphicData uri="http://schemas.openxmlformats.org/drawingml/2006/picture">
                <pic:pic xmlns:pic="http://schemas.openxmlformats.org/drawingml/2006/picture">
                  <pic:nvPicPr>
                    <pic:cNvPr id="1023" name="IM 1023" descr="IM 1023"/>
                    <pic:cNvPicPr/>
                  </pic:nvPicPr>
                  <pic:blipFill>
                    <a:blip r:embed="rId500" cstate="print"/>
                    <a:stretch>
                      <a:fillRect/>
                    </a:stretch>
                  </pic:blipFill>
                  <pic:spPr>
                    <a:xfrm>
                      <a:off x="0" y="0"/>
                      <a:ext cx="3887723" cy="304800"/>
                    </a:xfrm>
                    <a:prstGeom prst="rect">
                      <a:avLst/>
                    </a:prstGeom>
                  </pic:spPr>
                </pic:pic>
              </a:graphicData>
            </a:graphic>
          </wp:anchor>
        </w:drawing>
      </w:r>
      <w:r>
        <w:rPr>
          <w:color w:val="000000" w:themeColor="text1"/>
        </w:rPr>
        <w:drawing>
          <wp:anchor distT="0" distB="0" distL="0" distR="0" simplePos="0" relativeHeight="252154880" behindDoc="1" locked="0" layoutInCell="0" allowOverlap="1">
            <wp:simplePos x="0" y="0"/>
            <wp:positionH relativeFrom="page">
              <wp:posOffset>1347470</wp:posOffset>
            </wp:positionH>
            <wp:positionV relativeFrom="page">
              <wp:posOffset>3448050</wp:posOffset>
            </wp:positionV>
            <wp:extent cx="878205" cy="304800"/>
            <wp:effectExtent l="0" t="0" r="0" b="0"/>
            <wp:wrapNone/>
            <wp:docPr id="1024" name="IM 1024" descr="IM 1024"/>
            <wp:cNvGraphicFramePr/>
            <a:graphic xmlns:a="http://schemas.openxmlformats.org/drawingml/2006/main">
              <a:graphicData uri="http://schemas.openxmlformats.org/drawingml/2006/picture">
                <pic:pic xmlns:pic="http://schemas.openxmlformats.org/drawingml/2006/picture">
                  <pic:nvPicPr>
                    <pic:cNvPr id="1024" name="IM 1024" descr="IM 1024"/>
                    <pic:cNvPicPr/>
                  </pic:nvPicPr>
                  <pic:blipFill>
                    <a:blip r:embed="rId421" cstate="print"/>
                    <a:stretch>
                      <a:fillRect/>
                    </a:stretch>
                  </pic:blipFill>
                  <pic:spPr>
                    <a:xfrm>
                      <a:off x="0" y="0"/>
                      <a:ext cx="878128" cy="304800"/>
                    </a:xfrm>
                    <a:prstGeom prst="rect">
                      <a:avLst/>
                    </a:prstGeom>
                  </pic:spPr>
                </pic:pic>
              </a:graphicData>
            </a:graphic>
          </wp:anchor>
        </w:drawing>
      </w:r>
      <w:r>
        <w:rPr>
          <w:color w:val="000000" w:themeColor="text1"/>
        </w:rPr>
        <w:drawing>
          <wp:anchor distT="0" distB="0" distL="0" distR="0" simplePos="0" relativeHeight="252195840" behindDoc="1" locked="0" layoutInCell="0" allowOverlap="1">
            <wp:simplePos x="0" y="0"/>
            <wp:positionH relativeFrom="page">
              <wp:posOffset>1347470</wp:posOffset>
            </wp:positionH>
            <wp:positionV relativeFrom="page">
              <wp:posOffset>3752850</wp:posOffset>
            </wp:positionV>
            <wp:extent cx="5205095" cy="304800"/>
            <wp:effectExtent l="0" t="0" r="0" b="0"/>
            <wp:wrapNone/>
            <wp:docPr id="1025" name="IM 1025" descr="IM 1025"/>
            <wp:cNvGraphicFramePr/>
            <a:graphic xmlns:a="http://schemas.openxmlformats.org/drawingml/2006/main">
              <a:graphicData uri="http://schemas.openxmlformats.org/drawingml/2006/picture">
                <pic:pic xmlns:pic="http://schemas.openxmlformats.org/drawingml/2006/picture">
                  <pic:nvPicPr>
                    <pic:cNvPr id="1025" name="IM 1025" descr="IM 1025"/>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240896" behindDoc="1" locked="0" layoutInCell="0" allowOverlap="1">
            <wp:simplePos x="0" y="0"/>
            <wp:positionH relativeFrom="page">
              <wp:posOffset>1042670</wp:posOffset>
            </wp:positionH>
            <wp:positionV relativeFrom="page">
              <wp:posOffset>4057650</wp:posOffset>
            </wp:positionV>
            <wp:extent cx="3658870" cy="304800"/>
            <wp:effectExtent l="0" t="0" r="0" b="0"/>
            <wp:wrapNone/>
            <wp:docPr id="1026" name="IM 1026" descr="IM 1026"/>
            <wp:cNvGraphicFramePr/>
            <a:graphic xmlns:a="http://schemas.openxmlformats.org/drawingml/2006/main">
              <a:graphicData uri="http://schemas.openxmlformats.org/drawingml/2006/picture">
                <pic:pic xmlns:pic="http://schemas.openxmlformats.org/drawingml/2006/picture">
                  <pic:nvPicPr>
                    <pic:cNvPr id="1026" name="IM 1026" descr="IM 1026"/>
                    <pic:cNvPicPr/>
                  </pic:nvPicPr>
                  <pic:blipFill>
                    <a:blip r:embed="rId501" cstate="print"/>
                    <a:stretch>
                      <a:fillRect/>
                    </a:stretch>
                  </pic:blipFill>
                  <pic:spPr>
                    <a:xfrm>
                      <a:off x="0" y="0"/>
                      <a:ext cx="3659123" cy="304800"/>
                    </a:xfrm>
                    <a:prstGeom prst="rect">
                      <a:avLst/>
                    </a:prstGeom>
                  </pic:spPr>
                </pic:pic>
              </a:graphicData>
            </a:graphic>
          </wp:anchor>
        </w:drawing>
      </w:r>
      <w:r>
        <w:rPr>
          <w:color w:val="000000" w:themeColor="text1"/>
        </w:rPr>
        <w:drawing>
          <wp:anchor distT="0" distB="0" distL="0" distR="0" simplePos="0" relativeHeight="252286976" behindDoc="1" locked="0" layoutInCell="0" allowOverlap="1">
            <wp:simplePos x="0" y="0"/>
            <wp:positionH relativeFrom="page">
              <wp:posOffset>1347470</wp:posOffset>
            </wp:positionH>
            <wp:positionV relativeFrom="page">
              <wp:posOffset>4362450</wp:posOffset>
            </wp:positionV>
            <wp:extent cx="5205095" cy="304800"/>
            <wp:effectExtent l="0" t="0" r="0" b="0"/>
            <wp:wrapNone/>
            <wp:docPr id="1027" name="IM 1027" descr="IM 1027"/>
            <wp:cNvGraphicFramePr/>
            <a:graphic xmlns:a="http://schemas.openxmlformats.org/drawingml/2006/main">
              <a:graphicData uri="http://schemas.openxmlformats.org/drawingml/2006/picture">
                <pic:pic xmlns:pic="http://schemas.openxmlformats.org/drawingml/2006/picture">
                  <pic:nvPicPr>
                    <pic:cNvPr id="1027" name="IM 1027" descr="IM 1027"/>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423168" behindDoc="1" locked="0" layoutInCell="0" allowOverlap="1">
            <wp:simplePos x="0" y="0"/>
            <wp:positionH relativeFrom="page">
              <wp:posOffset>1042670</wp:posOffset>
            </wp:positionH>
            <wp:positionV relativeFrom="page">
              <wp:posOffset>4667250</wp:posOffset>
            </wp:positionV>
            <wp:extent cx="5509895" cy="304800"/>
            <wp:effectExtent l="0" t="0" r="0" b="0"/>
            <wp:wrapNone/>
            <wp:docPr id="1028" name="IM 1028" descr="IM 1028"/>
            <wp:cNvGraphicFramePr/>
            <a:graphic xmlns:a="http://schemas.openxmlformats.org/drawingml/2006/main">
              <a:graphicData uri="http://schemas.openxmlformats.org/drawingml/2006/picture">
                <pic:pic xmlns:pic="http://schemas.openxmlformats.org/drawingml/2006/picture">
                  <pic:nvPicPr>
                    <pic:cNvPr id="1028" name="IM 1028" descr="IM 1028"/>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378112" behindDoc="1" locked="0" layoutInCell="0" allowOverlap="1">
            <wp:simplePos x="0" y="0"/>
            <wp:positionH relativeFrom="page">
              <wp:posOffset>1042670</wp:posOffset>
            </wp:positionH>
            <wp:positionV relativeFrom="page">
              <wp:posOffset>4972050</wp:posOffset>
            </wp:positionV>
            <wp:extent cx="5509895" cy="304800"/>
            <wp:effectExtent l="0" t="0" r="0" b="0"/>
            <wp:wrapNone/>
            <wp:docPr id="1029" name="IM 1029" descr="IM 1029"/>
            <wp:cNvGraphicFramePr/>
            <a:graphic xmlns:a="http://schemas.openxmlformats.org/drawingml/2006/main">
              <a:graphicData uri="http://schemas.openxmlformats.org/drawingml/2006/picture">
                <pic:pic xmlns:pic="http://schemas.openxmlformats.org/drawingml/2006/picture">
                  <pic:nvPicPr>
                    <pic:cNvPr id="1029" name="IM 1029" descr="IM 1029"/>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332032" behindDoc="1" locked="0" layoutInCell="0" allowOverlap="1">
            <wp:simplePos x="0" y="0"/>
            <wp:positionH relativeFrom="page">
              <wp:posOffset>1042670</wp:posOffset>
            </wp:positionH>
            <wp:positionV relativeFrom="page">
              <wp:posOffset>5277485</wp:posOffset>
            </wp:positionV>
            <wp:extent cx="5509895" cy="304800"/>
            <wp:effectExtent l="0" t="0" r="0" b="0"/>
            <wp:wrapNone/>
            <wp:docPr id="1030" name="IM 1030" descr="IM 1030"/>
            <wp:cNvGraphicFramePr/>
            <a:graphic xmlns:a="http://schemas.openxmlformats.org/drawingml/2006/main">
              <a:graphicData uri="http://schemas.openxmlformats.org/drawingml/2006/picture">
                <pic:pic xmlns:pic="http://schemas.openxmlformats.org/drawingml/2006/picture">
                  <pic:nvPicPr>
                    <pic:cNvPr id="1030" name="IM 1030" descr="IM 1030"/>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470272" behindDoc="1" locked="0" layoutInCell="0" allowOverlap="1">
            <wp:simplePos x="0" y="0"/>
            <wp:positionH relativeFrom="page">
              <wp:posOffset>1042670</wp:posOffset>
            </wp:positionH>
            <wp:positionV relativeFrom="page">
              <wp:posOffset>5582285</wp:posOffset>
            </wp:positionV>
            <wp:extent cx="609600" cy="304800"/>
            <wp:effectExtent l="0" t="0" r="0" b="0"/>
            <wp:wrapNone/>
            <wp:docPr id="1031" name="IM 1031" descr="IM 1031"/>
            <wp:cNvGraphicFramePr/>
            <a:graphic xmlns:a="http://schemas.openxmlformats.org/drawingml/2006/main">
              <a:graphicData uri="http://schemas.openxmlformats.org/drawingml/2006/picture">
                <pic:pic xmlns:pic="http://schemas.openxmlformats.org/drawingml/2006/picture">
                  <pic:nvPicPr>
                    <pic:cNvPr id="1031" name="IM 1031" descr="IM 1031"/>
                    <pic:cNvPicPr/>
                  </pic:nvPicPr>
                  <pic:blipFill>
                    <a:blip r:embed="rId502" cstate="print"/>
                    <a:stretch>
                      <a:fillRect/>
                    </a:stretch>
                  </pic:blipFill>
                  <pic:spPr>
                    <a:xfrm>
                      <a:off x="0" y="0"/>
                      <a:ext cx="609904" cy="304800"/>
                    </a:xfrm>
                    <a:prstGeom prst="rect">
                      <a:avLst/>
                    </a:prstGeom>
                  </pic:spPr>
                </pic:pic>
              </a:graphicData>
            </a:graphic>
          </wp:anchor>
        </w:drawing>
      </w:r>
      <w:r>
        <w:rPr>
          <w:color w:val="000000" w:themeColor="text1"/>
        </w:rPr>
        <w:drawing>
          <wp:anchor distT="0" distB="0" distL="0" distR="0" simplePos="0" relativeHeight="252515328" behindDoc="1" locked="0" layoutInCell="0" allowOverlap="1">
            <wp:simplePos x="0" y="0"/>
            <wp:positionH relativeFrom="page">
              <wp:posOffset>1347470</wp:posOffset>
            </wp:positionH>
            <wp:positionV relativeFrom="page">
              <wp:posOffset>5887085</wp:posOffset>
            </wp:positionV>
            <wp:extent cx="5205095" cy="304800"/>
            <wp:effectExtent l="0" t="0" r="0" b="0"/>
            <wp:wrapNone/>
            <wp:docPr id="1032" name="IM 1032" descr="IM 1032"/>
            <wp:cNvGraphicFramePr/>
            <a:graphic xmlns:a="http://schemas.openxmlformats.org/drawingml/2006/main">
              <a:graphicData uri="http://schemas.openxmlformats.org/drawingml/2006/picture">
                <pic:pic xmlns:pic="http://schemas.openxmlformats.org/drawingml/2006/picture">
                  <pic:nvPicPr>
                    <pic:cNvPr id="1032" name="IM 1032" descr="IM 1032"/>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558336" behindDoc="1" locked="0" layoutInCell="0" allowOverlap="1">
            <wp:simplePos x="0" y="0"/>
            <wp:positionH relativeFrom="page">
              <wp:posOffset>1042670</wp:posOffset>
            </wp:positionH>
            <wp:positionV relativeFrom="page">
              <wp:posOffset>6191885</wp:posOffset>
            </wp:positionV>
            <wp:extent cx="1372235" cy="304800"/>
            <wp:effectExtent l="0" t="0" r="0" b="0"/>
            <wp:wrapNone/>
            <wp:docPr id="1033" name="IM 1033" descr="IM 1033"/>
            <wp:cNvGraphicFramePr/>
            <a:graphic xmlns:a="http://schemas.openxmlformats.org/drawingml/2006/main">
              <a:graphicData uri="http://schemas.openxmlformats.org/drawingml/2006/picture">
                <pic:pic xmlns:pic="http://schemas.openxmlformats.org/drawingml/2006/picture">
                  <pic:nvPicPr>
                    <pic:cNvPr id="1033" name="IM 1033" descr="IM 1033"/>
                    <pic:cNvPicPr/>
                  </pic:nvPicPr>
                  <pic:blipFill>
                    <a:blip r:embed="rId486" cstate="print"/>
                    <a:stretch>
                      <a:fillRect/>
                    </a:stretch>
                  </pic:blipFill>
                  <pic:spPr>
                    <a:xfrm>
                      <a:off x="0" y="0"/>
                      <a:ext cx="1372234" cy="305104"/>
                    </a:xfrm>
                    <a:prstGeom prst="rect">
                      <a:avLst/>
                    </a:prstGeom>
                  </pic:spPr>
                </pic:pic>
              </a:graphicData>
            </a:graphic>
          </wp:anchor>
        </w:drawing>
      </w:r>
      <w:r>
        <w:rPr>
          <w:color w:val="000000" w:themeColor="text1"/>
        </w:rPr>
        <w:drawing>
          <wp:anchor distT="0" distB="0" distL="0" distR="0" simplePos="0" relativeHeight="252650496" behindDoc="1" locked="0" layoutInCell="0" allowOverlap="1">
            <wp:simplePos x="0" y="0"/>
            <wp:positionH relativeFrom="page">
              <wp:posOffset>1347470</wp:posOffset>
            </wp:positionH>
            <wp:positionV relativeFrom="page">
              <wp:posOffset>6496685</wp:posOffset>
            </wp:positionV>
            <wp:extent cx="5205095" cy="304800"/>
            <wp:effectExtent l="0" t="0" r="0" b="0"/>
            <wp:wrapNone/>
            <wp:docPr id="1034" name="IM 1034" descr="IM 1034"/>
            <wp:cNvGraphicFramePr/>
            <a:graphic xmlns:a="http://schemas.openxmlformats.org/drawingml/2006/main">
              <a:graphicData uri="http://schemas.openxmlformats.org/drawingml/2006/picture">
                <pic:pic xmlns:pic="http://schemas.openxmlformats.org/drawingml/2006/picture">
                  <pic:nvPicPr>
                    <pic:cNvPr id="1034" name="IM 1034" descr="IM 1034"/>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605440" behindDoc="1" locked="0" layoutInCell="0" allowOverlap="1">
            <wp:simplePos x="0" y="0"/>
            <wp:positionH relativeFrom="page">
              <wp:posOffset>1042670</wp:posOffset>
            </wp:positionH>
            <wp:positionV relativeFrom="page">
              <wp:posOffset>6801485</wp:posOffset>
            </wp:positionV>
            <wp:extent cx="457200" cy="304800"/>
            <wp:effectExtent l="0" t="0" r="0" b="0"/>
            <wp:wrapNone/>
            <wp:docPr id="1035" name="IM 1035" descr="IM 1035"/>
            <wp:cNvGraphicFramePr/>
            <a:graphic xmlns:a="http://schemas.openxmlformats.org/drawingml/2006/main">
              <a:graphicData uri="http://schemas.openxmlformats.org/drawingml/2006/picture">
                <pic:pic xmlns:pic="http://schemas.openxmlformats.org/drawingml/2006/picture">
                  <pic:nvPicPr>
                    <pic:cNvPr id="1035" name="IM 1035" descr="IM 1035"/>
                    <pic:cNvPicPr/>
                  </pic:nvPicPr>
                  <pic:blipFill>
                    <a:blip r:embed="rId503" cstate="print"/>
                    <a:stretch>
                      <a:fillRect/>
                    </a:stretch>
                  </pic:blipFill>
                  <pic:spPr>
                    <a:xfrm>
                      <a:off x="0" y="0"/>
                      <a:ext cx="457504" cy="304800"/>
                    </a:xfrm>
                    <a:prstGeom prst="rect">
                      <a:avLst/>
                    </a:prstGeom>
                  </pic:spPr>
                </pic:pic>
              </a:graphicData>
            </a:graphic>
          </wp:anchor>
        </w:drawing>
      </w:r>
      <w:r>
        <w:rPr>
          <w:color w:val="000000" w:themeColor="text1"/>
        </w:rPr>
        <w:drawing>
          <wp:anchor distT="0" distB="0" distL="0" distR="0" simplePos="0" relativeHeight="252698624" behindDoc="1" locked="0" layoutInCell="0" allowOverlap="1">
            <wp:simplePos x="0" y="0"/>
            <wp:positionH relativeFrom="page">
              <wp:posOffset>1347470</wp:posOffset>
            </wp:positionH>
            <wp:positionV relativeFrom="page">
              <wp:posOffset>7106285</wp:posOffset>
            </wp:positionV>
            <wp:extent cx="3430270" cy="304800"/>
            <wp:effectExtent l="0" t="0" r="0" b="0"/>
            <wp:wrapNone/>
            <wp:docPr id="1036" name="IM 1036" descr="IM 1036"/>
            <wp:cNvGraphicFramePr/>
            <a:graphic xmlns:a="http://schemas.openxmlformats.org/drawingml/2006/main">
              <a:graphicData uri="http://schemas.openxmlformats.org/drawingml/2006/picture">
                <pic:pic xmlns:pic="http://schemas.openxmlformats.org/drawingml/2006/picture">
                  <pic:nvPicPr>
                    <pic:cNvPr id="1036" name="IM 1036" descr="IM 1036"/>
                    <pic:cNvPicPr/>
                  </pic:nvPicPr>
                  <pic:blipFill>
                    <a:blip r:embed="rId504" cstate="print"/>
                    <a:stretch>
                      <a:fillRect/>
                    </a:stretch>
                  </pic:blipFill>
                  <pic:spPr>
                    <a:xfrm>
                      <a:off x="0" y="0"/>
                      <a:ext cx="3430270" cy="305104"/>
                    </a:xfrm>
                    <a:prstGeom prst="rect">
                      <a:avLst/>
                    </a:prstGeom>
                  </pic:spPr>
                </pic:pic>
              </a:graphicData>
            </a:graphic>
          </wp:anchor>
        </w:drawing>
      </w:r>
      <w:r>
        <w:rPr>
          <w:color w:val="000000" w:themeColor="text1"/>
        </w:rPr>
        <w:drawing>
          <wp:anchor distT="0" distB="0" distL="0" distR="0" simplePos="0" relativeHeight="252744704" behindDoc="1" locked="0" layoutInCell="0" allowOverlap="1">
            <wp:simplePos x="0" y="0"/>
            <wp:positionH relativeFrom="page">
              <wp:posOffset>1042670</wp:posOffset>
            </wp:positionH>
            <wp:positionV relativeFrom="page">
              <wp:posOffset>7945120</wp:posOffset>
            </wp:positionV>
            <wp:extent cx="5510530" cy="1524000"/>
            <wp:effectExtent l="0" t="0" r="0" b="0"/>
            <wp:wrapNone/>
            <wp:docPr id="1037" name="IM 1037" descr="IM 1037"/>
            <wp:cNvGraphicFramePr/>
            <a:graphic xmlns:a="http://schemas.openxmlformats.org/drawingml/2006/main">
              <a:graphicData uri="http://schemas.openxmlformats.org/drawingml/2006/picture">
                <pic:pic xmlns:pic="http://schemas.openxmlformats.org/drawingml/2006/picture">
                  <pic:nvPicPr>
                    <pic:cNvPr id="1037" name="IM 1037" descr="IM 1037"/>
                    <pic:cNvPicPr/>
                  </pic:nvPicPr>
                  <pic:blipFill>
                    <a:blip r:embed="rId505" cstate="print"/>
                    <a:stretch>
                      <a:fillRect/>
                    </a:stretch>
                  </pic:blipFill>
                  <pic:spPr>
                    <a:xfrm>
                      <a:off x="0" y="0"/>
                      <a:ext cx="5510224" cy="1524279"/>
                    </a:xfrm>
                    <a:prstGeom prst="rect">
                      <a:avLst/>
                    </a:prstGeom>
                  </pic:spPr>
                </pic:pic>
              </a:graphicData>
            </a:graphic>
          </wp:anchor>
        </w:drawing>
      </w:r>
    </w:p>
    <w:p>
      <w:pPr>
        <w:rPr>
          <w:color w:val="000000" w:themeColor="text1"/>
        </w:rPr>
      </w:pPr>
    </w:p>
    <w:p>
      <w:pPr>
        <w:spacing w:before="132" w:line="369" w:lineRule="auto"/>
        <w:ind w:left="50" w:right="38" w:firstLine="469"/>
        <w:rPr>
          <w:rFonts w:ascii="宋体" w:hAnsi="宋体" w:eastAsia="宋体" w:cs="宋体"/>
          <w:color w:val="000000" w:themeColor="text1"/>
          <w:sz w:val="24"/>
          <w:szCs w:val="24"/>
        </w:rPr>
      </w:pPr>
      <w:r>
        <w:rPr>
          <w:rFonts w:ascii="宋体" w:hAnsi="宋体" w:eastAsia="宋体" w:cs="宋体"/>
          <w:color w:val="000000" w:themeColor="text1"/>
          <w:sz w:val="24"/>
          <w:szCs w:val="24"/>
        </w:rPr>
        <w:t>法律规定和（或）合同约定由发包人负责办理的工程建设项目必须履行的各类</w:t>
      </w:r>
      <w:r>
        <w:rPr>
          <w:rFonts w:ascii="宋体" w:hAnsi="宋体" w:eastAsia="宋体" w:cs="宋体"/>
          <w:color w:val="000000" w:themeColor="text1"/>
          <w:spacing w:val="-83"/>
          <w:sz w:val="24"/>
          <w:szCs w:val="24"/>
        </w:rPr>
        <w:t xml:space="preserve"> </w:t>
      </w:r>
      <w:r>
        <w:rPr>
          <w:rFonts w:ascii="宋体" w:hAnsi="宋体" w:eastAsia="宋体" w:cs="宋体"/>
          <w:color w:val="000000" w:themeColor="text1"/>
          <w:spacing w:val="-1"/>
          <w:sz w:val="24"/>
          <w:szCs w:val="24"/>
        </w:rPr>
        <w:t>审批、核准或备案手续，发包人应按时办理，设计人应给予必要的协助。</w:t>
      </w:r>
    </w:p>
    <w:p>
      <w:pPr>
        <w:spacing w:before="1" w:line="369" w:lineRule="auto"/>
        <w:ind w:left="42" w:right="38" w:firstLine="477"/>
        <w:rPr>
          <w:rFonts w:ascii="宋体" w:hAnsi="宋体" w:eastAsia="宋体" w:cs="宋体"/>
          <w:color w:val="000000" w:themeColor="text1"/>
          <w:sz w:val="24"/>
          <w:szCs w:val="24"/>
        </w:rPr>
      </w:pPr>
      <w:r>
        <w:rPr>
          <w:rFonts w:ascii="宋体" w:hAnsi="宋体" w:eastAsia="宋体" w:cs="宋体"/>
          <w:color w:val="000000" w:themeColor="text1"/>
          <w:sz w:val="24"/>
          <w:szCs w:val="24"/>
        </w:rPr>
        <w:t>法律规定和（或）合同约定由设计人负责办理的</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所需的证件和批件，</w:t>
      </w:r>
      <w:r>
        <w:rPr>
          <w:rFonts w:ascii="宋体" w:hAnsi="宋体" w:eastAsia="宋体" w:cs="宋体"/>
          <w:color w:val="000000" w:themeColor="text1"/>
          <w:spacing w:val="-83"/>
          <w:sz w:val="24"/>
          <w:szCs w:val="24"/>
        </w:rPr>
        <w:t xml:space="preserve"> </w:t>
      </w:r>
      <w:r>
        <w:rPr>
          <w:rFonts w:ascii="宋体" w:hAnsi="宋体" w:eastAsia="宋体" w:cs="宋体"/>
          <w:color w:val="000000" w:themeColor="text1"/>
          <w:spacing w:val="-2"/>
          <w:sz w:val="24"/>
          <w:szCs w:val="24"/>
        </w:rPr>
        <w:t>发包人应给予必要的协助。</w:t>
      </w:r>
    </w:p>
    <w:p>
      <w:pPr>
        <w:spacing w:line="204" w:lineRule="auto"/>
        <w:ind w:firstLine="51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2.4</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2"/>
          <w:sz w:val="24"/>
          <w:szCs w:val="24"/>
        </w:rPr>
        <w:t>支付合同价款</w:t>
      </w:r>
    </w:p>
    <w:p>
      <w:pPr>
        <w:spacing w:before="213" w:line="204" w:lineRule="auto"/>
        <w:ind w:firstLine="522"/>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发包人应按合同约定向设计人及时支付合同价款。</w:t>
      </w:r>
    </w:p>
    <w:p>
      <w:pPr>
        <w:spacing w:before="215" w:line="204" w:lineRule="auto"/>
        <w:ind w:firstLine="51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1"/>
          <w:sz w:val="24"/>
          <w:szCs w:val="24"/>
        </w:rPr>
        <w:t>2.5</w:t>
      </w:r>
      <w:r>
        <w:rPr>
          <w:rFonts w:ascii="Times New Roman" w:hAnsi="Times New Roman" w:eastAsia="Times New Roman" w:cs="Times New Roman"/>
          <w:color w:val="000000" w:themeColor="text1"/>
          <w:spacing w:val="6"/>
          <w:sz w:val="24"/>
          <w:szCs w:val="24"/>
        </w:rPr>
        <w:t xml:space="preserve">  </w:t>
      </w:r>
      <w:r>
        <w:rPr>
          <w:rFonts w:ascii="宋体" w:hAnsi="宋体" w:eastAsia="宋体" w:cs="宋体"/>
          <w:color w:val="000000" w:themeColor="text1"/>
          <w:spacing w:val="-1"/>
          <w:sz w:val="24"/>
          <w:szCs w:val="24"/>
        </w:rPr>
        <w:t>提供</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资料</w:t>
      </w:r>
    </w:p>
    <w:p>
      <w:pPr>
        <w:spacing w:before="214" w:line="204" w:lineRule="auto"/>
        <w:ind w:firstLine="522"/>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发包人应按第</w:t>
      </w:r>
      <w:r>
        <w:rPr>
          <w:rFonts w:ascii="宋体" w:hAnsi="宋体" w:eastAsia="宋体" w:cs="宋体"/>
          <w:color w:val="000000" w:themeColor="text1"/>
          <w:spacing w:val="-28"/>
          <w:sz w:val="24"/>
          <w:szCs w:val="24"/>
        </w:rPr>
        <w:t xml:space="preserve"> </w:t>
      </w:r>
      <w:r>
        <w:rPr>
          <w:rFonts w:ascii="Times New Roman" w:hAnsi="Times New Roman" w:eastAsia="Times New Roman" w:cs="Times New Roman"/>
          <w:color w:val="000000" w:themeColor="text1"/>
          <w:spacing w:val="-2"/>
          <w:sz w:val="24"/>
          <w:szCs w:val="24"/>
        </w:rPr>
        <w:t>1.6.2</w:t>
      </w:r>
      <w:r>
        <w:rPr>
          <w:rFonts w:ascii="Times New Roman" w:hAnsi="Times New Roman" w:eastAsia="Times New Roman" w:cs="Times New Roman"/>
          <w:color w:val="000000" w:themeColor="text1"/>
          <w:spacing w:val="11"/>
          <w:w w:val="101"/>
          <w:sz w:val="24"/>
          <w:szCs w:val="24"/>
        </w:rPr>
        <w:t xml:space="preserve"> </w:t>
      </w:r>
      <w:r>
        <w:rPr>
          <w:rFonts w:ascii="宋体" w:hAnsi="宋体" w:eastAsia="宋体" w:cs="宋体"/>
          <w:color w:val="000000" w:themeColor="text1"/>
          <w:spacing w:val="-2"/>
          <w:sz w:val="24"/>
          <w:szCs w:val="24"/>
        </w:rPr>
        <w:t>项的约定向设计人提供</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资料。</w:t>
      </w:r>
    </w:p>
    <w:p>
      <w:pPr>
        <w:spacing w:before="214" w:line="204" w:lineRule="auto"/>
        <w:ind w:firstLine="51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2.6</w:t>
      </w:r>
      <w:r>
        <w:rPr>
          <w:rFonts w:ascii="Times New Roman" w:hAnsi="Times New Roman" w:eastAsia="Times New Roman" w:cs="Times New Roman"/>
          <w:color w:val="000000" w:themeColor="text1"/>
          <w:spacing w:val="6"/>
          <w:w w:val="101"/>
          <w:sz w:val="24"/>
          <w:szCs w:val="24"/>
        </w:rPr>
        <w:t xml:space="preserve">  </w:t>
      </w:r>
      <w:r>
        <w:rPr>
          <w:rFonts w:ascii="宋体" w:hAnsi="宋体" w:eastAsia="宋体" w:cs="宋体"/>
          <w:color w:val="000000" w:themeColor="text1"/>
          <w:spacing w:val="-2"/>
          <w:sz w:val="24"/>
          <w:szCs w:val="24"/>
        </w:rPr>
        <w:t>其他义务</w:t>
      </w:r>
    </w:p>
    <w:p>
      <w:pPr>
        <w:spacing w:before="216" w:line="369" w:lineRule="auto"/>
        <w:ind w:left="43" w:right="32" w:firstLine="47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2.6.1</w:t>
      </w:r>
      <w:r>
        <w:rPr>
          <w:rFonts w:ascii="Times New Roman" w:hAnsi="Times New Roman" w:eastAsia="Times New Roman" w:cs="Times New Roman"/>
          <w:color w:val="000000" w:themeColor="text1"/>
          <w:spacing w:val="9"/>
          <w:w w:val="101"/>
          <w:sz w:val="24"/>
          <w:szCs w:val="24"/>
        </w:rPr>
        <w:t xml:space="preserve">  </w:t>
      </w:r>
      <w:r>
        <w:rPr>
          <w:rFonts w:ascii="宋体" w:hAnsi="宋体" w:eastAsia="宋体" w:cs="宋体"/>
          <w:color w:val="000000" w:themeColor="text1"/>
          <w:spacing w:val="-3"/>
          <w:sz w:val="24"/>
          <w:szCs w:val="24"/>
        </w:rPr>
        <w:t>发包人应严格履行基本建设程序，根据本工程的具体情况和技术要求，确</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定合理的</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工作量及合理的</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服务期限。</w:t>
      </w:r>
    </w:p>
    <w:p>
      <w:pPr>
        <w:spacing w:before="1" w:line="369" w:lineRule="auto"/>
        <w:ind w:left="39" w:right="32" w:firstLine="47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2.6.2</w:t>
      </w:r>
      <w:r>
        <w:rPr>
          <w:rFonts w:ascii="Times New Roman" w:hAnsi="Times New Roman" w:eastAsia="Times New Roman" w:cs="Times New Roman"/>
          <w:color w:val="000000" w:themeColor="text1"/>
          <w:spacing w:val="20"/>
          <w:sz w:val="24"/>
          <w:szCs w:val="24"/>
        </w:rPr>
        <w:t xml:space="preserve">  </w:t>
      </w:r>
      <w:r>
        <w:rPr>
          <w:rFonts w:ascii="宋体" w:hAnsi="宋体" w:eastAsia="宋体" w:cs="宋体"/>
          <w:color w:val="000000" w:themeColor="text1"/>
          <w:spacing w:val="3"/>
          <w:sz w:val="24"/>
          <w:szCs w:val="24"/>
        </w:rPr>
        <w:t>发包人应组织专家或委托咨询单位对</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文件和为了满足</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需要而进行的各种研究试验成果进行审查，并负责设计文件的报审工作，</w:t>
      </w:r>
      <w:r>
        <w:rPr>
          <w:rFonts w:ascii="宋体" w:hAnsi="宋体" w:eastAsia="宋体" w:cs="宋体"/>
          <w:color w:val="000000" w:themeColor="text1"/>
          <w:spacing w:val="-64"/>
          <w:sz w:val="24"/>
          <w:szCs w:val="24"/>
        </w:rPr>
        <w:t xml:space="preserve"> </w:t>
      </w:r>
      <w:r>
        <w:rPr>
          <w:rFonts w:ascii="宋体" w:hAnsi="宋体" w:eastAsia="宋体" w:cs="宋体"/>
          <w:color w:val="000000" w:themeColor="text1"/>
          <w:spacing w:val="-1"/>
          <w:sz w:val="24"/>
          <w:szCs w:val="24"/>
        </w:rPr>
        <w:t>向设计人</w:t>
      </w:r>
      <w:r>
        <w:rPr>
          <w:rFonts w:ascii="宋体" w:hAnsi="宋体" w:eastAsia="宋体" w:cs="宋体"/>
          <w:color w:val="000000" w:themeColor="text1"/>
          <w:spacing w:val="-97"/>
          <w:sz w:val="24"/>
          <w:szCs w:val="24"/>
        </w:rPr>
        <w:t xml:space="preserve"> </w:t>
      </w:r>
      <w:r>
        <w:rPr>
          <w:rFonts w:ascii="宋体" w:hAnsi="宋体" w:eastAsia="宋体" w:cs="宋体"/>
          <w:color w:val="000000" w:themeColor="text1"/>
          <w:sz w:val="24"/>
          <w:szCs w:val="24"/>
        </w:rPr>
        <w:t>提供上级主管部门对设计文件进行审查后的批复意见。对设计人在贯彻落实审查意</w:t>
      </w:r>
      <w:r>
        <w:rPr>
          <w:rFonts w:ascii="宋体" w:hAnsi="宋体" w:eastAsia="宋体" w:cs="宋体"/>
          <w:color w:val="000000" w:themeColor="text1"/>
          <w:spacing w:val="-77"/>
          <w:sz w:val="24"/>
          <w:szCs w:val="24"/>
        </w:rPr>
        <w:t xml:space="preserve"> </w:t>
      </w:r>
      <w:r>
        <w:rPr>
          <w:rFonts w:ascii="宋体" w:hAnsi="宋体" w:eastAsia="宋体" w:cs="宋体"/>
          <w:color w:val="000000" w:themeColor="text1"/>
          <w:sz w:val="24"/>
          <w:szCs w:val="24"/>
        </w:rPr>
        <w:t>见时提出的有关问题应及时认真予以解答，但并不免除设计人根据本合同规定应负</w:t>
      </w:r>
    </w:p>
    <w:p>
      <w:pPr>
        <w:spacing w:line="204" w:lineRule="auto"/>
        <w:ind w:firstLine="57"/>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的责任。</w:t>
      </w:r>
    </w:p>
    <w:p>
      <w:pPr>
        <w:spacing w:before="214" w:line="480" w:lineRule="exact"/>
        <w:ind w:firstLine="514"/>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position w:val="17"/>
          <w:sz w:val="24"/>
          <w:szCs w:val="24"/>
        </w:rPr>
        <w:t>2.6.3</w:t>
      </w:r>
      <w:r>
        <w:rPr>
          <w:rFonts w:ascii="Times New Roman" w:hAnsi="Times New Roman" w:eastAsia="Times New Roman" w:cs="Times New Roman"/>
          <w:color w:val="000000" w:themeColor="text1"/>
          <w:spacing w:val="14"/>
          <w:position w:val="17"/>
          <w:sz w:val="24"/>
          <w:szCs w:val="24"/>
        </w:rPr>
        <w:t xml:space="preserve">  </w:t>
      </w:r>
      <w:r>
        <w:rPr>
          <w:rFonts w:ascii="宋体" w:hAnsi="宋体" w:eastAsia="宋体" w:cs="宋体"/>
          <w:color w:val="000000" w:themeColor="text1"/>
          <w:spacing w:val="-3"/>
          <w:position w:val="17"/>
          <w:sz w:val="24"/>
          <w:szCs w:val="24"/>
        </w:rPr>
        <w:t>发包人不应向设计人提出不符合工程安全生产法律、法规和工程建设强制</w:t>
      </w:r>
    </w:p>
    <w:p>
      <w:pPr>
        <w:spacing w:line="204" w:lineRule="auto"/>
        <w:ind w:firstLine="41"/>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性标准规定的要求。</w:t>
      </w:r>
    </w:p>
    <w:p>
      <w:pPr>
        <w:spacing w:before="214" w:line="369" w:lineRule="auto"/>
        <w:ind w:left="46" w:right="32" w:firstLine="46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2.6.4</w:t>
      </w:r>
      <w:r>
        <w:rPr>
          <w:rFonts w:ascii="Times New Roman" w:hAnsi="Times New Roman" w:eastAsia="Times New Roman" w:cs="Times New Roman"/>
          <w:color w:val="000000" w:themeColor="text1"/>
          <w:spacing w:val="38"/>
          <w:sz w:val="24"/>
          <w:szCs w:val="24"/>
        </w:rPr>
        <w:t xml:space="preserve">  </w:t>
      </w:r>
      <w:r>
        <w:rPr>
          <w:rFonts w:ascii="宋体" w:hAnsi="宋体" w:eastAsia="宋体" w:cs="宋体"/>
          <w:color w:val="000000" w:themeColor="text1"/>
          <w:spacing w:val="2"/>
          <w:sz w:val="24"/>
          <w:szCs w:val="24"/>
        </w:rPr>
        <w:t>由于执行发包人的书面指令而造成的</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质量事故应由发包人承担</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4"/>
          <w:sz w:val="24"/>
          <w:szCs w:val="24"/>
        </w:rPr>
        <w:t>责任。</w:t>
      </w:r>
    </w:p>
    <w:p>
      <w:pPr>
        <w:spacing w:line="204" w:lineRule="auto"/>
        <w:ind w:firstLine="514"/>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2.6.5</w:t>
      </w:r>
      <w:r>
        <w:rPr>
          <w:rFonts w:ascii="Times New Roman" w:hAnsi="Times New Roman" w:eastAsia="Times New Roman" w:cs="Times New Roman"/>
          <w:color w:val="000000" w:themeColor="text1"/>
          <w:spacing w:val="10"/>
          <w:w w:val="101"/>
          <w:sz w:val="24"/>
          <w:szCs w:val="24"/>
        </w:rPr>
        <w:t xml:space="preserve">  </w:t>
      </w:r>
      <w:r>
        <w:rPr>
          <w:rFonts w:ascii="宋体" w:hAnsi="宋体" w:eastAsia="宋体" w:cs="宋体"/>
          <w:color w:val="000000" w:themeColor="text1"/>
          <w:spacing w:val="-1"/>
          <w:sz w:val="24"/>
          <w:szCs w:val="24"/>
        </w:rPr>
        <w:t>发包人应履行专用合同条款约定的其他义务。</w:t>
      </w:r>
    </w:p>
    <w:p>
      <w:pPr>
        <w:spacing w:before="315" w:line="204" w:lineRule="auto"/>
        <w:ind w:firstLine="33"/>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3"/>
          <w:sz w:val="28"/>
          <w:szCs w:val="28"/>
          <w:shd w:val="clear" w:color="auto" w:fill="FFFFFF"/>
        </w:rPr>
        <w:t>3.</w:t>
      </w:r>
      <w:r>
        <w:rPr>
          <w:rFonts w:ascii="Times New Roman" w:hAnsi="Times New Roman" w:eastAsia="Times New Roman" w:cs="Times New Roman"/>
          <w:color w:val="000000" w:themeColor="text1"/>
          <w:spacing w:val="11"/>
          <w:sz w:val="28"/>
          <w:szCs w:val="28"/>
          <w:shd w:val="clear" w:color="auto" w:fill="FFFFFF"/>
        </w:rPr>
        <w:t xml:space="preserve">  </w:t>
      </w:r>
      <w:r>
        <w:rPr>
          <w:rFonts w:ascii="黑体" w:hAnsi="黑体" w:eastAsia="黑体" w:cs="黑体"/>
          <w:color w:val="000000" w:themeColor="text1"/>
          <w:spacing w:val="-3"/>
          <w:sz w:val="28"/>
          <w:szCs w:val="28"/>
          <w:shd w:val="clear" w:color="auto" w:fill="FFFFFF"/>
        </w:rPr>
        <w:t>发包人管理</w:t>
      </w:r>
    </w:p>
    <w:p>
      <w:pPr>
        <w:rPr>
          <w:color w:val="000000" w:themeColor="text1"/>
        </w:rPr>
      </w:pPr>
    </w:p>
    <w:p>
      <w:pPr>
        <w:spacing w:before="187"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3.1</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2"/>
          <w:sz w:val="24"/>
          <w:szCs w:val="24"/>
        </w:rPr>
        <w:t>发包人代表</w:t>
      </w:r>
    </w:p>
    <w:p>
      <w:pPr>
        <w:spacing w:before="215" w:line="204" w:lineRule="auto"/>
        <w:ind w:firstLine="51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3.1.1</w:t>
      </w:r>
      <w:r>
        <w:rPr>
          <w:rFonts w:ascii="Times New Roman" w:hAnsi="Times New Roman" w:eastAsia="Times New Roman" w:cs="Times New Roman"/>
          <w:color w:val="000000" w:themeColor="text1"/>
          <w:spacing w:val="90"/>
          <w:sz w:val="24"/>
          <w:szCs w:val="24"/>
        </w:rPr>
        <w:t xml:space="preserve"> </w:t>
      </w:r>
      <w:r>
        <w:rPr>
          <w:rFonts w:ascii="宋体" w:hAnsi="宋体" w:eastAsia="宋体" w:cs="宋体"/>
          <w:color w:val="000000" w:themeColor="text1"/>
          <w:spacing w:val="-3"/>
          <w:sz w:val="24"/>
          <w:szCs w:val="24"/>
        </w:rPr>
        <w:t>除专用合同条款另有约定外，发包人应在合同签订后</w:t>
      </w:r>
      <w:r>
        <w:rPr>
          <w:rFonts w:ascii="宋体" w:hAnsi="宋体" w:eastAsia="宋体" w:cs="宋体"/>
          <w:color w:val="000000" w:themeColor="text1"/>
          <w:spacing w:val="1"/>
          <w:sz w:val="24"/>
          <w:szCs w:val="24"/>
        </w:rPr>
        <w:t xml:space="preserve"> </w:t>
      </w:r>
      <w:r>
        <w:rPr>
          <w:rFonts w:ascii="Times New Roman" w:hAnsi="Times New Roman" w:eastAsia="Times New Roman" w:cs="Times New Roman"/>
          <w:color w:val="000000" w:themeColor="text1"/>
          <w:spacing w:val="-3"/>
          <w:sz w:val="24"/>
          <w:szCs w:val="24"/>
        </w:rPr>
        <w:t>14</w:t>
      </w:r>
      <w:r>
        <w:rPr>
          <w:rFonts w:ascii="Times New Roman" w:hAnsi="Times New Roman" w:eastAsia="Times New Roman" w:cs="Times New Roman"/>
          <w:color w:val="000000" w:themeColor="text1"/>
          <w:spacing w:val="46"/>
          <w:sz w:val="24"/>
          <w:szCs w:val="24"/>
        </w:rPr>
        <w:t xml:space="preserve"> </w:t>
      </w:r>
      <w:r>
        <w:rPr>
          <w:rFonts w:ascii="宋体" w:hAnsi="宋体" w:eastAsia="宋体" w:cs="宋体"/>
          <w:color w:val="000000" w:themeColor="text1"/>
          <w:spacing w:val="-3"/>
          <w:sz w:val="24"/>
          <w:szCs w:val="24"/>
        </w:rPr>
        <w:t>天内，将发包人</w:t>
      </w:r>
    </w:p>
    <w:p>
      <w:pPr>
        <w:spacing w:before="214" w:line="204" w:lineRule="auto"/>
        <w:ind w:firstLine="37"/>
        <w:rPr>
          <w:rFonts w:ascii="宋体" w:hAnsi="宋体" w:eastAsia="宋体" w:cs="宋体"/>
          <w:color w:val="000000" w:themeColor="text1"/>
          <w:sz w:val="24"/>
          <w:szCs w:val="24"/>
        </w:rPr>
      </w:pPr>
      <w:r>
        <w:rPr>
          <w:rFonts w:ascii="宋体" w:hAnsi="宋体" w:eastAsia="宋体" w:cs="宋体"/>
          <w:color w:val="000000" w:themeColor="text1"/>
          <w:sz w:val="24"/>
          <w:szCs w:val="24"/>
        </w:rPr>
        <w:t>代表的姓名、职务、联系方式、授权范围和授权期限书面通知设计人，由发包人代</w:t>
      </w:r>
    </w:p>
    <w:p>
      <w:pPr>
        <w:spacing w:before="214" w:line="204" w:lineRule="auto"/>
        <w:ind w:firstLine="37"/>
        <w:rPr>
          <w:rFonts w:ascii="宋体" w:hAnsi="宋体" w:eastAsia="宋体" w:cs="宋体"/>
          <w:color w:val="000000" w:themeColor="text1"/>
          <w:sz w:val="24"/>
          <w:szCs w:val="24"/>
        </w:rPr>
      </w:pPr>
      <w:r>
        <w:rPr>
          <w:rFonts w:ascii="宋体" w:hAnsi="宋体" w:eastAsia="宋体" w:cs="宋体"/>
          <w:color w:val="000000" w:themeColor="text1"/>
          <w:sz w:val="24"/>
          <w:szCs w:val="24"/>
        </w:rPr>
        <w:t>表在其授权范围和授权期限内，代表发包人行使权利、履行义务和处理合同履行中</w:t>
      </w:r>
    </w:p>
    <w:p>
      <w:pPr>
        <w:spacing w:before="214" w:line="204" w:lineRule="auto"/>
        <w:ind w:firstLine="57"/>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的具体事宜。发包人代表在授权范围内的行为由发包人承担法律责任。</w:t>
      </w:r>
    </w:p>
    <w:p>
      <w:pPr>
        <w:rPr>
          <w:color w:val="000000" w:themeColor="text1"/>
        </w:rPr>
        <w:sectPr>
          <w:headerReference r:id="rId71" w:type="default"/>
          <w:footerReference r:id="rId72" w:type="default"/>
          <w:pgSz w:w="11909" w:h="16839"/>
          <w:pgMar w:top="1152" w:right="1560"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1697152" behindDoc="1" locked="0" layoutInCell="0" allowOverlap="1">
            <wp:simplePos x="0" y="0"/>
            <wp:positionH relativeFrom="page">
              <wp:posOffset>1347470</wp:posOffset>
            </wp:positionH>
            <wp:positionV relativeFrom="page">
              <wp:posOffset>1009015</wp:posOffset>
            </wp:positionV>
            <wp:extent cx="5205095" cy="304800"/>
            <wp:effectExtent l="0" t="0" r="0" b="0"/>
            <wp:wrapNone/>
            <wp:docPr id="1039" name="IM 1039" descr="IM 1039"/>
            <wp:cNvGraphicFramePr/>
            <a:graphic xmlns:a="http://schemas.openxmlformats.org/drawingml/2006/main">
              <a:graphicData uri="http://schemas.openxmlformats.org/drawingml/2006/picture">
                <pic:pic xmlns:pic="http://schemas.openxmlformats.org/drawingml/2006/picture">
                  <pic:nvPicPr>
                    <pic:cNvPr id="1039" name="IM 1039" descr="IM 1039"/>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719680" behindDoc="1" locked="0" layoutInCell="0" allowOverlap="1">
            <wp:simplePos x="0" y="0"/>
            <wp:positionH relativeFrom="page">
              <wp:posOffset>1042670</wp:posOffset>
            </wp:positionH>
            <wp:positionV relativeFrom="page">
              <wp:posOffset>1313815</wp:posOffset>
            </wp:positionV>
            <wp:extent cx="5509895" cy="304800"/>
            <wp:effectExtent l="0" t="0" r="0" b="0"/>
            <wp:wrapNone/>
            <wp:docPr id="1040" name="IM 1040" descr="IM 1040"/>
            <wp:cNvGraphicFramePr/>
            <a:graphic xmlns:a="http://schemas.openxmlformats.org/drawingml/2006/main">
              <a:graphicData uri="http://schemas.openxmlformats.org/drawingml/2006/picture">
                <pic:pic xmlns:pic="http://schemas.openxmlformats.org/drawingml/2006/picture">
                  <pic:nvPicPr>
                    <pic:cNvPr id="1040" name="IM 1040" descr="IM 1040"/>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676672" behindDoc="1" locked="0" layoutInCell="0" allowOverlap="1">
            <wp:simplePos x="0" y="0"/>
            <wp:positionH relativeFrom="page">
              <wp:posOffset>1042670</wp:posOffset>
            </wp:positionH>
            <wp:positionV relativeFrom="page">
              <wp:posOffset>1618615</wp:posOffset>
            </wp:positionV>
            <wp:extent cx="4269105" cy="304800"/>
            <wp:effectExtent l="0" t="0" r="0" b="0"/>
            <wp:wrapNone/>
            <wp:docPr id="1041" name="IM 1041" descr="IM 1041"/>
            <wp:cNvGraphicFramePr/>
            <a:graphic xmlns:a="http://schemas.openxmlformats.org/drawingml/2006/main">
              <a:graphicData uri="http://schemas.openxmlformats.org/drawingml/2006/picture">
                <pic:pic xmlns:pic="http://schemas.openxmlformats.org/drawingml/2006/picture">
                  <pic:nvPicPr>
                    <pic:cNvPr id="1041" name="IM 1041" descr="IM 1041"/>
                    <pic:cNvPicPr/>
                  </pic:nvPicPr>
                  <pic:blipFill>
                    <a:blip r:embed="rId444" cstate="print"/>
                    <a:stretch>
                      <a:fillRect/>
                    </a:stretch>
                  </pic:blipFill>
                  <pic:spPr>
                    <a:xfrm>
                      <a:off x="0" y="0"/>
                      <a:ext cx="4268978" cy="305104"/>
                    </a:xfrm>
                    <a:prstGeom prst="rect">
                      <a:avLst/>
                    </a:prstGeom>
                  </pic:spPr>
                </pic:pic>
              </a:graphicData>
            </a:graphic>
          </wp:anchor>
        </w:drawing>
      </w:r>
      <w:r>
        <w:rPr>
          <w:color w:val="000000" w:themeColor="text1"/>
        </w:rPr>
        <w:drawing>
          <wp:anchor distT="0" distB="0" distL="0" distR="0" simplePos="0" relativeHeight="251747328" behindDoc="1" locked="0" layoutInCell="0" allowOverlap="1">
            <wp:simplePos x="0" y="0"/>
            <wp:positionH relativeFrom="page">
              <wp:posOffset>1347470</wp:posOffset>
            </wp:positionH>
            <wp:positionV relativeFrom="page">
              <wp:posOffset>1923415</wp:posOffset>
            </wp:positionV>
            <wp:extent cx="5205095" cy="304800"/>
            <wp:effectExtent l="0" t="0" r="0" b="0"/>
            <wp:wrapNone/>
            <wp:docPr id="1042" name="IM 1042" descr="IM 1042"/>
            <wp:cNvGraphicFramePr/>
            <a:graphic xmlns:a="http://schemas.openxmlformats.org/drawingml/2006/main">
              <a:graphicData uri="http://schemas.openxmlformats.org/drawingml/2006/picture">
                <pic:pic xmlns:pic="http://schemas.openxmlformats.org/drawingml/2006/picture">
                  <pic:nvPicPr>
                    <pic:cNvPr id="1042" name="IM 1042" descr="IM 1042"/>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780096" behindDoc="1" locked="0" layoutInCell="0" allowOverlap="1">
            <wp:simplePos x="0" y="0"/>
            <wp:positionH relativeFrom="page">
              <wp:posOffset>1042670</wp:posOffset>
            </wp:positionH>
            <wp:positionV relativeFrom="page">
              <wp:posOffset>2228215</wp:posOffset>
            </wp:positionV>
            <wp:extent cx="3049270" cy="304800"/>
            <wp:effectExtent l="0" t="0" r="0" b="0"/>
            <wp:wrapNone/>
            <wp:docPr id="1043" name="IM 1043" descr="IM 1043"/>
            <wp:cNvGraphicFramePr/>
            <a:graphic xmlns:a="http://schemas.openxmlformats.org/drawingml/2006/main">
              <a:graphicData uri="http://schemas.openxmlformats.org/drawingml/2006/picture">
                <pic:pic xmlns:pic="http://schemas.openxmlformats.org/drawingml/2006/picture">
                  <pic:nvPicPr>
                    <pic:cNvPr id="1043" name="IM 1043" descr="IM 1043"/>
                    <pic:cNvPicPr/>
                  </pic:nvPicPr>
                  <pic:blipFill>
                    <a:blip r:embed="rId506" cstate="print"/>
                    <a:stretch>
                      <a:fillRect/>
                    </a:stretch>
                  </pic:blipFill>
                  <pic:spPr>
                    <a:xfrm>
                      <a:off x="0" y="0"/>
                      <a:ext cx="3049270" cy="304800"/>
                    </a:xfrm>
                    <a:prstGeom prst="rect">
                      <a:avLst/>
                    </a:prstGeom>
                  </pic:spPr>
                </pic:pic>
              </a:graphicData>
            </a:graphic>
          </wp:anchor>
        </w:drawing>
      </w:r>
      <w:r>
        <w:rPr>
          <w:color w:val="000000" w:themeColor="text1"/>
        </w:rPr>
        <w:drawing>
          <wp:anchor distT="0" distB="0" distL="0" distR="0" simplePos="0" relativeHeight="251926528" behindDoc="1" locked="0" layoutInCell="0" allowOverlap="1">
            <wp:simplePos x="0" y="0"/>
            <wp:positionH relativeFrom="page">
              <wp:posOffset>1347470</wp:posOffset>
            </wp:positionH>
            <wp:positionV relativeFrom="page">
              <wp:posOffset>2533015</wp:posOffset>
            </wp:positionV>
            <wp:extent cx="5205095" cy="304800"/>
            <wp:effectExtent l="0" t="0" r="0" b="0"/>
            <wp:wrapNone/>
            <wp:docPr id="1044" name="IM 1044" descr="IM 1044"/>
            <wp:cNvGraphicFramePr/>
            <a:graphic xmlns:a="http://schemas.openxmlformats.org/drawingml/2006/main">
              <a:graphicData uri="http://schemas.openxmlformats.org/drawingml/2006/picture">
                <pic:pic xmlns:pic="http://schemas.openxmlformats.org/drawingml/2006/picture">
                  <pic:nvPicPr>
                    <pic:cNvPr id="1044" name="IM 1044" descr="IM 1044"/>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1888640" behindDoc="1" locked="0" layoutInCell="0" allowOverlap="1">
            <wp:simplePos x="0" y="0"/>
            <wp:positionH relativeFrom="page">
              <wp:posOffset>1042670</wp:posOffset>
            </wp:positionH>
            <wp:positionV relativeFrom="page">
              <wp:posOffset>2838450</wp:posOffset>
            </wp:positionV>
            <wp:extent cx="5509895" cy="304800"/>
            <wp:effectExtent l="0" t="0" r="0" b="0"/>
            <wp:wrapNone/>
            <wp:docPr id="1045" name="IM 1045" descr="IM 1045"/>
            <wp:cNvGraphicFramePr/>
            <a:graphic xmlns:a="http://schemas.openxmlformats.org/drawingml/2006/main">
              <a:graphicData uri="http://schemas.openxmlformats.org/drawingml/2006/picture">
                <pic:pic xmlns:pic="http://schemas.openxmlformats.org/drawingml/2006/picture">
                  <pic:nvPicPr>
                    <pic:cNvPr id="1045" name="IM 1045" descr="IM 1045"/>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851776" behindDoc="1" locked="0" layoutInCell="0" allowOverlap="1">
            <wp:simplePos x="0" y="0"/>
            <wp:positionH relativeFrom="page">
              <wp:posOffset>1042670</wp:posOffset>
            </wp:positionH>
            <wp:positionV relativeFrom="page">
              <wp:posOffset>3143250</wp:posOffset>
            </wp:positionV>
            <wp:extent cx="5509895" cy="304800"/>
            <wp:effectExtent l="0" t="0" r="0" b="0"/>
            <wp:wrapNone/>
            <wp:docPr id="1046" name="IM 1046" descr="IM 1046"/>
            <wp:cNvGraphicFramePr/>
            <a:graphic xmlns:a="http://schemas.openxmlformats.org/drawingml/2006/main">
              <a:graphicData uri="http://schemas.openxmlformats.org/drawingml/2006/picture">
                <pic:pic xmlns:pic="http://schemas.openxmlformats.org/drawingml/2006/picture">
                  <pic:nvPicPr>
                    <pic:cNvPr id="1046" name="IM 1046" descr="IM 1046"/>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814912" behindDoc="1" locked="0" layoutInCell="0" allowOverlap="1">
            <wp:simplePos x="0" y="0"/>
            <wp:positionH relativeFrom="page">
              <wp:posOffset>1042670</wp:posOffset>
            </wp:positionH>
            <wp:positionV relativeFrom="page">
              <wp:posOffset>3448050</wp:posOffset>
            </wp:positionV>
            <wp:extent cx="762000" cy="304800"/>
            <wp:effectExtent l="0" t="0" r="0" b="0"/>
            <wp:wrapNone/>
            <wp:docPr id="1047" name="IM 1047" descr="IM 1047"/>
            <wp:cNvGraphicFramePr/>
            <a:graphic xmlns:a="http://schemas.openxmlformats.org/drawingml/2006/main">
              <a:graphicData uri="http://schemas.openxmlformats.org/drawingml/2006/picture">
                <pic:pic xmlns:pic="http://schemas.openxmlformats.org/drawingml/2006/picture">
                  <pic:nvPicPr>
                    <pic:cNvPr id="1047" name="IM 1047" descr="IM 1047"/>
                    <pic:cNvPicPr/>
                  </pic:nvPicPr>
                  <pic:blipFill>
                    <a:blip r:embed="rId507" cstate="print"/>
                    <a:stretch>
                      <a:fillRect/>
                    </a:stretch>
                  </pic:blipFill>
                  <pic:spPr>
                    <a:xfrm>
                      <a:off x="0" y="0"/>
                      <a:ext cx="762304" cy="304800"/>
                    </a:xfrm>
                    <a:prstGeom prst="rect">
                      <a:avLst/>
                    </a:prstGeom>
                  </pic:spPr>
                </pic:pic>
              </a:graphicData>
            </a:graphic>
          </wp:anchor>
        </w:drawing>
      </w:r>
      <w:r>
        <w:rPr>
          <w:color w:val="000000" w:themeColor="text1"/>
        </w:rPr>
        <w:drawing>
          <wp:anchor distT="0" distB="0" distL="0" distR="0" simplePos="0" relativeHeight="251964416" behindDoc="1" locked="0" layoutInCell="0" allowOverlap="1">
            <wp:simplePos x="0" y="0"/>
            <wp:positionH relativeFrom="page">
              <wp:posOffset>1347470</wp:posOffset>
            </wp:positionH>
            <wp:positionV relativeFrom="page">
              <wp:posOffset>3752850</wp:posOffset>
            </wp:positionV>
            <wp:extent cx="725805" cy="304800"/>
            <wp:effectExtent l="0" t="0" r="0" b="0"/>
            <wp:wrapNone/>
            <wp:docPr id="1048" name="IM 1048" descr="IM 1048"/>
            <wp:cNvGraphicFramePr/>
            <a:graphic xmlns:a="http://schemas.openxmlformats.org/drawingml/2006/main">
              <a:graphicData uri="http://schemas.openxmlformats.org/drawingml/2006/picture">
                <pic:pic xmlns:pic="http://schemas.openxmlformats.org/drawingml/2006/picture">
                  <pic:nvPicPr>
                    <pic:cNvPr id="1048" name="IM 1048" descr="IM 1048"/>
                    <pic:cNvPicPr/>
                  </pic:nvPicPr>
                  <pic:blipFill>
                    <a:blip r:embed="rId508" cstate="print"/>
                    <a:stretch>
                      <a:fillRect/>
                    </a:stretch>
                  </pic:blipFill>
                  <pic:spPr>
                    <a:xfrm>
                      <a:off x="0" y="0"/>
                      <a:ext cx="725728" cy="305104"/>
                    </a:xfrm>
                    <a:prstGeom prst="rect">
                      <a:avLst/>
                    </a:prstGeom>
                  </pic:spPr>
                </pic:pic>
              </a:graphicData>
            </a:graphic>
          </wp:anchor>
        </w:drawing>
      </w:r>
      <w:r>
        <w:rPr>
          <w:color w:val="000000" w:themeColor="text1"/>
        </w:rPr>
        <w:drawing>
          <wp:anchor distT="0" distB="0" distL="0" distR="0" simplePos="0" relativeHeight="252040192" behindDoc="1" locked="0" layoutInCell="0" allowOverlap="1">
            <wp:simplePos x="0" y="0"/>
            <wp:positionH relativeFrom="page">
              <wp:posOffset>1347470</wp:posOffset>
            </wp:positionH>
            <wp:positionV relativeFrom="page">
              <wp:posOffset>4057650</wp:posOffset>
            </wp:positionV>
            <wp:extent cx="5205095" cy="304800"/>
            <wp:effectExtent l="0" t="0" r="0" b="0"/>
            <wp:wrapNone/>
            <wp:docPr id="1049" name="IM 1049" descr="IM 1049"/>
            <wp:cNvGraphicFramePr/>
            <a:graphic xmlns:a="http://schemas.openxmlformats.org/drawingml/2006/main">
              <a:graphicData uri="http://schemas.openxmlformats.org/drawingml/2006/picture">
                <pic:pic xmlns:pic="http://schemas.openxmlformats.org/drawingml/2006/picture">
                  <pic:nvPicPr>
                    <pic:cNvPr id="1049" name="IM 1049" descr="IM 1049"/>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116992" behindDoc="1" locked="0" layoutInCell="0" allowOverlap="1">
            <wp:simplePos x="0" y="0"/>
            <wp:positionH relativeFrom="page">
              <wp:posOffset>1042670</wp:posOffset>
            </wp:positionH>
            <wp:positionV relativeFrom="page">
              <wp:posOffset>4362450</wp:posOffset>
            </wp:positionV>
            <wp:extent cx="5509895" cy="304800"/>
            <wp:effectExtent l="0" t="0" r="0" b="0"/>
            <wp:wrapNone/>
            <wp:docPr id="1050" name="IM 1050" descr="IM 1050"/>
            <wp:cNvGraphicFramePr/>
            <a:graphic xmlns:a="http://schemas.openxmlformats.org/drawingml/2006/main">
              <a:graphicData uri="http://schemas.openxmlformats.org/drawingml/2006/picture">
                <pic:pic xmlns:pic="http://schemas.openxmlformats.org/drawingml/2006/picture">
                  <pic:nvPicPr>
                    <pic:cNvPr id="1050" name="IM 1050" descr="IM 1050"/>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078080" behindDoc="1" locked="0" layoutInCell="0" allowOverlap="1">
            <wp:simplePos x="0" y="0"/>
            <wp:positionH relativeFrom="page">
              <wp:posOffset>1042670</wp:posOffset>
            </wp:positionH>
            <wp:positionV relativeFrom="page">
              <wp:posOffset>4667250</wp:posOffset>
            </wp:positionV>
            <wp:extent cx="5509895" cy="304800"/>
            <wp:effectExtent l="0" t="0" r="0" b="0"/>
            <wp:wrapNone/>
            <wp:docPr id="1051" name="IM 1051" descr="IM 1051"/>
            <wp:cNvGraphicFramePr/>
            <a:graphic xmlns:a="http://schemas.openxmlformats.org/drawingml/2006/main">
              <a:graphicData uri="http://schemas.openxmlformats.org/drawingml/2006/picture">
                <pic:pic xmlns:pic="http://schemas.openxmlformats.org/drawingml/2006/picture">
                  <pic:nvPicPr>
                    <pic:cNvPr id="1051" name="IM 1051" descr="IM 1051"/>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002304" behindDoc="1" locked="0" layoutInCell="0" allowOverlap="1">
            <wp:simplePos x="0" y="0"/>
            <wp:positionH relativeFrom="page">
              <wp:posOffset>1042670</wp:posOffset>
            </wp:positionH>
            <wp:positionV relativeFrom="page">
              <wp:posOffset>4972050</wp:posOffset>
            </wp:positionV>
            <wp:extent cx="3506470" cy="304800"/>
            <wp:effectExtent l="0" t="0" r="0" b="0"/>
            <wp:wrapNone/>
            <wp:docPr id="1052" name="IM 1052" descr="IM 1052"/>
            <wp:cNvGraphicFramePr/>
            <a:graphic xmlns:a="http://schemas.openxmlformats.org/drawingml/2006/main">
              <a:graphicData uri="http://schemas.openxmlformats.org/drawingml/2006/picture">
                <pic:pic xmlns:pic="http://schemas.openxmlformats.org/drawingml/2006/picture">
                  <pic:nvPicPr>
                    <pic:cNvPr id="1052" name="IM 1052" descr="IM 1052"/>
                    <pic:cNvPicPr/>
                  </pic:nvPicPr>
                  <pic:blipFill>
                    <a:blip r:embed="rId475" cstate="print"/>
                    <a:stretch>
                      <a:fillRect/>
                    </a:stretch>
                  </pic:blipFill>
                  <pic:spPr>
                    <a:xfrm>
                      <a:off x="0" y="0"/>
                      <a:ext cx="3506723" cy="305104"/>
                    </a:xfrm>
                    <a:prstGeom prst="rect">
                      <a:avLst/>
                    </a:prstGeom>
                  </pic:spPr>
                </pic:pic>
              </a:graphicData>
            </a:graphic>
          </wp:anchor>
        </w:drawing>
      </w:r>
      <w:r>
        <w:rPr>
          <w:color w:val="000000" w:themeColor="text1"/>
        </w:rPr>
        <w:drawing>
          <wp:anchor distT="0" distB="0" distL="0" distR="0" simplePos="0" relativeHeight="252196864" behindDoc="1" locked="0" layoutInCell="0" allowOverlap="1">
            <wp:simplePos x="0" y="0"/>
            <wp:positionH relativeFrom="page">
              <wp:posOffset>1347470</wp:posOffset>
            </wp:positionH>
            <wp:positionV relativeFrom="page">
              <wp:posOffset>5277485</wp:posOffset>
            </wp:positionV>
            <wp:extent cx="5205095" cy="304800"/>
            <wp:effectExtent l="0" t="0" r="0" b="0"/>
            <wp:wrapNone/>
            <wp:docPr id="1053" name="IM 1053" descr="IM 1053"/>
            <wp:cNvGraphicFramePr/>
            <a:graphic xmlns:a="http://schemas.openxmlformats.org/drawingml/2006/main">
              <a:graphicData uri="http://schemas.openxmlformats.org/drawingml/2006/picture">
                <pic:pic xmlns:pic="http://schemas.openxmlformats.org/drawingml/2006/picture">
                  <pic:nvPicPr>
                    <pic:cNvPr id="1053" name="IM 1053" descr="IM 1053"/>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155904" behindDoc="1" locked="0" layoutInCell="0" allowOverlap="1">
            <wp:simplePos x="0" y="0"/>
            <wp:positionH relativeFrom="page">
              <wp:posOffset>1042670</wp:posOffset>
            </wp:positionH>
            <wp:positionV relativeFrom="page">
              <wp:posOffset>5582285</wp:posOffset>
            </wp:positionV>
            <wp:extent cx="4116705" cy="304800"/>
            <wp:effectExtent l="0" t="0" r="0" b="0"/>
            <wp:wrapNone/>
            <wp:docPr id="1054" name="IM 1054" descr="IM 1054"/>
            <wp:cNvGraphicFramePr/>
            <a:graphic xmlns:a="http://schemas.openxmlformats.org/drawingml/2006/main">
              <a:graphicData uri="http://schemas.openxmlformats.org/drawingml/2006/picture">
                <pic:pic xmlns:pic="http://schemas.openxmlformats.org/drawingml/2006/picture">
                  <pic:nvPicPr>
                    <pic:cNvPr id="1054" name="IM 1054" descr="IM 1054"/>
                    <pic:cNvPicPr/>
                  </pic:nvPicPr>
                  <pic:blipFill>
                    <a:blip r:embed="rId509" cstate="print"/>
                    <a:stretch>
                      <a:fillRect/>
                    </a:stretch>
                  </pic:blipFill>
                  <pic:spPr>
                    <a:xfrm>
                      <a:off x="0" y="0"/>
                      <a:ext cx="4116578" cy="304800"/>
                    </a:xfrm>
                    <a:prstGeom prst="rect">
                      <a:avLst/>
                    </a:prstGeom>
                  </pic:spPr>
                </pic:pic>
              </a:graphicData>
            </a:graphic>
          </wp:anchor>
        </w:drawing>
      </w:r>
      <w:r>
        <w:rPr>
          <w:color w:val="000000" w:themeColor="text1"/>
        </w:rPr>
        <w:drawing>
          <wp:anchor distT="0" distB="0" distL="0" distR="0" simplePos="0" relativeHeight="252241920" behindDoc="1" locked="0" layoutInCell="0" allowOverlap="1">
            <wp:simplePos x="0" y="0"/>
            <wp:positionH relativeFrom="page">
              <wp:posOffset>1347470</wp:posOffset>
            </wp:positionH>
            <wp:positionV relativeFrom="page">
              <wp:posOffset>5887085</wp:posOffset>
            </wp:positionV>
            <wp:extent cx="1186180" cy="304800"/>
            <wp:effectExtent l="0" t="0" r="0" b="0"/>
            <wp:wrapNone/>
            <wp:docPr id="1055" name="IM 1055" descr="IM 1055"/>
            <wp:cNvGraphicFramePr/>
            <a:graphic xmlns:a="http://schemas.openxmlformats.org/drawingml/2006/main">
              <a:graphicData uri="http://schemas.openxmlformats.org/drawingml/2006/picture">
                <pic:pic xmlns:pic="http://schemas.openxmlformats.org/drawingml/2006/picture">
                  <pic:nvPicPr>
                    <pic:cNvPr id="1055" name="IM 1055" descr="IM 1055"/>
                    <pic:cNvPicPr/>
                  </pic:nvPicPr>
                  <pic:blipFill>
                    <a:blip r:embed="rId510" cstate="print"/>
                    <a:stretch>
                      <a:fillRect/>
                    </a:stretch>
                  </pic:blipFill>
                  <pic:spPr>
                    <a:xfrm>
                      <a:off x="0" y="0"/>
                      <a:ext cx="1185976" cy="304800"/>
                    </a:xfrm>
                    <a:prstGeom prst="rect">
                      <a:avLst/>
                    </a:prstGeom>
                  </pic:spPr>
                </pic:pic>
              </a:graphicData>
            </a:graphic>
          </wp:anchor>
        </w:drawing>
      </w:r>
      <w:r>
        <w:rPr>
          <w:color w:val="000000" w:themeColor="text1"/>
        </w:rPr>
        <w:drawing>
          <wp:anchor distT="0" distB="0" distL="0" distR="0" simplePos="0" relativeHeight="252333056" behindDoc="1" locked="0" layoutInCell="0" allowOverlap="1">
            <wp:simplePos x="0" y="0"/>
            <wp:positionH relativeFrom="page">
              <wp:posOffset>1347470</wp:posOffset>
            </wp:positionH>
            <wp:positionV relativeFrom="page">
              <wp:posOffset>6191885</wp:posOffset>
            </wp:positionV>
            <wp:extent cx="5205095" cy="304800"/>
            <wp:effectExtent l="0" t="0" r="0" b="0"/>
            <wp:wrapNone/>
            <wp:docPr id="1056" name="IM 1056" descr="IM 1056"/>
            <wp:cNvGraphicFramePr/>
            <a:graphic xmlns:a="http://schemas.openxmlformats.org/drawingml/2006/main">
              <a:graphicData uri="http://schemas.openxmlformats.org/drawingml/2006/picture">
                <pic:pic xmlns:pic="http://schemas.openxmlformats.org/drawingml/2006/picture">
                  <pic:nvPicPr>
                    <pic:cNvPr id="1056" name="IM 1056" descr="IM 1056"/>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288000" behindDoc="1" locked="0" layoutInCell="0" allowOverlap="1">
            <wp:simplePos x="0" y="0"/>
            <wp:positionH relativeFrom="page">
              <wp:posOffset>1042670</wp:posOffset>
            </wp:positionH>
            <wp:positionV relativeFrom="page">
              <wp:posOffset>6496685</wp:posOffset>
            </wp:positionV>
            <wp:extent cx="2134235" cy="304800"/>
            <wp:effectExtent l="0" t="0" r="0" b="0"/>
            <wp:wrapNone/>
            <wp:docPr id="1057" name="IM 1057" descr="IM 1057"/>
            <wp:cNvGraphicFramePr/>
            <a:graphic xmlns:a="http://schemas.openxmlformats.org/drawingml/2006/main">
              <a:graphicData uri="http://schemas.openxmlformats.org/drawingml/2006/picture">
                <pic:pic xmlns:pic="http://schemas.openxmlformats.org/drawingml/2006/picture">
                  <pic:nvPicPr>
                    <pic:cNvPr id="1057" name="IM 1057" descr="IM 1057"/>
                    <pic:cNvPicPr/>
                  </pic:nvPicPr>
                  <pic:blipFill>
                    <a:blip r:embed="rId511" cstate="print"/>
                    <a:stretch>
                      <a:fillRect/>
                    </a:stretch>
                  </pic:blipFill>
                  <pic:spPr>
                    <a:xfrm>
                      <a:off x="0" y="0"/>
                      <a:ext cx="2134489" cy="304800"/>
                    </a:xfrm>
                    <a:prstGeom prst="rect">
                      <a:avLst/>
                    </a:prstGeom>
                  </pic:spPr>
                </pic:pic>
              </a:graphicData>
            </a:graphic>
          </wp:anchor>
        </w:drawing>
      </w:r>
      <w:r>
        <w:rPr>
          <w:color w:val="000000" w:themeColor="text1"/>
        </w:rPr>
        <w:drawing>
          <wp:anchor distT="0" distB="0" distL="0" distR="0" simplePos="0" relativeHeight="252424192" behindDoc="1" locked="0" layoutInCell="0" allowOverlap="1">
            <wp:simplePos x="0" y="0"/>
            <wp:positionH relativeFrom="page">
              <wp:posOffset>1347470</wp:posOffset>
            </wp:positionH>
            <wp:positionV relativeFrom="page">
              <wp:posOffset>6801485</wp:posOffset>
            </wp:positionV>
            <wp:extent cx="5205095" cy="304800"/>
            <wp:effectExtent l="0" t="0" r="0" b="0"/>
            <wp:wrapNone/>
            <wp:docPr id="1058" name="IM 1058" descr="IM 1058"/>
            <wp:cNvGraphicFramePr/>
            <a:graphic xmlns:a="http://schemas.openxmlformats.org/drawingml/2006/main">
              <a:graphicData uri="http://schemas.openxmlformats.org/drawingml/2006/picture">
                <pic:pic xmlns:pic="http://schemas.openxmlformats.org/drawingml/2006/picture">
                  <pic:nvPicPr>
                    <pic:cNvPr id="1058" name="IM 1058" descr="IM 1058"/>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379136" behindDoc="1" locked="0" layoutInCell="0" allowOverlap="1">
            <wp:simplePos x="0" y="0"/>
            <wp:positionH relativeFrom="page">
              <wp:posOffset>1042670</wp:posOffset>
            </wp:positionH>
            <wp:positionV relativeFrom="page">
              <wp:posOffset>7106285</wp:posOffset>
            </wp:positionV>
            <wp:extent cx="795655" cy="304800"/>
            <wp:effectExtent l="0" t="0" r="0" b="0"/>
            <wp:wrapNone/>
            <wp:docPr id="1059" name="IM 1059" descr="IM 1059"/>
            <wp:cNvGraphicFramePr/>
            <a:graphic xmlns:a="http://schemas.openxmlformats.org/drawingml/2006/main">
              <a:graphicData uri="http://schemas.openxmlformats.org/drawingml/2006/picture">
                <pic:pic xmlns:pic="http://schemas.openxmlformats.org/drawingml/2006/picture">
                  <pic:nvPicPr>
                    <pic:cNvPr id="1059" name="IM 1059" descr="IM 1059"/>
                    <pic:cNvPicPr/>
                  </pic:nvPicPr>
                  <pic:blipFill>
                    <a:blip r:embed="rId512" cstate="print"/>
                    <a:stretch>
                      <a:fillRect/>
                    </a:stretch>
                  </pic:blipFill>
                  <pic:spPr>
                    <a:xfrm>
                      <a:off x="0" y="0"/>
                      <a:ext cx="795832" cy="305104"/>
                    </a:xfrm>
                    <a:prstGeom prst="rect">
                      <a:avLst/>
                    </a:prstGeom>
                  </pic:spPr>
                </pic:pic>
              </a:graphicData>
            </a:graphic>
          </wp:anchor>
        </w:drawing>
      </w:r>
      <w:r>
        <w:rPr>
          <w:color w:val="000000" w:themeColor="text1"/>
        </w:rPr>
        <w:drawing>
          <wp:anchor distT="0" distB="0" distL="0" distR="0" simplePos="0" relativeHeight="252516352" behindDoc="1" locked="0" layoutInCell="0" allowOverlap="1">
            <wp:simplePos x="0" y="0"/>
            <wp:positionH relativeFrom="page">
              <wp:posOffset>1347470</wp:posOffset>
            </wp:positionH>
            <wp:positionV relativeFrom="page">
              <wp:posOffset>7411720</wp:posOffset>
            </wp:positionV>
            <wp:extent cx="5205095" cy="304800"/>
            <wp:effectExtent l="0" t="0" r="0" b="0"/>
            <wp:wrapNone/>
            <wp:docPr id="1060" name="IM 1060" descr="IM 1060"/>
            <wp:cNvGraphicFramePr/>
            <a:graphic xmlns:a="http://schemas.openxmlformats.org/drawingml/2006/main">
              <a:graphicData uri="http://schemas.openxmlformats.org/drawingml/2006/picture">
                <pic:pic xmlns:pic="http://schemas.openxmlformats.org/drawingml/2006/picture">
                  <pic:nvPicPr>
                    <pic:cNvPr id="1060" name="IM 1060" descr="IM 1060"/>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471296" behindDoc="1" locked="0" layoutInCell="0" allowOverlap="1">
            <wp:simplePos x="0" y="0"/>
            <wp:positionH relativeFrom="page">
              <wp:posOffset>1042670</wp:posOffset>
            </wp:positionH>
            <wp:positionV relativeFrom="page">
              <wp:posOffset>7716520</wp:posOffset>
            </wp:positionV>
            <wp:extent cx="5509895" cy="304800"/>
            <wp:effectExtent l="0" t="0" r="0" b="0"/>
            <wp:wrapNone/>
            <wp:docPr id="1061" name="IM 1061" descr="IM 1061"/>
            <wp:cNvGraphicFramePr/>
            <a:graphic xmlns:a="http://schemas.openxmlformats.org/drawingml/2006/main">
              <a:graphicData uri="http://schemas.openxmlformats.org/drawingml/2006/picture">
                <pic:pic xmlns:pic="http://schemas.openxmlformats.org/drawingml/2006/picture">
                  <pic:nvPicPr>
                    <pic:cNvPr id="1061" name="IM 1061" descr="IM 1061"/>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559360" behindDoc="1" locked="0" layoutInCell="0" allowOverlap="1">
            <wp:simplePos x="0" y="0"/>
            <wp:positionH relativeFrom="page">
              <wp:posOffset>1042670</wp:posOffset>
            </wp:positionH>
            <wp:positionV relativeFrom="page">
              <wp:posOffset>8021320</wp:posOffset>
            </wp:positionV>
            <wp:extent cx="4878705" cy="304800"/>
            <wp:effectExtent l="0" t="0" r="0" b="0"/>
            <wp:wrapNone/>
            <wp:docPr id="1062" name="IM 1062" descr="IM 1062"/>
            <wp:cNvGraphicFramePr/>
            <a:graphic xmlns:a="http://schemas.openxmlformats.org/drawingml/2006/main">
              <a:graphicData uri="http://schemas.openxmlformats.org/drawingml/2006/picture">
                <pic:pic xmlns:pic="http://schemas.openxmlformats.org/drawingml/2006/picture">
                  <pic:nvPicPr>
                    <pic:cNvPr id="1062" name="IM 1062" descr="IM 1062"/>
                    <pic:cNvPicPr/>
                  </pic:nvPicPr>
                  <pic:blipFill>
                    <a:blip r:embed="rId513" cstate="print"/>
                    <a:stretch>
                      <a:fillRect/>
                    </a:stretch>
                  </pic:blipFill>
                  <pic:spPr>
                    <a:xfrm>
                      <a:off x="0" y="0"/>
                      <a:ext cx="4878959" cy="304800"/>
                    </a:xfrm>
                    <a:prstGeom prst="rect">
                      <a:avLst/>
                    </a:prstGeom>
                  </pic:spPr>
                </pic:pic>
              </a:graphicData>
            </a:graphic>
          </wp:anchor>
        </w:drawing>
      </w:r>
      <w:r>
        <w:rPr>
          <w:color w:val="000000" w:themeColor="text1"/>
        </w:rPr>
        <w:drawing>
          <wp:anchor distT="0" distB="0" distL="0" distR="0" simplePos="0" relativeHeight="252651520" behindDoc="1" locked="0" layoutInCell="0" allowOverlap="1">
            <wp:simplePos x="0" y="0"/>
            <wp:positionH relativeFrom="page">
              <wp:posOffset>1347470</wp:posOffset>
            </wp:positionH>
            <wp:positionV relativeFrom="page">
              <wp:posOffset>8326120</wp:posOffset>
            </wp:positionV>
            <wp:extent cx="5205095" cy="304800"/>
            <wp:effectExtent l="0" t="0" r="0" b="0"/>
            <wp:wrapNone/>
            <wp:docPr id="1063" name="IM 1063" descr="IM 1063"/>
            <wp:cNvGraphicFramePr/>
            <a:graphic xmlns:a="http://schemas.openxmlformats.org/drawingml/2006/main">
              <a:graphicData uri="http://schemas.openxmlformats.org/drawingml/2006/picture">
                <pic:pic xmlns:pic="http://schemas.openxmlformats.org/drawingml/2006/picture">
                  <pic:nvPicPr>
                    <pic:cNvPr id="1063" name="IM 1063" descr="IM 1063"/>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606464" behindDoc="1" locked="0" layoutInCell="0" allowOverlap="1">
            <wp:simplePos x="0" y="0"/>
            <wp:positionH relativeFrom="page">
              <wp:posOffset>1042670</wp:posOffset>
            </wp:positionH>
            <wp:positionV relativeFrom="page">
              <wp:posOffset>8630920</wp:posOffset>
            </wp:positionV>
            <wp:extent cx="1829435" cy="304800"/>
            <wp:effectExtent l="0" t="0" r="0" b="0"/>
            <wp:wrapNone/>
            <wp:docPr id="1064" name="IM 1064" descr="IM 1064"/>
            <wp:cNvGraphicFramePr/>
            <a:graphic xmlns:a="http://schemas.openxmlformats.org/drawingml/2006/main">
              <a:graphicData uri="http://schemas.openxmlformats.org/drawingml/2006/picture">
                <pic:pic xmlns:pic="http://schemas.openxmlformats.org/drawingml/2006/picture">
                  <pic:nvPicPr>
                    <pic:cNvPr id="1064" name="IM 1064" descr="IM 1064"/>
                    <pic:cNvPicPr/>
                  </pic:nvPicPr>
                  <pic:blipFill>
                    <a:blip r:embed="rId514" cstate="print"/>
                    <a:stretch>
                      <a:fillRect/>
                    </a:stretch>
                  </pic:blipFill>
                  <pic:spPr>
                    <a:xfrm>
                      <a:off x="0" y="0"/>
                      <a:ext cx="1829689" cy="304800"/>
                    </a:xfrm>
                    <a:prstGeom prst="rect">
                      <a:avLst/>
                    </a:prstGeom>
                  </pic:spPr>
                </pic:pic>
              </a:graphicData>
            </a:graphic>
          </wp:anchor>
        </w:drawing>
      </w:r>
      <w:r>
        <w:rPr>
          <w:color w:val="000000" w:themeColor="text1"/>
        </w:rPr>
        <w:drawing>
          <wp:anchor distT="0" distB="0" distL="0" distR="0" simplePos="0" relativeHeight="252699648" behindDoc="1" locked="0" layoutInCell="0" allowOverlap="1">
            <wp:simplePos x="0" y="0"/>
            <wp:positionH relativeFrom="page">
              <wp:posOffset>1347470</wp:posOffset>
            </wp:positionH>
            <wp:positionV relativeFrom="page">
              <wp:posOffset>8935720</wp:posOffset>
            </wp:positionV>
            <wp:extent cx="5205095" cy="304800"/>
            <wp:effectExtent l="0" t="0" r="0" b="0"/>
            <wp:wrapNone/>
            <wp:docPr id="1065" name="IM 1065" descr="IM 1065"/>
            <wp:cNvGraphicFramePr/>
            <a:graphic xmlns:a="http://schemas.openxmlformats.org/drawingml/2006/main">
              <a:graphicData uri="http://schemas.openxmlformats.org/drawingml/2006/picture">
                <pic:pic xmlns:pic="http://schemas.openxmlformats.org/drawingml/2006/picture">
                  <pic:nvPicPr>
                    <pic:cNvPr id="1065" name="IM 1065" descr="IM 1065"/>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745728" behindDoc="1" locked="0" layoutInCell="0" allowOverlap="1">
            <wp:simplePos x="0" y="0"/>
            <wp:positionH relativeFrom="page">
              <wp:posOffset>1042670</wp:posOffset>
            </wp:positionH>
            <wp:positionV relativeFrom="page">
              <wp:posOffset>9240520</wp:posOffset>
            </wp:positionV>
            <wp:extent cx="5488940" cy="304800"/>
            <wp:effectExtent l="0" t="0" r="0" b="0"/>
            <wp:wrapNone/>
            <wp:docPr id="1066" name="IM 1066" descr="IM 1066"/>
            <wp:cNvGraphicFramePr/>
            <a:graphic xmlns:a="http://schemas.openxmlformats.org/drawingml/2006/main">
              <a:graphicData uri="http://schemas.openxmlformats.org/drawingml/2006/picture">
                <pic:pic xmlns:pic="http://schemas.openxmlformats.org/drawingml/2006/picture">
                  <pic:nvPicPr>
                    <pic:cNvPr id="1066" name="IM 1066" descr="IM 1066"/>
                    <pic:cNvPicPr/>
                  </pic:nvPicPr>
                  <pic:blipFill>
                    <a:blip r:embed="rId515" cstate="print"/>
                    <a:stretch>
                      <a:fillRect/>
                    </a:stretch>
                  </pic:blipFill>
                  <pic:spPr>
                    <a:xfrm>
                      <a:off x="0" y="0"/>
                      <a:ext cx="5488813" cy="304800"/>
                    </a:xfrm>
                    <a:prstGeom prst="rect">
                      <a:avLst/>
                    </a:prstGeom>
                  </pic:spPr>
                </pic:pic>
              </a:graphicData>
            </a:graphic>
          </wp:anchor>
        </w:drawing>
      </w:r>
    </w:p>
    <w:p>
      <w:pPr>
        <w:rPr>
          <w:color w:val="000000" w:themeColor="text1"/>
        </w:rPr>
      </w:pPr>
    </w:p>
    <w:p>
      <w:pPr>
        <w:spacing w:before="132" w:line="369" w:lineRule="auto"/>
        <w:ind w:left="41" w:right="84" w:firstLine="47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3.1.2</w:t>
      </w:r>
      <w:r>
        <w:rPr>
          <w:rFonts w:ascii="Times New Roman" w:hAnsi="Times New Roman" w:eastAsia="Times New Roman" w:cs="Times New Roman"/>
          <w:color w:val="000000" w:themeColor="text1"/>
          <w:spacing w:val="37"/>
          <w:w w:val="101"/>
          <w:sz w:val="24"/>
          <w:szCs w:val="24"/>
        </w:rPr>
        <w:t xml:space="preserve"> </w:t>
      </w:r>
      <w:r>
        <w:rPr>
          <w:rFonts w:ascii="宋体" w:hAnsi="宋体" w:eastAsia="宋体" w:cs="宋体"/>
          <w:color w:val="000000" w:themeColor="text1"/>
          <w:spacing w:val="-2"/>
          <w:sz w:val="24"/>
          <w:szCs w:val="24"/>
        </w:rPr>
        <w:t>发包人代表违反法律法规、违背职业道德守则或不按合同约定履行职责及</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义务，导致合同无法继续正常履行的，</w:t>
      </w:r>
      <w:r>
        <w:rPr>
          <w:rFonts w:ascii="宋体" w:hAnsi="宋体" w:eastAsia="宋体" w:cs="宋体"/>
          <w:color w:val="000000" w:themeColor="text1"/>
          <w:spacing w:val="-69"/>
          <w:sz w:val="24"/>
          <w:szCs w:val="24"/>
        </w:rPr>
        <w:t xml:space="preserve"> </w:t>
      </w:r>
      <w:r>
        <w:rPr>
          <w:rFonts w:ascii="宋体" w:hAnsi="宋体" w:eastAsia="宋体" w:cs="宋体"/>
          <w:color w:val="000000" w:themeColor="text1"/>
          <w:spacing w:val="-1"/>
          <w:sz w:val="24"/>
          <w:szCs w:val="24"/>
        </w:rPr>
        <w:t>设计人有权通知发包人更换发包人代表。发</w:t>
      </w:r>
    </w:p>
    <w:p>
      <w:pPr>
        <w:spacing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包人收到通知后</w:t>
      </w:r>
      <w:r>
        <w:rPr>
          <w:rFonts w:ascii="Times New Roman" w:hAnsi="Times New Roman" w:eastAsia="Times New Roman" w:cs="Times New Roman"/>
          <w:color w:val="000000" w:themeColor="text1"/>
          <w:spacing w:val="1"/>
          <w:sz w:val="24"/>
          <w:szCs w:val="24"/>
        </w:rPr>
        <w:t>7</w:t>
      </w:r>
      <w:r>
        <w:rPr>
          <w:rFonts w:ascii="Times New Roman" w:hAnsi="Times New Roman" w:eastAsia="Times New Roman" w:cs="Times New Roman"/>
          <w:color w:val="000000" w:themeColor="text1"/>
          <w:spacing w:val="23"/>
          <w:sz w:val="24"/>
          <w:szCs w:val="24"/>
        </w:rPr>
        <w:t xml:space="preserve"> </w:t>
      </w:r>
      <w:r>
        <w:rPr>
          <w:rFonts w:ascii="宋体" w:hAnsi="宋体" w:eastAsia="宋体" w:cs="宋体"/>
          <w:color w:val="000000" w:themeColor="text1"/>
          <w:spacing w:val="1"/>
          <w:sz w:val="24"/>
          <w:szCs w:val="24"/>
        </w:rPr>
        <w:t>天内，应核实完毕并将处理结果通知设计人。</w:t>
      </w:r>
    </w:p>
    <w:p>
      <w:pPr>
        <w:spacing w:before="214" w:line="369" w:lineRule="auto"/>
        <w:ind w:left="39" w:right="82" w:firstLine="48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3.1.3</w:t>
      </w:r>
      <w:r>
        <w:rPr>
          <w:rFonts w:ascii="Times New Roman" w:hAnsi="Times New Roman" w:eastAsia="Times New Roman" w:cs="Times New Roman"/>
          <w:color w:val="000000" w:themeColor="text1"/>
          <w:spacing w:val="10"/>
          <w:w w:val="101"/>
          <w:sz w:val="24"/>
          <w:szCs w:val="24"/>
        </w:rPr>
        <w:t xml:space="preserve">  </w:t>
      </w:r>
      <w:r>
        <w:rPr>
          <w:rFonts w:ascii="宋体" w:hAnsi="宋体" w:eastAsia="宋体" w:cs="宋体"/>
          <w:color w:val="000000" w:themeColor="text1"/>
          <w:spacing w:val="-2"/>
          <w:sz w:val="24"/>
          <w:szCs w:val="24"/>
        </w:rPr>
        <w:t>发包人更换发包人代表的，应提前</w:t>
      </w:r>
      <w:r>
        <w:rPr>
          <w:rFonts w:ascii="宋体" w:hAnsi="宋体" w:eastAsia="宋体" w:cs="宋体"/>
          <w:color w:val="000000" w:themeColor="text1"/>
          <w:spacing w:val="-13"/>
          <w:sz w:val="24"/>
          <w:szCs w:val="24"/>
        </w:rPr>
        <w:t xml:space="preserve"> </w:t>
      </w:r>
      <w:r>
        <w:rPr>
          <w:rFonts w:ascii="Times New Roman" w:hAnsi="Times New Roman" w:eastAsia="Times New Roman" w:cs="Times New Roman"/>
          <w:color w:val="000000" w:themeColor="text1"/>
          <w:spacing w:val="-2"/>
          <w:sz w:val="24"/>
          <w:szCs w:val="24"/>
        </w:rPr>
        <w:t>14</w:t>
      </w:r>
      <w:r>
        <w:rPr>
          <w:rFonts w:ascii="Times New Roman" w:hAnsi="Times New Roman" w:eastAsia="Times New Roman" w:cs="Times New Roman"/>
          <w:color w:val="000000" w:themeColor="text1"/>
          <w:spacing w:val="31"/>
          <w:sz w:val="24"/>
          <w:szCs w:val="24"/>
        </w:rPr>
        <w:t xml:space="preserve"> </w:t>
      </w:r>
      <w:r>
        <w:rPr>
          <w:rFonts w:ascii="宋体" w:hAnsi="宋体" w:eastAsia="宋体" w:cs="宋体"/>
          <w:color w:val="000000" w:themeColor="text1"/>
          <w:spacing w:val="-2"/>
          <w:sz w:val="24"/>
          <w:szCs w:val="24"/>
        </w:rPr>
        <w:t>天将更换人员的姓名、职务、联系</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方式、授权范围和授权期限书面通知设计人。</w:t>
      </w:r>
    </w:p>
    <w:p>
      <w:pPr>
        <w:spacing w:before="1" w:line="369" w:lineRule="auto"/>
        <w:ind w:left="37" w:right="84" w:firstLine="48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3.1.4</w:t>
      </w:r>
      <w:r>
        <w:rPr>
          <w:rFonts w:ascii="Times New Roman" w:hAnsi="Times New Roman" w:eastAsia="Times New Roman" w:cs="Times New Roman"/>
          <w:color w:val="000000" w:themeColor="text1"/>
          <w:spacing w:val="17"/>
          <w:w w:val="101"/>
          <w:sz w:val="24"/>
          <w:szCs w:val="24"/>
        </w:rPr>
        <w:t xml:space="preserve">  </w:t>
      </w:r>
      <w:r>
        <w:rPr>
          <w:rFonts w:ascii="宋体" w:hAnsi="宋体" w:eastAsia="宋体" w:cs="宋体"/>
          <w:color w:val="000000" w:themeColor="text1"/>
          <w:spacing w:val="3"/>
          <w:sz w:val="24"/>
          <w:szCs w:val="24"/>
        </w:rPr>
        <w:t>发包人代表可以授权发包人的其他人员负责执行其指派的一项或多项工</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作。发包人代表应将被授权人员的姓名及其授权范围通知设计人。被授权人员在授</w:t>
      </w:r>
      <w:r>
        <w:rPr>
          <w:rFonts w:ascii="宋体" w:hAnsi="宋体" w:eastAsia="宋体" w:cs="宋体"/>
          <w:color w:val="000000" w:themeColor="text1"/>
          <w:spacing w:val="-75"/>
          <w:sz w:val="24"/>
          <w:szCs w:val="24"/>
        </w:rPr>
        <w:t xml:space="preserve"> </w:t>
      </w:r>
      <w:r>
        <w:rPr>
          <w:rFonts w:ascii="宋体" w:hAnsi="宋体" w:eastAsia="宋体" w:cs="宋体"/>
          <w:color w:val="000000" w:themeColor="text1"/>
          <w:sz w:val="24"/>
          <w:szCs w:val="24"/>
        </w:rPr>
        <w:t>权范围内发出的指示视为已得到发包人代表的同意，与发包人代表发出的指示具有</w:t>
      </w:r>
      <w:r>
        <w:rPr>
          <w:rFonts w:ascii="宋体" w:hAnsi="宋体" w:eastAsia="宋体" w:cs="宋体"/>
          <w:color w:val="000000" w:themeColor="text1"/>
          <w:spacing w:val="-75"/>
          <w:sz w:val="24"/>
          <w:szCs w:val="24"/>
        </w:rPr>
        <w:t xml:space="preserve"> </w:t>
      </w:r>
      <w:r>
        <w:rPr>
          <w:rFonts w:ascii="宋体" w:hAnsi="宋体" w:eastAsia="宋体" w:cs="宋体"/>
          <w:color w:val="000000" w:themeColor="text1"/>
          <w:spacing w:val="-2"/>
          <w:sz w:val="24"/>
          <w:szCs w:val="24"/>
        </w:rPr>
        <w:t>同等效力。</w:t>
      </w:r>
    </w:p>
    <w:p>
      <w:pPr>
        <w:spacing w:before="1"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3.2</w:t>
      </w:r>
      <w:r>
        <w:rPr>
          <w:rFonts w:ascii="Times New Roman" w:hAnsi="Times New Roman" w:eastAsia="Times New Roman" w:cs="Times New Roman"/>
          <w:color w:val="000000" w:themeColor="text1"/>
          <w:spacing w:val="6"/>
          <w:w w:val="101"/>
          <w:sz w:val="24"/>
          <w:szCs w:val="24"/>
        </w:rPr>
        <w:t xml:space="preserve">  </w:t>
      </w:r>
      <w:r>
        <w:rPr>
          <w:rFonts w:ascii="宋体" w:hAnsi="宋体" w:eastAsia="宋体" w:cs="宋体"/>
          <w:color w:val="000000" w:themeColor="text1"/>
          <w:spacing w:val="-2"/>
          <w:sz w:val="24"/>
          <w:szCs w:val="24"/>
        </w:rPr>
        <w:t>监理人</w:t>
      </w:r>
    </w:p>
    <w:p>
      <w:pPr>
        <w:spacing w:before="215" w:line="369" w:lineRule="auto"/>
        <w:ind w:left="38" w:right="84" w:firstLine="48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3.2.1</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发包人可以根据工程建设需要确定是否委托监理人进行</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监理。如</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果委托监理，则监理人享有合同约定的权力，</w:t>
      </w:r>
      <w:r>
        <w:rPr>
          <w:rFonts w:ascii="宋体" w:hAnsi="宋体" w:eastAsia="宋体" w:cs="宋体"/>
          <w:color w:val="000000" w:themeColor="text1"/>
          <w:spacing w:val="-103"/>
          <w:sz w:val="24"/>
          <w:szCs w:val="24"/>
        </w:rPr>
        <w:t xml:space="preserve"> </w:t>
      </w:r>
      <w:r>
        <w:rPr>
          <w:rFonts w:ascii="宋体" w:hAnsi="宋体" w:eastAsia="宋体" w:cs="宋体"/>
          <w:color w:val="000000" w:themeColor="text1"/>
          <w:sz w:val="24"/>
          <w:szCs w:val="24"/>
        </w:rPr>
        <w:t>其所发出的任何指示应视为已得到发</w:t>
      </w:r>
      <w:r>
        <w:rPr>
          <w:rFonts w:ascii="宋体" w:hAnsi="宋体" w:eastAsia="宋体" w:cs="宋体"/>
          <w:color w:val="000000" w:themeColor="text1"/>
          <w:spacing w:val="-93"/>
          <w:sz w:val="24"/>
          <w:szCs w:val="24"/>
        </w:rPr>
        <w:t xml:space="preserve"> </w:t>
      </w:r>
      <w:r>
        <w:rPr>
          <w:rFonts w:ascii="宋体" w:hAnsi="宋体" w:eastAsia="宋体" w:cs="宋体"/>
          <w:color w:val="000000" w:themeColor="text1"/>
          <w:sz w:val="24"/>
          <w:szCs w:val="24"/>
        </w:rPr>
        <w:t>包人的批准。监理人的监理范围、职责权限和总监理工程师信息，应在专用合同条</w:t>
      </w:r>
    </w:p>
    <w:p>
      <w:pPr>
        <w:spacing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款中指明。未经发包人批准，监理人无权修改合同。</w:t>
      </w:r>
    </w:p>
    <w:p>
      <w:pPr>
        <w:spacing w:before="214" w:line="369" w:lineRule="auto"/>
        <w:ind w:left="37" w:right="84" w:firstLine="48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3.2.2</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合同约定应由设计人承担的义务和责任，不因监理人对设计文件的审查或</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批准，以及为实施监理作出的指示等职务行为而减轻或解除。</w:t>
      </w:r>
    </w:p>
    <w:p>
      <w:pPr>
        <w:spacing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3.3</w:t>
      </w:r>
      <w:r>
        <w:rPr>
          <w:rFonts w:ascii="Times New Roman" w:hAnsi="Times New Roman" w:eastAsia="Times New Roman" w:cs="Times New Roman"/>
          <w:color w:val="000000" w:themeColor="text1"/>
          <w:spacing w:val="10"/>
          <w:sz w:val="24"/>
          <w:szCs w:val="24"/>
        </w:rPr>
        <w:t xml:space="preserve">  </w:t>
      </w:r>
      <w:r>
        <w:rPr>
          <w:rFonts w:ascii="宋体" w:hAnsi="宋体" w:eastAsia="宋体" w:cs="宋体"/>
          <w:color w:val="000000" w:themeColor="text1"/>
          <w:spacing w:val="-2"/>
          <w:sz w:val="24"/>
          <w:szCs w:val="24"/>
        </w:rPr>
        <w:t>发包人的指示</w:t>
      </w:r>
    </w:p>
    <w:p>
      <w:pPr>
        <w:spacing w:before="214" w:line="369" w:lineRule="auto"/>
        <w:ind w:left="46" w:right="84" w:firstLine="472"/>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3.3.1</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发包人应按合同约定向设计人发出指示，发包人的指示应盖有发包人单位</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章，并由发包人代表签字确认。</w:t>
      </w:r>
    </w:p>
    <w:p>
      <w:pPr>
        <w:spacing w:line="369" w:lineRule="auto"/>
        <w:ind w:left="56" w:right="84" w:firstLine="462"/>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3.3.2</w:t>
      </w:r>
      <w:r>
        <w:rPr>
          <w:rFonts w:ascii="Times New Roman" w:hAnsi="Times New Roman" w:eastAsia="Times New Roman" w:cs="Times New Roman"/>
          <w:color w:val="000000" w:themeColor="text1"/>
          <w:spacing w:val="17"/>
          <w:w w:val="101"/>
          <w:sz w:val="24"/>
          <w:szCs w:val="24"/>
        </w:rPr>
        <w:t xml:space="preserve">  </w:t>
      </w:r>
      <w:r>
        <w:rPr>
          <w:rFonts w:ascii="宋体" w:hAnsi="宋体" w:eastAsia="宋体" w:cs="宋体"/>
          <w:color w:val="000000" w:themeColor="text1"/>
          <w:spacing w:val="3"/>
          <w:sz w:val="24"/>
          <w:szCs w:val="24"/>
        </w:rPr>
        <w:t>设计人收到发包人作出的指示后应遵照执行。指示构成变更的，应按第</w:t>
      </w:r>
      <w:r>
        <w:rPr>
          <w:rFonts w:ascii="宋体" w:hAnsi="宋体" w:eastAsia="宋体" w:cs="宋体"/>
          <w:color w:val="000000" w:themeColor="text1"/>
          <w:spacing w:val="-100"/>
          <w:sz w:val="24"/>
          <w:szCs w:val="24"/>
        </w:rPr>
        <w:t xml:space="preserve"> </w:t>
      </w:r>
      <w:r>
        <w:rPr>
          <w:rFonts w:ascii="Times New Roman" w:hAnsi="Times New Roman" w:eastAsia="Times New Roman" w:cs="Times New Roman"/>
          <w:color w:val="000000" w:themeColor="text1"/>
          <w:spacing w:val="-8"/>
          <w:sz w:val="24"/>
          <w:szCs w:val="24"/>
        </w:rPr>
        <w:t>11</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8"/>
          <w:sz w:val="24"/>
          <w:szCs w:val="24"/>
        </w:rPr>
        <w:t>条执行。</w:t>
      </w:r>
    </w:p>
    <w:p>
      <w:pPr>
        <w:spacing w:before="1" w:line="369" w:lineRule="auto"/>
        <w:ind w:left="36" w:firstLine="482"/>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3.3.3</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在紧急情况下，发包人代表或其授权人员可以当场签发临时书面指示，设</w:t>
      </w:r>
      <w:r>
        <w:rPr>
          <w:rFonts w:ascii="宋体" w:hAnsi="宋体" w:eastAsia="宋体" w:cs="宋体"/>
          <w:color w:val="000000" w:themeColor="text1"/>
          <w:spacing w:val="-16"/>
          <w:sz w:val="24"/>
          <w:szCs w:val="24"/>
        </w:rPr>
        <w:t xml:space="preserve"> </w:t>
      </w:r>
      <w:r>
        <w:rPr>
          <w:rFonts w:ascii="宋体" w:hAnsi="宋体" w:eastAsia="宋体" w:cs="宋体"/>
          <w:color w:val="000000" w:themeColor="text1"/>
          <w:spacing w:val="-1"/>
          <w:sz w:val="24"/>
          <w:szCs w:val="24"/>
        </w:rPr>
        <w:t>计人应遵照执行。发包人代表应在临时书面指示发出后</w:t>
      </w:r>
      <w:r>
        <w:rPr>
          <w:rFonts w:ascii="宋体" w:hAnsi="宋体" w:eastAsia="宋体" w:cs="宋体"/>
          <w:color w:val="000000" w:themeColor="text1"/>
          <w:spacing w:val="-47"/>
          <w:sz w:val="24"/>
          <w:szCs w:val="24"/>
        </w:rPr>
        <w:t xml:space="preserve"> </w:t>
      </w:r>
      <w:r>
        <w:rPr>
          <w:rFonts w:ascii="Times New Roman" w:hAnsi="Times New Roman" w:eastAsia="Times New Roman" w:cs="Times New Roman"/>
          <w:color w:val="000000" w:themeColor="text1"/>
          <w:spacing w:val="-1"/>
          <w:sz w:val="24"/>
          <w:szCs w:val="24"/>
        </w:rPr>
        <w:t>24</w:t>
      </w:r>
      <w:r>
        <w:rPr>
          <w:rFonts w:ascii="Times New Roman" w:hAnsi="Times New Roman" w:eastAsia="Times New Roman" w:cs="Times New Roman"/>
          <w:color w:val="000000" w:themeColor="text1"/>
          <w:spacing w:val="14"/>
          <w:w w:val="101"/>
          <w:sz w:val="24"/>
          <w:szCs w:val="24"/>
        </w:rPr>
        <w:t xml:space="preserve"> </w:t>
      </w:r>
      <w:r>
        <w:rPr>
          <w:rFonts w:ascii="宋体" w:hAnsi="宋体" w:eastAsia="宋体" w:cs="宋体"/>
          <w:color w:val="000000" w:themeColor="text1"/>
          <w:spacing w:val="-1"/>
          <w:sz w:val="24"/>
          <w:szCs w:val="24"/>
        </w:rPr>
        <w:t>小时内发出书面确认函，</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逾期未发出书面确认函的，该临时书面指示应被视为发包人的正式指示。</w:t>
      </w:r>
    </w:p>
    <w:p>
      <w:pPr>
        <w:spacing w:before="1" w:line="369" w:lineRule="auto"/>
        <w:ind w:left="57" w:right="76" w:firstLine="46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3.3.4</w:t>
      </w:r>
      <w:r>
        <w:rPr>
          <w:rFonts w:ascii="Times New Roman" w:hAnsi="Times New Roman" w:eastAsia="Times New Roman" w:cs="Times New Roman"/>
          <w:color w:val="000000" w:themeColor="text1"/>
          <w:spacing w:val="24"/>
          <w:w w:val="101"/>
          <w:sz w:val="24"/>
          <w:szCs w:val="24"/>
        </w:rPr>
        <w:t xml:space="preserve">  </w:t>
      </w:r>
      <w:r>
        <w:rPr>
          <w:rFonts w:ascii="宋体" w:hAnsi="宋体" w:eastAsia="宋体" w:cs="宋体"/>
          <w:color w:val="000000" w:themeColor="text1"/>
          <w:spacing w:val="-2"/>
          <w:sz w:val="24"/>
          <w:szCs w:val="24"/>
        </w:rPr>
        <w:t>除专用合同条款另有约定外，设计人只从发包人代表或按第</w:t>
      </w:r>
      <w:r>
        <w:rPr>
          <w:rFonts w:ascii="宋体" w:hAnsi="宋体" w:eastAsia="宋体" w:cs="宋体"/>
          <w:color w:val="000000" w:themeColor="text1"/>
          <w:spacing w:val="-31"/>
          <w:sz w:val="24"/>
          <w:szCs w:val="24"/>
        </w:rPr>
        <w:t xml:space="preserve"> </w:t>
      </w:r>
      <w:r>
        <w:rPr>
          <w:rFonts w:ascii="Times New Roman" w:hAnsi="Times New Roman" w:eastAsia="Times New Roman" w:cs="Times New Roman"/>
          <w:color w:val="000000" w:themeColor="text1"/>
          <w:spacing w:val="-2"/>
          <w:sz w:val="24"/>
          <w:szCs w:val="24"/>
        </w:rPr>
        <w:t>3.1.4</w:t>
      </w:r>
      <w:r>
        <w:rPr>
          <w:rFonts w:ascii="Times New Roman" w:hAnsi="Times New Roman" w:eastAsia="Times New Roman" w:cs="Times New Roman"/>
          <w:color w:val="000000" w:themeColor="text1"/>
          <w:spacing w:val="31"/>
          <w:sz w:val="24"/>
          <w:szCs w:val="24"/>
        </w:rPr>
        <w:t xml:space="preserve"> </w:t>
      </w:r>
      <w:r>
        <w:rPr>
          <w:rFonts w:ascii="宋体" w:hAnsi="宋体" w:eastAsia="宋体" w:cs="宋体"/>
          <w:color w:val="000000" w:themeColor="text1"/>
          <w:spacing w:val="-2"/>
          <w:sz w:val="24"/>
          <w:szCs w:val="24"/>
        </w:rPr>
        <w:t>项约定</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3"/>
          <w:sz w:val="24"/>
          <w:szCs w:val="24"/>
        </w:rPr>
        <w:t>的被授权人员处取得指示。</w:t>
      </w:r>
    </w:p>
    <w:p>
      <w:pPr>
        <w:spacing w:line="369" w:lineRule="auto"/>
        <w:ind w:left="51" w:right="84" w:firstLine="46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3.3.5</w:t>
      </w:r>
      <w:r>
        <w:rPr>
          <w:rFonts w:ascii="Times New Roman" w:hAnsi="Times New Roman" w:eastAsia="Times New Roman" w:cs="Times New Roman"/>
          <w:color w:val="000000" w:themeColor="text1"/>
          <w:spacing w:val="25"/>
          <w:w w:val="101"/>
          <w:sz w:val="24"/>
          <w:szCs w:val="24"/>
        </w:rPr>
        <w:t xml:space="preserve">  </w:t>
      </w:r>
      <w:r>
        <w:rPr>
          <w:rFonts w:ascii="宋体" w:hAnsi="宋体" w:eastAsia="宋体" w:cs="宋体"/>
          <w:color w:val="000000" w:themeColor="text1"/>
          <w:spacing w:val="-4"/>
          <w:sz w:val="24"/>
          <w:szCs w:val="24"/>
        </w:rPr>
        <w:t>由于发包人未能按合同约定发出指示、指示延误或指示错误而导致设计人</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费用增加和（或）周期延误的，发包人应承担由此增加的费用和（或）周期延误。</w:t>
      </w:r>
    </w:p>
    <w:p>
      <w:pPr>
        <w:rPr>
          <w:color w:val="000000" w:themeColor="text1"/>
        </w:rPr>
        <w:sectPr>
          <w:headerReference r:id="rId73" w:type="default"/>
          <w:footerReference r:id="rId74" w:type="default"/>
          <w:pgSz w:w="11909" w:h="16839"/>
          <w:pgMar w:top="1152" w:right="1508"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1748352" behindDoc="1" locked="0" layoutInCell="0" allowOverlap="1">
            <wp:simplePos x="0" y="0"/>
            <wp:positionH relativeFrom="page">
              <wp:posOffset>1347470</wp:posOffset>
            </wp:positionH>
            <wp:positionV relativeFrom="page">
              <wp:posOffset>1009015</wp:posOffset>
            </wp:positionV>
            <wp:extent cx="1033780" cy="304800"/>
            <wp:effectExtent l="0" t="0" r="0" b="0"/>
            <wp:wrapNone/>
            <wp:docPr id="1068" name="IM 1068" descr="IM 1068"/>
            <wp:cNvGraphicFramePr/>
            <a:graphic xmlns:a="http://schemas.openxmlformats.org/drawingml/2006/main">
              <a:graphicData uri="http://schemas.openxmlformats.org/drawingml/2006/picture">
                <pic:pic xmlns:pic="http://schemas.openxmlformats.org/drawingml/2006/picture">
                  <pic:nvPicPr>
                    <pic:cNvPr id="1068" name="IM 1068" descr="IM 1068"/>
                    <pic:cNvPicPr/>
                  </pic:nvPicPr>
                  <pic:blipFill>
                    <a:blip r:embed="rId516" cstate="print"/>
                    <a:stretch>
                      <a:fillRect/>
                    </a:stretch>
                  </pic:blipFill>
                  <pic:spPr>
                    <a:xfrm>
                      <a:off x="0" y="0"/>
                      <a:ext cx="1033576" cy="304800"/>
                    </a:xfrm>
                    <a:prstGeom prst="rect">
                      <a:avLst/>
                    </a:prstGeom>
                  </pic:spPr>
                </pic:pic>
              </a:graphicData>
            </a:graphic>
          </wp:anchor>
        </w:drawing>
      </w:r>
      <w:r>
        <w:rPr>
          <w:color w:val="000000" w:themeColor="text1"/>
        </w:rPr>
        <w:drawing>
          <wp:anchor distT="0" distB="0" distL="0" distR="0" simplePos="0" relativeHeight="251815936" behindDoc="1" locked="0" layoutInCell="0" allowOverlap="1">
            <wp:simplePos x="0" y="0"/>
            <wp:positionH relativeFrom="page">
              <wp:posOffset>1347470</wp:posOffset>
            </wp:positionH>
            <wp:positionV relativeFrom="page">
              <wp:posOffset>1313815</wp:posOffset>
            </wp:positionV>
            <wp:extent cx="5205095" cy="304800"/>
            <wp:effectExtent l="0" t="0" r="0" b="0"/>
            <wp:wrapNone/>
            <wp:docPr id="1069" name="IM 1069" descr="IM 1069"/>
            <wp:cNvGraphicFramePr/>
            <a:graphic xmlns:a="http://schemas.openxmlformats.org/drawingml/2006/main">
              <a:graphicData uri="http://schemas.openxmlformats.org/drawingml/2006/picture">
                <pic:pic xmlns:pic="http://schemas.openxmlformats.org/drawingml/2006/picture">
                  <pic:nvPicPr>
                    <pic:cNvPr id="1069" name="IM 1069" descr="IM 1069"/>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781120" behindDoc="1" locked="0" layoutInCell="0" allowOverlap="1">
            <wp:simplePos x="0" y="0"/>
            <wp:positionH relativeFrom="page">
              <wp:posOffset>1042670</wp:posOffset>
            </wp:positionH>
            <wp:positionV relativeFrom="page">
              <wp:posOffset>1618615</wp:posOffset>
            </wp:positionV>
            <wp:extent cx="5509895" cy="304800"/>
            <wp:effectExtent l="0" t="0" r="0" b="0"/>
            <wp:wrapNone/>
            <wp:docPr id="1070" name="IM 1070" descr="IM 1070"/>
            <wp:cNvGraphicFramePr/>
            <a:graphic xmlns:a="http://schemas.openxmlformats.org/drawingml/2006/main">
              <a:graphicData uri="http://schemas.openxmlformats.org/drawingml/2006/picture">
                <pic:pic xmlns:pic="http://schemas.openxmlformats.org/drawingml/2006/picture">
                  <pic:nvPicPr>
                    <pic:cNvPr id="1070" name="IM 1070" descr="IM 1070"/>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1852800" behindDoc="1" locked="0" layoutInCell="0" allowOverlap="1">
            <wp:simplePos x="0" y="0"/>
            <wp:positionH relativeFrom="page">
              <wp:posOffset>1042670</wp:posOffset>
            </wp:positionH>
            <wp:positionV relativeFrom="page">
              <wp:posOffset>1923415</wp:posOffset>
            </wp:positionV>
            <wp:extent cx="2966720" cy="304800"/>
            <wp:effectExtent l="0" t="0" r="0" b="0"/>
            <wp:wrapNone/>
            <wp:docPr id="1071" name="IM 1071" descr="IM 1071"/>
            <wp:cNvGraphicFramePr/>
            <a:graphic xmlns:a="http://schemas.openxmlformats.org/drawingml/2006/main">
              <a:graphicData uri="http://schemas.openxmlformats.org/drawingml/2006/picture">
                <pic:pic xmlns:pic="http://schemas.openxmlformats.org/drawingml/2006/picture">
                  <pic:nvPicPr>
                    <pic:cNvPr id="1071" name="IM 1071" descr="IM 1071"/>
                    <pic:cNvPicPr/>
                  </pic:nvPicPr>
                  <pic:blipFill>
                    <a:blip r:embed="rId517" cstate="print"/>
                    <a:stretch>
                      <a:fillRect/>
                    </a:stretch>
                  </pic:blipFill>
                  <pic:spPr>
                    <a:xfrm>
                      <a:off x="0" y="0"/>
                      <a:ext cx="2966973" cy="304800"/>
                    </a:xfrm>
                    <a:prstGeom prst="rect">
                      <a:avLst/>
                    </a:prstGeom>
                  </pic:spPr>
                </pic:pic>
              </a:graphicData>
            </a:graphic>
          </wp:anchor>
        </w:drawing>
      </w:r>
      <w:r>
        <w:rPr>
          <w:color w:val="000000" w:themeColor="text1"/>
        </w:rPr>
        <w:drawing>
          <wp:anchor distT="0" distB="0" distL="0" distR="0" simplePos="0" relativeHeight="251927552" behindDoc="1" locked="0" layoutInCell="0" allowOverlap="1">
            <wp:simplePos x="0" y="0"/>
            <wp:positionH relativeFrom="page">
              <wp:posOffset>1347470</wp:posOffset>
            </wp:positionH>
            <wp:positionV relativeFrom="page">
              <wp:posOffset>2228215</wp:posOffset>
            </wp:positionV>
            <wp:extent cx="5205095" cy="304800"/>
            <wp:effectExtent l="0" t="0" r="0" b="0"/>
            <wp:wrapNone/>
            <wp:docPr id="1072" name="IM 1072" descr="IM 1072"/>
            <wp:cNvGraphicFramePr/>
            <a:graphic xmlns:a="http://schemas.openxmlformats.org/drawingml/2006/main">
              <a:graphicData uri="http://schemas.openxmlformats.org/drawingml/2006/picture">
                <pic:pic xmlns:pic="http://schemas.openxmlformats.org/drawingml/2006/picture">
                  <pic:nvPicPr>
                    <pic:cNvPr id="1072" name="IM 1072" descr="IM 1072"/>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889664" behindDoc="1" locked="0" layoutInCell="0" allowOverlap="1">
            <wp:simplePos x="0" y="0"/>
            <wp:positionH relativeFrom="page">
              <wp:posOffset>1042670</wp:posOffset>
            </wp:positionH>
            <wp:positionV relativeFrom="page">
              <wp:posOffset>2533015</wp:posOffset>
            </wp:positionV>
            <wp:extent cx="4116705" cy="304800"/>
            <wp:effectExtent l="0" t="0" r="0" b="0"/>
            <wp:wrapNone/>
            <wp:docPr id="1073" name="IM 1073" descr="IM 1073"/>
            <wp:cNvGraphicFramePr/>
            <a:graphic xmlns:a="http://schemas.openxmlformats.org/drawingml/2006/main">
              <a:graphicData uri="http://schemas.openxmlformats.org/drawingml/2006/picture">
                <pic:pic xmlns:pic="http://schemas.openxmlformats.org/drawingml/2006/picture">
                  <pic:nvPicPr>
                    <pic:cNvPr id="1073" name="IM 1073" descr="IM 1073"/>
                    <pic:cNvPicPr/>
                  </pic:nvPicPr>
                  <pic:blipFill>
                    <a:blip r:embed="rId460" cstate="print"/>
                    <a:stretch>
                      <a:fillRect/>
                    </a:stretch>
                  </pic:blipFill>
                  <pic:spPr>
                    <a:xfrm>
                      <a:off x="0" y="0"/>
                      <a:ext cx="4116578" cy="305104"/>
                    </a:xfrm>
                    <a:prstGeom prst="rect">
                      <a:avLst/>
                    </a:prstGeom>
                  </pic:spPr>
                </pic:pic>
              </a:graphicData>
            </a:graphic>
          </wp:anchor>
        </w:drawing>
      </w:r>
      <w:r>
        <w:rPr>
          <w:color w:val="000000" w:themeColor="text1"/>
        </w:rPr>
        <w:drawing>
          <wp:anchor distT="0" distB="0" distL="0" distR="0" simplePos="0" relativeHeight="251965440" behindDoc="1" locked="0" layoutInCell="0" allowOverlap="1">
            <wp:simplePos x="0" y="0"/>
            <wp:positionH relativeFrom="page">
              <wp:posOffset>1347470</wp:posOffset>
            </wp:positionH>
            <wp:positionV relativeFrom="page">
              <wp:posOffset>3676650</wp:posOffset>
            </wp:positionV>
            <wp:extent cx="990600" cy="304800"/>
            <wp:effectExtent l="0" t="0" r="0" b="0"/>
            <wp:wrapNone/>
            <wp:docPr id="1074" name="IM 1074" descr="IM 1074"/>
            <wp:cNvGraphicFramePr/>
            <a:graphic xmlns:a="http://schemas.openxmlformats.org/drawingml/2006/main">
              <a:graphicData uri="http://schemas.openxmlformats.org/drawingml/2006/picture">
                <pic:pic xmlns:pic="http://schemas.openxmlformats.org/drawingml/2006/picture">
                  <pic:nvPicPr>
                    <pic:cNvPr id="1074" name="IM 1074" descr="IM 1074"/>
                    <pic:cNvPicPr/>
                  </pic:nvPicPr>
                  <pic:blipFill>
                    <a:blip r:embed="rId469" cstate="print"/>
                    <a:stretch>
                      <a:fillRect/>
                    </a:stretch>
                  </pic:blipFill>
                  <pic:spPr>
                    <a:xfrm>
                      <a:off x="0" y="0"/>
                      <a:ext cx="990904" cy="305104"/>
                    </a:xfrm>
                    <a:prstGeom prst="rect">
                      <a:avLst/>
                    </a:prstGeom>
                  </pic:spPr>
                </pic:pic>
              </a:graphicData>
            </a:graphic>
          </wp:anchor>
        </w:drawing>
      </w:r>
      <w:r>
        <w:rPr>
          <w:color w:val="000000" w:themeColor="text1"/>
        </w:rPr>
        <w:drawing>
          <wp:anchor distT="0" distB="0" distL="0" distR="0" simplePos="0" relativeHeight="252003328" behindDoc="1" locked="0" layoutInCell="0" allowOverlap="1">
            <wp:simplePos x="0" y="0"/>
            <wp:positionH relativeFrom="page">
              <wp:posOffset>1347470</wp:posOffset>
            </wp:positionH>
            <wp:positionV relativeFrom="page">
              <wp:posOffset>3981450</wp:posOffset>
            </wp:positionV>
            <wp:extent cx="5205095" cy="304800"/>
            <wp:effectExtent l="0" t="0" r="0" b="0"/>
            <wp:wrapNone/>
            <wp:docPr id="1075" name="IM 1075" descr="IM 1075"/>
            <wp:cNvGraphicFramePr/>
            <a:graphic xmlns:a="http://schemas.openxmlformats.org/drawingml/2006/main">
              <a:graphicData uri="http://schemas.openxmlformats.org/drawingml/2006/picture">
                <pic:pic xmlns:pic="http://schemas.openxmlformats.org/drawingml/2006/picture">
                  <pic:nvPicPr>
                    <pic:cNvPr id="1075" name="IM 1075" descr="IM 1075"/>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041216" behindDoc="1" locked="0" layoutInCell="0" allowOverlap="1">
            <wp:simplePos x="0" y="0"/>
            <wp:positionH relativeFrom="page">
              <wp:posOffset>1042670</wp:posOffset>
            </wp:positionH>
            <wp:positionV relativeFrom="page">
              <wp:posOffset>4286250</wp:posOffset>
            </wp:positionV>
            <wp:extent cx="1524635" cy="304800"/>
            <wp:effectExtent l="0" t="0" r="0" b="0"/>
            <wp:wrapNone/>
            <wp:docPr id="1076" name="IM 1076" descr="IM 1076"/>
            <wp:cNvGraphicFramePr/>
            <a:graphic xmlns:a="http://schemas.openxmlformats.org/drawingml/2006/main">
              <a:graphicData uri="http://schemas.openxmlformats.org/drawingml/2006/picture">
                <pic:pic xmlns:pic="http://schemas.openxmlformats.org/drawingml/2006/picture">
                  <pic:nvPicPr>
                    <pic:cNvPr id="1076" name="IM 1076" descr="IM 1076"/>
                    <pic:cNvPicPr/>
                  </pic:nvPicPr>
                  <pic:blipFill>
                    <a:blip r:embed="rId518" cstate="print"/>
                    <a:stretch>
                      <a:fillRect/>
                    </a:stretch>
                  </pic:blipFill>
                  <pic:spPr>
                    <a:xfrm>
                      <a:off x="0" y="0"/>
                      <a:ext cx="1524634" cy="304800"/>
                    </a:xfrm>
                    <a:prstGeom prst="rect">
                      <a:avLst/>
                    </a:prstGeom>
                  </pic:spPr>
                </pic:pic>
              </a:graphicData>
            </a:graphic>
          </wp:anchor>
        </w:drawing>
      </w:r>
      <w:r>
        <w:rPr>
          <w:color w:val="000000" w:themeColor="text1"/>
        </w:rPr>
        <w:drawing>
          <wp:anchor distT="0" distB="0" distL="0" distR="0" simplePos="0" relativeHeight="252079104" behindDoc="1" locked="0" layoutInCell="0" allowOverlap="1">
            <wp:simplePos x="0" y="0"/>
            <wp:positionH relativeFrom="page">
              <wp:posOffset>1347470</wp:posOffset>
            </wp:positionH>
            <wp:positionV relativeFrom="page">
              <wp:posOffset>4591050</wp:posOffset>
            </wp:positionV>
            <wp:extent cx="990600" cy="304800"/>
            <wp:effectExtent l="0" t="0" r="0" b="0"/>
            <wp:wrapNone/>
            <wp:docPr id="1077" name="IM 1077" descr="IM 1077"/>
            <wp:cNvGraphicFramePr/>
            <a:graphic xmlns:a="http://schemas.openxmlformats.org/drawingml/2006/main">
              <a:graphicData uri="http://schemas.openxmlformats.org/drawingml/2006/picture">
                <pic:pic xmlns:pic="http://schemas.openxmlformats.org/drawingml/2006/picture">
                  <pic:nvPicPr>
                    <pic:cNvPr id="1077" name="IM 1077" descr="IM 1077"/>
                    <pic:cNvPicPr/>
                  </pic:nvPicPr>
                  <pic:blipFill>
                    <a:blip r:embed="rId469" cstate="print"/>
                    <a:stretch>
                      <a:fillRect/>
                    </a:stretch>
                  </pic:blipFill>
                  <pic:spPr>
                    <a:xfrm>
                      <a:off x="0" y="0"/>
                      <a:ext cx="990904" cy="304800"/>
                    </a:xfrm>
                    <a:prstGeom prst="rect">
                      <a:avLst/>
                    </a:prstGeom>
                  </pic:spPr>
                </pic:pic>
              </a:graphicData>
            </a:graphic>
          </wp:anchor>
        </w:drawing>
      </w:r>
      <w:r>
        <w:rPr>
          <w:color w:val="000000" w:themeColor="text1"/>
        </w:rPr>
        <w:drawing>
          <wp:anchor distT="0" distB="0" distL="0" distR="0" simplePos="0" relativeHeight="252156928" behindDoc="1" locked="0" layoutInCell="0" allowOverlap="1">
            <wp:simplePos x="0" y="0"/>
            <wp:positionH relativeFrom="page">
              <wp:posOffset>1347470</wp:posOffset>
            </wp:positionH>
            <wp:positionV relativeFrom="page">
              <wp:posOffset>4895850</wp:posOffset>
            </wp:positionV>
            <wp:extent cx="5205095" cy="304800"/>
            <wp:effectExtent l="0" t="0" r="0" b="0"/>
            <wp:wrapNone/>
            <wp:docPr id="1078" name="IM 1078" descr="IM 1078"/>
            <wp:cNvGraphicFramePr/>
            <a:graphic xmlns:a="http://schemas.openxmlformats.org/drawingml/2006/main">
              <a:graphicData uri="http://schemas.openxmlformats.org/drawingml/2006/picture">
                <pic:pic xmlns:pic="http://schemas.openxmlformats.org/drawingml/2006/picture">
                  <pic:nvPicPr>
                    <pic:cNvPr id="1078" name="IM 1078" descr="IM 1078"/>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118016" behindDoc="1" locked="0" layoutInCell="0" allowOverlap="1">
            <wp:simplePos x="0" y="0"/>
            <wp:positionH relativeFrom="page">
              <wp:posOffset>1042670</wp:posOffset>
            </wp:positionH>
            <wp:positionV relativeFrom="page">
              <wp:posOffset>5201285</wp:posOffset>
            </wp:positionV>
            <wp:extent cx="304800" cy="304800"/>
            <wp:effectExtent l="0" t="0" r="0" b="0"/>
            <wp:wrapNone/>
            <wp:docPr id="1079" name="IM 1079" descr="IM 1079"/>
            <wp:cNvGraphicFramePr/>
            <a:graphic xmlns:a="http://schemas.openxmlformats.org/drawingml/2006/main">
              <a:graphicData uri="http://schemas.openxmlformats.org/drawingml/2006/picture">
                <pic:pic xmlns:pic="http://schemas.openxmlformats.org/drawingml/2006/picture">
                  <pic:nvPicPr>
                    <pic:cNvPr id="1079" name="IM 1079" descr="IM 1079"/>
                    <pic:cNvPicPr/>
                  </pic:nvPicPr>
                  <pic:blipFill>
                    <a:blip r:embed="rId450" cstate="print"/>
                    <a:stretch>
                      <a:fillRect/>
                    </a:stretch>
                  </pic:blipFill>
                  <pic:spPr>
                    <a:xfrm>
                      <a:off x="0" y="0"/>
                      <a:ext cx="305104" cy="304800"/>
                    </a:xfrm>
                    <a:prstGeom prst="rect">
                      <a:avLst/>
                    </a:prstGeom>
                  </pic:spPr>
                </pic:pic>
              </a:graphicData>
            </a:graphic>
          </wp:anchor>
        </w:drawing>
      </w:r>
      <w:r>
        <w:rPr>
          <w:color w:val="000000" w:themeColor="text1"/>
        </w:rPr>
        <w:drawing>
          <wp:anchor distT="0" distB="0" distL="0" distR="0" simplePos="0" relativeHeight="252197888" behindDoc="1" locked="0" layoutInCell="0" allowOverlap="1">
            <wp:simplePos x="0" y="0"/>
            <wp:positionH relativeFrom="page">
              <wp:posOffset>1347470</wp:posOffset>
            </wp:positionH>
            <wp:positionV relativeFrom="page">
              <wp:posOffset>5506085</wp:posOffset>
            </wp:positionV>
            <wp:extent cx="1905635" cy="304800"/>
            <wp:effectExtent l="0" t="0" r="0" b="0"/>
            <wp:wrapNone/>
            <wp:docPr id="1080" name="IM 1080" descr="IM 1080"/>
            <wp:cNvGraphicFramePr/>
            <a:graphic xmlns:a="http://schemas.openxmlformats.org/drawingml/2006/main">
              <a:graphicData uri="http://schemas.openxmlformats.org/drawingml/2006/picture">
                <pic:pic xmlns:pic="http://schemas.openxmlformats.org/drawingml/2006/picture">
                  <pic:nvPicPr>
                    <pic:cNvPr id="1080" name="IM 1080" descr="IM 1080"/>
                    <pic:cNvPicPr/>
                  </pic:nvPicPr>
                  <pic:blipFill>
                    <a:blip r:embed="rId519" cstate="print"/>
                    <a:stretch>
                      <a:fillRect/>
                    </a:stretch>
                  </pic:blipFill>
                  <pic:spPr>
                    <a:xfrm>
                      <a:off x="0" y="0"/>
                      <a:ext cx="1905634" cy="304800"/>
                    </a:xfrm>
                    <a:prstGeom prst="rect">
                      <a:avLst/>
                    </a:prstGeom>
                  </pic:spPr>
                </pic:pic>
              </a:graphicData>
            </a:graphic>
          </wp:anchor>
        </w:drawing>
      </w:r>
      <w:r>
        <w:rPr>
          <w:color w:val="000000" w:themeColor="text1"/>
        </w:rPr>
        <w:drawing>
          <wp:anchor distT="0" distB="0" distL="0" distR="0" simplePos="0" relativeHeight="252289024" behindDoc="1" locked="0" layoutInCell="0" allowOverlap="1">
            <wp:simplePos x="0" y="0"/>
            <wp:positionH relativeFrom="page">
              <wp:posOffset>1347470</wp:posOffset>
            </wp:positionH>
            <wp:positionV relativeFrom="page">
              <wp:posOffset>5810885</wp:posOffset>
            </wp:positionV>
            <wp:extent cx="5205095" cy="304800"/>
            <wp:effectExtent l="0" t="0" r="0" b="0"/>
            <wp:wrapNone/>
            <wp:docPr id="1081" name="IM 1081" descr="IM 1081"/>
            <wp:cNvGraphicFramePr/>
            <a:graphic xmlns:a="http://schemas.openxmlformats.org/drawingml/2006/main">
              <a:graphicData uri="http://schemas.openxmlformats.org/drawingml/2006/picture">
                <pic:pic xmlns:pic="http://schemas.openxmlformats.org/drawingml/2006/picture">
                  <pic:nvPicPr>
                    <pic:cNvPr id="1081" name="IM 1081" descr="IM 1081"/>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334080" behindDoc="1" locked="0" layoutInCell="0" allowOverlap="1">
            <wp:simplePos x="0" y="0"/>
            <wp:positionH relativeFrom="page">
              <wp:posOffset>1042670</wp:posOffset>
            </wp:positionH>
            <wp:positionV relativeFrom="page">
              <wp:posOffset>6115685</wp:posOffset>
            </wp:positionV>
            <wp:extent cx="5509895" cy="304800"/>
            <wp:effectExtent l="0" t="0" r="0" b="0"/>
            <wp:wrapNone/>
            <wp:docPr id="1082" name="IM 1082" descr="IM 1082"/>
            <wp:cNvGraphicFramePr/>
            <a:graphic xmlns:a="http://schemas.openxmlformats.org/drawingml/2006/main">
              <a:graphicData uri="http://schemas.openxmlformats.org/drawingml/2006/picture">
                <pic:pic xmlns:pic="http://schemas.openxmlformats.org/drawingml/2006/picture">
                  <pic:nvPicPr>
                    <pic:cNvPr id="1082" name="IM 1082" descr="IM 1082"/>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242944" behindDoc="1" locked="0" layoutInCell="0" allowOverlap="1">
            <wp:simplePos x="0" y="0"/>
            <wp:positionH relativeFrom="page">
              <wp:posOffset>1042670</wp:posOffset>
            </wp:positionH>
            <wp:positionV relativeFrom="page">
              <wp:posOffset>6420485</wp:posOffset>
            </wp:positionV>
            <wp:extent cx="5509895" cy="304800"/>
            <wp:effectExtent l="0" t="0" r="0" b="0"/>
            <wp:wrapNone/>
            <wp:docPr id="1083" name="IM 1083" descr="IM 1083"/>
            <wp:cNvGraphicFramePr/>
            <a:graphic xmlns:a="http://schemas.openxmlformats.org/drawingml/2006/main">
              <a:graphicData uri="http://schemas.openxmlformats.org/drawingml/2006/picture">
                <pic:pic xmlns:pic="http://schemas.openxmlformats.org/drawingml/2006/picture">
                  <pic:nvPicPr>
                    <pic:cNvPr id="1083" name="IM 1083" descr="IM 1083"/>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380160" behindDoc="1" locked="0" layoutInCell="0" allowOverlap="1">
            <wp:simplePos x="0" y="0"/>
            <wp:positionH relativeFrom="page">
              <wp:posOffset>1042670</wp:posOffset>
            </wp:positionH>
            <wp:positionV relativeFrom="page">
              <wp:posOffset>6725285</wp:posOffset>
            </wp:positionV>
            <wp:extent cx="5509895" cy="304800"/>
            <wp:effectExtent l="0" t="0" r="0" b="0"/>
            <wp:wrapNone/>
            <wp:docPr id="1084" name="IM 1084" descr="IM 1084"/>
            <wp:cNvGraphicFramePr/>
            <a:graphic xmlns:a="http://schemas.openxmlformats.org/drawingml/2006/main">
              <a:graphicData uri="http://schemas.openxmlformats.org/drawingml/2006/picture">
                <pic:pic xmlns:pic="http://schemas.openxmlformats.org/drawingml/2006/picture">
                  <pic:nvPicPr>
                    <pic:cNvPr id="1084" name="IM 1084" descr="IM 1084"/>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425216" behindDoc="1" locked="0" layoutInCell="0" allowOverlap="1">
            <wp:simplePos x="0" y="0"/>
            <wp:positionH relativeFrom="page">
              <wp:posOffset>1347470</wp:posOffset>
            </wp:positionH>
            <wp:positionV relativeFrom="page">
              <wp:posOffset>7030085</wp:posOffset>
            </wp:positionV>
            <wp:extent cx="2515235" cy="304800"/>
            <wp:effectExtent l="0" t="0" r="0" b="0"/>
            <wp:wrapNone/>
            <wp:docPr id="1085" name="IM 1085" descr="IM 1085"/>
            <wp:cNvGraphicFramePr/>
            <a:graphic xmlns:a="http://schemas.openxmlformats.org/drawingml/2006/main">
              <a:graphicData uri="http://schemas.openxmlformats.org/drawingml/2006/picture">
                <pic:pic xmlns:pic="http://schemas.openxmlformats.org/drawingml/2006/picture">
                  <pic:nvPicPr>
                    <pic:cNvPr id="1085" name="IM 1085" descr="IM 1085"/>
                    <pic:cNvPicPr/>
                  </pic:nvPicPr>
                  <pic:blipFill>
                    <a:blip r:embed="rId520" cstate="print"/>
                    <a:stretch>
                      <a:fillRect/>
                    </a:stretch>
                  </pic:blipFill>
                  <pic:spPr>
                    <a:xfrm>
                      <a:off x="0" y="0"/>
                      <a:ext cx="2515489" cy="304800"/>
                    </a:xfrm>
                    <a:prstGeom prst="rect">
                      <a:avLst/>
                    </a:prstGeom>
                  </pic:spPr>
                </pic:pic>
              </a:graphicData>
            </a:graphic>
          </wp:anchor>
        </w:drawing>
      </w:r>
      <w:r>
        <w:rPr>
          <w:color w:val="000000" w:themeColor="text1"/>
        </w:rPr>
        <w:drawing>
          <wp:anchor distT="0" distB="0" distL="0" distR="0" simplePos="0" relativeHeight="252472320" behindDoc="1" locked="0" layoutInCell="0" allowOverlap="1">
            <wp:simplePos x="0" y="0"/>
            <wp:positionH relativeFrom="page">
              <wp:posOffset>1347470</wp:posOffset>
            </wp:positionH>
            <wp:positionV relativeFrom="page">
              <wp:posOffset>7334885</wp:posOffset>
            </wp:positionV>
            <wp:extent cx="5205095" cy="304800"/>
            <wp:effectExtent l="0" t="0" r="0" b="0"/>
            <wp:wrapNone/>
            <wp:docPr id="1086" name="IM 1086" descr="IM 1086"/>
            <wp:cNvGraphicFramePr/>
            <a:graphic xmlns:a="http://schemas.openxmlformats.org/drawingml/2006/main">
              <a:graphicData uri="http://schemas.openxmlformats.org/drawingml/2006/picture">
                <pic:pic xmlns:pic="http://schemas.openxmlformats.org/drawingml/2006/picture">
                  <pic:nvPicPr>
                    <pic:cNvPr id="1086" name="IM 1086" descr="IM 1086"/>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560384" behindDoc="1" locked="0" layoutInCell="0" allowOverlap="1">
            <wp:simplePos x="0" y="0"/>
            <wp:positionH relativeFrom="page">
              <wp:posOffset>1042670</wp:posOffset>
            </wp:positionH>
            <wp:positionV relativeFrom="page">
              <wp:posOffset>7945120</wp:posOffset>
            </wp:positionV>
            <wp:extent cx="4269105" cy="304800"/>
            <wp:effectExtent l="0" t="0" r="0" b="0"/>
            <wp:wrapNone/>
            <wp:docPr id="1088" name="IM 1088" descr="IM 1088"/>
            <wp:cNvGraphicFramePr/>
            <a:graphic xmlns:a="http://schemas.openxmlformats.org/drawingml/2006/main">
              <a:graphicData uri="http://schemas.openxmlformats.org/drawingml/2006/picture">
                <pic:pic xmlns:pic="http://schemas.openxmlformats.org/drawingml/2006/picture">
                  <pic:nvPicPr>
                    <pic:cNvPr id="1088" name="IM 1088" descr="IM 1088"/>
                    <pic:cNvPicPr/>
                  </pic:nvPicPr>
                  <pic:blipFill>
                    <a:blip r:embed="rId521" cstate="print"/>
                    <a:stretch>
                      <a:fillRect/>
                    </a:stretch>
                  </pic:blipFill>
                  <pic:spPr>
                    <a:xfrm>
                      <a:off x="0" y="0"/>
                      <a:ext cx="4268978" cy="304800"/>
                    </a:xfrm>
                    <a:prstGeom prst="rect">
                      <a:avLst/>
                    </a:prstGeom>
                  </pic:spPr>
                </pic:pic>
              </a:graphicData>
            </a:graphic>
          </wp:anchor>
        </w:drawing>
      </w:r>
      <w:r>
        <w:rPr>
          <w:color w:val="000000" w:themeColor="text1"/>
        </w:rPr>
        <w:drawing>
          <wp:anchor distT="0" distB="0" distL="0" distR="0" simplePos="0" relativeHeight="252652544" behindDoc="1" locked="0" layoutInCell="0" allowOverlap="1">
            <wp:simplePos x="0" y="0"/>
            <wp:positionH relativeFrom="page">
              <wp:posOffset>1347470</wp:posOffset>
            </wp:positionH>
            <wp:positionV relativeFrom="page">
              <wp:posOffset>8249920</wp:posOffset>
            </wp:positionV>
            <wp:extent cx="5205095" cy="304800"/>
            <wp:effectExtent l="0" t="0" r="0" b="0"/>
            <wp:wrapNone/>
            <wp:docPr id="1089" name="IM 1089" descr="IM 1089"/>
            <wp:cNvGraphicFramePr/>
            <a:graphic xmlns:a="http://schemas.openxmlformats.org/drawingml/2006/main">
              <a:graphicData uri="http://schemas.openxmlformats.org/drawingml/2006/picture">
                <pic:pic xmlns:pic="http://schemas.openxmlformats.org/drawingml/2006/picture">
                  <pic:nvPicPr>
                    <pic:cNvPr id="1089" name="IM 1089" descr="IM 1089"/>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607488" behindDoc="1" locked="0" layoutInCell="0" allowOverlap="1">
            <wp:simplePos x="0" y="0"/>
            <wp:positionH relativeFrom="page">
              <wp:posOffset>1042670</wp:posOffset>
            </wp:positionH>
            <wp:positionV relativeFrom="page">
              <wp:posOffset>8554720</wp:posOffset>
            </wp:positionV>
            <wp:extent cx="5488940" cy="304800"/>
            <wp:effectExtent l="0" t="0" r="0" b="0"/>
            <wp:wrapNone/>
            <wp:docPr id="1090" name="IM 1090" descr="IM 1090"/>
            <wp:cNvGraphicFramePr/>
            <a:graphic xmlns:a="http://schemas.openxmlformats.org/drawingml/2006/main">
              <a:graphicData uri="http://schemas.openxmlformats.org/drawingml/2006/picture">
                <pic:pic xmlns:pic="http://schemas.openxmlformats.org/drawingml/2006/picture">
                  <pic:nvPicPr>
                    <pic:cNvPr id="1090" name="IM 1090" descr="IM 1090"/>
                    <pic:cNvPicPr/>
                  </pic:nvPicPr>
                  <pic:blipFill>
                    <a:blip r:embed="rId515" cstate="print"/>
                    <a:stretch>
                      <a:fillRect/>
                    </a:stretch>
                  </pic:blipFill>
                  <pic:spPr>
                    <a:xfrm>
                      <a:off x="0" y="0"/>
                      <a:ext cx="5488813" cy="304800"/>
                    </a:xfrm>
                    <a:prstGeom prst="rect">
                      <a:avLst/>
                    </a:prstGeom>
                  </pic:spPr>
                </pic:pic>
              </a:graphicData>
            </a:graphic>
          </wp:anchor>
        </w:drawing>
      </w:r>
      <w:r>
        <w:rPr>
          <w:color w:val="000000" w:themeColor="text1"/>
        </w:rPr>
        <w:drawing>
          <wp:anchor distT="0" distB="0" distL="0" distR="0" simplePos="0" relativeHeight="252700672" behindDoc="1" locked="0" layoutInCell="0" allowOverlap="1">
            <wp:simplePos x="0" y="0"/>
            <wp:positionH relativeFrom="page">
              <wp:posOffset>1347470</wp:posOffset>
            </wp:positionH>
            <wp:positionV relativeFrom="page">
              <wp:posOffset>8859520</wp:posOffset>
            </wp:positionV>
            <wp:extent cx="2973070" cy="304800"/>
            <wp:effectExtent l="0" t="0" r="0" b="0"/>
            <wp:wrapNone/>
            <wp:docPr id="1091" name="IM 1091" descr="IM 1091"/>
            <wp:cNvGraphicFramePr/>
            <a:graphic xmlns:a="http://schemas.openxmlformats.org/drawingml/2006/main">
              <a:graphicData uri="http://schemas.openxmlformats.org/drawingml/2006/picture">
                <pic:pic xmlns:pic="http://schemas.openxmlformats.org/drawingml/2006/picture">
                  <pic:nvPicPr>
                    <pic:cNvPr id="1091" name="IM 1091" descr="IM 1091"/>
                    <pic:cNvPicPr/>
                  </pic:nvPicPr>
                  <pic:blipFill>
                    <a:blip r:embed="rId522" cstate="print"/>
                    <a:stretch>
                      <a:fillRect/>
                    </a:stretch>
                  </pic:blipFill>
                  <pic:spPr>
                    <a:xfrm>
                      <a:off x="0" y="0"/>
                      <a:ext cx="2973070" cy="304800"/>
                    </a:xfrm>
                    <a:prstGeom prst="rect">
                      <a:avLst/>
                    </a:prstGeom>
                  </pic:spPr>
                </pic:pic>
              </a:graphicData>
            </a:graphic>
          </wp:anchor>
        </w:drawing>
      </w:r>
      <w:r>
        <w:rPr>
          <w:color w:val="000000" w:themeColor="text1"/>
        </w:rPr>
        <w:drawing>
          <wp:anchor distT="0" distB="0" distL="0" distR="0" simplePos="0" relativeHeight="252746752" behindDoc="1" locked="0" layoutInCell="0" allowOverlap="1">
            <wp:simplePos x="0" y="0"/>
            <wp:positionH relativeFrom="page">
              <wp:posOffset>1347470</wp:posOffset>
            </wp:positionH>
            <wp:positionV relativeFrom="page">
              <wp:posOffset>9164320</wp:posOffset>
            </wp:positionV>
            <wp:extent cx="5205095" cy="304800"/>
            <wp:effectExtent l="0" t="0" r="0" b="0"/>
            <wp:wrapNone/>
            <wp:docPr id="1092" name="IM 1092" descr="IM 1092"/>
            <wp:cNvGraphicFramePr/>
            <a:graphic xmlns:a="http://schemas.openxmlformats.org/drawingml/2006/main">
              <a:graphicData uri="http://schemas.openxmlformats.org/drawingml/2006/picture">
                <pic:pic xmlns:pic="http://schemas.openxmlformats.org/drawingml/2006/picture">
                  <pic:nvPicPr>
                    <pic:cNvPr id="1092" name="IM 1092" descr="IM 1092"/>
                    <pic:cNvPicPr/>
                  </pic:nvPicPr>
                  <pic:blipFill>
                    <a:blip r:embed="rId445" cstate="print"/>
                    <a:stretch>
                      <a:fillRect/>
                    </a:stretch>
                  </pic:blipFill>
                  <pic:spPr>
                    <a:xfrm>
                      <a:off x="0" y="0"/>
                      <a:ext cx="5205094" cy="304800"/>
                    </a:xfrm>
                    <a:prstGeom prst="rect">
                      <a:avLst/>
                    </a:prstGeom>
                  </pic:spPr>
                </pic:pic>
              </a:graphicData>
            </a:graphic>
          </wp:anchor>
        </w:drawing>
      </w:r>
    </w:p>
    <w:p>
      <w:pPr>
        <w:rPr>
          <w:color w:val="000000" w:themeColor="text1"/>
        </w:rPr>
      </w:pPr>
    </w:p>
    <w:p>
      <w:pPr>
        <w:spacing w:before="131"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3.4</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2"/>
          <w:sz w:val="24"/>
          <w:szCs w:val="24"/>
        </w:rPr>
        <w:t>决定或答复</w:t>
      </w:r>
    </w:p>
    <w:p>
      <w:pPr>
        <w:spacing w:before="216" w:line="369" w:lineRule="auto"/>
        <w:ind w:left="38" w:right="124" w:firstLine="48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3.4.1</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发包人在法律允许的范围内有权对设计人的</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工作和（或）设</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计文件作出处理决定，设计人应按照发包人的决定执行，涉及</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服务期限或</w:t>
      </w:r>
    </w:p>
    <w:p>
      <w:pPr>
        <w:spacing w:line="204" w:lineRule="auto"/>
        <w:ind w:firstLine="37"/>
        <w:rPr>
          <w:rFonts w:ascii="宋体" w:hAnsi="宋体" w:eastAsia="宋体" w:cs="宋体"/>
          <w:color w:val="000000" w:themeColor="text1"/>
          <w:sz w:val="24"/>
          <w:szCs w:val="24"/>
        </w:rPr>
      </w:pP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费用等问题按第</w:t>
      </w:r>
      <w:r>
        <w:rPr>
          <w:rFonts w:ascii="宋体" w:hAnsi="宋体" w:eastAsia="宋体" w:cs="宋体"/>
          <w:color w:val="000000" w:themeColor="text1"/>
          <w:spacing w:val="-29"/>
          <w:sz w:val="24"/>
          <w:szCs w:val="24"/>
        </w:rPr>
        <w:t xml:space="preserve"> </w:t>
      </w:r>
      <w:r>
        <w:rPr>
          <w:rFonts w:ascii="Times New Roman" w:hAnsi="Times New Roman" w:eastAsia="Times New Roman" w:cs="Times New Roman"/>
          <w:color w:val="000000" w:themeColor="text1"/>
          <w:spacing w:val="-3"/>
          <w:sz w:val="24"/>
          <w:szCs w:val="24"/>
        </w:rPr>
        <w:t>11</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3"/>
          <w:sz w:val="24"/>
          <w:szCs w:val="24"/>
        </w:rPr>
        <w:t>条的约定处理。</w:t>
      </w:r>
    </w:p>
    <w:p>
      <w:pPr>
        <w:spacing w:before="214" w:line="369" w:lineRule="auto"/>
        <w:ind w:left="42" w:right="124" w:firstLine="47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3.4.2</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发包人应在专用合同条款约定的时间之内，对设计人书面提出的事项作出</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书面答复；逾期没有作出答复的，视为已获得发包人的批准。</w:t>
      </w:r>
    </w:p>
    <w:p>
      <w:pPr>
        <w:spacing w:before="101" w:line="204" w:lineRule="auto"/>
        <w:ind w:firstLine="35"/>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3"/>
          <w:sz w:val="28"/>
          <w:szCs w:val="28"/>
          <w:shd w:val="clear" w:color="auto" w:fill="FFFFFF"/>
        </w:rPr>
        <w:t>4.</w:t>
      </w:r>
      <w:r>
        <w:rPr>
          <w:rFonts w:ascii="Times New Roman" w:hAnsi="Times New Roman" w:eastAsia="Times New Roman" w:cs="Times New Roman"/>
          <w:color w:val="000000" w:themeColor="text1"/>
          <w:spacing w:val="10"/>
          <w:sz w:val="28"/>
          <w:szCs w:val="28"/>
          <w:shd w:val="clear" w:color="auto" w:fill="FFFFFF"/>
        </w:rPr>
        <w:t xml:space="preserve">  </w:t>
      </w:r>
      <w:r>
        <w:rPr>
          <w:rFonts w:ascii="黑体" w:hAnsi="黑体" w:eastAsia="黑体" w:cs="黑体"/>
          <w:color w:val="000000" w:themeColor="text1"/>
          <w:spacing w:val="-3"/>
          <w:sz w:val="28"/>
          <w:szCs w:val="28"/>
          <w:shd w:val="clear" w:color="auto" w:fill="FFFFFF"/>
        </w:rPr>
        <w:t>设计人义务</w:t>
      </w:r>
    </w:p>
    <w:p>
      <w:pPr>
        <w:rPr>
          <w:color w:val="000000" w:themeColor="text1"/>
        </w:rPr>
      </w:pPr>
    </w:p>
    <w:p>
      <w:pPr>
        <w:spacing w:before="187" w:line="204" w:lineRule="auto"/>
        <w:ind w:firstLine="51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4.1</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2"/>
          <w:sz w:val="24"/>
          <w:szCs w:val="24"/>
        </w:rPr>
        <w:t>设计人的一般义务</w:t>
      </w:r>
    </w:p>
    <w:p>
      <w:pPr>
        <w:spacing w:before="214"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4.1.1</w:t>
      </w:r>
      <w:r>
        <w:rPr>
          <w:rFonts w:ascii="Times New Roman" w:hAnsi="Times New Roman" w:eastAsia="Times New Roman" w:cs="Times New Roman"/>
          <w:color w:val="000000" w:themeColor="text1"/>
          <w:spacing w:val="6"/>
          <w:sz w:val="24"/>
          <w:szCs w:val="24"/>
        </w:rPr>
        <w:t xml:space="preserve">  </w:t>
      </w:r>
      <w:r>
        <w:rPr>
          <w:rFonts w:ascii="宋体" w:hAnsi="宋体" w:eastAsia="宋体" w:cs="宋体"/>
          <w:color w:val="000000" w:themeColor="text1"/>
          <w:spacing w:val="-1"/>
          <w:sz w:val="24"/>
          <w:szCs w:val="24"/>
        </w:rPr>
        <w:t>遵守法律</w:t>
      </w:r>
    </w:p>
    <w:p>
      <w:pPr>
        <w:spacing w:before="216" w:line="369" w:lineRule="auto"/>
        <w:ind w:left="38" w:right="130" w:firstLine="484"/>
        <w:rPr>
          <w:rFonts w:ascii="宋体" w:hAnsi="宋体" w:eastAsia="宋体" w:cs="宋体"/>
          <w:color w:val="000000" w:themeColor="text1"/>
          <w:sz w:val="24"/>
          <w:szCs w:val="24"/>
        </w:rPr>
      </w:pPr>
      <w:r>
        <w:rPr>
          <w:rFonts w:ascii="宋体" w:hAnsi="宋体" w:eastAsia="宋体" w:cs="宋体"/>
          <w:color w:val="000000" w:themeColor="text1"/>
          <w:sz w:val="24"/>
          <w:szCs w:val="24"/>
        </w:rPr>
        <w:t>设计人在履行合同过程中应遵守法律，并保证发包人免于承担因设计人违反法</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1"/>
          <w:sz w:val="24"/>
          <w:szCs w:val="24"/>
        </w:rPr>
        <w:t>律而引起的任何责任。</w:t>
      </w:r>
    </w:p>
    <w:p>
      <w:pPr>
        <w:spacing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4.1.2</w:t>
      </w:r>
      <w:r>
        <w:rPr>
          <w:rFonts w:ascii="Times New Roman" w:hAnsi="Times New Roman" w:eastAsia="Times New Roman" w:cs="Times New Roman"/>
          <w:color w:val="000000" w:themeColor="text1"/>
          <w:spacing w:val="6"/>
          <w:sz w:val="24"/>
          <w:szCs w:val="24"/>
        </w:rPr>
        <w:t xml:space="preserve">  </w:t>
      </w:r>
      <w:r>
        <w:rPr>
          <w:rFonts w:ascii="宋体" w:hAnsi="宋体" w:eastAsia="宋体" w:cs="宋体"/>
          <w:color w:val="000000" w:themeColor="text1"/>
          <w:spacing w:val="-1"/>
          <w:sz w:val="24"/>
          <w:szCs w:val="24"/>
        </w:rPr>
        <w:t>依法纳税</w:t>
      </w:r>
    </w:p>
    <w:p>
      <w:pPr>
        <w:spacing w:before="214" w:line="369" w:lineRule="auto"/>
        <w:ind w:left="60" w:right="130" w:firstLine="461"/>
        <w:rPr>
          <w:rFonts w:ascii="宋体" w:hAnsi="宋体" w:eastAsia="宋体" w:cs="宋体"/>
          <w:color w:val="000000" w:themeColor="text1"/>
          <w:sz w:val="24"/>
          <w:szCs w:val="24"/>
        </w:rPr>
      </w:pPr>
      <w:r>
        <w:rPr>
          <w:rFonts w:ascii="宋体" w:hAnsi="宋体" w:eastAsia="宋体" w:cs="宋体"/>
          <w:color w:val="000000" w:themeColor="text1"/>
          <w:sz w:val="24"/>
          <w:szCs w:val="24"/>
        </w:rPr>
        <w:t>设计人应按有关法律规定纳税，应缴纳的税金（含增值税）包括在合同价格之</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8"/>
          <w:sz w:val="24"/>
          <w:szCs w:val="24"/>
        </w:rPr>
        <w:t>中。</w:t>
      </w:r>
    </w:p>
    <w:p>
      <w:pPr>
        <w:spacing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4.1.3</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1"/>
          <w:sz w:val="24"/>
          <w:szCs w:val="24"/>
        </w:rPr>
        <w:t>完成全部</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工作</w:t>
      </w:r>
    </w:p>
    <w:p>
      <w:pPr>
        <w:spacing w:before="215" w:line="369" w:lineRule="auto"/>
        <w:ind w:left="43" w:right="126" w:firstLine="478"/>
        <w:rPr>
          <w:rFonts w:ascii="宋体" w:hAnsi="宋体" w:eastAsia="宋体" w:cs="宋体"/>
          <w:color w:val="000000" w:themeColor="text1"/>
          <w:sz w:val="24"/>
          <w:szCs w:val="24"/>
        </w:rPr>
      </w:pPr>
      <w:r>
        <w:rPr>
          <w:rFonts w:ascii="宋体" w:hAnsi="宋体" w:eastAsia="宋体" w:cs="宋体"/>
          <w:color w:val="000000" w:themeColor="text1"/>
          <w:sz w:val="24"/>
          <w:szCs w:val="24"/>
        </w:rPr>
        <w:t>设计人应按合同约定以及发包人要求，完成合同约定的全部工作，并对工作中</w:t>
      </w:r>
      <w:r>
        <w:rPr>
          <w:rFonts w:ascii="宋体" w:hAnsi="宋体" w:eastAsia="宋体" w:cs="宋体"/>
          <w:color w:val="000000" w:themeColor="text1"/>
          <w:spacing w:val="-83"/>
          <w:sz w:val="24"/>
          <w:szCs w:val="24"/>
        </w:rPr>
        <w:t xml:space="preserve"> </w:t>
      </w:r>
      <w:r>
        <w:rPr>
          <w:rFonts w:ascii="宋体" w:hAnsi="宋体" w:eastAsia="宋体" w:cs="宋体"/>
          <w:color w:val="000000" w:themeColor="text1"/>
          <w:sz w:val="24"/>
          <w:szCs w:val="24"/>
        </w:rPr>
        <w:t>的任何缺陷进行整改、完善和修补，使其满足合同约定的目的。设计人应按合同约</w:t>
      </w:r>
      <w:r>
        <w:rPr>
          <w:rFonts w:ascii="宋体" w:hAnsi="宋体" w:eastAsia="宋体" w:cs="宋体"/>
          <w:color w:val="000000" w:themeColor="text1"/>
          <w:spacing w:val="-84"/>
          <w:sz w:val="24"/>
          <w:szCs w:val="24"/>
        </w:rPr>
        <w:t xml:space="preserve"> </w:t>
      </w:r>
      <w:r>
        <w:rPr>
          <w:rFonts w:ascii="宋体" w:hAnsi="宋体" w:eastAsia="宋体" w:cs="宋体"/>
          <w:color w:val="000000" w:themeColor="text1"/>
          <w:sz w:val="24"/>
          <w:szCs w:val="24"/>
        </w:rPr>
        <w:t>定提供</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文件和相关服务，以及为完成</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服务所需的劳务、材料、勘</w:t>
      </w:r>
    </w:p>
    <w:p>
      <w:pPr>
        <w:spacing w:line="204" w:lineRule="auto"/>
        <w:ind w:firstLine="41"/>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察设备、试验设施等，并应自行承担勘探场地临时设施的搭设、维护、管理和拆除。</w:t>
      </w:r>
    </w:p>
    <w:p>
      <w:pPr>
        <w:spacing w:before="1" w:line="369" w:lineRule="auto"/>
        <w:ind w:left="47" w:right="127" w:firstLine="47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4.1.</w:t>
      </w:r>
      <w:r>
        <w:rPr>
          <w:rFonts w:hint="eastAsia" w:ascii="Times New Roman" w:hAnsi="Times New Roman" w:eastAsia="宋体" w:cs="Times New Roman"/>
          <w:color w:val="000000" w:themeColor="text1"/>
          <w:spacing w:val="-1"/>
          <w:sz w:val="24"/>
          <w:szCs w:val="24"/>
        </w:rPr>
        <w:t>4</w:t>
      </w:r>
      <w:r>
        <w:rPr>
          <w:rFonts w:ascii="Times New Roman" w:hAnsi="Times New Roman" w:eastAsia="Times New Roman" w:cs="Times New Roman"/>
          <w:color w:val="000000" w:themeColor="text1"/>
          <w:spacing w:val="11"/>
          <w:w w:val="101"/>
          <w:sz w:val="24"/>
          <w:szCs w:val="24"/>
        </w:rPr>
        <w:t xml:space="preserve"> </w:t>
      </w:r>
      <w:r>
        <w:rPr>
          <w:rFonts w:ascii="宋体" w:hAnsi="宋体" w:eastAsia="宋体" w:cs="宋体"/>
          <w:color w:val="000000" w:themeColor="text1"/>
          <w:spacing w:val="-1"/>
          <w:sz w:val="24"/>
          <w:szCs w:val="24"/>
        </w:rPr>
        <w:t>避免勘探对公众与他人的利益造成损害</w:t>
      </w:r>
    </w:p>
    <w:p>
      <w:pPr>
        <w:rPr>
          <w:color w:val="000000" w:themeColor="text1"/>
        </w:rPr>
      </w:pPr>
      <w:r>
        <w:rPr>
          <w:rFonts w:ascii="宋体" w:hAnsi="宋体" w:eastAsia="宋体" w:cs="宋体"/>
          <w:color w:val="000000" w:themeColor="text1"/>
          <w:sz w:val="24"/>
          <w:szCs w:val="24"/>
        </w:rPr>
        <w:t>设计人在进行合同约定的各项工作时，不得侵害发包人与他人使用公用道路、</w:t>
      </w:r>
      <w:r>
        <w:rPr>
          <w:color w:val="000000" w:themeColor="text1"/>
        </w:rPr>
        <w:drawing>
          <wp:anchor distT="0" distB="0" distL="0" distR="0" simplePos="0" relativeHeight="251749376" behindDoc="1" locked="0" layoutInCell="0" allowOverlap="1">
            <wp:simplePos x="0" y="0"/>
            <wp:positionH relativeFrom="page">
              <wp:posOffset>1042670</wp:posOffset>
            </wp:positionH>
            <wp:positionV relativeFrom="page">
              <wp:posOffset>1009015</wp:posOffset>
            </wp:positionV>
            <wp:extent cx="5509895" cy="304800"/>
            <wp:effectExtent l="0" t="0" r="0" b="0"/>
            <wp:wrapNone/>
            <wp:docPr id="1094" name="IM 1094" descr="IM 1094"/>
            <wp:cNvGraphicFramePr/>
            <a:graphic xmlns:a="http://schemas.openxmlformats.org/drawingml/2006/main">
              <a:graphicData uri="http://schemas.openxmlformats.org/drawingml/2006/picture">
                <pic:pic xmlns:pic="http://schemas.openxmlformats.org/drawingml/2006/picture">
                  <pic:nvPicPr>
                    <pic:cNvPr id="1094" name="IM 1094" descr="IM 1094"/>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720704" behindDoc="1" locked="0" layoutInCell="0" allowOverlap="1">
            <wp:simplePos x="0" y="0"/>
            <wp:positionH relativeFrom="page">
              <wp:posOffset>1042670</wp:posOffset>
            </wp:positionH>
            <wp:positionV relativeFrom="page">
              <wp:posOffset>1313815</wp:posOffset>
            </wp:positionV>
            <wp:extent cx="5509895" cy="304800"/>
            <wp:effectExtent l="0" t="0" r="0" b="0"/>
            <wp:wrapNone/>
            <wp:docPr id="1095" name="IM 1095" descr="IM 1095"/>
            <wp:cNvGraphicFramePr/>
            <a:graphic xmlns:a="http://schemas.openxmlformats.org/drawingml/2006/main">
              <a:graphicData uri="http://schemas.openxmlformats.org/drawingml/2006/picture">
                <pic:pic xmlns:pic="http://schemas.openxmlformats.org/drawingml/2006/picture">
                  <pic:nvPicPr>
                    <pic:cNvPr id="1095" name="IM 1095" descr="IM 1095"/>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698176" behindDoc="1" locked="0" layoutInCell="0" allowOverlap="1">
            <wp:simplePos x="0" y="0"/>
            <wp:positionH relativeFrom="page">
              <wp:posOffset>1042670</wp:posOffset>
            </wp:positionH>
            <wp:positionV relativeFrom="page">
              <wp:posOffset>1618615</wp:posOffset>
            </wp:positionV>
            <wp:extent cx="4573905" cy="304800"/>
            <wp:effectExtent l="0" t="0" r="0" b="0"/>
            <wp:wrapNone/>
            <wp:docPr id="1096" name="IM 1096" descr="IM 1096"/>
            <wp:cNvGraphicFramePr/>
            <a:graphic xmlns:a="http://schemas.openxmlformats.org/drawingml/2006/main">
              <a:graphicData uri="http://schemas.openxmlformats.org/drawingml/2006/picture">
                <pic:pic xmlns:pic="http://schemas.openxmlformats.org/drawingml/2006/picture">
                  <pic:nvPicPr>
                    <pic:cNvPr id="1096" name="IM 1096" descr="IM 1096"/>
                    <pic:cNvPicPr/>
                  </pic:nvPicPr>
                  <pic:blipFill>
                    <a:blip r:embed="rId523" cstate="print"/>
                    <a:stretch>
                      <a:fillRect/>
                    </a:stretch>
                  </pic:blipFill>
                  <pic:spPr>
                    <a:xfrm>
                      <a:off x="0" y="0"/>
                      <a:ext cx="4573778" cy="305104"/>
                    </a:xfrm>
                    <a:prstGeom prst="rect">
                      <a:avLst/>
                    </a:prstGeom>
                  </pic:spPr>
                </pic:pic>
              </a:graphicData>
            </a:graphic>
          </wp:anchor>
        </w:drawing>
      </w:r>
      <w:r>
        <w:rPr>
          <w:color w:val="000000" w:themeColor="text1"/>
        </w:rPr>
        <w:drawing>
          <wp:anchor distT="0" distB="0" distL="0" distR="0" simplePos="0" relativeHeight="251782144" behindDoc="1" locked="0" layoutInCell="0" allowOverlap="1">
            <wp:simplePos x="0" y="0"/>
            <wp:positionH relativeFrom="page">
              <wp:posOffset>1347470</wp:posOffset>
            </wp:positionH>
            <wp:positionV relativeFrom="page">
              <wp:posOffset>1923415</wp:posOffset>
            </wp:positionV>
            <wp:extent cx="990600" cy="304800"/>
            <wp:effectExtent l="0" t="0" r="0" b="0"/>
            <wp:wrapNone/>
            <wp:docPr id="1097" name="IM 1097" descr="IM 1097"/>
            <wp:cNvGraphicFramePr/>
            <a:graphic xmlns:a="http://schemas.openxmlformats.org/drawingml/2006/main">
              <a:graphicData uri="http://schemas.openxmlformats.org/drawingml/2006/picture">
                <pic:pic xmlns:pic="http://schemas.openxmlformats.org/drawingml/2006/picture">
                  <pic:nvPicPr>
                    <pic:cNvPr id="1097" name="IM 1097" descr="IM 1097"/>
                    <pic:cNvPicPr/>
                  </pic:nvPicPr>
                  <pic:blipFill>
                    <a:blip r:embed="rId524" cstate="print"/>
                    <a:stretch>
                      <a:fillRect/>
                    </a:stretch>
                  </pic:blipFill>
                  <pic:spPr>
                    <a:xfrm>
                      <a:off x="0" y="0"/>
                      <a:ext cx="990904" cy="304800"/>
                    </a:xfrm>
                    <a:prstGeom prst="rect">
                      <a:avLst/>
                    </a:prstGeom>
                  </pic:spPr>
                </pic:pic>
              </a:graphicData>
            </a:graphic>
          </wp:anchor>
        </w:drawing>
      </w:r>
      <w:r>
        <w:rPr>
          <w:color w:val="000000" w:themeColor="text1"/>
        </w:rPr>
        <w:drawing>
          <wp:anchor distT="0" distB="0" distL="0" distR="0" simplePos="0" relativeHeight="251816960" behindDoc="1" locked="0" layoutInCell="0" allowOverlap="1">
            <wp:simplePos x="0" y="0"/>
            <wp:positionH relativeFrom="page">
              <wp:posOffset>1347470</wp:posOffset>
            </wp:positionH>
            <wp:positionV relativeFrom="page">
              <wp:posOffset>2228215</wp:posOffset>
            </wp:positionV>
            <wp:extent cx="5067300" cy="304800"/>
            <wp:effectExtent l="0" t="0" r="0" b="0"/>
            <wp:wrapNone/>
            <wp:docPr id="1098" name="IM 1098" descr="IM 1098"/>
            <wp:cNvGraphicFramePr/>
            <a:graphic xmlns:a="http://schemas.openxmlformats.org/drawingml/2006/main">
              <a:graphicData uri="http://schemas.openxmlformats.org/drawingml/2006/picture">
                <pic:pic xmlns:pic="http://schemas.openxmlformats.org/drawingml/2006/picture">
                  <pic:nvPicPr>
                    <pic:cNvPr id="1098" name="IM 1098" descr="IM 1098"/>
                    <pic:cNvPicPr/>
                  </pic:nvPicPr>
                  <pic:blipFill>
                    <a:blip r:embed="rId432" cstate="print"/>
                    <a:stretch>
                      <a:fillRect/>
                    </a:stretch>
                  </pic:blipFill>
                  <pic:spPr>
                    <a:xfrm>
                      <a:off x="0" y="0"/>
                      <a:ext cx="5067553" cy="304800"/>
                    </a:xfrm>
                    <a:prstGeom prst="rect">
                      <a:avLst/>
                    </a:prstGeom>
                  </pic:spPr>
                </pic:pic>
              </a:graphicData>
            </a:graphic>
          </wp:anchor>
        </w:drawing>
      </w:r>
      <w:r>
        <w:rPr>
          <w:color w:val="000000" w:themeColor="text1"/>
        </w:rPr>
        <w:drawing>
          <wp:anchor distT="0" distB="0" distL="0" distR="0" simplePos="0" relativeHeight="251890688" behindDoc="1" locked="0" layoutInCell="0" allowOverlap="1">
            <wp:simplePos x="0" y="0"/>
            <wp:positionH relativeFrom="page">
              <wp:posOffset>1347470</wp:posOffset>
            </wp:positionH>
            <wp:positionV relativeFrom="page">
              <wp:posOffset>2533015</wp:posOffset>
            </wp:positionV>
            <wp:extent cx="5205095" cy="304800"/>
            <wp:effectExtent l="0" t="0" r="0" b="0"/>
            <wp:wrapNone/>
            <wp:docPr id="1099" name="IM 1099" descr="IM 1099"/>
            <wp:cNvGraphicFramePr/>
            <a:graphic xmlns:a="http://schemas.openxmlformats.org/drawingml/2006/main">
              <a:graphicData uri="http://schemas.openxmlformats.org/drawingml/2006/picture">
                <pic:pic xmlns:pic="http://schemas.openxmlformats.org/drawingml/2006/picture">
                  <pic:nvPicPr>
                    <pic:cNvPr id="1099" name="IM 1099" descr="IM 1099"/>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1928576" behindDoc="1" locked="0" layoutInCell="0" allowOverlap="1">
            <wp:simplePos x="0" y="0"/>
            <wp:positionH relativeFrom="page">
              <wp:posOffset>1042670</wp:posOffset>
            </wp:positionH>
            <wp:positionV relativeFrom="page">
              <wp:posOffset>2838450</wp:posOffset>
            </wp:positionV>
            <wp:extent cx="5509895" cy="304800"/>
            <wp:effectExtent l="0" t="0" r="0" b="0"/>
            <wp:wrapNone/>
            <wp:docPr id="1100" name="IM 1100" descr="IM 1100"/>
            <wp:cNvGraphicFramePr/>
            <a:graphic xmlns:a="http://schemas.openxmlformats.org/drawingml/2006/main">
              <a:graphicData uri="http://schemas.openxmlformats.org/drawingml/2006/picture">
                <pic:pic xmlns:pic="http://schemas.openxmlformats.org/drawingml/2006/picture">
                  <pic:nvPicPr>
                    <pic:cNvPr id="1100" name="IM 1100" descr="IM 1100"/>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853824" behindDoc="1" locked="0" layoutInCell="0" allowOverlap="1">
            <wp:simplePos x="0" y="0"/>
            <wp:positionH relativeFrom="page">
              <wp:posOffset>1042670</wp:posOffset>
            </wp:positionH>
            <wp:positionV relativeFrom="page">
              <wp:posOffset>3143250</wp:posOffset>
            </wp:positionV>
            <wp:extent cx="5509895" cy="304800"/>
            <wp:effectExtent l="0" t="0" r="0" b="0"/>
            <wp:wrapNone/>
            <wp:docPr id="1101" name="IM 1101" descr="IM 1101"/>
            <wp:cNvGraphicFramePr/>
            <a:graphic xmlns:a="http://schemas.openxmlformats.org/drawingml/2006/main">
              <a:graphicData uri="http://schemas.openxmlformats.org/drawingml/2006/picture">
                <pic:pic xmlns:pic="http://schemas.openxmlformats.org/drawingml/2006/picture">
                  <pic:nvPicPr>
                    <pic:cNvPr id="1101" name="IM 1101" descr="IM 1101"/>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966464" behindDoc="1" locked="0" layoutInCell="0" allowOverlap="1">
            <wp:simplePos x="0" y="0"/>
            <wp:positionH relativeFrom="page">
              <wp:posOffset>1042670</wp:posOffset>
            </wp:positionH>
            <wp:positionV relativeFrom="page">
              <wp:posOffset>3448050</wp:posOffset>
            </wp:positionV>
            <wp:extent cx="457200" cy="304800"/>
            <wp:effectExtent l="0" t="0" r="0" b="0"/>
            <wp:wrapNone/>
            <wp:docPr id="1102" name="IM 1102" descr="IM 1102"/>
            <wp:cNvGraphicFramePr/>
            <a:graphic xmlns:a="http://schemas.openxmlformats.org/drawingml/2006/main">
              <a:graphicData uri="http://schemas.openxmlformats.org/drawingml/2006/picture">
                <pic:pic xmlns:pic="http://schemas.openxmlformats.org/drawingml/2006/picture">
                  <pic:nvPicPr>
                    <pic:cNvPr id="1102" name="IM 1102" descr="IM 1102"/>
                    <pic:cNvPicPr/>
                  </pic:nvPicPr>
                  <pic:blipFill>
                    <a:blip r:embed="rId525" cstate="print"/>
                    <a:stretch>
                      <a:fillRect/>
                    </a:stretch>
                  </pic:blipFill>
                  <pic:spPr>
                    <a:xfrm>
                      <a:off x="0" y="0"/>
                      <a:ext cx="457504" cy="304800"/>
                    </a:xfrm>
                    <a:prstGeom prst="rect">
                      <a:avLst/>
                    </a:prstGeom>
                  </pic:spPr>
                </pic:pic>
              </a:graphicData>
            </a:graphic>
          </wp:anchor>
        </w:drawing>
      </w:r>
      <w:r>
        <w:rPr>
          <w:color w:val="000000" w:themeColor="text1"/>
        </w:rPr>
        <w:drawing>
          <wp:anchor distT="0" distB="0" distL="0" distR="0" simplePos="0" relativeHeight="252042240" behindDoc="1" locked="0" layoutInCell="0" allowOverlap="1">
            <wp:simplePos x="0" y="0"/>
            <wp:positionH relativeFrom="page">
              <wp:posOffset>1347470</wp:posOffset>
            </wp:positionH>
            <wp:positionV relativeFrom="page">
              <wp:posOffset>3752850</wp:posOffset>
            </wp:positionV>
            <wp:extent cx="5205095" cy="304800"/>
            <wp:effectExtent l="0" t="0" r="0" b="0"/>
            <wp:wrapNone/>
            <wp:docPr id="1103" name="IM 1103" descr="IM 1103"/>
            <wp:cNvGraphicFramePr/>
            <a:graphic xmlns:a="http://schemas.openxmlformats.org/drawingml/2006/main">
              <a:graphicData uri="http://schemas.openxmlformats.org/drawingml/2006/picture">
                <pic:pic xmlns:pic="http://schemas.openxmlformats.org/drawingml/2006/picture">
                  <pic:nvPicPr>
                    <pic:cNvPr id="1103" name="IM 1103" descr="IM 1103"/>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080128" behindDoc="1" locked="0" layoutInCell="0" allowOverlap="1">
            <wp:simplePos x="0" y="0"/>
            <wp:positionH relativeFrom="page">
              <wp:posOffset>1042670</wp:posOffset>
            </wp:positionH>
            <wp:positionV relativeFrom="page">
              <wp:posOffset>4057650</wp:posOffset>
            </wp:positionV>
            <wp:extent cx="5509895" cy="304800"/>
            <wp:effectExtent l="0" t="0" r="0" b="0"/>
            <wp:wrapNone/>
            <wp:docPr id="1104" name="IM 1104" descr="IM 1104"/>
            <wp:cNvGraphicFramePr/>
            <a:graphic xmlns:a="http://schemas.openxmlformats.org/drawingml/2006/main">
              <a:graphicData uri="http://schemas.openxmlformats.org/drawingml/2006/picture">
                <pic:pic xmlns:pic="http://schemas.openxmlformats.org/drawingml/2006/picture">
                  <pic:nvPicPr>
                    <pic:cNvPr id="1104" name="IM 1104" descr="IM 1104"/>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004352" behindDoc="1" locked="0" layoutInCell="0" allowOverlap="1">
            <wp:simplePos x="0" y="0"/>
            <wp:positionH relativeFrom="page">
              <wp:posOffset>1042670</wp:posOffset>
            </wp:positionH>
            <wp:positionV relativeFrom="page">
              <wp:posOffset>4362450</wp:posOffset>
            </wp:positionV>
            <wp:extent cx="2592070" cy="304800"/>
            <wp:effectExtent l="0" t="0" r="0" b="0"/>
            <wp:wrapNone/>
            <wp:docPr id="1105" name="IM 1105" descr="IM 1105"/>
            <wp:cNvGraphicFramePr/>
            <a:graphic xmlns:a="http://schemas.openxmlformats.org/drawingml/2006/main">
              <a:graphicData uri="http://schemas.openxmlformats.org/drawingml/2006/picture">
                <pic:pic xmlns:pic="http://schemas.openxmlformats.org/drawingml/2006/picture">
                  <pic:nvPicPr>
                    <pic:cNvPr id="1105" name="IM 1105" descr="IM 1105"/>
                    <pic:cNvPicPr/>
                  </pic:nvPicPr>
                  <pic:blipFill>
                    <a:blip r:embed="rId526" cstate="print"/>
                    <a:stretch>
                      <a:fillRect/>
                    </a:stretch>
                  </pic:blipFill>
                  <pic:spPr>
                    <a:xfrm>
                      <a:off x="0" y="0"/>
                      <a:ext cx="2592070" cy="304800"/>
                    </a:xfrm>
                    <a:prstGeom prst="rect">
                      <a:avLst/>
                    </a:prstGeom>
                  </pic:spPr>
                </pic:pic>
              </a:graphicData>
            </a:graphic>
          </wp:anchor>
        </w:drawing>
      </w:r>
      <w:r>
        <w:rPr>
          <w:color w:val="000000" w:themeColor="text1"/>
        </w:rPr>
        <w:drawing>
          <wp:anchor distT="0" distB="0" distL="0" distR="0" simplePos="0" relativeHeight="252119040" behindDoc="1" locked="0" layoutInCell="0" allowOverlap="1">
            <wp:simplePos x="0" y="0"/>
            <wp:positionH relativeFrom="page">
              <wp:posOffset>1347470</wp:posOffset>
            </wp:positionH>
            <wp:positionV relativeFrom="page">
              <wp:posOffset>4667250</wp:posOffset>
            </wp:positionV>
            <wp:extent cx="5205095" cy="304800"/>
            <wp:effectExtent l="0" t="0" r="0" b="0"/>
            <wp:wrapNone/>
            <wp:docPr id="1106" name="IM 1106" descr="IM 1106"/>
            <wp:cNvGraphicFramePr/>
            <a:graphic xmlns:a="http://schemas.openxmlformats.org/drawingml/2006/main">
              <a:graphicData uri="http://schemas.openxmlformats.org/drawingml/2006/picture">
                <pic:pic xmlns:pic="http://schemas.openxmlformats.org/drawingml/2006/picture">
                  <pic:nvPicPr>
                    <pic:cNvPr id="1106" name="IM 1106" descr="IM 1106"/>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198912" behindDoc="1" locked="0" layoutInCell="0" allowOverlap="1">
            <wp:simplePos x="0" y="0"/>
            <wp:positionH relativeFrom="page">
              <wp:posOffset>1042670</wp:posOffset>
            </wp:positionH>
            <wp:positionV relativeFrom="page">
              <wp:posOffset>4972050</wp:posOffset>
            </wp:positionV>
            <wp:extent cx="5509895" cy="304800"/>
            <wp:effectExtent l="0" t="0" r="0" b="0"/>
            <wp:wrapNone/>
            <wp:docPr id="1107" name="IM 1107" descr="IM 1107"/>
            <wp:cNvGraphicFramePr/>
            <a:graphic xmlns:a="http://schemas.openxmlformats.org/drawingml/2006/main">
              <a:graphicData uri="http://schemas.openxmlformats.org/drawingml/2006/picture">
                <pic:pic xmlns:pic="http://schemas.openxmlformats.org/drawingml/2006/picture">
                  <pic:nvPicPr>
                    <pic:cNvPr id="1107" name="IM 1107" descr="IM 1107"/>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157952" behindDoc="1" locked="0" layoutInCell="0" allowOverlap="1">
            <wp:simplePos x="0" y="0"/>
            <wp:positionH relativeFrom="page">
              <wp:posOffset>1042670</wp:posOffset>
            </wp:positionH>
            <wp:positionV relativeFrom="page">
              <wp:posOffset>5277485</wp:posOffset>
            </wp:positionV>
            <wp:extent cx="1981835" cy="304800"/>
            <wp:effectExtent l="0" t="0" r="0" b="0"/>
            <wp:wrapNone/>
            <wp:docPr id="1108" name="IM 1108" descr="IM 1108"/>
            <wp:cNvGraphicFramePr/>
            <a:graphic xmlns:a="http://schemas.openxmlformats.org/drawingml/2006/main">
              <a:graphicData uri="http://schemas.openxmlformats.org/drawingml/2006/picture">
                <pic:pic xmlns:pic="http://schemas.openxmlformats.org/drawingml/2006/picture">
                  <pic:nvPicPr>
                    <pic:cNvPr id="1108" name="IM 1108" descr="IM 1108"/>
                    <pic:cNvPicPr/>
                  </pic:nvPicPr>
                  <pic:blipFill>
                    <a:blip r:embed="rId527" cstate="print"/>
                    <a:stretch>
                      <a:fillRect/>
                    </a:stretch>
                  </pic:blipFill>
                  <pic:spPr>
                    <a:xfrm>
                      <a:off x="0" y="0"/>
                      <a:ext cx="1982089" cy="304800"/>
                    </a:xfrm>
                    <a:prstGeom prst="rect">
                      <a:avLst/>
                    </a:prstGeom>
                  </pic:spPr>
                </pic:pic>
              </a:graphicData>
            </a:graphic>
          </wp:anchor>
        </w:drawing>
      </w:r>
      <w:r>
        <w:rPr>
          <w:color w:val="000000" w:themeColor="text1"/>
        </w:rPr>
        <w:drawing>
          <wp:anchor distT="0" distB="0" distL="0" distR="0" simplePos="0" relativeHeight="252290048" behindDoc="1" locked="0" layoutInCell="0" allowOverlap="1">
            <wp:simplePos x="0" y="0"/>
            <wp:positionH relativeFrom="page">
              <wp:posOffset>1347470</wp:posOffset>
            </wp:positionH>
            <wp:positionV relativeFrom="page">
              <wp:posOffset>5582285</wp:posOffset>
            </wp:positionV>
            <wp:extent cx="5205095" cy="304800"/>
            <wp:effectExtent l="0" t="0" r="0" b="0"/>
            <wp:wrapNone/>
            <wp:docPr id="1109" name="IM 1109" descr="IM 1109"/>
            <wp:cNvGraphicFramePr/>
            <a:graphic xmlns:a="http://schemas.openxmlformats.org/drawingml/2006/main">
              <a:graphicData uri="http://schemas.openxmlformats.org/drawingml/2006/picture">
                <pic:pic xmlns:pic="http://schemas.openxmlformats.org/drawingml/2006/picture">
                  <pic:nvPicPr>
                    <pic:cNvPr id="1109" name="IM 1109" descr="IM 1109"/>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243968" behindDoc="1" locked="0" layoutInCell="0" allowOverlap="1">
            <wp:simplePos x="0" y="0"/>
            <wp:positionH relativeFrom="page">
              <wp:posOffset>1042670</wp:posOffset>
            </wp:positionH>
            <wp:positionV relativeFrom="page">
              <wp:posOffset>5887085</wp:posOffset>
            </wp:positionV>
            <wp:extent cx="2439670" cy="304800"/>
            <wp:effectExtent l="0" t="0" r="0" b="0"/>
            <wp:wrapNone/>
            <wp:docPr id="1110" name="IM 1110" descr="IM 1110"/>
            <wp:cNvGraphicFramePr/>
            <a:graphic xmlns:a="http://schemas.openxmlformats.org/drawingml/2006/main">
              <a:graphicData uri="http://schemas.openxmlformats.org/drawingml/2006/picture">
                <pic:pic xmlns:pic="http://schemas.openxmlformats.org/drawingml/2006/picture">
                  <pic:nvPicPr>
                    <pic:cNvPr id="1110" name="IM 1110" descr="IM 1110"/>
                    <pic:cNvPicPr/>
                  </pic:nvPicPr>
                  <pic:blipFill>
                    <a:blip r:embed="rId528" cstate="print"/>
                    <a:stretch>
                      <a:fillRect/>
                    </a:stretch>
                  </pic:blipFill>
                  <pic:spPr>
                    <a:xfrm>
                      <a:off x="0" y="0"/>
                      <a:ext cx="2439670" cy="304800"/>
                    </a:xfrm>
                    <a:prstGeom prst="rect">
                      <a:avLst/>
                    </a:prstGeom>
                  </pic:spPr>
                </pic:pic>
              </a:graphicData>
            </a:graphic>
          </wp:anchor>
        </w:drawing>
      </w:r>
      <w:r>
        <w:rPr>
          <w:color w:val="000000" w:themeColor="text1"/>
        </w:rPr>
        <w:drawing>
          <wp:anchor distT="0" distB="0" distL="0" distR="0" simplePos="0" relativeHeight="252335104" behindDoc="1" locked="0" layoutInCell="0" allowOverlap="1">
            <wp:simplePos x="0" y="0"/>
            <wp:positionH relativeFrom="page">
              <wp:posOffset>1347470</wp:posOffset>
            </wp:positionH>
            <wp:positionV relativeFrom="page">
              <wp:posOffset>6191885</wp:posOffset>
            </wp:positionV>
            <wp:extent cx="2933700" cy="304800"/>
            <wp:effectExtent l="0" t="0" r="0" b="0"/>
            <wp:wrapNone/>
            <wp:docPr id="1111" name="IM 1111" descr="IM 1111"/>
            <wp:cNvGraphicFramePr/>
            <a:graphic xmlns:a="http://schemas.openxmlformats.org/drawingml/2006/main">
              <a:graphicData uri="http://schemas.openxmlformats.org/drawingml/2006/picture">
                <pic:pic xmlns:pic="http://schemas.openxmlformats.org/drawingml/2006/picture">
                  <pic:nvPicPr>
                    <pic:cNvPr id="1111" name="IM 1111" descr="IM 1111"/>
                    <pic:cNvPicPr/>
                  </pic:nvPicPr>
                  <pic:blipFill>
                    <a:blip r:embed="rId529" cstate="print"/>
                    <a:stretch>
                      <a:fillRect/>
                    </a:stretch>
                  </pic:blipFill>
                  <pic:spPr>
                    <a:xfrm>
                      <a:off x="0" y="0"/>
                      <a:ext cx="2933445" cy="305104"/>
                    </a:xfrm>
                    <a:prstGeom prst="rect">
                      <a:avLst/>
                    </a:prstGeom>
                  </pic:spPr>
                </pic:pic>
              </a:graphicData>
            </a:graphic>
          </wp:anchor>
        </w:drawing>
      </w:r>
      <w:r>
        <w:rPr>
          <w:color w:val="000000" w:themeColor="text1"/>
        </w:rPr>
        <w:drawing>
          <wp:anchor distT="0" distB="0" distL="0" distR="0" simplePos="0" relativeHeight="252381184" behindDoc="1" locked="0" layoutInCell="0" allowOverlap="1">
            <wp:simplePos x="0" y="0"/>
            <wp:positionH relativeFrom="page">
              <wp:posOffset>1347470</wp:posOffset>
            </wp:positionH>
            <wp:positionV relativeFrom="page">
              <wp:posOffset>6496685</wp:posOffset>
            </wp:positionV>
            <wp:extent cx="1033780" cy="304800"/>
            <wp:effectExtent l="0" t="0" r="0" b="0"/>
            <wp:wrapNone/>
            <wp:docPr id="1112" name="IM 1112" descr="IM 1112"/>
            <wp:cNvGraphicFramePr/>
            <a:graphic xmlns:a="http://schemas.openxmlformats.org/drawingml/2006/main">
              <a:graphicData uri="http://schemas.openxmlformats.org/drawingml/2006/picture">
                <pic:pic xmlns:pic="http://schemas.openxmlformats.org/drawingml/2006/picture">
                  <pic:nvPicPr>
                    <pic:cNvPr id="1112" name="IM 1112" descr="IM 1112"/>
                    <pic:cNvPicPr/>
                  </pic:nvPicPr>
                  <pic:blipFill>
                    <a:blip r:embed="rId530" cstate="print"/>
                    <a:stretch>
                      <a:fillRect/>
                    </a:stretch>
                  </pic:blipFill>
                  <pic:spPr>
                    <a:xfrm>
                      <a:off x="0" y="0"/>
                      <a:ext cx="1033576" cy="304800"/>
                    </a:xfrm>
                    <a:prstGeom prst="rect">
                      <a:avLst/>
                    </a:prstGeom>
                  </pic:spPr>
                </pic:pic>
              </a:graphicData>
            </a:graphic>
          </wp:anchor>
        </w:drawing>
      </w:r>
      <w:r>
        <w:rPr>
          <w:color w:val="000000" w:themeColor="text1"/>
        </w:rPr>
        <w:drawing>
          <wp:anchor distT="0" distB="0" distL="0" distR="0" simplePos="0" relativeHeight="252561408" behindDoc="1" locked="0" layoutInCell="0" allowOverlap="1">
            <wp:simplePos x="0" y="0"/>
            <wp:positionH relativeFrom="page">
              <wp:posOffset>1347470</wp:posOffset>
            </wp:positionH>
            <wp:positionV relativeFrom="page">
              <wp:posOffset>6801485</wp:posOffset>
            </wp:positionV>
            <wp:extent cx="5205095" cy="304800"/>
            <wp:effectExtent l="0" t="0" r="0" b="0"/>
            <wp:wrapNone/>
            <wp:docPr id="1113" name="IM 1113" descr="IM 1113"/>
            <wp:cNvGraphicFramePr/>
            <a:graphic xmlns:a="http://schemas.openxmlformats.org/drawingml/2006/main">
              <a:graphicData uri="http://schemas.openxmlformats.org/drawingml/2006/picture">
                <pic:pic xmlns:pic="http://schemas.openxmlformats.org/drawingml/2006/picture">
                  <pic:nvPicPr>
                    <pic:cNvPr id="1113" name="IM 1113" descr="IM 1113"/>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426240" behindDoc="1" locked="0" layoutInCell="0" allowOverlap="1">
            <wp:simplePos x="0" y="0"/>
            <wp:positionH relativeFrom="page">
              <wp:posOffset>1042670</wp:posOffset>
            </wp:positionH>
            <wp:positionV relativeFrom="page">
              <wp:posOffset>7106285</wp:posOffset>
            </wp:positionV>
            <wp:extent cx="5509895" cy="304800"/>
            <wp:effectExtent l="0" t="0" r="0" b="0"/>
            <wp:wrapNone/>
            <wp:docPr id="1114" name="IM 1114" descr="IM 1114"/>
            <wp:cNvGraphicFramePr/>
            <a:graphic xmlns:a="http://schemas.openxmlformats.org/drawingml/2006/main">
              <a:graphicData uri="http://schemas.openxmlformats.org/drawingml/2006/picture">
                <pic:pic xmlns:pic="http://schemas.openxmlformats.org/drawingml/2006/picture">
                  <pic:nvPicPr>
                    <pic:cNvPr id="1114" name="IM 1114" descr="IM 1114"/>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473344" behindDoc="1" locked="0" layoutInCell="0" allowOverlap="1">
            <wp:simplePos x="0" y="0"/>
            <wp:positionH relativeFrom="page">
              <wp:posOffset>1042670</wp:posOffset>
            </wp:positionH>
            <wp:positionV relativeFrom="page">
              <wp:posOffset>7411720</wp:posOffset>
            </wp:positionV>
            <wp:extent cx="5509895" cy="304800"/>
            <wp:effectExtent l="0" t="0" r="0" b="0"/>
            <wp:wrapNone/>
            <wp:docPr id="1115" name="IM 1115" descr="IM 1115"/>
            <wp:cNvGraphicFramePr/>
            <a:graphic xmlns:a="http://schemas.openxmlformats.org/drawingml/2006/main">
              <a:graphicData uri="http://schemas.openxmlformats.org/drawingml/2006/picture">
                <pic:pic xmlns:pic="http://schemas.openxmlformats.org/drawingml/2006/picture">
                  <pic:nvPicPr>
                    <pic:cNvPr id="1115" name="IM 1115" descr="IM 1115"/>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517376" behindDoc="1" locked="0" layoutInCell="0" allowOverlap="1">
            <wp:simplePos x="0" y="0"/>
            <wp:positionH relativeFrom="page">
              <wp:posOffset>1042670</wp:posOffset>
            </wp:positionH>
            <wp:positionV relativeFrom="page">
              <wp:posOffset>7716520</wp:posOffset>
            </wp:positionV>
            <wp:extent cx="3049270" cy="304800"/>
            <wp:effectExtent l="0" t="0" r="0" b="0"/>
            <wp:wrapNone/>
            <wp:docPr id="1116" name="IM 1116" descr="IM 1116"/>
            <wp:cNvGraphicFramePr/>
            <a:graphic xmlns:a="http://schemas.openxmlformats.org/drawingml/2006/main">
              <a:graphicData uri="http://schemas.openxmlformats.org/drawingml/2006/picture">
                <pic:pic xmlns:pic="http://schemas.openxmlformats.org/drawingml/2006/picture">
                  <pic:nvPicPr>
                    <pic:cNvPr id="1116" name="IM 1116" descr="IM 1116"/>
                    <pic:cNvPicPr/>
                  </pic:nvPicPr>
                  <pic:blipFill>
                    <a:blip r:embed="rId531" cstate="print"/>
                    <a:stretch>
                      <a:fillRect/>
                    </a:stretch>
                  </pic:blipFill>
                  <pic:spPr>
                    <a:xfrm>
                      <a:off x="0" y="0"/>
                      <a:ext cx="3049270" cy="304800"/>
                    </a:xfrm>
                    <a:prstGeom prst="rect">
                      <a:avLst/>
                    </a:prstGeom>
                  </pic:spPr>
                </pic:pic>
              </a:graphicData>
            </a:graphic>
          </wp:anchor>
        </w:drawing>
      </w:r>
      <w:r>
        <w:rPr>
          <w:color w:val="000000" w:themeColor="text1"/>
        </w:rPr>
        <w:drawing>
          <wp:anchor distT="0" distB="0" distL="0" distR="0" simplePos="0" relativeHeight="252608512" behindDoc="1" locked="0" layoutInCell="0" allowOverlap="1">
            <wp:simplePos x="0" y="0"/>
            <wp:positionH relativeFrom="page">
              <wp:posOffset>1347470</wp:posOffset>
            </wp:positionH>
            <wp:positionV relativeFrom="page">
              <wp:posOffset>8021320</wp:posOffset>
            </wp:positionV>
            <wp:extent cx="5205095" cy="304800"/>
            <wp:effectExtent l="0" t="0" r="0" b="0"/>
            <wp:wrapNone/>
            <wp:docPr id="1117" name="IM 1117" descr="IM 1117"/>
            <wp:cNvGraphicFramePr/>
            <a:graphic xmlns:a="http://schemas.openxmlformats.org/drawingml/2006/main">
              <a:graphicData uri="http://schemas.openxmlformats.org/drawingml/2006/picture">
                <pic:pic xmlns:pic="http://schemas.openxmlformats.org/drawingml/2006/picture">
                  <pic:nvPicPr>
                    <pic:cNvPr id="1117" name="IM 1117" descr="IM 1117"/>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653568" behindDoc="1" locked="0" layoutInCell="0" allowOverlap="1">
            <wp:simplePos x="0" y="0"/>
            <wp:positionH relativeFrom="page">
              <wp:posOffset>1042670</wp:posOffset>
            </wp:positionH>
            <wp:positionV relativeFrom="page">
              <wp:posOffset>8326120</wp:posOffset>
            </wp:positionV>
            <wp:extent cx="5509895" cy="304800"/>
            <wp:effectExtent l="0" t="0" r="0" b="0"/>
            <wp:wrapNone/>
            <wp:docPr id="1118" name="IM 1118" descr="IM 1118"/>
            <wp:cNvGraphicFramePr/>
            <a:graphic xmlns:a="http://schemas.openxmlformats.org/drawingml/2006/main">
              <a:graphicData uri="http://schemas.openxmlformats.org/drawingml/2006/picture">
                <pic:pic xmlns:pic="http://schemas.openxmlformats.org/drawingml/2006/picture">
                  <pic:nvPicPr>
                    <pic:cNvPr id="1118" name="IM 1118" descr="IM 1118"/>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701696" behindDoc="1" locked="0" layoutInCell="0" allowOverlap="1">
            <wp:simplePos x="0" y="0"/>
            <wp:positionH relativeFrom="page">
              <wp:posOffset>1042670</wp:posOffset>
            </wp:positionH>
            <wp:positionV relativeFrom="page">
              <wp:posOffset>8630920</wp:posOffset>
            </wp:positionV>
            <wp:extent cx="2286635" cy="304800"/>
            <wp:effectExtent l="0" t="0" r="0" b="0"/>
            <wp:wrapNone/>
            <wp:docPr id="1119" name="IM 1119" descr="IM 1119"/>
            <wp:cNvGraphicFramePr/>
            <a:graphic xmlns:a="http://schemas.openxmlformats.org/drawingml/2006/main">
              <a:graphicData uri="http://schemas.openxmlformats.org/drawingml/2006/picture">
                <pic:pic xmlns:pic="http://schemas.openxmlformats.org/drawingml/2006/picture">
                  <pic:nvPicPr>
                    <pic:cNvPr id="1119" name="IM 1119" descr="IM 1119"/>
                    <pic:cNvPicPr/>
                  </pic:nvPicPr>
                  <pic:blipFill>
                    <a:blip r:embed="rId532" cstate="print"/>
                    <a:stretch>
                      <a:fillRect/>
                    </a:stretch>
                  </pic:blipFill>
                  <pic:spPr>
                    <a:xfrm>
                      <a:off x="0" y="0"/>
                      <a:ext cx="2286889" cy="304800"/>
                    </a:xfrm>
                    <a:prstGeom prst="rect">
                      <a:avLst/>
                    </a:prstGeom>
                  </pic:spPr>
                </pic:pic>
              </a:graphicData>
            </a:graphic>
          </wp:anchor>
        </w:drawing>
      </w:r>
      <w:r>
        <w:rPr>
          <w:color w:val="000000" w:themeColor="text1"/>
        </w:rPr>
        <w:drawing>
          <wp:anchor distT="0" distB="0" distL="0" distR="0" simplePos="0" relativeHeight="252747776" behindDoc="1" locked="0" layoutInCell="0" allowOverlap="1">
            <wp:simplePos x="0" y="0"/>
            <wp:positionH relativeFrom="page">
              <wp:posOffset>1347470</wp:posOffset>
            </wp:positionH>
            <wp:positionV relativeFrom="page">
              <wp:posOffset>8935720</wp:posOffset>
            </wp:positionV>
            <wp:extent cx="5205095" cy="304800"/>
            <wp:effectExtent l="0" t="0" r="0" b="0"/>
            <wp:wrapNone/>
            <wp:docPr id="1120" name="IM 1120" descr="IM 1120"/>
            <wp:cNvGraphicFramePr/>
            <a:graphic xmlns:a="http://schemas.openxmlformats.org/drawingml/2006/main">
              <a:graphicData uri="http://schemas.openxmlformats.org/drawingml/2006/picture">
                <pic:pic xmlns:pic="http://schemas.openxmlformats.org/drawingml/2006/picture">
                  <pic:nvPicPr>
                    <pic:cNvPr id="1120" name="IM 1120" descr="IM 1120"/>
                    <pic:cNvPicPr/>
                  </pic:nvPicPr>
                  <pic:blipFill>
                    <a:blip r:embed="rId445" cstate="print"/>
                    <a:stretch>
                      <a:fillRect/>
                    </a:stretch>
                  </pic:blipFill>
                  <pic:spPr>
                    <a:xfrm>
                      <a:off x="0" y="0"/>
                      <a:ext cx="5205094" cy="304800"/>
                    </a:xfrm>
                    <a:prstGeom prst="rect">
                      <a:avLst/>
                    </a:prstGeom>
                  </pic:spPr>
                </pic:pic>
              </a:graphicData>
            </a:graphic>
          </wp:anchor>
        </w:drawing>
      </w:r>
    </w:p>
    <w:p>
      <w:pPr>
        <w:rPr>
          <w:color w:val="000000" w:themeColor="text1"/>
        </w:rPr>
      </w:pPr>
    </w:p>
    <w:p>
      <w:pPr>
        <w:spacing w:before="132" w:line="369" w:lineRule="auto"/>
        <w:ind w:left="38" w:right="38" w:firstLine="2"/>
        <w:rPr>
          <w:rFonts w:ascii="宋体" w:hAnsi="宋体" w:eastAsia="宋体" w:cs="宋体"/>
          <w:color w:val="000000" w:themeColor="text1"/>
          <w:sz w:val="24"/>
          <w:szCs w:val="24"/>
        </w:rPr>
      </w:pPr>
      <w:r>
        <w:rPr>
          <w:rFonts w:ascii="宋体" w:hAnsi="宋体" w:eastAsia="宋体" w:cs="宋体"/>
          <w:color w:val="000000" w:themeColor="text1"/>
          <w:sz w:val="24"/>
          <w:szCs w:val="24"/>
        </w:rPr>
        <w:t>水源、市政管网等公共设施的权利，避免对邻近的公共设施产生干扰，保证勘探场</w:t>
      </w:r>
      <w:r>
        <w:rPr>
          <w:rFonts w:ascii="宋体" w:hAnsi="宋体" w:eastAsia="宋体" w:cs="宋体"/>
          <w:color w:val="000000" w:themeColor="text1"/>
          <w:spacing w:val="-85"/>
          <w:sz w:val="24"/>
          <w:szCs w:val="24"/>
        </w:rPr>
        <w:t xml:space="preserve"> </w:t>
      </w:r>
      <w:r>
        <w:rPr>
          <w:rFonts w:ascii="宋体" w:hAnsi="宋体" w:eastAsia="宋体" w:cs="宋体"/>
          <w:color w:val="000000" w:themeColor="text1"/>
          <w:sz w:val="24"/>
          <w:szCs w:val="24"/>
        </w:rPr>
        <w:t>地的周边设施、建构筑物、地下管线、架空线和其他物体的安全运行。设计人占用</w:t>
      </w:r>
    </w:p>
    <w:p>
      <w:pPr>
        <w:spacing w:line="204" w:lineRule="auto"/>
        <w:ind w:firstLine="41"/>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或使用他人的施工场地，影响他人作业或生活的，应承担相应责任。</w:t>
      </w:r>
    </w:p>
    <w:p>
      <w:pPr>
        <w:spacing w:before="213"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4.1.</w:t>
      </w:r>
      <w:r>
        <w:rPr>
          <w:rFonts w:hint="eastAsia" w:ascii="Times New Roman" w:hAnsi="Times New Roman" w:eastAsia="宋体" w:cs="Times New Roman"/>
          <w:color w:val="000000" w:themeColor="text1"/>
          <w:spacing w:val="-1"/>
          <w:sz w:val="24"/>
          <w:szCs w:val="24"/>
        </w:rPr>
        <w:t>5</w:t>
      </w:r>
      <w:r>
        <w:rPr>
          <w:rFonts w:ascii="Times New Roman" w:hAnsi="Times New Roman" w:eastAsia="Times New Roman" w:cs="Times New Roman"/>
          <w:color w:val="000000" w:themeColor="text1"/>
          <w:spacing w:val="6"/>
          <w:sz w:val="24"/>
          <w:szCs w:val="24"/>
        </w:rPr>
        <w:t xml:space="preserve"> </w:t>
      </w:r>
      <w:r>
        <w:rPr>
          <w:rFonts w:ascii="宋体" w:hAnsi="宋体" w:eastAsia="宋体" w:cs="宋体"/>
          <w:color w:val="000000" w:themeColor="text1"/>
          <w:spacing w:val="-1"/>
          <w:sz w:val="24"/>
          <w:szCs w:val="24"/>
        </w:rPr>
        <w:t>其他义务</w:t>
      </w:r>
    </w:p>
    <w:p>
      <w:pPr>
        <w:spacing w:before="214"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4.1.</w:t>
      </w:r>
      <w:r>
        <w:rPr>
          <w:rFonts w:hint="eastAsia" w:ascii="Times New Roman" w:hAnsi="Times New Roman" w:eastAsia="宋体" w:cs="Times New Roman"/>
          <w:color w:val="000000" w:themeColor="text1"/>
          <w:spacing w:val="-1"/>
          <w:sz w:val="24"/>
          <w:szCs w:val="24"/>
        </w:rPr>
        <w:t>5</w:t>
      </w:r>
      <w:r>
        <w:rPr>
          <w:rFonts w:ascii="Times New Roman" w:hAnsi="Times New Roman" w:eastAsia="Times New Roman" w:cs="Times New Roman"/>
          <w:color w:val="000000" w:themeColor="text1"/>
          <w:spacing w:val="-1"/>
          <w:sz w:val="24"/>
          <w:szCs w:val="24"/>
        </w:rPr>
        <w:t>.1</w:t>
      </w:r>
      <w:r>
        <w:rPr>
          <w:rFonts w:ascii="Times New Roman" w:hAnsi="Times New Roman" w:eastAsia="Times New Roman" w:cs="Times New Roman"/>
          <w:color w:val="000000" w:themeColor="text1"/>
          <w:spacing w:val="16"/>
          <w:sz w:val="24"/>
          <w:szCs w:val="24"/>
        </w:rPr>
        <w:t xml:space="preserve">  </w:t>
      </w:r>
      <w:r>
        <w:rPr>
          <w:rFonts w:ascii="宋体" w:hAnsi="宋体" w:eastAsia="宋体" w:cs="宋体"/>
          <w:color w:val="000000" w:themeColor="text1"/>
          <w:spacing w:val="-1"/>
          <w:sz w:val="24"/>
          <w:szCs w:val="24"/>
        </w:rPr>
        <w:t>设计人对本合同工程</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质量承担设计使用年限内的终身责任。</w:t>
      </w:r>
    </w:p>
    <w:p>
      <w:pPr>
        <w:spacing w:before="217" w:line="369" w:lineRule="auto"/>
        <w:ind w:left="38" w:right="27" w:firstLine="47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4.1.</w:t>
      </w:r>
      <w:r>
        <w:rPr>
          <w:rFonts w:hint="eastAsia" w:ascii="Times New Roman" w:hAnsi="Times New Roman" w:eastAsia="宋体" w:cs="Times New Roman"/>
          <w:color w:val="000000" w:themeColor="text1"/>
          <w:spacing w:val="-2"/>
          <w:sz w:val="24"/>
          <w:szCs w:val="24"/>
        </w:rPr>
        <w:t>5</w:t>
      </w:r>
      <w:r>
        <w:rPr>
          <w:rFonts w:ascii="Times New Roman" w:hAnsi="Times New Roman" w:eastAsia="Times New Roman" w:cs="Times New Roman"/>
          <w:color w:val="000000" w:themeColor="text1"/>
          <w:spacing w:val="-2"/>
          <w:sz w:val="24"/>
          <w:szCs w:val="24"/>
        </w:rPr>
        <w:t>.2</w:t>
      </w:r>
      <w:r>
        <w:rPr>
          <w:rFonts w:ascii="Times New Roman" w:hAnsi="Times New Roman" w:eastAsia="Times New Roman" w:cs="Times New Roman"/>
          <w:color w:val="000000" w:themeColor="text1"/>
          <w:spacing w:val="21"/>
          <w:sz w:val="24"/>
          <w:szCs w:val="24"/>
        </w:rPr>
        <w:t xml:space="preserve">  </w:t>
      </w:r>
      <w:r>
        <w:rPr>
          <w:rFonts w:ascii="宋体" w:hAnsi="宋体" w:eastAsia="宋体" w:cs="宋体"/>
          <w:color w:val="000000" w:themeColor="text1"/>
          <w:spacing w:val="-2"/>
          <w:sz w:val="24"/>
          <w:szCs w:val="24"/>
        </w:rPr>
        <w:t>在</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过程中，</w:t>
      </w:r>
      <w:r>
        <w:rPr>
          <w:rFonts w:ascii="宋体" w:hAnsi="宋体" w:eastAsia="宋体" w:cs="宋体"/>
          <w:color w:val="000000" w:themeColor="text1"/>
          <w:spacing w:val="-112"/>
          <w:sz w:val="24"/>
          <w:szCs w:val="24"/>
        </w:rPr>
        <w:t xml:space="preserve"> </w:t>
      </w:r>
      <w:r>
        <w:rPr>
          <w:rFonts w:ascii="宋体" w:hAnsi="宋体" w:eastAsia="宋体" w:cs="宋体"/>
          <w:color w:val="000000" w:themeColor="text1"/>
          <w:spacing w:val="-2"/>
          <w:sz w:val="24"/>
          <w:szCs w:val="24"/>
        </w:rPr>
        <w:t>设计人应与本项目相干扰的铁路、航道、水利、管</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线、电力电信及其他相关建筑设施或特殊保护区域的主管部门进行协商，</w:t>
      </w:r>
      <w:r>
        <w:rPr>
          <w:rFonts w:ascii="宋体" w:hAnsi="宋体" w:eastAsia="宋体" w:cs="宋体"/>
          <w:color w:val="000000" w:themeColor="text1"/>
          <w:spacing w:val="-103"/>
          <w:sz w:val="24"/>
          <w:szCs w:val="24"/>
        </w:rPr>
        <w:t xml:space="preserve"> </w:t>
      </w:r>
      <w:r>
        <w:rPr>
          <w:rFonts w:ascii="宋体" w:hAnsi="宋体" w:eastAsia="宋体" w:cs="宋体"/>
          <w:color w:val="000000" w:themeColor="text1"/>
          <w:sz w:val="24"/>
          <w:szCs w:val="24"/>
        </w:rPr>
        <w:t>获得项目</w:t>
      </w:r>
      <w:r>
        <w:rPr>
          <w:rFonts w:ascii="宋体" w:hAnsi="宋体" w:eastAsia="宋体" w:cs="宋体"/>
          <w:color w:val="000000" w:themeColor="text1"/>
          <w:spacing w:val="-88"/>
          <w:sz w:val="24"/>
          <w:szCs w:val="24"/>
        </w:rPr>
        <w:t xml:space="preserve"> </w:t>
      </w:r>
      <w:r>
        <w:rPr>
          <w:rFonts w:ascii="宋体" w:hAnsi="宋体" w:eastAsia="宋体" w:cs="宋体"/>
          <w:color w:val="000000" w:themeColor="text1"/>
          <w:sz w:val="24"/>
          <w:szCs w:val="24"/>
        </w:rPr>
        <w:t>相干扰部门对推荐路线的认同意见、协议、批准文件或纪要等，以确保本项目顺利</w:t>
      </w:r>
      <w:r>
        <w:rPr>
          <w:rFonts w:ascii="宋体" w:hAnsi="宋体" w:eastAsia="宋体" w:cs="宋体"/>
          <w:color w:val="000000" w:themeColor="text1"/>
          <w:spacing w:val="-71"/>
          <w:sz w:val="24"/>
          <w:szCs w:val="24"/>
        </w:rPr>
        <w:t xml:space="preserve"> </w:t>
      </w:r>
      <w:r>
        <w:rPr>
          <w:rFonts w:ascii="宋体" w:hAnsi="宋体" w:eastAsia="宋体" w:cs="宋体"/>
          <w:color w:val="000000" w:themeColor="text1"/>
          <w:spacing w:val="-3"/>
          <w:sz w:val="24"/>
          <w:szCs w:val="24"/>
        </w:rPr>
        <w:t>实施。</w:t>
      </w:r>
    </w:p>
    <w:p>
      <w:pPr>
        <w:spacing w:before="1" w:line="369" w:lineRule="auto"/>
        <w:ind w:left="57" w:right="32" w:firstLine="45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4.1.</w:t>
      </w:r>
      <w:r>
        <w:rPr>
          <w:rFonts w:hint="eastAsia" w:ascii="Times New Roman" w:hAnsi="Times New Roman" w:eastAsia="宋体" w:cs="Times New Roman"/>
          <w:color w:val="000000" w:themeColor="text1"/>
          <w:spacing w:val="-2"/>
          <w:sz w:val="24"/>
          <w:szCs w:val="24"/>
        </w:rPr>
        <w:t>5</w:t>
      </w:r>
      <w:r>
        <w:rPr>
          <w:rFonts w:ascii="Times New Roman" w:hAnsi="Times New Roman" w:eastAsia="Times New Roman" w:cs="Times New Roman"/>
          <w:color w:val="000000" w:themeColor="text1"/>
          <w:spacing w:val="-2"/>
          <w:sz w:val="24"/>
          <w:szCs w:val="24"/>
        </w:rPr>
        <w:t>.3</w:t>
      </w:r>
      <w:r>
        <w:rPr>
          <w:rFonts w:ascii="Times New Roman" w:hAnsi="Times New Roman" w:eastAsia="Times New Roman" w:cs="Times New Roman"/>
          <w:color w:val="000000" w:themeColor="text1"/>
          <w:spacing w:val="22"/>
          <w:w w:val="101"/>
          <w:sz w:val="24"/>
          <w:szCs w:val="24"/>
        </w:rPr>
        <w:t xml:space="preserve">  </w:t>
      </w:r>
      <w:r>
        <w:rPr>
          <w:rFonts w:ascii="宋体" w:hAnsi="宋体" w:eastAsia="宋体" w:cs="宋体"/>
          <w:color w:val="000000" w:themeColor="text1"/>
          <w:spacing w:val="-2"/>
          <w:sz w:val="24"/>
          <w:szCs w:val="24"/>
        </w:rPr>
        <w:t>设计人的</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文件应接受发包人、咨询单位及发包人的上级主管部</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门的审查，凡审查意见中提出的问题，</w:t>
      </w:r>
      <w:r>
        <w:rPr>
          <w:rFonts w:ascii="宋体" w:hAnsi="宋体" w:eastAsia="宋体" w:cs="宋体"/>
          <w:color w:val="000000" w:themeColor="text1"/>
          <w:spacing w:val="-101"/>
          <w:sz w:val="24"/>
          <w:szCs w:val="24"/>
        </w:rPr>
        <w:t xml:space="preserve"> </w:t>
      </w:r>
      <w:r>
        <w:rPr>
          <w:rFonts w:ascii="宋体" w:hAnsi="宋体" w:eastAsia="宋体" w:cs="宋体"/>
          <w:color w:val="000000" w:themeColor="text1"/>
          <w:spacing w:val="-1"/>
          <w:sz w:val="24"/>
          <w:szCs w:val="24"/>
        </w:rPr>
        <w:t>设计人应逐条给予认真贯彻落实，</w:t>
      </w:r>
      <w:r>
        <w:rPr>
          <w:rFonts w:ascii="宋体" w:hAnsi="宋体" w:eastAsia="宋体" w:cs="宋体"/>
          <w:color w:val="000000" w:themeColor="text1"/>
          <w:spacing w:val="-105"/>
          <w:sz w:val="24"/>
          <w:szCs w:val="24"/>
        </w:rPr>
        <w:t xml:space="preserve"> </w:t>
      </w:r>
      <w:r>
        <w:rPr>
          <w:rFonts w:ascii="宋体" w:hAnsi="宋体" w:eastAsia="宋体" w:cs="宋体"/>
          <w:color w:val="000000" w:themeColor="text1"/>
          <w:spacing w:val="-1"/>
          <w:sz w:val="24"/>
          <w:szCs w:val="24"/>
        </w:rPr>
        <w:t>提交书面</w:t>
      </w:r>
      <w:r>
        <w:rPr>
          <w:rFonts w:ascii="宋体" w:hAnsi="宋体" w:eastAsia="宋体" w:cs="宋体"/>
          <w:color w:val="000000" w:themeColor="text1"/>
          <w:spacing w:val="-93"/>
          <w:sz w:val="24"/>
          <w:szCs w:val="24"/>
        </w:rPr>
        <w:t xml:space="preserve"> </w:t>
      </w:r>
      <w:r>
        <w:rPr>
          <w:rFonts w:ascii="宋体" w:hAnsi="宋体" w:eastAsia="宋体" w:cs="宋体"/>
          <w:color w:val="000000" w:themeColor="text1"/>
          <w:spacing w:val="-2"/>
          <w:sz w:val="24"/>
          <w:szCs w:val="24"/>
        </w:rPr>
        <w:t>的反馈意见并免费修改</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文件。</w:t>
      </w:r>
    </w:p>
    <w:p>
      <w:pPr>
        <w:spacing w:line="369" w:lineRule="auto"/>
        <w:ind w:left="38" w:right="32" w:firstLine="47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4.1.</w:t>
      </w:r>
      <w:r>
        <w:rPr>
          <w:rFonts w:hint="eastAsia" w:ascii="Times New Roman" w:hAnsi="Times New Roman" w:eastAsia="宋体" w:cs="Times New Roman"/>
          <w:color w:val="000000" w:themeColor="text1"/>
          <w:spacing w:val="-2"/>
          <w:sz w:val="24"/>
          <w:szCs w:val="24"/>
        </w:rPr>
        <w:t>5</w:t>
      </w:r>
      <w:r>
        <w:rPr>
          <w:rFonts w:ascii="Times New Roman" w:hAnsi="Times New Roman" w:eastAsia="Times New Roman" w:cs="Times New Roman"/>
          <w:color w:val="000000" w:themeColor="text1"/>
          <w:spacing w:val="-2"/>
          <w:sz w:val="24"/>
          <w:szCs w:val="24"/>
        </w:rPr>
        <w:t>.4</w:t>
      </w:r>
      <w:r>
        <w:rPr>
          <w:rFonts w:ascii="Times New Roman" w:hAnsi="Times New Roman" w:eastAsia="Times New Roman" w:cs="Times New Roman"/>
          <w:color w:val="000000" w:themeColor="text1"/>
          <w:spacing w:val="22"/>
          <w:w w:val="101"/>
          <w:sz w:val="24"/>
          <w:szCs w:val="24"/>
        </w:rPr>
        <w:t xml:space="preserve">  </w:t>
      </w:r>
      <w:r>
        <w:rPr>
          <w:rFonts w:ascii="宋体" w:hAnsi="宋体" w:eastAsia="宋体" w:cs="宋体"/>
          <w:color w:val="000000" w:themeColor="text1"/>
          <w:spacing w:val="-2"/>
          <w:sz w:val="24"/>
          <w:szCs w:val="24"/>
        </w:rPr>
        <w:t>设计人应按发包人要求的数量（符合规范要求）提供所有为完成设</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计所必需的研究试验阶段性或成果性报告，接受发包人或上级主管部门的审查，并</w:t>
      </w:r>
    </w:p>
    <w:p>
      <w:pPr>
        <w:spacing w:line="204" w:lineRule="auto"/>
        <w:ind w:firstLine="37"/>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对相关问题作出澄清和解答。</w:t>
      </w:r>
    </w:p>
    <w:p>
      <w:pPr>
        <w:spacing w:before="214" w:line="369" w:lineRule="auto"/>
        <w:ind w:left="38" w:right="36" w:firstLine="47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4.1.</w:t>
      </w:r>
      <w:r>
        <w:rPr>
          <w:rFonts w:hint="eastAsia" w:ascii="Times New Roman" w:hAnsi="Times New Roman" w:eastAsia="宋体" w:cs="Times New Roman"/>
          <w:color w:val="000000" w:themeColor="text1"/>
          <w:spacing w:val="-2"/>
          <w:sz w:val="24"/>
          <w:szCs w:val="24"/>
        </w:rPr>
        <w:t>5</w:t>
      </w:r>
      <w:r>
        <w:rPr>
          <w:rFonts w:ascii="Times New Roman" w:hAnsi="Times New Roman" w:eastAsia="Times New Roman" w:cs="Times New Roman"/>
          <w:color w:val="000000" w:themeColor="text1"/>
          <w:spacing w:val="-2"/>
          <w:sz w:val="24"/>
          <w:szCs w:val="24"/>
        </w:rPr>
        <w:t>.5</w:t>
      </w:r>
      <w:r>
        <w:rPr>
          <w:rFonts w:ascii="Times New Roman" w:hAnsi="Times New Roman" w:eastAsia="Times New Roman" w:cs="Times New Roman"/>
          <w:color w:val="000000" w:themeColor="text1"/>
          <w:spacing w:val="20"/>
          <w:sz w:val="24"/>
          <w:szCs w:val="24"/>
        </w:rPr>
        <w:t xml:space="preserve">  </w:t>
      </w:r>
      <w:r>
        <w:rPr>
          <w:rFonts w:ascii="宋体" w:hAnsi="宋体" w:eastAsia="宋体" w:cs="宋体"/>
          <w:color w:val="000000" w:themeColor="text1"/>
          <w:spacing w:val="-2"/>
          <w:sz w:val="24"/>
          <w:szCs w:val="24"/>
        </w:rPr>
        <w:t>设计人应根据设计需要开展专题研究工作，提交相应专题研究报告，</w:t>
      </w:r>
      <w:r>
        <w:rPr>
          <w:rFonts w:ascii="宋体" w:hAnsi="宋体" w:eastAsia="宋体" w:cs="宋体"/>
          <w:color w:val="000000" w:themeColor="text1"/>
          <w:spacing w:val="-120"/>
          <w:sz w:val="24"/>
          <w:szCs w:val="24"/>
        </w:rPr>
        <w:t xml:space="preserve"> </w:t>
      </w:r>
      <w:r>
        <w:rPr>
          <w:rFonts w:ascii="宋体" w:hAnsi="宋体" w:eastAsia="宋体" w:cs="宋体"/>
          <w:color w:val="000000" w:themeColor="text1"/>
          <w:spacing w:val="-2"/>
          <w:sz w:val="24"/>
          <w:szCs w:val="24"/>
        </w:rPr>
        <w:t>并</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通过发包人或上级主管部门的审查。</w:t>
      </w:r>
    </w:p>
    <w:p>
      <w:pPr>
        <w:spacing w:before="1"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4.1.</w:t>
      </w:r>
      <w:r>
        <w:rPr>
          <w:rFonts w:hint="eastAsia" w:ascii="Times New Roman" w:hAnsi="Times New Roman" w:eastAsia="宋体" w:cs="Times New Roman"/>
          <w:color w:val="000000" w:themeColor="text1"/>
          <w:spacing w:val="-1"/>
          <w:sz w:val="24"/>
          <w:szCs w:val="24"/>
        </w:rPr>
        <w:t>5</w:t>
      </w:r>
      <w:r>
        <w:rPr>
          <w:rFonts w:ascii="Times New Roman" w:hAnsi="Times New Roman" w:eastAsia="Times New Roman" w:cs="Times New Roman"/>
          <w:color w:val="000000" w:themeColor="text1"/>
          <w:spacing w:val="-1"/>
          <w:sz w:val="24"/>
          <w:szCs w:val="24"/>
        </w:rPr>
        <w:t>.6</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1"/>
          <w:sz w:val="24"/>
          <w:szCs w:val="24"/>
        </w:rPr>
        <w:t>设计人应履行合同约定的其他义务。</w:t>
      </w:r>
    </w:p>
    <w:p>
      <w:pPr>
        <w:spacing w:before="213" w:line="204" w:lineRule="auto"/>
        <w:ind w:firstLine="51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4.2</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2"/>
          <w:sz w:val="24"/>
          <w:szCs w:val="24"/>
        </w:rPr>
        <w:t>履约保证金</w:t>
      </w:r>
    </w:p>
    <w:p>
      <w:pPr>
        <w:spacing w:before="216" w:line="369" w:lineRule="auto"/>
        <w:ind w:left="40" w:right="32" w:firstLine="47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4.2.1</w:t>
      </w:r>
      <w:r>
        <w:rPr>
          <w:rFonts w:ascii="Times New Roman" w:hAnsi="Times New Roman" w:eastAsia="Times New Roman" w:cs="Times New Roman"/>
          <w:color w:val="000000" w:themeColor="text1"/>
          <w:spacing w:val="28"/>
          <w:w w:val="101"/>
          <w:sz w:val="24"/>
          <w:szCs w:val="24"/>
        </w:rPr>
        <w:t xml:space="preserve">  </w:t>
      </w:r>
      <w:r>
        <w:rPr>
          <w:rFonts w:ascii="宋体" w:hAnsi="宋体" w:eastAsia="宋体" w:cs="宋体"/>
          <w:color w:val="000000" w:themeColor="text1"/>
          <w:spacing w:val="-4"/>
          <w:sz w:val="24"/>
          <w:szCs w:val="24"/>
        </w:rPr>
        <w:t>除专用合同条款另有约定外，履约保证金自合同生效之日起生效，在最后</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一批</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成果文件经上级主管部门批复且设计人按照合同约定缴纳质量保证金</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1"/>
          <w:sz w:val="24"/>
          <w:szCs w:val="24"/>
        </w:rPr>
        <w:t>之日起</w:t>
      </w:r>
      <w:r>
        <w:rPr>
          <w:rFonts w:ascii="宋体" w:hAnsi="宋体" w:eastAsia="宋体" w:cs="宋体"/>
          <w:color w:val="000000" w:themeColor="text1"/>
          <w:spacing w:val="38"/>
          <w:sz w:val="24"/>
          <w:szCs w:val="24"/>
        </w:rPr>
        <w:t xml:space="preserve"> </w:t>
      </w:r>
      <w:r>
        <w:rPr>
          <w:rFonts w:ascii="Times New Roman" w:hAnsi="Times New Roman" w:eastAsia="Times New Roman" w:cs="Times New Roman"/>
          <w:color w:val="000000" w:themeColor="text1"/>
          <w:spacing w:val="-1"/>
          <w:sz w:val="24"/>
          <w:szCs w:val="24"/>
        </w:rPr>
        <w:t>28</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1"/>
          <w:sz w:val="24"/>
          <w:szCs w:val="24"/>
        </w:rPr>
        <w:t>天后失效。如果设计人不履行合同约定的义务或其履行不符合合同的约</w:t>
      </w:r>
    </w:p>
    <w:p>
      <w:pPr>
        <w:spacing w:line="204" w:lineRule="auto"/>
        <w:ind w:firstLine="43"/>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定，发包人有权扣划相应金额的履约保证金。</w:t>
      </w:r>
    </w:p>
    <w:p>
      <w:pPr>
        <w:spacing w:before="214" w:line="369" w:lineRule="auto"/>
        <w:ind w:left="42" w:right="30" w:firstLine="47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4.2.2</w:t>
      </w:r>
      <w:r>
        <w:rPr>
          <w:rFonts w:ascii="Times New Roman" w:hAnsi="Times New Roman" w:eastAsia="Times New Roman" w:cs="Times New Roman"/>
          <w:color w:val="000000" w:themeColor="text1"/>
          <w:spacing w:val="6"/>
          <w:w w:val="101"/>
          <w:sz w:val="24"/>
          <w:szCs w:val="24"/>
        </w:rPr>
        <w:t xml:space="preserve">  </w:t>
      </w:r>
      <w:r>
        <w:rPr>
          <w:rFonts w:ascii="宋体" w:hAnsi="宋体" w:eastAsia="宋体" w:cs="宋体"/>
          <w:color w:val="000000" w:themeColor="text1"/>
          <w:spacing w:val="-1"/>
          <w:sz w:val="24"/>
          <w:szCs w:val="24"/>
        </w:rPr>
        <w:t>发包人应在收到设计人缴纳的质量保证金后</w:t>
      </w:r>
      <w:r>
        <w:rPr>
          <w:rFonts w:ascii="宋体" w:hAnsi="宋体" w:eastAsia="宋体" w:cs="宋体"/>
          <w:color w:val="000000" w:themeColor="text1"/>
          <w:spacing w:val="-36"/>
          <w:sz w:val="24"/>
          <w:szCs w:val="24"/>
        </w:rPr>
        <w:t xml:space="preserve"> </w:t>
      </w:r>
      <w:r>
        <w:rPr>
          <w:rFonts w:ascii="Times New Roman" w:hAnsi="Times New Roman" w:eastAsia="Times New Roman" w:cs="Times New Roman"/>
          <w:color w:val="000000" w:themeColor="text1"/>
          <w:spacing w:val="-1"/>
          <w:sz w:val="24"/>
          <w:szCs w:val="24"/>
        </w:rPr>
        <w:t>28</w:t>
      </w:r>
      <w:r>
        <w:rPr>
          <w:rFonts w:ascii="Times New Roman" w:hAnsi="Times New Roman" w:eastAsia="Times New Roman" w:cs="Times New Roman"/>
          <w:color w:val="000000" w:themeColor="text1"/>
          <w:spacing w:val="31"/>
          <w:sz w:val="24"/>
          <w:szCs w:val="24"/>
        </w:rPr>
        <w:t xml:space="preserve"> </w:t>
      </w:r>
      <w:r>
        <w:rPr>
          <w:rFonts w:ascii="宋体" w:hAnsi="宋体" w:eastAsia="宋体" w:cs="宋体"/>
          <w:color w:val="000000" w:themeColor="text1"/>
          <w:spacing w:val="-1"/>
          <w:sz w:val="24"/>
          <w:szCs w:val="24"/>
        </w:rPr>
        <w:t>天内将履约保证金退还给</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设计人。设计人拒绝按照本合同约定缴纳质量保证金的，发包人有权从</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费</w:t>
      </w:r>
    </w:p>
    <w:p>
      <w:pPr>
        <w:spacing w:line="204" w:lineRule="auto"/>
        <w:ind w:firstLine="60"/>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中扣留相应金额作为质量保证金。</w:t>
      </w:r>
    </w:p>
    <w:p>
      <w:pPr>
        <w:spacing w:before="213"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4.2.3</w:t>
      </w:r>
      <w:r>
        <w:rPr>
          <w:rFonts w:ascii="Times New Roman" w:hAnsi="Times New Roman" w:eastAsia="Times New Roman" w:cs="Times New Roman"/>
          <w:color w:val="000000" w:themeColor="text1"/>
          <w:spacing w:val="13"/>
          <w:w w:val="101"/>
          <w:sz w:val="24"/>
          <w:szCs w:val="24"/>
        </w:rPr>
        <w:t xml:space="preserve">  </w:t>
      </w:r>
      <w:r>
        <w:rPr>
          <w:rFonts w:ascii="宋体" w:hAnsi="宋体" w:eastAsia="宋体" w:cs="宋体"/>
          <w:color w:val="000000" w:themeColor="text1"/>
          <w:spacing w:val="-3"/>
          <w:sz w:val="24"/>
          <w:szCs w:val="24"/>
        </w:rPr>
        <w:t>发包人对履约保证金提出的任何索赔要求，均应在履约保证金有效期内提</w:t>
      </w:r>
    </w:p>
    <w:p>
      <w:pPr>
        <w:spacing w:before="214" w:line="204" w:lineRule="auto"/>
        <w:ind w:firstLine="58"/>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出。</w:t>
      </w:r>
    </w:p>
    <w:p>
      <w:pPr>
        <w:rPr>
          <w:color w:val="000000" w:themeColor="text1"/>
        </w:rPr>
        <w:sectPr>
          <w:headerReference r:id="rId75" w:type="default"/>
          <w:footerReference r:id="rId76" w:type="default"/>
          <w:pgSz w:w="11909" w:h="16839"/>
          <w:pgMar w:top="1152" w:right="1560"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1677696" behindDoc="1" locked="0" layoutInCell="0" allowOverlap="1">
            <wp:simplePos x="0" y="0"/>
            <wp:positionH relativeFrom="page">
              <wp:posOffset>1347470</wp:posOffset>
            </wp:positionH>
            <wp:positionV relativeFrom="page">
              <wp:posOffset>1009015</wp:posOffset>
            </wp:positionV>
            <wp:extent cx="1338580" cy="304800"/>
            <wp:effectExtent l="0" t="0" r="0" b="0"/>
            <wp:wrapNone/>
            <wp:docPr id="1122" name="IM 1122" descr="IM 1122"/>
            <wp:cNvGraphicFramePr/>
            <a:graphic xmlns:a="http://schemas.openxmlformats.org/drawingml/2006/main">
              <a:graphicData uri="http://schemas.openxmlformats.org/drawingml/2006/picture">
                <pic:pic xmlns:pic="http://schemas.openxmlformats.org/drawingml/2006/picture">
                  <pic:nvPicPr>
                    <pic:cNvPr id="1122" name="IM 1122" descr="IM 1122"/>
                    <pic:cNvPicPr/>
                  </pic:nvPicPr>
                  <pic:blipFill>
                    <a:blip r:embed="rId533" cstate="print"/>
                    <a:stretch>
                      <a:fillRect/>
                    </a:stretch>
                  </pic:blipFill>
                  <pic:spPr>
                    <a:xfrm>
                      <a:off x="0" y="0"/>
                      <a:ext cx="1338707" cy="304800"/>
                    </a:xfrm>
                    <a:prstGeom prst="rect">
                      <a:avLst/>
                    </a:prstGeom>
                  </pic:spPr>
                </pic:pic>
              </a:graphicData>
            </a:graphic>
          </wp:anchor>
        </w:drawing>
      </w:r>
      <w:r>
        <w:rPr>
          <w:color w:val="000000" w:themeColor="text1"/>
        </w:rPr>
        <w:drawing>
          <wp:anchor distT="0" distB="0" distL="0" distR="0" simplePos="0" relativeHeight="251699200" behindDoc="1" locked="0" layoutInCell="0" allowOverlap="1">
            <wp:simplePos x="0" y="0"/>
            <wp:positionH relativeFrom="page">
              <wp:posOffset>1347470</wp:posOffset>
            </wp:positionH>
            <wp:positionV relativeFrom="page">
              <wp:posOffset>1313815</wp:posOffset>
            </wp:positionV>
            <wp:extent cx="3887470" cy="304800"/>
            <wp:effectExtent l="0" t="0" r="0" b="0"/>
            <wp:wrapNone/>
            <wp:docPr id="1123" name="IM 1123" descr="IM 1123"/>
            <wp:cNvGraphicFramePr/>
            <a:graphic xmlns:a="http://schemas.openxmlformats.org/drawingml/2006/main">
              <a:graphicData uri="http://schemas.openxmlformats.org/drawingml/2006/picture">
                <pic:pic xmlns:pic="http://schemas.openxmlformats.org/drawingml/2006/picture">
                  <pic:nvPicPr>
                    <pic:cNvPr id="1123" name="IM 1123" descr="IM 1123"/>
                    <pic:cNvPicPr/>
                  </pic:nvPicPr>
                  <pic:blipFill>
                    <a:blip r:embed="rId534" cstate="print"/>
                    <a:stretch>
                      <a:fillRect/>
                    </a:stretch>
                  </pic:blipFill>
                  <pic:spPr>
                    <a:xfrm>
                      <a:off x="0" y="0"/>
                      <a:ext cx="3887723" cy="304800"/>
                    </a:xfrm>
                    <a:prstGeom prst="rect">
                      <a:avLst/>
                    </a:prstGeom>
                  </pic:spPr>
                </pic:pic>
              </a:graphicData>
            </a:graphic>
          </wp:anchor>
        </w:drawing>
      </w:r>
      <w:r>
        <w:rPr>
          <w:color w:val="000000" w:themeColor="text1"/>
        </w:rPr>
        <w:drawing>
          <wp:anchor distT="0" distB="0" distL="0" distR="0" simplePos="0" relativeHeight="251721728" behindDoc="1" locked="0" layoutInCell="0" allowOverlap="1">
            <wp:simplePos x="0" y="0"/>
            <wp:positionH relativeFrom="page">
              <wp:posOffset>1347470</wp:posOffset>
            </wp:positionH>
            <wp:positionV relativeFrom="page">
              <wp:posOffset>1618615</wp:posOffset>
            </wp:positionV>
            <wp:extent cx="5205095" cy="304800"/>
            <wp:effectExtent l="0" t="0" r="0" b="0"/>
            <wp:wrapNone/>
            <wp:docPr id="1124" name="IM 1124" descr="IM 1124"/>
            <wp:cNvGraphicFramePr/>
            <a:graphic xmlns:a="http://schemas.openxmlformats.org/drawingml/2006/main">
              <a:graphicData uri="http://schemas.openxmlformats.org/drawingml/2006/picture">
                <pic:pic xmlns:pic="http://schemas.openxmlformats.org/drawingml/2006/picture">
                  <pic:nvPicPr>
                    <pic:cNvPr id="1124" name="IM 1124" descr="IM 1124"/>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1783168" behindDoc="1" locked="0" layoutInCell="0" allowOverlap="1">
            <wp:simplePos x="0" y="0"/>
            <wp:positionH relativeFrom="page">
              <wp:posOffset>1042670</wp:posOffset>
            </wp:positionH>
            <wp:positionV relativeFrom="page">
              <wp:posOffset>1923415</wp:posOffset>
            </wp:positionV>
            <wp:extent cx="5509895" cy="304800"/>
            <wp:effectExtent l="0" t="0" r="0" b="0"/>
            <wp:wrapNone/>
            <wp:docPr id="1125" name="IM 1125" descr="IM 1125"/>
            <wp:cNvGraphicFramePr/>
            <a:graphic xmlns:a="http://schemas.openxmlformats.org/drawingml/2006/main">
              <a:graphicData uri="http://schemas.openxmlformats.org/drawingml/2006/picture">
                <pic:pic xmlns:pic="http://schemas.openxmlformats.org/drawingml/2006/picture">
                  <pic:nvPicPr>
                    <pic:cNvPr id="1125" name="IM 1125" descr="IM 1125"/>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750400" behindDoc="1" locked="0" layoutInCell="0" allowOverlap="1">
            <wp:simplePos x="0" y="0"/>
            <wp:positionH relativeFrom="page">
              <wp:posOffset>1042670</wp:posOffset>
            </wp:positionH>
            <wp:positionV relativeFrom="page">
              <wp:posOffset>2228215</wp:posOffset>
            </wp:positionV>
            <wp:extent cx="4878705" cy="304800"/>
            <wp:effectExtent l="0" t="0" r="0" b="0"/>
            <wp:wrapNone/>
            <wp:docPr id="1126" name="IM 1126" descr="IM 1126"/>
            <wp:cNvGraphicFramePr/>
            <a:graphic xmlns:a="http://schemas.openxmlformats.org/drawingml/2006/main">
              <a:graphicData uri="http://schemas.openxmlformats.org/drawingml/2006/picture">
                <pic:pic xmlns:pic="http://schemas.openxmlformats.org/drawingml/2006/picture">
                  <pic:nvPicPr>
                    <pic:cNvPr id="1126" name="IM 1126" descr="IM 1126"/>
                    <pic:cNvPicPr/>
                  </pic:nvPicPr>
                  <pic:blipFill>
                    <a:blip r:embed="rId535" cstate="print"/>
                    <a:stretch>
                      <a:fillRect/>
                    </a:stretch>
                  </pic:blipFill>
                  <pic:spPr>
                    <a:xfrm>
                      <a:off x="0" y="0"/>
                      <a:ext cx="4878959" cy="304800"/>
                    </a:xfrm>
                    <a:prstGeom prst="rect">
                      <a:avLst/>
                    </a:prstGeom>
                  </pic:spPr>
                </pic:pic>
              </a:graphicData>
            </a:graphic>
          </wp:anchor>
        </w:drawing>
      </w:r>
      <w:r>
        <w:rPr>
          <w:color w:val="000000" w:themeColor="text1"/>
        </w:rPr>
        <w:drawing>
          <wp:anchor distT="0" distB="0" distL="0" distR="0" simplePos="0" relativeHeight="251891712" behindDoc="1" locked="0" layoutInCell="0" allowOverlap="1">
            <wp:simplePos x="0" y="0"/>
            <wp:positionH relativeFrom="page">
              <wp:posOffset>1347470</wp:posOffset>
            </wp:positionH>
            <wp:positionV relativeFrom="page">
              <wp:posOffset>2533015</wp:posOffset>
            </wp:positionV>
            <wp:extent cx="5205095" cy="304800"/>
            <wp:effectExtent l="0" t="0" r="0" b="0"/>
            <wp:wrapNone/>
            <wp:docPr id="1127" name="IM 1127" descr="IM 1127"/>
            <wp:cNvGraphicFramePr/>
            <a:graphic xmlns:a="http://schemas.openxmlformats.org/drawingml/2006/main">
              <a:graphicData uri="http://schemas.openxmlformats.org/drawingml/2006/picture">
                <pic:pic xmlns:pic="http://schemas.openxmlformats.org/drawingml/2006/picture">
                  <pic:nvPicPr>
                    <pic:cNvPr id="1127" name="IM 1127" descr="IM 1127"/>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1817984" behindDoc="1" locked="0" layoutInCell="0" allowOverlap="1">
            <wp:simplePos x="0" y="0"/>
            <wp:positionH relativeFrom="page">
              <wp:posOffset>1042670</wp:posOffset>
            </wp:positionH>
            <wp:positionV relativeFrom="page">
              <wp:posOffset>2838450</wp:posOffset>
            </wp:positionV>
            <wp:extent cx="5509895" cy="304800"/>
            <wp:effectExtent l="0" t="0" r="0" b="0"/>
            <wp:wrapNone/>
            <wp:docPr id="1128" name="IM 1128" descr="IM 1128"/>
            <wp:cNvGraphicFramePr/>
            <a:graphic xmlns:a="http://schemas.openxmlformats.org/drawingml/2006/main">
              <a:graphicData uri="http://schemas.openxmlformats.org/drawingml/2006/picture">
                <pic:pic xmlns:pic="http://schemas.openxmlformats.org/drawingml/2006/picture">
                  <pic:nvPicPr>
                    <pic:cNvPr id="1128" name="IM 1128" descr="IM 1128"/>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854848" behindDoc="1" locked="0" layoutInCell="0" allowOverlap="1">
            <wp:simplePos x="0" y="0"/>
            <wp:positionH relativeFrom="page">
              <wp:posOffset>1042670</wp:posOffset>
            </wp:positionH>
            <wp:positionV relativeFrom="page">
              <wp:posOffset>3143250</wp:posOffset>
            </wp:positionV>
            <wp:extent cx="4421505" cy="304800"/>
            <wp:effectExtent l="0" t="0" r="0" b="0"/>
            <wp:wrapNone/>
            <wp:docPr id="1129" name="IM 1129" descr="IM 1129"/>
            <wp:cNvGraphicFramePr/>
            <a:graphic xmlns:a="http://schemas.openxmlformats.org/drawingml/2006/main">
              <a:graphicData uri="http://schemas.openxmlformats.org/drawingml/2006/picture">
                <pic:pic xmlns:pic="http://schemas.openxmlformats.org/drawingml/2006/picture">
                  <pic:nvPicPr>
                    <pic:cNvPr id="1129" name="IM 1129" descr="IM 1129"/>
                    <pic:cNvPicPr/>
                  </pic:nvPicPr>
                  <pic:blipFill>
                    <a:blip r:embed="rId536" cstate="print"/>
                    <a:stretch>
                      <a:fillRect/>
                    </a:stretch>
                  </pic:blipFill>
                  <pic:spPr>
                    <a:xfrm>
                      <a:off x="0" y="0"/>
                      <a:ext cx="4421378" cy="304800"/>
                    </a:xfrm>
                    <a:prstGeom prst="rect">
                      <a:avLst/>
                    </a:prstGeom>
                  </pic:spPr>
                </pic:pic>
              </a:graphicData>
            </a:graphic>
          </wp:anchor>
        </w:drawing>
      </w:r>
      <w:r>
        <w:rPr>
          <w:color w:val="000000" w:themeColor="text1"/>
        </w:rPr>
        <w:drawing>
          <wp:anchor distT="0" distB="0" distL="0" distR="0" simplePos="0" relativeHeight="251929600" behindDoc="1" locked="0" layoutInCell="0" allowOverlap="1">
            <wp:simplePos x="0" y="0"/>
            <wp:positionH relativeFrom="page">
              <wp:posOffset>1347470</wp:posOffset>
            </wp:positionH>
            <wp:positionV relativeFrom="page">
              <wp:posOffset>3448050</wp:posOffset>
            </wp:positionV>
            <wp:extent cx="5205095" cy="304800"/>
            <wp:effectExtent l="0" t="0" r="0" b="0"/>
            <wp:wrapNone/>
            <wp:docPr id="1130" name="IM 1130" descr="IM 1130"/>
            <wp:cNvGraphicFramePr/>
            <a:graphic xmlns:a="http://schemas.openxmlformats.org/drawingml/2006/main">
              <a:graphicData uri="http://schemas.openxmlformats.org/drawingml/2006/picture">
                <pic:pic xmlns:pic="http://schemas.openxmlformats.org/drawingml/2006/picture">
                  <pic:nvPicPr>
                    <pic:cNvPr id="1130" name="IM 1130" descr="IM 1130"/>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967488" behindDoc="1" locked="0" layoutInCell="0" allowOverlap="1">
            <wp:simplePos x="0" y="0"/>
            <wp:positionH relativeFrom="page">
              <wp:posOffset>1042670</wp:posOffset>
            </wp:positionH>
            <wp:positionV relativeFrom="page">
              <wp:posOffset>3752850</wp:posOffset>
            </wp:positionV>
            <wp:extent cx="5031105" cy="304800"/>
            <wp:effectExtent l="0" t="0" r="0" b="0"/>
            <wp:wrapNone/>
            <wp:docPr id="1131" name="IM 1131" descr="IM 1131"/>
            <wp:cNvGraphicFramePr/>
            <a:graphic xmlns:a="http://schemas.openxmlformats.org/drawingml/2006/main">
              <a:graphicData uri="http://schemas.openxmlformats.org/drawingml/2006/picture">
                <pic:pic xmlns:pic="http://schemas.openxmlformats.org/drawingml/2006/picture">
                  <pic:nvPicPr>
                    <pic:cNvPr id="1131" name="IM 1131" descr="IM 1131"/>
                    <pic:cNvPicPr/>
                  </pic:nvPicPr>
                  <pic:blipFill>
                    <a:blip r:embed="rId456" cstate="print"/>
                    <a:stretch>
                      <a:fillRect/>
                    </a:stretch>
                  </pic:blipFill>
                  <pic:spPr>
                    <a:xfrm>
                      <a:off x="0" y="0"/>
                      <a:ext cx="5031359" cy="305104"/>
                    </a:xfrm>
                    <a:prstGeom prst="rect">
                      <a:avLst/>
                    </a:prstGeom>
                  </pic:spPr>
                </pic:pic>
              </a:graphicData>
            </a:graphic>
          </wp:anchor>
        </w:drawing>
      </w:r>
      <w:r>
        <w:rPr>
          <w:color w:val="000000" w:themeColor="text1"/>
        </w:rPr>
        <w:drawing>
          <wp:anchor distT="0" distB="0" distL="0" distR="0" simplePos="0" relativeHeight="252043264" behindDoc="1" locked="0" layoutInCell="0" allowOverlap="1">
            <wp:simplePos x="0" y="0"/>
            <wp:positionH relativeFrom="page">
              <wp:posOffset>1347470</wp:posOffset>
            </wp:positionH>
            <wp:positionV relativeFrom="page">
              <wp:posOffset>4057650</wp:posOffset>
            </wp:positionV>
            <wp:extent cx="5205095" cy="304800"/>
            <wp:effectExtent l="0" t="0" r="0" b="0"/>
            <wp:wrapNone/>
            <wp:docPr id="1132" name="IM 1132" descr="IM 1132"/>
            <wp:cNvGraphicFramePr/>
            <a:graphic xmlns:a="http://schemas.openxmlformats.org/drawingml/2006/main">
              <a:graphicData uri="http://schemas.openxmlformats.org/drawingml/2006/picture">
                <pic:pic xmlns:pic="http://schemas.openxmlformats.org/drawingml/2006/picture">
                  <pic:nvPicPr>
                    <pic:cNvPr id="1132" name="IM 1132" descr="IM 1132"/>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005376" behindDoc="1" locked="0" layoutInCell="0" allowOverlap="1">
            <wp:simplePos x="0" y="0"/>
            <wp:positionH relativeFrom="page">
              <wp:posOffset>1042670</wp:posOffset>
            </wp:positionH>
            <wp:positionV relativeFrom="page">
              <wp:posOffset>4362450</wp:posOffset>
            </wp:positionV>
            <wp:extent cx="304800" cy="304800"/>
            <wp:effectExtent l="0" t="0" r="0" b="0"/>
            <wp:wrapNone/>
            <wp:docPr id="1133" name="IM 1133" descr="IM 1133"/>
            <wp:cNvGraphicFramePr/>
            <a:graphic xmlns:a="http://schemas.openxmlformats.org/drawingml/2006/main">
              <a:graphicData uri="http://schemas.openxmlformats.org/drawingml/2006/picture">
                <pic:pic xmlns:pic="http://schemas.openxmlformats.org/drawingml/2006/picture">
                  <pic:nvPicPr>
                    <pic:cNvPr id="1133" name="IM 1133" descr="IM 1133"/>
                    <pic:cNvPicPr/>
                  </pic:nvPicPr>
                  <pic:blipFill>
                    <a:blip r:embed="rId537" cstate="print"/>
                    <a:stretch>
                      <a:fillRect/>
                    </a:stretch>
                  </pic:blipFill>
                  <pic:spPr>
                    <a:xfrm>
                      <a:off x="0" y="0"/>
                      <a:ext cx="305104" cy="304800"/>
                    </a:xfrm>
                    <a:prstGeom prst="rect">
                      <a:avLst/>
                    </a:prstGeom>
                  </pic:spPr>
                </pic:pic>
              </a:graphicData>
            </a:graphic>
          </wp:anchor>
        </w:drawing>
      </w:r>
      <w:r>
        <w:rPr>
          <w:color w:val="000000" w:themeColor="text1"/>
        </w:rPr>
        <w:drawing>
          <wp:anchor distT="0" distB="0" distL="0" distR="0" simplePos="0" relativeHeight="252081152" behindDoc="1" locked="0" layoutInCell="0" allowOverlap="1">
            <wp:simplePos x="0" y="0"/>
            <wp:positionH relativeFrom="page">
              <wp:posOffset>1347470</wp:posOffset>
            </wp:positionH>
            <wp:positionV relativeFrom="page">
              <wp:posOffset>4667250</wp:posOffset>
            </wp:positionV>
            <wp:extent cx="725805" cy="304800"/>
            <wp:effectExtent l="0" t="0" r="0" b="0"/>
            <wp:wrapNone/>
            <wp:docPr id="1134" name="IM 1134" descr="IM 1134"/>
            <wp:cNvGraphicFramePr/>
            <a:graphic xmlns:a="http://schemas.openxmlformats.org/drawingml/2006/main">
              <a:graphicData uri="http://schemas.openxmlformats.org/drawingml/2006/picture">
                <pic:pic xmlns:pic="http://schemas.openxmlformats.org/drawingml/2006/picture">
                  <pic:nvPicPr>
                    <pic:cNvPr id="1134" name="IM 1134" descr="IM 1134"/>
                    <pic:cNvPicPr/>
                  </pic:nvPicPr>
                  <pic:blipFill>
                    <a:blip r:embed="rId508" cstate="print"/>
                    <a:stretch>
                      <a:fillRect/>
                    </a:stretch>
                  </pic:blipFill>
                  <pic:spPr>
                    <a:xfrm>
                      <a:off x="0" y="0"/>
                      <a:ext cx="725728" cy="304800"/>
                    </a:xfrm>
                    <a:prstGeom prst="rect">
                      <a:avLst/>
                    </a:prstGeom>
                  </pic:spPr>
                </pic:pic>
              </a:graphicData>
            </a:graphic>
          </wp:anchor>
        </w:drawing>
      </w:r>
      <w:r>
        <w:rPr>
          <w:color w:val="000000" w:themeColor="text1"/>
        </w:rPr>
        <w:drawing>
          <wp:anchor distT="0" distB="0" distL="0" distR="0" simplePos="0" relativeHeight="252158976" behindDoc="1" locked="0" layoutInCell="0" allowOverlap="1">
            <wp:simplePos x="0" y="0"/>
            <wp:positionH relativeFrom="page">
              <wp:posOffset>1347470</wp:posOffset>
            </wp:positionH>
            <wp:positionV relativeFrom="page">
              <wp:posOffset>4972050</wp:posOffset>
            </wp:positionV>
            <wp:extent cx="5205095" cy="304800"/>
            <wp:effectExtent l="0" t="0" r="0" b="0"/>
            <wp:wrapNone/>
            <wp:docPr id="1135" name="IM 1135" descr="IM 1135"/>
            <wp:cNvGraphicFramePr/>
            <a:graphic xmlns:a="http://schemas.openxmlformats.org/drawingml/2006/main">
              <a:graphicData uri="http://schemas.openxmlformats.org/drawingml/2006/picture">
                <pic:pic xmlns:pic="http://schemas.openxmlformats.org/drawingml/2006/picture">
                  <pic:nvPicPr>
                    <pic:cNvPr id="1135" name="IM 1135" descr="IM 1135"/>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120064" behindDoc="1" locked="0" layoutInCell="0" allowOverlap="1">
            <wp:simplePos x="0" y="0"/>
            <wp:positionH relativeFrom="page">
              <wp:posOffset>1042670</wp:posOffset>
            </wp:positionH>
            <wp:positionV relativeFrom="page">
              <wp:posOffset>5277485</wp:posOffset>
            </wp:positionV>
            <wp:extent cx="457200" cy="304800"/>
            <wp:effectExtent l="0" t="0" r="0" b="0"/>
            <wp:wrapNone/>
            <wp:docPr id="1136" name="IM 1136" descr="IM 1136"/>
            <wp:cNvGraphicFramePr/>
            <a:graphic xmlns:a="http://schemas.openxmlformats.org/drawingml/2006/main">
              <a:graphicData uri="http://schemas.openxmlformats.org/drawingml/2006/picture">
                <pic:pic xmlns:pic="http://schemas.openxmlformats.org/drawingml/2006/picture">
                  <pic:nvPicPr>
                    <pic:cNvPr id="1136" name="IM 1136" descr="IM 1136"/>
                    <pic:cNvPicPr/>
                  </pic:nvPicPr>
                  <pic:blipFill>
                    <a:blip r:embed="rId538" cstate="print"/>
                    <a:stretch>
                      <a:fillRect/>
                    </a:stretch>
                  </pic:blipFill>
                  <pic:spPr>
                    <a:xfrm>
                      <a:off x="0" y="0"/>
                      <a:ext cx="457504" cy="304800"/>
                    </a:xfrm>
                    <a:prstGeom prst="rect">
                      <a:avLst/>
                    </a:prstGeom>
                  </pic:spPr>
                </pic:pic>
              </a:graphicData>
            </a:graphic>
          </wp:anchor>
        </w:drawing>
      </w:r>
      <w:r>
        <w:rPr>
          <w:color w:val="000000" w:themeColor="text1"/>
        </w:rPr>
        <w:drawing>
          <wp:anchor distT="0" distB="0" distL="0" distR="0" simplePos="0" relativeHeight="252199936" behindDoc="1" locked="0" layoutInCell="0" allowOverlap="1">
            <wp:simplePos x="0" y="0"/>
            <wp:positionH relativeFrom="page">
              <wp:posOffset>1347470</wp:posOffset>
            </wp:positionH>
            <wp:positionV relativeFrom="page">
              <wp:posOffset>5582285</wp:posOffset>
            </wp:positionV>
            <wp:extent cx="5205095" cy="304800"/>
            <wp:effectExtent l="0" t="0" r="0" b="0"/>
            <wp:wrapNone/>
            <wp:docPr id="1137" name="IM 1137" descr="IM 1137"/>
            <wp:cNvGraphicFramePr/>
            <a:graphic xmlns:a="http://schemas.openxmlformats.org/drawingml/2006/main">
              <a:graphicData uri="http://schemas.openxmlformats.org/drawingml/2006/picture">
                <pic:pic xmlns:pic="http://schemas.openxmlformats.org/drawingml/2006/picture">
                  <pic:nvPicPr>
                    <pic:cNvPr id="1137" name="IM 1137" descr="IM 1137"/>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244992" behindDoc="1" locked="0" layoutInCell="0" allowOverlap="1">
            <wp:simplePos x="0" y="0"/>
            <wp:positionH relativeFrom="page">
              <wp:posOffset>1042670</wp:posOffset>
            </wp:positionH>
            <wp:positionV relativeFrom="page">
              <wp:posOffset>5887085</wp:posOffset>
            </wp:positionV>
            <wp:extent cx="2134235" cy="304800"/>
            <wp:effectExtent l="0" t="0" r="0" b="0"/>
            <wp:wrapNone/>
            <wp:docPr id="1138" name="IM 1138" descr="IM 1138"/>
            <wp:cNvGraphicFramePr/>
            <a:graphic xmlns:a="http://schemas.openxmlformats.org/drawingml/2006/main">
              <a:graphicData uri="http://schemas.openxmlformats.org/drawingml/2006/picture">
                <pic:pic xmlns:pic="http://schemas.openxmlformats.org/drawingml/2006/picture">
                  <pic:nvPicPr>
                    <pic:cNvPr id="1138" name="IM 1138" descr="IM 1138"/>
                    <pic:cNvPicPr/>
                  </pic:nvPicPr>
                  <pic:blipFill>
                    <a:blip r:embed="rId511" cstate="print"/>
                    <a:stretch>
                      <a:fillRect/>
                    </a:stretch>
                  </pic:blipFill>
                  <pic:spPr>
                    <a:xfrm>
                      <a:off x="0" y="0"/>
                      <a:ext cx="2134489" cy="304800"/>
                    </a:xfrm>
                    <a:prstGeom prst="rect">
                      <a:avLst/>
                    </a:prstGeom>
                  </pic:spPr>
                </pic:pic>
              </a:graphicData>
            </a:graphic>
          </wp:anchor>
        </w:drawing>
      </w:r>
      <w:r>
        <w:rPr>
          <w:color w:val="000000" w:themeColor="text1"/>
        </w:rPr>
        <w:drawing>
          <wp:anchor distT="0" distB="0" distL="0" distR="0" simplePos="0" relativeHeight="252336128" behindDoc="1" locked="0" layoutInCell="0" allowOverlap="1">
            <wp:simplePos x="0" y="0"/>
            <wp:positionH relativeFrom="page">
              <wp:posOffset>1347470</wp:posOffset>
            </wp:positionH>
            <wp:positionV relativeFrom="page">
              <wp:posOffset>6191885</wp:posOffset>
            </wp:positionV>
            <wp:extent cx="5205095" cy="304800"/>
            <wp:effectExtent l="0" t="0" r="0" b="0"/>
            <wp:wrapNone/>
            <wp:docPr id="1139" name="IM 1139" descr="IM 1139"/>
            <wp:cNvGraphicFramePr/>
            <a:graphic xmlns:a="http://schemas.openxmlformats.org/drawingml/2006/main">
              <a:graphicData uri="http://schemas.openxmlformats.org/drawingml/2006/picture">
                <pic:pic xmlns:pic="http://schemas.openxmlformats.org/drawingml/2006/picture">
                  <pic:nvPicPr>
                    <pic:cNvPr id="1139" name="IM 1139" descr="IM 1139"/>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382208" behindDoc="1" locked="0" layoutInCell="0" allowOverlap="1">
            <wp:simplePos x="0" y="0"/>
            <wp:positionH relativeFrom="page">
              <wp:posOffset>1042670</wp:posOffset>
            </wp:positionH>
            <wp:positionV relativeFrom="page">
              <wp:posOffset>6496685</wp:posOffset>
            </wp:positionV>
            <wp:extent cx="5509895" cy="304800"/>
            <wp:effectExtent l="0" t="0" r="0" b="0"/>
            <wp:wrapNone/>
            <wp:docPr id="1140" name="IM 1140" descr="IM 1140"/>
            <wp:cNvGraphicFramePr/>
            <a:graphic xmlns:a="http://schemas.openxmlformats.org/drawingml/2006/main">
              <a:graphicData uri="http://schemas.openxmlformats.org/drawingml/2006/picture">
                <pic:pic xmlns:pic="http://schemas.openxmlformats.org/drawingml/2006/picture">
                  <pic:nvPicPr>
                    <pic:cNvPr id="1140" name="IM 1140" descr="IM 1140"/>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291072" behindDoc="1" locked="0" layoutInCell="0" allowOverlap="1">
            <wp:simplePos x="0" y="0"/>
            <wp:positionH relativeFrom="page">
              <wp:posOffset>1042670</wp:posOffset>
            </wp:positionH>
            <wp:positionV relativeFrom="page">
              <wp:posOffset>6801485</wp:posOffset>
            </wp:positionV>
            <wp:extent cx="2286635" cy="304800"/>
            <wp:effectExtent l="0" t="0" r="0" b="0"/>
            <wp:wrapNone/>
            <wp:docPr id="1141" name="IM 1141" descr="IM 1141"/>
            <wp:cNvGraphicFramePr/>
            <a:graphic xmlns:a="http://schemas.openxmlformats.org/drawingml/2006/main">
              <a:graphicData uri="http://schemas.openxmlformats.org/drawingml/2006/picture">
                <pic:pic xmlns:pic="http://schemas.openxmlformats.org/drawingml/2006/picture">
                  <pic:nvPicPr>
                    <pic:cNvPr id="1141" name="IM 1141" descr="IM 1141"/>
                    <pic:cNvPicPr/>
                  </pic:nvPicPr>
                  <pic:blipFill>
                    <a:blip r:embed="rId532" cstate="print"/>
                    <a:stretch>
                      <a:fillRect/>
                    </a:stretch>
                  </pic:blipFill>
                  <pic:spPr>
                    <a:xfrm>
                      <a:off x="0" y="0"/>
                      <a:ext cx="2286889" cy="304800"/>
                    </a:xfrm>
                    <a:prstGeom prst="rect">
                      <a:avLst/>
                    </a:prstGeom>
                  </pic:spPr>
                </pic:pic>
              </a:graphicData>
            </a:graphic>
          </wp:anchor>
        </w:drawing>
      </w:r>
      <w:r>
        <w:rPr>
          <w:color w:val="000000" w:themeColor="text1"/>
        </w:rPr>
        <w:drawing>
          <wp:anchor distT="0" distB="0" distL="0" distR="0" simplePos="0" relativeHeight="252427264" behindDoc="1" locked="0" layoutInCell="0" allowOverlap="1">
            <wp:simplePos x="0" y="0"/>
            <wp:positionH relativeFrom="page">
              <wp:posOffset>1347470</wp:posOffset>
            </wp:positionH>
            <wp:positionV relativeFrom="page">
              <wp:posOffset>7106285</wp:posOffset>
            </wp:positionV>
            <wp:extent cx="4650105" cy="304800"/>
            <wp:effectExtent l="0" t="0" r="0" b="0"/>
            <wp:wrapNone/>
            <wp:docPr id="1142" name="IM 1142" descr="IM 1142"/>
            <wp:cNvGraphicFramePr/>
            <a:graphic xmlns:a="http://schemas.openxmlformats.org/drawingml/2006/main">
              <a:graphicData uri="http://schemas.openxmlformats.org/drawingml/2006/picture">
                <pic:pic xmlns:pic="http://schemas.openxmlformats.org/drawingml/2006/picture">
                  <pic:nvPicPr>
                    <pic:cNvPr id="1142" name="IM 1142" descr="IM 1142"/>
                    <pic:cNvPicPr/>
                  </pic:nvPicPr>
                  <pic:blipFill>
                    <a:blip r:embed="rId539" cstate="print"/>
                    <a:stretch>
                      <a:fillRect/>
                    </a:stretch>
                  </pic:blipFill>
                  <pic:spPr>
                    <a:xfrm>
                      <a:off x="0" y="0"/>
                      <a:ext cx="4649978" cy="305104"/>
                    </a:xfrm>
                    <a:prstGeom prst="rect">
                      <a:avLst/>
                    </a:prstGeom>
                  </pic:spPr>
                </pic:pic>
              </a:graphicData>
            </a:graphic>
          </wp:anchor>
        </w:drawing>
      </w:r>
      <w:r>
        <w:rPr>
          <w:color w:val="000000" w:themeColor="text1"/>
        </w:rPr>
        <w:drawing>
          <wp:anchor distT="0" distB="0" distL="0" distR="0" simplePos="0" relativeHeight="252474368" behindDoc="1" locked="0" layoutInCell="0" allowOverlap="1">
            <wp:simplePos x="0" y="0"/>
            <wp:positionH relativeFrom="page">
              <wp:posOffset>1347470</wp:posOffset>
            </wp:positionH>
            <wp:positionV relativeFrom="page">
              <wp:posOffset>7411720</wp:posOffset>
            </wp:positionV>
            <wp:extent cx="1033780" cy="304800"/>
            <wp:effectExtent l="0" t="0" r="0" b="0"/>
            <wp:wrapNone/>
            <wp:docPr id="1143" name="IM 1143" descr="IM 1143"/>
            <wp:cNvGraphicFramePr/>
            <a:graphic xmlns:a="http://schemas.openxmlformats.org/drawingml/2006/main">
              <a:graphicData uri="http://schemas.openxmlformats.org/drawingml/2006/picture">
                <pic:pic xmlns:pic="http://schemas.openxmlformats.org/drawingml/2006/picture">
                  <pic:nvPicPr>
                    <pic:cNvPr id="1143" name="IM 1143" descr="IM 1143"/>
                    <pic:cNvPicPr/>
                  </pic:nvPicPr>
                  <pic:blipFill>
                    <a:blip r:embed="rId476" cstate="print"/>
                    <a:stretch>
                      <a:fillRect/>
                    </a:stretch>
                  </pic:blipFill>
                  <pic:spPr>
                    <a:xfrm>
                      <a:off x="0" y="0"/>
                      <a:ext cx="1033576" cy="304800"/>
                    </a:xfrm>
                    <a:prstGeom prst="rect">
                      <a:avLst/>
                    </a:prstGeom>
                  </pic:spPr>
                </pic:pic>
              </a:graphicData>
            </a:graphic>
          </wp:anchor>
        </w:drawing>
      </w:r>
      <w:r>
        <w:rPr>
          <w:color w:val="000000" w:themeColor="text1"/>
        </w:rPr>
        <w:drawing>
          <wp:anchor distT="0" distB="0" distL="0" distR="0" simplePos="0" relativeHeight="252654592" behindDoc="1" locked="0" layoutInCell="0" allowOverlap="1">
            <wp:simplePos x="0" y="0"/>
            <wp:positionH relativeFrom="page">
              <wp:posOffset>1347470</wp:posOffset>
            </wp:positionH>
            <wp:positionV relativeFrom="page">
              <wp:posOffset>7716520</wp:posOffset>
            </wp:positionV>
            <wp:extent cx="5205095" cy="304800"/>
            <wp:effectExtent l="0" t="0" r="0" b="0"/>
            <wp:wrapNone/>
            <wp:docPr id="1144" name="IM 1144" descr="IM 1144"/>
            <wp:cNvGraphicFramePr/>
            <a:graphic xmlns:a="http://schemas.openxmlformats.org/drawingml/2006/main">
              <a:graphicData uri="http://schemas.openxmlformats.org/drawingml/2006/picture">
                <pic:pic xmlns:pic="http://schemas.openxmlformats.org/drawingml/2006/picture">
                  <pic:nvPicPr>
                    <pic:cNvPr id="1144" name="IM 1144" descr="IM 1144"/>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609536" behindDoc="1" locked="0" layoutInCell="0" allowOverlap="1">
            <wp:simplePos x="0" y="0"/>
            <wp:positionH relativeFrom="page">
              <wp:posOffset>1042670</wp:posOffset>
            </wp:positionH>
            <wp:positionV relativeFrom="page">
              <wp:posOffset>8021320</wp:posOffset>
            </wp:positionV>
            <wp:extent cx="5509895" cy="304800"/>
            <wp:effectExtent l="0" t="0" r="0" b="0"/>
            <wp:wrapNone/>
            <wp:docPr id="1145" name="IM 1145" descr="IM 1145"/>
            <wp:cNvGraphicFramePr/>
            <a:graphic xmlns:a="http://schemas.openxmlformats.org/drawingml/2006/main">
              <a:graphicData uri="http://schemas.openxmlformats.org/drawingml/2006/picture">
                <pic:pic xmlns:pic="http://schemas.openxmlformats.org/drawingml/2006/picture">
                  <pic:nvPicPr>
                    <pic:cNvPr id="1145" name="IM 1145" descr="IM 1145"/>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562432" behindDoc="1" locked="0" layoutInCell="0" allowOverlap="1">
            <wp:simplePos x="0" y="0"/>
            <wp:positionH relativeFrom="page">
              <wp:posOffset>1042670</wp:posOffset>
            </wp:positionH>
            <wp:positionV relativeFrom="page">
              <wp:posOffset>8326120</wp:posOffset>
            </wp:positionV>
            <wp:extent cx="5509895" cy="304800"/>
            <wp:effectExtent l="0" t="0" r="0" b="0"/>
            <wp:wrapNone/>
            <wp:docPr id="1146" name="IM 1146" descr="IM 1146"/>
            <wp:cNvGraphicFramePr/>
            <a:graphic xmlns:a="http://schemas.openxmlformats.org/drawingml/2006/main">
              <a:graphicData uri="http://schemas.openxmlformats.org/drawingml/2006/picture">
                <pic:pic xmlns:pic="http://schemas.openxmlformats.org/drawingml/2006/picture">
                  <pic:nvPicPr>
                    <pic:cNvPr id="1146" name="IM 1146" descr="IM 1146"/>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702720" behindDoc="1" locked="0" layoutInCell="0" allowOverlap="1">
            <wp:simplePos x="0" y="0"/>
            <wp:positionH relativeFrom="page">
              <wp:posOffset>1042670</wp:posOffset>
            </wp:positionH>
            <wp:positionV relativeFrom="page">
              <wp:posOffset>8630920</wp:posOffset>
            </wp:positionV>
            <wp:extent cx="5509895" cy="304800"/>
            <wp:effectExtent l="0" t="0" r="0" b="0"/>
            <wp:wrapNone/>
            <wp:docPr id="1147" name="IM 1147" descr="IM 1147"/>
            <wp:cNvGraphicFramePr/>
            <a:graphic xmlns:a="http://schemas.openxmlformats.org/drawingml/2006/main">
              <a:graphicData uri="http://schemas.openxmlformats.org/drawingml/2006/picture">
                <pic:pic xmlns:pic="http://schemas.openxmlformats.org/drawingml/2006/picture">
                  <pic:nvPicPr>
                    <pic:cNvPr id="1147" name="IM 1147" descr="IM 1147"/>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518400" behindDoc="1" locked="0" layoutInCell="0" allowOverlap="1">
            <wp:simplePos x="0" y="0"/>
            <wp:positionH relativeFrom="page">
              <wp:posOffset>1042670</wp:posOffset>
            </wp:positionH>
            <wp:positionV relativeFrom="page">
              <wp:posOffset>8935720</wp:posOffset>
            </wp:positionV>
            <wp:extent cx="609600" cy="304800"/>
            <wp:effectExtent l="0" t="0" r="0" b="0"/>
            <wp:wrapNone/>
            <wp:docPr id="1148" name="IM 1148" descr="IM 1148"/>
            <wp:cNvGraphicFramePr/>
            <a:graphic xmlns:a="http://schemas.openxmlformats.org/drawingml/2006/main">
              <a:graphicData uri="http://schemas.openxmlformats.org/drawingml/2006/picture">
                <pic:pic xmlns:pic="http://schemas.openxmlformats.org/drawingml/2006/picture">
                  <pic:nvPicPr>
                    <pic:cNvPr id="1148" name="IM 1148" descr="IM 1148"/>
                    <pic:cNvPicPr/>
                  </pic:nvPicPr>
                  <pic:blipFill>
                    <a:blip r:embed="rId502" cstate="print"/>
                    <a:stretch>
                      <a:fillRect/>
                    </a:stretch>
                  </pic:blipFill>
                  <pic:spPr>
                    <a:xfrm>
                      <a:off x="0" y="0"/>
                      <a:ext cx="609904" cy="304800"/>
                    </a:xfrm>
                    <a:prstGeom prst="rect">
                      <a:avLst/>
                    </a:prstGeom>
                  </pic:spPr>
                </pic:pic>
              </a:graphicData>
            </a:graphic>
          </wp:anchor>
        </w:drawing>
      </w:r>
      <w:r>
        <w:rPr>
          <w:color w:val="000000" w:themeColor="text1"/>
        </w:rPr>
        <w:drawing>
          <wp:anchor distT="0" distB="0" distL="0" distR="0" simplePos="0" relativeHeight="252748800" behindDoc="1" locked="0" layoutInCell="0" allowOverlap="1">
            <wp:simplePos x="0" y="0"/>
            <wp:positionH relativeFrom="page">
              <wp:posOffset>1347470</wp:posOffset>
            </wp:positionH>
            <wp:positionV relativeFrom="page">
              <wp:posOffset>9240520</wp:posOffset>
            </wp:positionV>
            <wp:extent cx="5205095" cy="304800"/>
            <wp:effectExtent l="0" t="0" r="0" b="0"/>
            <wp:wrapNone/>
            <wp:docPr id="1149" name="IM 1149" descr="IM 1149"/>
            <wp:cNvGraphicFramePr/>
            <a:graphic xmlns:a="http://schemas.openxmlformats.org/drawingml/2006/main">
              <a:graphicData uri="http://schemas.openxmlformats.org/drawingml/2006/picture">
                <pic:pic xmlns:pic="http://schemas.openxmlformats.org/drawingml/2006/picture">
                  <pic:nvPicPr>
                    <pic:cNvPr id="1149" name="IM 1149" descr="IM 1149"/>
                    <pic:cNvPicPr/>
                  </pic:nvPicPr>
                  <pic:blipFill>
                    <a:blip r:embed="rId445" cstate="print"/>
                    <a:stretch>
                      <a:fillRect/>
                    </a:stretch>
                  </pic:blipFill>
                  <pic:spPr>
                    <a:xfrm>
                      <a:off x="0" y="0"/>
                      <a:ext cx="5205094" cy="304800"/>
                    </a:xfrm>
                    <a:prstGeom prst="rect">
                      <a:avLst/>
                    </a:prstGeom>
                  </pic:spPr>
                </pic:pic>
              </a:graphicData>
            </a:graphic>
          </wp:anchor>
        </w:drawing>
      </w:r>
    </w:p>
    <w:p>
      <w:pPr>
        <w:rPr>
          <w:color w:val="000000" w:themeColor="text1"/>
        </w:rPr>
      </w:pPr>
    </w:p>
    <w:p>
      <w:pPr>
        <w:spacing w:before="131" w:line="204" w:lineRule="auto"/>
        <w:ind w:firstLine="51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4.3</w:t>
      </w:r>
      <w:r>
        <w:rPr>
          <w:rFonts w:ascii="Times New Roman" w:hAnsi="Times New Roman" w:eastAsia="Times New Roman" w:cs="Times New Roman"/>
          <w:color w:val="000000" w:themeColor="text1"/>
          <w:spacing w:val="10"/>
          <w:sz w:val="24"/>
          <w:szCs w:val="24"/>
        </w:rPr>
        <w:t xml:space="preserve">  </w:t>
      </w:r>
      <w:r>
        <w:rPr>
          <w:rFonts w:ascii="宋体" w:hAnsi="宋体" w:eastAsia="宋体" w:cs="宋体"/>
          <w:color w:val="000000" w:themeColor="text1"/>
          <w:spacing w:val="-2"/>
          <w:sz w:val="24"/>
          <w:szCs w:val="24"/>
        </w:rPr>
        <w:t>分包和不得转包</w:t>
      </w:r>
    </w:p>
    <w:p>
      <w:pPr>
        <w:spacing w:before="214"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4.3.1</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1"/>
          <w:sz w:val="24"/>
          <w:szCs w:val="24"/>
        </w:rPr>
        <w:t>设计人不得将其</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的全部工作转包给第三人。</w:t>
      </w:r>
    </w:p>
    <w:p>
      <w:pPr>
        <w:spacing w:before="216" w:line="369" w:lineRule="auto"/>
        <w:ind w:left="39" w:firstLine="474"/>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4.3.2</w:t>
      </w:r>
      <w:r>
        <w:rPr>
          <w:rFonts w:ascii="Times New Roman" w:hAnsi="Times New Roman" w:eastAsia="Times New Roman" w:cs="Times New Roman"/>
          <w:color w:val="000000" w:themeColor="text1"/>
          <w:spacing w:val="10"/>
          <w:sz w:val="24"/>
          <w:szCs w:val="24"/>
        </w:rPr>
        <w:t xml:space="preserve">  </w:t>
      </w:r>
      <w:r>
        <w:rPr>
          <w:rFonts w:ascii="宋体" w:hAnsi="宋体" w:eastAsia="宋体" w:cs="宋体"/>
          <w:color w:val="000000" w:themeColor="text1"/>
          <w:spacing w:val="-3"/>
          <w:sz w:val="24"/>
          <w:szCs w:val="24"/>
        </w:rPr>
        <w:t>设计人不得将</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的主体、关键性工作分包给第三人。除专用合同条</w:t>
      </w:r>
      <w:r>
        <w:rPr>
          <w:rFonts w:ascii="宋体" w:hAnsi="宋体" w:eastAsia="宋体" w:cs="宋体"/>
          <w:color w:val="000000" w:themeColor="text1"/>
          <w:spacing w:val="23"/>
          <w:sz w:val="24"/>
          <w:szCs w:val="24"/>
        </w:rPr>
        <w:t xml:space="preserve"> </w:t>
      </w:r>
      <w:r>
        <w:rPr>
          <w:rFonts w:ascii="宋体" w:hAnsi="宋体" w:eastAsia="宋体" w:cs="宋体"/>
          <w:color w:val="000000" w:themeColor="text1"/>
          <w:spacing w:val="-3"/>
          <w:sz w:val="24"/>
          <w:szCs w:val="24"/>
        </w:rPr>
        <w:t>款另有约定外，经发包人同意，设计人可将工程设计中跨专业或有特殊要求的</w:t>
      </w:r>
      <w:r>
        <w:rPr>
          <w:rFonts w:ascii="宋体" w:hAnsi="宋体" w:eastAsia="宋体" w:cs="宋体"/>
          <w:color w:val="000000" w:themeColor="text1"/>
          <w:spacing w:val="-83"/>
          <w:sz w:val="24"/>
          <w:szCs w:val="24"/>
        </w:rPr>
        <w:t xml:space="preserve"> </w:t>
      </w:r>
      <w:r>
        <w:rPr>
          <w:rFonts w:ascii="宋体" w:hAnsi="宋体" w:eastAsia="宋体" w:cs="宋体"/>
          <w:color w:val="000000" w:themeColor="text1"/>
          <w:spacing w:val="-1"/>
          <w:sz w:val="24"/>
          <w:szCs w:val="24"/>
        </w:rPr>
        <w:t>设计工作进行分包。未列入投标文件的</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工作，设计人不得分包。</w:t>
      </w:r>
    </w:p>
    <w:p>
      <w:pPr>
        <w:spacing w:before="1" w:line="369" w:lineRule="auto"/>
        <w:ind w:left="42" w:right="122" w:firstLine="47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4.3.3</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4"/>
          <w:sz w:val="24"/>
          <w:szCs w:val="24"/>
        </w:rPr>
        <w:t>发包人同意设计人分包工作的，设计人应在分包合同签订之日起</w:t>
      </w:r>
      <w:r>
        <w:rPr>
          <w:rFonts w:ascii="宋体" w:hAnsi="宋体" w:eastAsia="宋体" w:cs="宋体"/>
          <w:color w:val="000000" w:themeColor="text1"/>
          <w:spacing w:val="-52"/>
          <w:sz w:val="24"/>
          <w:szCs w:val="24"/>
        </w:rPr>
        <w:t xml:space="preserve"> </w:t>
      </w:r>
      <w:r>
        <w:rPr>
          <w:rFonts w:ascii="Times New Roman" w:hAnsi="Times New Roman" w:eastAsia="Times New Roman" w:cs="Times New Roman"/>
          <w:color w:val="000000" w:themeColor="text1"/>
          <w:spacing w:val="-4"/>
          <w:sz w:val="24"/>
          <w:szCs w:val="24"/>
        </w:rPr>
        <w:t>7</w:t>
      </w:r>
      <w:r>
        <w:rPr>
          <w:rFonts w:ascii="Times New Roman" w:hAnsi="Times New Roman" w:eastAsia="Times New Roman" w:cs="Times New Roman"/>
          <w:color w:val="000000" w:themeColor="text1"/>
          <w:spacing w:val="11"/>
          <w:w w:val="101"/>
          <w:sz w:val="24"/>
          <w:szCs w:val="24"/>
        </w:rPr>
        <w:t xml:space="preserve"> </w:t>
      </w:r>
      <w:r>
        <w:rPr>
          <w:rFonts w:ascii="宋体" w:hAnsi="宋体" w:eastAsia="宋体" w:cs="宋体"/>
          <w:color w:val="000000" w:themeColor="text1"/>
          <w:spacing w:val="-4"/>
          <w:sz w:val="24"/>
          <w:szCs w:val="24"/>
        </w:rPr>
        <w:t>天内向</w:t>
      </w:r>
      <w:r>
        <w:rPr>
          <w:rFonts w:ascii="宋体" w:hAnsi="宋体" w:eastAsia="宋体" w:cs="宋体"/>
          <w:color w:val="000000" w:themeColor="text1"/>
          <w:spacing w:val="-98"/>
          <w:sz w:val="24"/>
          <w:szCs w:val="24"/>
        </w:rPr>
        <w:t xml:space="preserve"> </w:t>
      </w:r>
      <w:r>
        <w:rPr>
          <w:rFonts w:ascii="宋体" w:hAnsi="宋体" w:eastAsia="宋体" w:cs="宋体"/>
          <w:color w:val="000000" w:themeColor="text1"/>
          <w:spacing w:val="-2"/>
          <w:sz w:val="24"/>
          <w:szCs w:val="24"/>
        </w:rPr>
        <w:t>发包人提交</w:t>
      </w:r>
      <w:r>
        <w:rPr>
          <w:rFonts w:ascii="宋体" w:hAnsi="宋体" w:eastAsia="宋体" w:cs="宋体"/>
          <w:color w:val="000000" w:themeColor="text1"/>
          <w:spacing w:val="6"/>
          <w:sz w:val="24"/>
          <w:szCs w:val="24"/>
        </w:rPr>
        <w:t xml:space="preserve"> </w:t>
      </w:r>
      <w:r>
        <w:rPr>
          <w:rFonts w:ascii="Times New Roman" w:hAnsi="Times New Roman" w:eastAsia="Times New Roman" w:cs="Times New Roman"/>
          <w:color w:val="000000" w:themeColor="text1"/>
          <w:spacing w:val="-2"/>
          <w:sz w:val="24"/>
          <w:szCs w:val="24"/>
        </w:rPr>
        <w:t>1</w:t>
      </w:r>
      <w:r>
        <w:rPr>
          <w:rFonts w:ascii="Times New Roman" w:hAnsi="Times New Roman" w:eastAsia="Times New Roman" w:cs="Times New Roman"/>
          <w:color w:val="000000" w:themeColor="text1"/>
          <w:spacing w:val="27"/>
          <w:sz w:val="24"/>
          <w:szCs w:val="24"/>
        </w:rPr>
        <w:t xml:space="preserve"> </w:t>
      </w:r>
      <w:r>
        <w:rPr>
          <w:rFonts w:ascii="宋体" w:hAnsi="宋体" w:eastAsia="宋体" w:cs="宋体"/>
          <w:color w:val="000000" w:themeColor="text1"/>
          <w:spacing w:val="-2"/>
          <w:sz w:val="24"/>
          <w:szCs w:val="24"/>
        </w:rPr>
        <w:t>份分包合同副本，并对分包工作质量承担连带责任。除专用合同条款</w:t>
      </w:r>
    </w:p>
    <w:p>
      <w:pPr>
        <w:spacing w:line="204" w:lineRule="auto"/>
        <w:ind w:firstLine="43"/>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另有约定外，分包人的</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费用由设计人向分包人自行支付。</w:t>
      </w:r>
    </w:p>
    <w:p>
      <w:pPr>
        <w:spacing w:before="214" w:line="480" w:lineRule="exact"/>
        <w:ind w:firstLine="51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position w:val="17"/>
          <w:sz w:val="24"/>
          <w:szCs w:val="24"/>
        </w:rPr>
        <w:t>4.3.4</w:t>
      </w:r>
      <w:r>
        <w:rPr>
          <w:rFonts w:ascii="Times New Roman" w:hAnsi="Times New Roman" w:eastAsia="Times New Roman" w:cs="Times New Roman"/>
          <w:color w:val="000000" w:themeColor="text1"/>
          <w:spacing w:val="16"/>
          <w:position w:val="17"/>
          <w:sz w:val="24"/>
          <w:szCs w:val="24"/>
        </w:rPr>
        <w:t xml:space="preserve">  </w:t>
      </w:r>
      <w:r>
        <w:rPr>
          <w:rFonts w:ascii="宋体" w:hAnsi="宋体" w:eastAsia="宋体" w:cs="宋体"/>
          <w:color w:val="000000" w:themeColor="text1"/>
          <w:spacing w:val="-3"/>
          <w:position w:val="17"/>
          <w:sz w:val="24"/>
          <w:szCs w:val="24"/>
        </w:rPr>
        <w:t>分包人的资格能力应与其分包工作的标准和规模相适应，包括必要的企业</w:t>
      </w:r>
    </w:p>
    <w:p>
      <w:pPr>
        <w:spacing w:line="204" w:lineRule="auto"/>
        <w:ind w:firstLine="4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资质、人员、设备和类似业绩等。分包人不得将分包项目再次分包或转包。</w:t>
      </w:r>
    </w:p>
    <w:p>
      <w:pPr>
        <w:spacing w:before="214" w:line="369" w:lineRule="auto"/>
        <w:ind w:left="40" w:right="122" w:firstLine="47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4.3.5</w:t>
      </w:r>
      <w:r>
        <w:rPr>
          <w:rFonts w:ascii="Times New Roman" w:hAnsi="Times New Roman" w:eastAsia="Times New Roman" w:cs="Times New Roman"/>
          <w:color w:val="000000" w:themeColor="text1"/>
          <w:spacing w:val="20"/>
          <w:w w:val="101"/>
          <w:sz w:val="24"/>
          <w:szCs w:val="24"/>
        </w:rPr>
        <w:t xml:space="preserve">  </w:t>
      </w:r>
      <w:r>
        <w:rPr>
          <w:rFonts w:ascii="宋体" w:hAnsi="宋体" w:eastAsia="宋体" w:cs="宋体"/>
          <w:color w:val="000000" w:themeColor="text1"/>
          <w:spacing w:val="3"/>
          <w:sz w:val="24"/>
          <w:szCs w:val="24"/>
        </w:rPr>
        <w:t>发包人对设计人与各分包人之间的法律和经济纠纷不承担任何责任和义</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3"/>
          <w:sz w:val="24"/>
          <w:szCs w:val="24"/>
        </w:rPr>
        <w:t>务。</w:t>
      </w:r>
    </w:p>
    <w:p>
      <w:pPr>
        <w:spacing w:line="204" w:lineRule="auto"/>
        <w:ind w:firstLine="51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4.4</w:t>
      </w:r>
      <w:r>
        <w:rPr>
          <w:rFonts w:ascii="Times New Roman" w:hAnsi="Times New Roman" w:eastAsia="Times New Roman" w:cs="Times New Roman"/>
          <w:color w:val="000000" w:themeColor="text1"/>
          <w:spacing w:val="5"/>
          <w:w w:val="101"/>
          <w:sz w:val="24"/>
          <w:szCs w:val="24"/>
        </w:rPr>
        <w:t xml:space="preserve">  </w:t>
      </w:r>
      <w:r>
        <w:rPr>
          <w:rFonts w:ascii="宋体" w:hAnsi="宋体" w:eastAsia="宋体" w:cs="宋体"/>
          <w:color w:val="000000" w:themeColor="text1"/>
          <w:spacing w:val="-2"/>
          <w:sz w:val="24"/>
          <w:szCs w:val="24"/>
        </w:rPr>
        <w:t>联合体</w:t>
      </w:r>
    </w:p>
    <w:p>
      <w:pPr>
        <w:spacing w:before="214" w:line="369" w:lineRule="auto"/>
        <w:ind w:left="46" w:right="122" w:firstLine="46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4.4.1</w:t>
      </w:r>
      <w:r>
        <w:rPr>
          <w:rFonts w:ascii="Times New Roman" w:hAnsi="Times New Roman" w:eastAsia="Times New Roman" w:cs="Times New Roman"/>
          <w:color w:val="000000" w:themeColor="text1"/>
          <w:spacing w:val="10"/>
          <w:sz w:val="24"/>
          <w:szCs w:val="24"/>
        </w:rPr>
        <w:t xml:space="preserve">  </w:t>
      </w:r>
      <w:r>
        <w:rPr>
          <w:rFonts w:ascii="宋体" w:hAnsi="宋体" w:eastAsia="宋体" w:cs="宋体"/>
          <w:color w:val="000000" w:themeColor="text1"/>
          <w:spacing w:val="-3"/>
          <w:sz w:val="24"/>
          <w:szCs w:val="24"/>
        </w:rPr>
        <w:t>联合体各方应共同与发包人签订合同。联合体各方应为履行合同承担连带</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4"/>
          <w:sz w:val="24"/>
          <w:szCs w:val="24"/>
        </w:rPr>
        <w:t>责任。</w:t>
      </w:r>
    </w:p>
    <w:p>
      <w:pPr>
        <w:spacing w:line="369" w:lineRule="auto"/>
        <w:ind w:left="40" w:right="122" w:firstLine="47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4.4.2</w:t>
      </w:r>
      <w:r>
        <w:rPr>
          <w:rFonts w:ascii="Times New Roman" w:hAnsi="Times New Roman" w:eastAsia="Times New Roman" w:cs="Times New Roman"/>
          <w:color w:val="000000" w:themeColor="text1"/>
          <w:spacing w:val="10"/>
          <w:sz w:val="24"/>
          <w:szCs w:val="24"/>
        </w:rPr>
        <w:t xml:space="preserve">  </w:t>
      </w:r>
      <w:r>
        <w:rPr>
          <w:rFonts w:ascii="宋体" w:hAnsi="宋体" w:eastAsia="宋体" w:cs="宋体"/>
          <w:color w:val="000000" w:themeColor="text1"/>
          <w:spacing w:val="-3"/>
          <w:sz w:val="24"/>
          <w:szCs w:val="24"/>
        </w:rPr>
        <w:t>联合体协议经发包人确认后作为合同附件。在履行合同过程中，未经发包</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人同意，不得修改联合体协议。</w:t>
      </w:r>
    </w:p>
    <w:p>
      <w:pPr>
        <w:spacing w:before="1" w:line="369" w:lineRule="auto"/>
        <w:ind w:left="37" w:right="122" w:firstLine="47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4.4.3</w:t>
      </w:r>
      <w:r>
        <w:rPr>
          <w:rFonts w:ascii="Times New Roman" w:hAnsi="Times New Roman" w:eastAsia="Times New Roman" w:cs="Times New Roman"/>
          <w:color w:val="000000" w:themeColor="text1"/>
          <w:spacing w:val="10"/>
          <w:sz w:val="24"/>
          <w:szCs w:val="24"/>
        </w:rPr>
        <w:t xml:space="preserve">  </w:t>
      </w:r>
      <w:r>
        <w:rPr>
          <w:rFonts w:ascii="宋体" w:hAnsi="宋体" w:eastAsia="宋体" w:cs="宋体"/>
          <w:color w:val="000000" w:themeColor="text1"/>
          <w:spacing w:val="-3"/>
          <w:sz w:val="24"/>
          <w:szCs w:val="24"/>
        </w:rPr>
        <w:t>联合体牵头人负责与发包人联系并接受指示，负责组织联合体各成员全面</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履行合同。发包人就本合同工程向联合体牵头人发布的任何指令、指示、通知等均</w:t>
      </w:r>
      <w:r>
        <w:rPr>
          <w:rFonts w:ascii="宋体" w:hAnsi="宋体" w:eastAsia="宋体" w:cs="宋体"/>
          <w:color w:val="000000" w:themeColor="text1"/>
          <w:spacing w:val="-75"/>
          <w:sz w:val="24"/>
          <w:szCs w:val="24"/>
        </w:rPr>
        <w:t xml:space="preserve"> </w:t>
      </w:r>
      <w:r>
        <w:rPr>
          <w:rFonts w:ascii="宋体" w:hAnsi="宋体" w:eastAsia="宋体" w:cs="宋体"/>
          <w:color w:val="000000" w:themeColor="text1"/>
          <w:spacing w:val="-1"/>
          <w:sz w:val="24"/>
          <w:szCs w:val="24"/>
        </w:rPr>
        <w:t>对联合体其他成员具有同等效力。</w:t>
      </w:r>
    </w:p>
    <w:p>
      <w:pPr>
        <w:spacing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4.4.4</w:t>
      </w:r>
      <w:r>
        <w:rPr>
          <w:rFonts w:ascii="Times New Roman" w:hAnsi="Times New Roman" w:eastAsia="Times New Roman" w:cs="Times New Roman"/>
          <w:color w:val="000000" w:themeColor="text1"/>
          <w:spacing w:val="14"/>
          <w:w w:val="101"/>
          <w:sz w:val="24"/>
          <w:szCs w:val="24"/>
        </w:rPr>
        <w:t xml:space="preserve">  </w:t>
      </w:r>
      <w:r>
        <w:rPr>
          <w:rFonts w:ascii="宋体" w:hAnsi="宋体" w:eastAsia="宋体" w:cs="宋体"/>
          <w:color w:val="000000" w:themeColor="text1"/>
          <w:spacing w:val="-1"/>
          <w:sz w:val="24"/>
          <w:szCs w:val="24"/>
        </w:rPr>
        <w:t>未经发包人同意，联合体的组成、结构与业务分工均不得变动。</w:t>
      </w:r>
    </w:p>
    <w:p>
      <w:pPr>
        <w:spacing w:before="214" w:line="204" w:lineRule="auto"/>
        <w:ind w:firstLine="51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4.5</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2"/>
          <w:sz w:val="24"/>
          <w:szCs w:val="24"/>
        </w:rPr>
        <w:t>项目负责人</w:t>
      </w:r>
    </w:p>
    <w:p>
      <w:pPr>
        <w:spacing w:before="216" w:line="369" w:lineRule="auto"/>
        <w:ind w:left="40" w:right="34" w:firstLine="47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4.5.1</w:t>
      </w:r>
      <w:r>
        <w:rPr>
          <w:rFonts w:ascii="Times New Roman" w:hAnsi="Times New Roman" w:eastAsia="Times New Roman" w:cs="Times New Roman"/>
          <w:color w:val="000000" w:themeColor="text1"/>
          <w:spacing w:val="17"/>
          <w:sz w:val="24"/>
          <w:szCs w:val="24"/>
        </w:rPr>
        <w:t xml:space="preserve">  </w:t>
      </w:r>
      <w:r>
        <w:rPr>
          <w:rFonts w:ascii="宋体" w:hAnsi="宋体" w:eastAsia="宋体" w:cs="宋体"/>
          <w:color w:val="000000" w:themeColor="text1"/>
          <w:spacing w:val="-1"/>
          <w:sz w:val="24"/>
          <w:szCs w:val="24"/>
        </w:rPr>
        <w:t>设计人应按合同协议书的约定指派项目负责人，并在约定的期限内到职。</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4"/>
          <w:sz w:val="24"/>
          <w:szCs w:val="24"/>
        </w:rPr>
        <w:t>设计人更换项目负责人应事先征得发包人同意，并应在更换</w:t>
      </w:r>
      <w:r>
        <w:rPr>
          <w:rFonts w:ascii="宋体" w:hAnsi="宋体" w:eastAsia="宋体" w:cs="宋体"/>
          <w:color w:val="000000" w:themeColor="text1"/>
          <w:spacing w:val="-24"/>
          <w:sz w:val="24"/>
          <w:szCs w:val="24"/>
        </w:rPr>
        <w:t xml:space="preserve"> </w:t>
      </w:r>
      <w:r>
        <w:rPr>
          <w:rFonts w:ascii="Times New Roman" w:hAnsi="Times New Roman" w:eastAsia="Times New Roman" w:cs="Times New Roman"/>
          <w:color w:val="000000" w:themeColor="text1"/>
          <w:spacing w:val="-4"/>
          <w:sz w:val="24"/>
          <w:szCs w:val="24"/>
        </w:rPr>
        <w:t>14</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4"/>
          <w:sz w:val="24"/>
          <w:szCs w:val="24"/>
        </w:rPr>
        <w:t>天前将拟更换的项目</w:t>
      </w:r>
      <w:r>
        <w:rPr>
          <w:rFonts w:ascii="宋体" w:hAnsi="宋体" w:eastAsia="宋体" w:cs="宋体"/>
          <w:color w:val="000000" w:themeColor="text1"/>
          <w:spacing w:val="-10"/>
          <w:sz w:val="24"/>
          <w:szCs w:val="24"/>
        </w:rPr>
        <w:t xml:space="preserve"> </w:t>
      </w:r>
      <w:r>
        <w:rPr>
          <w:rFonts w:ascii="宋体" w:hAnsi="宋体" w:eastAsia="宋体" w:cs="宋体"/>
          <w:color w:val="000000" w:themeColor="text1"/>
          <w:sz w:val="24"/>
          <w:szCs w:val="24"/>
        </w:rPr>
        <w:t>负责人姓名和详细资料提交发包人，拟更换的项目负责人资历应不低于原项目负责</w:t>
      </w:r>
      <w:r>
        <w:rPr>
          <w:rFonts w:ascii="宋体" w:hAnsi="宋体" w:eastAsia="宋体" w:cs="宋体"/>
          <w:color w:val="000000" w:themeColor="text1"/>
          <w:spacing w:val="10"/>
          <w:sz w:val="24"/>
          <w:szCs w:val="24"/>
        </w:rPr>
        <w:t xml:space="preserve"> </w:t>
      </w:r>
      <w:r>
        <w:rPr>
          <w:rFonts w:ascii="宋体" w:hAnsi="宋体" w:eastAsia="宋体" w:cs="宋体"/>
          <w:color w:val="000000" w:themeColor="text1"/>
          <w:spacing w:val="-1"/>
          <w:sz w:val="24"/>
          <w:szCs w:val="24"/>
        </w:rPr>
        <w:t>人。项目负责人</w:t>
      </w:r>
      <w:r>
        <w:rPr>
          <w:rFonts w:ascii="宋体" w:hAnsi="宋体" w:eastAsia="宋体" w:cs="宋体"/>
          <w:color w:val="000000" w:themeColor="text1"/>
          <w:spacing w:val="-32"/>
          <w:sz w:val="24"/>
          <w:szCs w:val="24"/>
        </w:rPr>
        <w:t xml:space="preserve"> </w:t>
      </w:r>
      <w:r>
        <w:rPr>
          <w:rFonts w:ascii="Times New Roman" w:hAnsi="Times New Roman" w:eastAsia="Times New Roman" w:cs="Times New Roman"/>
          <w:color w:val="000000" w:themeColor="text1"/>
          <w:spacing w:val="-1"/>
          <w:sz w:val="24"/>
          <w:szCs w:val="24"/>
        </w:rPr>
        <w:t>2</w:t>
      </w:r>
      <w:r>
        <w:rPr>
          <w:rFonts w:ascii="Times New Roman" w:hAnsi="Times New Roman" w:eastAsia="Times New Roman" w:cs="Times New Roman"/>
          <w:color w:val="000000" w:themeColor="text1"/>
          <w:spacing w:val="31"/>
          <w:w w:val="101"/>
          <w:sz w:val="24"/>
          <w:szCs w:val="24"/>
        </w:rPr>
        <w:t xml:space="preserve"> </w:t>
      </w:r>
      <w:r>
        <w:rPr>
          <w:rFonts w:ascii="宋体" w:hAnsi="宋体" w:eastAsia="宋体" w:cs="宋体"/>
          <w:color w:val="000000" w:themeColor="text1"/>
          <w:spacing w:val="-1"/>
          <w:sz w:val="24"/>
          <w:szCs w:val="24"/>
        </w:rPr>
        <w:t>天内不能履行职责的，应事先征得发包人同意，并委派代表代行</w:t>
      </w:r>
    </w:p>
    <w:p>
      <w:pPr>
        <w:spacing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其职责。</w:t>
      </w:r>
    </w:p>
    <w:p>
      <w:pPr>
        <w:spacing w:before="213"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4.5.2</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1"/>
          <w:sz w:val="24"/>
          <w:szCs w:val="24"/>
        </w:rPr>
        <w:t>项目负责人应按合同约定以及发包人要求，</w:t>
      </w:r>
      <w:r>
        <w:rPr>
          <w:rFonts w:ascii="宋体" w:hAnsi="宋体" w:eastAsia="宋体" w:cs="宋体"/>
          <w:color w:val="000000" w:themeColor="text1"/>
          <w:spacing w:val="-116"/>
          <w:sz w:val="24"/>
          <w:szCs w:val="24"/>
        </w:rPr>
        <w:t xml:space="preserve"> </w:t>
      </w:r>
      <w:r>
        <w:rPr>
          <w:rFonts w:ascii="宋体" w:hAnsi="宋体" w:eastAsia="宋体" w:cs="宋体"/>
          <w:color w:val="000000" w:themeColor="text1"/>
          <w:spacing w:val="-1"/>
          <w:sz w:val="24"/>
          <w:szCs w:val="24"/>
        </w:rPr>
        <w:t>负责组织合同工作的实施。在</w:t>
      </w:r>
    </w:p>
    <w:p>
      <w:pPr>
        <w:rPr>
          <w:color w:val="000000" w:themeColor="text1"/>
        </w:rPr>
        <w:sectPr>
          <w:headerReference r:id="rId77" w:type="default"/>
          <w:footerReference r:id="rId78" w:type="default"/>
          <w:pgSz w:w="11909" w:h="16839"/>
          <w:pgMar w:top="1152" w:right="1469"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1700224" behindDoc="1" locked="0" layoutInCell="0" allowOverlap="1">
            <wp:simplePos x="0" y="0"/>
            <wp:positionH relativeFrom="page">
              <wp:posOffset>1042670</wp:posOffset>
            </wp:positionH>
            <wp:positionV relativeFrom="page">
              <wp:posOffset>1009015</wp:posOffset>
            </wp:positionV>
            <wp:extent cx="5509895" cy="304800"/>
            <wp:effectExtent l="0" t="0" r="0" b="0"/>
            <wp:wrapNone/>
            <wp:docPr id="1151" name="IM 1151" descr="IM 1151"/>
            <wp:cNvGraphicFramePr/>
            <a:graphic xmlns:a="http://schemas.openxmlformats.org/drawingml/2006/main">
              <a:graphicData uri="http://schemas.openxmlformats.org/drawingml/2006/picture">
                <pic:pic xmlns:pic="http://schemas.openxmlformats.org/drawingml/2006/picture">
                  <pic:nvPicPr>
                    <pic:cNvPr id="1151" name="IM 1151" descr="IM 1151"/>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678720" behindDoc="1" locked="0" layoutInCell="0" allowOverlap="1">
            <wp:simplePos x="0" y="0"/>
            <wp:positionH relativeFrom="page">
              <wp:posOffset>1042670</wp:posOffset>
            </wp:positionH>
            <wp:positionV relativeFrom="page">
              <wp:posOffset>1313815</wp:posOffset>
            </wp:positionV>
            <wp:extent cx="3888105" cy="304800"/>
            <wp:effectExtent l="0" t="0" r="0" b="0"/>
            <wp:wrapNone/>
            <wp:docPr id="1152" name="IM 1152" descr="IM 1152"/>
            <wp:cNvGraphicFramePr/>
            <a:graphic xmlns:a="http://schemas.openxmlformats.org/drawingml/2006/main">
              <a:graphicData uri="http://schemas.openxmlformats.org/drawingml/2006/picture">
                <pic:pic xmlns:pic="http://schemas.openxmlformats.org/drawingml/2006/picture">
                  <pic:nvPicPr>
                    <pic:cNvPr id="1152" name="IM 1152" descr="IM 1152"/>
                    <pic:cNvPicPr/>
                  </pic:nvPicPr>
                  <pic:blipFill>
                    <a:blip r:embed="rId534" cstate="print"/>
                    <a:stretch>
                      <a:fillRect/>
                    </a:stretch>
                  </pic:blipFill>
                  <pic:spPr>
                    <a:xfrm>
                      <a:off x="0" y="0"/>
                      <a:ext cx="3887978" cy="304800"/>
                    </a:xfrm>
                    <a:prstGeom prst="rect">
                      <a:avLst/>
                    </a:prstGeom>
                  </pic:spPr>
                </pic:pic>
              </a:graphicData>
            </a:graphic>
          </wp:anchor>
        </w:drawing>
      </w:r>
      <w:r>
        <w:rPr>
          <w:color w:val="000000" w:themeColor="text1"/>
        </w:rPr>
        <w:drawing>
          <wp:anchor distT="0" distB="0" distL="0" distR="0" simplePos="0" relativeHeight="251751424" behindDoc="1" locked="0" layoutInCell="0" allowOverlap="1">
            <wp:simplePos x="0" y="0"/>
            <wp:positionH relativeFrom="page">
              <wp:posOffset>1347470</wp:posOffset>
            </wp:positionH>
            <wp:positionV relativeFrom="page">
              <wp:posOffset>1618615</wp:posOffset>
            </wp:positionV>
            <wp:extent cx="5205095" cy="304800"/>
            <wp:effectExtent l="0" t="0" r="0" b="0"/>
            <wp:wrapNone/>
            <wp:docPr id="1153" name="IM 1153" descr="IM 1153"/>
            <wp:cNvGraphicFramePr/>
            <a:graphic xmlns:a="http://schemas.openxmlformats.org/drawingml/2006/main">
              <a:graphicData uri="http://schemas.openxmlformats.org/drawingml/2006/picture">
                <pic:pic xmlns:pic="http://schemas.openxmlformats.org/drawingml/2006/picture">
                  <pic:nvPicPr>
                    <pic:cNvPr id="1153" name="IM 1153" descr="IM 1153"/>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1722752" behindDoc="1" locked="0" layoutInCell="0" allowOverlap="1">
            <wp:simplePos x="0" y="0"/>
            <wp:positionH relativeFrom="page">
              <wp:posOffset>1042670</wp:posOffset>
            </wp:positionH>
            <wp:positionV relativeFrom="page">
              <wp:posOffset>1923415</wp:posOffset>
            </wp:positionV>
            <wp:extent cx="1524635" cy="304800"/>
            <wp:effectExtent l="0" t="0" r="0" b="0"/>
            <wp:wrapNone/>
            <wp:docPr id="1154" name="IM 1154" descr="IM 1154"/>
            <wp:cNvGraphicFramePr/>
            <a:graphic xmlns:a="http://schemas.openxmlformats.org/drawingml/2006/main">
              <a:graphicData uri="http://schemas.openxmlformats.org/drawingml/2006/picture">
                <pic:pic xmlns:pic="http://schemas.openxmlformats.org/drawingml/2006/picture">
                  <pic:nvPicPr>
                    <pic:cNvPr id="1154" name="IM 1154" descr="IM 1154"/>
                    <pic:cNvPicPr/>
                  </pic:nvPicPr>
                  <pic:blipFill>
                    <a:blip r:embed="rId518" cstate="print"/>
                    <a:stretch>
                      <a:fillRect/>
                    </a:stretch>
                  </pic:blipFill>
                  <pic:spPr>
                    <a:xfrm>
                      <a:off x="0" y="0"/>
                      <a:ext cx="1524634" cy="304800"/>
                    </a:xfrm>
                    <a:prstGeom prst="rect">
                      <a:avLst/>
                    </a:prstGeom>
                  </pic:spPr>
                </pic:pic>
              </a:graphicData>
            </a:graphic>
          </wp:anchor>
        </w:drawing>
      </w:r>
      <w:r>
        <w:rPr>
          <w:color w:val="000000" w:themeColor="text1"/>
        </w:rPr>
        <w:drawing>
          <wp:anchor distT="0" distB="0" distL="0" distR="0" simplePos="0" relativeHeight="251784192" behindDoc="1" locked="0" layoutInCell="0" allowOverlap="1">
            <wp:simplePos x="0" y="0"/>
            <wp:positionH relativeFrom="page">
              <wp:posOffset>1347470</wp:posOffset>
            </wp:positionH>
            <wp:positionV relativeFrom="page">
              <wp:posOffset>2228215</wp:posOffset>
            </wp:positionV>
            <wp:extent cx="5205095" cy="304800"/>
            <wp:effectExtent l="0" t="0" r="0" b="0"/>
            <wp:wrapNone/>
            <wp:docPr id="1155" name="IM 1155" descr="IM 1155"/>
            <wp:cNvGraphicFramePr/>
            <a:graphic xmlns:a="http://schemas.openxmlformats.org/drawingml/2006/main">
              <a:graphicData uri="http://schemas.openxmlformats.org/drawingml/2006/picture">
                <pic:pic xmlns:pic="http://schemas.openxmlformats.org/drawingml/2006/picture">
                  <pic:nvPicPr>
                    <pic:cNvPr id="1155" name="IM 1155" descr="IM 1155"/>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819008" behindDoc="1" locked="0" layoutInCell="0" allowOverlap="1">
            <wp:simplePos x="0" y="0"/>
            <wp:positionH relativeFrom="page">
              <wp:posOffset>1042670</wp:posOffset>
            </wp:positionH>
            <wp:positionV relativeFrom="page">
              <wp:posOffset>2533015</wp:posOffset>
            </wp:positionV>
            <wp:extent cx="4116705" cy="304800"/>
            <wp:effectExtent l="0" t="0" r="0" b="0"/>
            <wp:wrapNone/>
            <wp:docPr id="1156" name="IM 1156" descr="IM 1156"/>
            <wp:cNvGraphicFramePr/>
            <a:graphic xmlns:a="http://schemas.openxmlformats.org/drawingml/2006/main">
              <a:graphicData uri="http://schemas.openxmlformats.org/drawingml/2006/picture">
                <pic:pic xmlns:pic="http://schemas.openxmlformats.org/drawingml/2006/picture">
                  <pic:nvPicPr>
                    <pic:cNvPr id="1156" name="IM 1156" descr="IM 1156"/>
                    <pic:cNvPicPr/>
                  </pic:nvPicPr>
                  <pic:blipFill>
                    <a:blip r:embed="rId460" cstate="print"/>
                    <a:stretch>
                      <a:fillRect/>
                    </a:stretch>
                  </pic:blipFill>
                  <pic:spPr>
                    <a:xfrm>
                      <a:off x="0" y="0"/>
                      <a:ext cx="4116578" cy="305104"/>
                    </a:xfrm>
                    <a:prstGeom prst="rect">
                      <a:avLst/>
                    </a:prstGeom>
                  </pic:spPr>
                </pic:pic>
              </a:graphicData>
            </a:graphic>
          </wp:anchor>
        </w:drawing>
      </w:r>
      <w:r>
        <w:rPr>
          <w:color w:val="000000" w:themeColor="text1"/>
        </w:rPr>
        <w:drawing>
          <wp:anchor distT="0" distB="0" distL="0" distR="0" simplePos="0" relativeHeight="251855872" behindDoc="1" locked="0" layoutInCell="0" allowOverlap="1">
            <wp:simplePos x="0" y="0"/>
            <wp:positionH relativeFrom="page">
              <wp:posOffset>1347470</wp:posOffset>
            </wp:positionH>
            <wp:positionV relativeFrom="page">
              <wp:posOffset>2838450</wp:posOffset>
            </wp:positionV>
            <wp:extent cx="1643380" cy="304800"/>
            <wp:effectExtent l="0" t="0" r="0" b="0"/>
            <wp:wrapNone/>
            <wp:docPr id="1157" name="IM 1157" descr="IM 1157"/>
            <wp:cNvGraphicFramePr/>
            <a:graphic xmlns:a="http://schemas.openxmlformats.org/drawingml/2006/main">
              <a:graphicData uri="http://schemas.openxmlformats.org/drawingml/2006/picture">
                <pic:pic xmlns:pic="http://schemas.openxmlformats.org/drawingml/2006/picture">
                  <pic:nvPicPr>
                    <pic:cNvPr id="1157" name="IM 1157" descr="IM 1157"/>
                    <pic:cNvPicPr/>
                  </pic:nvPicPr>
                  <pic:blipFill>
                    <a:blip r:embed="rId540" cstate="print"/>
                    <a:stretch>
                      <a:fillRect/>
                    </a:stretch>
                  </pic:blipFill>
                  <pic:spPr>
                    <a:xfrm>
                      <a:off x="0" y="0"/>
                      <a:ext cx="1643506" cy="304800"/>
                    </a:xfrm>
                    <a:prstGeom prst="rect">
                      <a:avLst/>
                    </a:prstGeom>
                  </pic:spPr>
                </pic:pic>
              </a:graphicData>
            </a:graphic>
          </wp:anchor>
        </w:drawing>
      </w:r>
      <w:r>
        <w:rPr>
          <w:color w:val="000000" w:themeColor="text1"/>
        </w:rPr>
        <w:drawing>
          <wp:anchor distT="0" distB="0" distL="0" distR="0" simplePos="0" relativeHeight="251930624" behindDoc="1" locked="0" layoutInCell="0" allowOverlap="1">
            <wp:simplePos x="0" y="0"/>
            <wp:positionH relativeFrom="page">
              <wp:posOffset>1347470</wp:posOffset>
            </wp:positionH>
            <wp:positionV relativeFrom="page">
              <wp:posOffset>3143250</wp:posOffset>
            </wp:positionV>
            <wp:extent cx="5205095" cy="304800"/>
            <wp:effectExtent l="0" t="0" r="0" b="0"/>
            <wp:wrapNone/>
            <wp:docPr id="1158" name="IM 1158" descr="IM 1158"/>
            <wp:cNvGraphicFramePr/>
            <a:graphic xmlns:a="http://schemas.openxmlformats.org/drawingml/2006/main">
              <a:graphicData uri="http://schemas.openxmlformats.org/drawingml/2006/picture">
                <pic:pic xmlns:pic="http://schemas.openxmlformats.org/drawingml/2006/picture">
                  <pic:nvPicPr>
                    <pic:cNvPr id="1158" name="IM 1158" descr="IM 1158"/>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892736" behindDoc="1" locked="0" layoutInCell="0" allowOverlap="1">
            <wp:simplePos x="0" y="0"/>
            <wp:positionH relativeFrom="page">
              <wp:posOffset>1042670</wp:posOffset>
            </wp:positionH>
            <wp:positionV relativeFrom="page">
              <wp:posOffset>3448050</wp:posOffset>
            </wp:positionV>
            <wp:extent cx="5509895" cy="304800"/>
            <wp:effectExtent l="0" t="0" r="0" b="0"/>
            <wp:wrapNone/>
            <wp:docPr id="1159" name="IM 1159" descr="IM 1159"/>
            <wp:cNvGraphicFramePr/>
            <a:graphic xmlns:a="http://schemas.openxmlformats.org/drawingml/2006/main">
              <a:graphicData uri="http://schemas.openxmlformats.org/drawingml/2006/picture">
                <pic:pic xmlns:pic="http://schemas.openxmlformats.org/drawingml/2006/picture">
                  <pic:nvPicPr>
                    <pic:cNvPr id="1159" name="IM 1159" descr="IM 1159"/>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082176" behindDoc="1" locked="0" layoutInCell="0" allowOverlap="1">
            <wp:simplePos x="0" y="0"/>
            <wp:positionH relativeFrom="page">
              <wp:posOffset>1042670</wp:posOffset>
            </wp:positionH>
            <wp:positionV relativeFrom="page">
              <wp:posOffset>3752850</wp:posOffset>
            </wp:positionV>
            <wp:extent cx="5509895" cy="304800"/>
            <wp:effectExtent l="0" t="0" r="0" b="0"/>
            <wp:wrapNone/>
            <wp:docPr id="1160" name="IM 1160" descr="IM 1160"/>
            <wp:cNvGraphicFramePr/>
            <a:graphic xmlns:a="http://schemas.openxmlformats.org/drawingml/2006/main">
              <a:graphicData uri="http://schemas.openxmlformats.org/drawingml/2006/picture">
                <pic:pic xmlns:pic="http://schemas.openxmlformats.org/drawingml/2006/picture">
                  <pic:nvPicPr>
                    <pic:cNvPr id="1160" name="IM 1160" descr="IM 1160"/>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006400" behindDoc="1" locked="0" layoutInCell="0" allowOverlap="1">
            <wp:simplePos x="0" y="0"/>
            <wp:positionH relativeFrom="page">
              <wp:posOffset>1042670</wp:posOffset>
            </wp:positionH>
            <wp:positionV relativeFrom="page">
              <wp:posOffset>4057650</wp:posOffset>
            </wp:positionV>
            <wp:extent cx="5509895" cy="304800"/>
            <wp:effectExtent l="0" t="0" r="0" b="0"/>
            <wp:wrapNone/>
            <wp:docPr id="1161" name="IM 1161" descr="IM 1161"/>
            <wp:cNvGraphicFramePr/>
            <a:graphic xmlns:a="http://schemas.openxmlformats.org/drawingml/2006/main">
              <a:graphicData uri="http://schemas.openxmlformats.org/drawingml/2006/picture">
                <pic:pic xmlns:pic="http://schemas.openxmlformats.org/drawingml/2006/picture">
                  <pic:nvPicPr>
                    <pic:cNvPr id="1161" name="IM 1161" descr="IM 1161"/>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968512" behindDoc="1" locked="0" layoutInCell="0" allowOverlap="1">
            <wp:simplePos x="0" y="0"/>
            <wp:positionH relativeFrom="page">
              <wp:posOffset>1042670</wp:posOffset>
            </wp:positionH>
            <wp:positionV relativeFrom="page">
              <wp:posOffset>4362450</wp:posOffset>
            </wp:positionV>
            <wp:extent cx="5509895" cy="304800"/>
            <wp:effectExtent l="0" t="0" r="0" b="0"/>
            <wp:wrapNone/>
            <wp:docPr id="1162" name="IM 1162" descr="IM 1162"/>
            <wp:cNvGraphicFramePr/>
            <a:graphic xmlns:a="http://schemas.openxmlformats.org/drawingml/2006/main">
              <a:graphicData uri="http://schemas.openxmlformats.org/drawingml/2006/picture">
                <pic:pic xmlns:pic="http://schemas.openxmlformats.org/drawingml/2006/picture">
                  <pic:nvPicPr>
                    <pic:cNvPr id="1162" name="IM 1162" descr="IM 1162"/>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044288" behindDoc="1" locked="0" layoutInCell="0" allowOverlap="1">
            <wp:simplePos x="0" y="0"/>
            <wp:positionH relativeFrom="page">
              <wp:posOffset>1042670</wp:posOffset>
            </wp:positionH>
            <wp:positionV relativeFrom="page">
              <wp:posOffset>4667250</wp:posOffset>
            </wp:positionV>
            <wp:extent cx="609600" cy="304800"/>
            <wp:effectExtent l="0" t="0" r="0" b="0"/>
            <wp:wrapNone/>
            <wp:docPr id="1163" name="IM 1163" descr="IM 1163"/>
            <wp:cNvGraphicFramePr/>
            <a:graphic xmlns:a="http://schemas.openxmlformats.org/drawingml/2006/main">
              <a:graphicData uri="http://schemas.openxmlformats.org/drawingml/2006/picture">
                <pic:pic xmlns:pic="http://schemas.openxmlformats.org/drawingml/2006/picture">
                  <pic:nvPicPr>
                    <pic:cNvPr id="1163" name="IM 1163" descr="IM 1163"/>
                    <pic:cNvPicPr/>
                  </pic:nvPicPr>
                  <pic:blipFill>
                    <a:blip r:embed="rId439" cstate="print"/>
                    <a:stretch>
                      <a:fillRect/>
                    </a:stretch>
                  </pic:blipFill>
                  <pic:spPr>
                    <a:xfrm>
                      <a:off x="0" y="0"/>
                      <a:ext cx="609904" cy="304800"/>
                    </a:xfrm>
                    <a:prstGeom prst="rect">
                      <a:avLst/>
                    </a:prstGeom>
                  </pic:spPr>
                </pic:pic>
              </a:graphicData>
            </a:graphic>
          </wp:anchor>
        </w:drawing>
      </w:r>
      <w:r>
        <w:rPr>
          <w:color w:val="000000" w:themeColor="text1"/>
        </w:rPr>
        <w:drawing>
          <wp:anchor distT="0" distB="0" distL="0" distR="0" simplePos="0" relativeHeight="252200960" behindDoc="1" locked="0" layoutInCell="0" allowOverlap="1">
            <wp:simplePos x="0" y="0"/>
            <wp:positionH relativeFrom="page">
              <wp:posOffset>1347470</wp:posOffset>
            </wp:positionH>
            <wp:positionV relativeFrom="page">
              <wp:posOffset>4972050</wp:posOffset>
            </wp:positionV>
            <wp:extent cx="5205095" cy="304800"/>
            <wp:effectExtent l="0" t="0" r="0" b="0"/>
            <wp:wrapNone/>
            <wp:docPr id="1164" name="IM 1164" descr="IM 1164"/>
            <wp:cNvGraphicFramePr/>
            <a:graphic xmlns:a="http://schemas.openxmlformats.org/drawingml/2006/main">
              <a:graphicData uri="http://schemas.openxmlformats.org/drawingml/2006/picture">
                <pic:pic xmlns:pic="http://schemas.openxmlformats.org/drawingml/2006/picture">
                  <pic:nvPicPr>
                    <pic:cNvPr id="1164" name="IM 1164" descr="IM 1164"/>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121088" behindDoc="1" locked="0" layoutInCell="0" allowOverlap="1">
            <wp:simplePos x="0" y="0"/>
            <wp:positionH relativeFrom="page">
              <wp:posOffset>1042670</wp:posOffset>
            </wp:positionH>
            <wp:positionV relativeFrom="page">
              <wp:posOffset>5277485</wp:posOffset>
            </wp:positionV>
            <wp:extent cx="5509895" cy="304800"/>
            <wp:effectExtent l="0" t="0" r="0" b="0"/>
            <wp:wrapNone/>
            <wp:docPr id="1165" name="IM 1165" descr="IM 1165"/>
            <wp:cNvGraphicFramePr/>
            <a:graphic xmlns:a="http://schemas.openxmlformats.org/drawingml/2006/main">
              <a:graphicData uri="http://schemas.openxmlformats.org/drawingml/2006/picture">
                <pic:pic xmlns:pic="http://schemas.openxmlformats.org/drawingml/2006/picture">
                  <pic:nvPicPr>
                    <pic:cNvPr id="1165" name="IM 1165" descr="IM 1165"/>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160000" behindDoc="1" locked="0" layoutInCell="0" allowOverlap="1">
            <wp:simplePos x="0" y="0"/>
            <wp:positionH relativeFrom="page">
              <wp:posOffset>1042670</wp:posOffset>
            </wp:positionH>
            <wp:positionV relativeFrom="page">
              <wp:posOffset>5582285</wp:posOffset>
            </wp:positionV>
            <wp:extent cx="762000" cy="304800"/>
            <wp:effectExtent l="0" t="0" r="0" b="0"/>
            <wp:wrapNone/>
            <wp:docPr id="1166" name="IM 1166" descr="IM 1166"/>
            <wp:cNvGraphicFramePr/>
            <a:graphic xmlns:a="http://schemas.openxmlformats.org/drawingml/2006/main">
              <a:graphicData uri="http://schemas.openxmlformats.org/drawingml/2006/picture">
                <pic:pic xmlns:pic="http://schemas.openxmlformats.org/drawingml/2006/picture">
                  <pic:nvPicPr>
                    <pic:cNvPr id="1166" name="IM 1166" descr="IM 1166"/>
                    <pic:cNvPicPr/>
                  </pic:nvPicPr>
                  <pic:blipFill>
                    <a:blip r:embed="rId491" cstate="print"/>
                    <a:stretch>
                      <a:fillRect/>
                    </a:stretch>
                  </pic:blipFill>
                  <pic:spPr>
                    <a:xfrm>
                      <a:off x="0" y="0"/>
                      <a:ext cx="762304" cy="304800"/>
                    </a:xfrm>
                    <a:prstGeom prst="rect">
                      <a:avLst/>
                    </a:prstGeom>
                  </pic:spPr>
                </pic:pic>
              </a:graphicData>
            </a:graphic>
          </wp:anchor>
        </w:drawing>
      </w:r>
      <w:r>
        <w:rPr>
          <w:color w:val="000000" w:themeColor="text1"/>
        </w:rPr>
        <w:drawing>
          <wp:anchor distT="0" distB="0" distL="0" distR="0" simplePos="0" relativeHeight="252292096" behindDoc="1" locked="0" layoutInCell="0" allowOverlap="1">
            <wp:simplePos x="0" y="0"/>
            <wp:positionH relativeFrom="page">
              <wp:posOffset>1347470</wp:posOffset>
            </wp:positionH>
            <wp:positionV relativeFrom="page">
              <wp:posOffset>5887085</wp:posOffset>
            </wp:positionV>
            <wp:extent cx="5205095" cy="304800"/>
            <wp:effectExtent l="0" t="0" r="0" b="0"/>
            <wp:wrapNone/>
            <wp:docPr id="1167" name="IM 1167" descr="IM 1167"/>
            <wp:cNvGraphicFramePr/>
            <a:graphic xmlns:a="http://schemas.openxmlformats.org/drawingml/2006/main">
              <a:graphicData uri="http://schemas.openxmlformats.org/drawingml/2006/picture">
                <pic:pic xmlns:pic="http://schemas.openxmlformats.org/drawingml/2006/picture">
                  <pic:nvPicPr>
                    <pic:cNvPr id="1167" name="IM 1167" descr="IM 1167"/>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246016" behindDoc="1" locked="0" layoutInCell="0" allowOverlap="1">
            <wp:simplePos x="0" y="0"/>
            <wp:positionH relativeFrom="page">
              <wp:posOffset>1042670</wp:posOffset>
            </wp:positionH>
            <wp:positionV relativeFrom="page">
              <wp:posOffset>6191885</wp:posOffset>
            </wp:positionV>
            <wp:extent cx="2592070" cy="304800"/>
            <wp:effectExtent l="0" t="0" r="0" b="0"/>
            <wp:wrapNone/>
            <wp:docPr id="1168" name="IM 1168" descr="IM 1168"/>
            <wp:cNvGraphicFramePr/>
            <a:graphic xmlns:a="http://schemas.openxmlformats.org/drawingml/2006/main">
              <a:graphicData uri="http://schemas.openxmlformats.org/drawingml/2006/picture">
                <pic:pic xmlns:pic="http://schemas.openxmlformats.org/drawingml/2006/picture">
                  <pic:nvPicPr>
                    <pic:cNvPr id="1168" name="IM 1168" descr="IM 1168"/>
                    <pic:cNvPicPr/>
                  </pic:nvPicPr>
                  <pic:blipFill>
                    <a:blip r:embed="rId488" cstate="print"/>
                    <a:stretch>
                      <a:fillRect/>
                    </a:stretch>
                  </pic:blipFill>
                  <pic:spPr>
                    <a:xfrm>
                      <a:off x="0" y="0"/>
                      <a:ext cx="2592070" cy="305104"/>
                    </a:xfrm>
                    <a:prstGeom prst="rect">
                      <a:avLst/>
                    </a:prstGeom>
                  </pic:spPr>
                </pic:pic>
              </a:graphicData>
            </a:graphic>
          </wp:anchor>
        </w:drawing>
      </w:r>
      <w:r>
        <w:rPr>
          <w:color w:val="000000" w:themeColor="text1"/>
        </w:rPr>
        <w:drawing>
          <wp:anchor distT="0" distB="0" distL="0" distR="0" simplePos="0" relativeHeight="252337152" behindDoc="1" locked="0" layoutInCell="0" allowOverlap="1">
            <wp:simplePos x="0" y="0"/>
            <wp:positionH relativeFrom="page">
              <wp:posOffset>1347470</wp:posOffset>
            </wp:positionH>
            <wp:positionV relativeFrom="page">
              <wp:posOffset>6496685</wp:posOffset>
            </wp:positionV>
            <wp:extent cx="5205095" cy="304800"/>
            <wp:effectExtent l="0" t="0" r="0" b="0"/>
            <wp:wrapNone/>
            <wp:docPr id="1169" name="IM 1169" descr="IM 1169"/>
            <wp:cNvGraphicFramePr/>
            <a:graphic xmlns:a="http://schemas.openxmlformats.org/drawingml/2006/main">
              <a:graphicData uri="http://schemas.openxmlformats.org/drawingml/2006/picture">
                <pic:pic xmlns:pic="http://schemas.openxmlformats.org/drawingml/2006/picture">
                  <pic:nvPicPr>
                    <pic:cNvPr id="1169" name="IM 1169" descr="IM 1169"/>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383232" behindDoc="1" locked="0" layoutInCell="0" allowOverlap="1">
            <wp:simplePos x="0" y="0"/>
            <wp:positionH relativeFrom="page">
              <wp:posOffset>1042670</wp:posOffset>
            </wp:positionH>
            <wp:positionV relativeFrom="page">
              <wp:posOffset>6801485</wp:posOffset>
            </wp:positionV>
            <wp:extent cx="3658870" cy="304800"/>
            <wp:effectExtent l="0" t="0" r="0" b="0"/>
            <wp:wrapNone/>
            <wp:docPr id="1170" name="IM 1170" descr="IM 1170"/>
            <wp:cNvGraphicFramePr/>
            <a:graphic xmlns:a="http://schemas.openxmlformats.org/drawingml/2006/main">
              <a:graphicData uri="http://schemas.openxmlformats.org/drawingml/2006/picture">
                <pic:pic xmlns:pic="http://schemas.openxmlformats.org/drawingml/2006/picture">
                  <pic:nvPicPr>
                    <pic:cNvPr id="1170" name="IM 1170" descr="IM 1170"/>
                    <pic:cNvPicPr/>
                  </pic:nvPicPr>
                  <pic:blipFill>
                    <a:blip r:embed="rId501" cstate="print"/>
                    <a:stretch>
                      <a:fillRect/>
                    </a:stretch>
                  </pic:blipFill>
                  <pic:spPr>
                    <a:xfrm>
                      <a:off x="0" y="0"/>
                      <a:ext cx="3659123" cy="304800"/>
                    </a:xfrm>
                    <a:prstGeom prst="rect">
                      <a:avLst/>
                    </a:prstGeom>
                  </pic:spPr>
                </pic:pic>
              </a:graphicData>
            </a:graphic>
          </wp:anchor>
        </w:drawing>
      </w:r>
      <w:r>
        <w:rPr>
          <w:color w:val="000000" w:themeColor="text1"/>
        </w:rPr>
        <w:drawing>
          <wp:anchor distT="0" distB="0" distL="0" distR="0" simplePos="0" relativeHeight="252428288" behindDoc="1" locked="0" layoutInCell="0" allowOverlap="1">
            <wp:simplePos x="0" y="0"/>
            <wp:positionH relativeFrom="page">
              <wp:posOffset>1347470</wp:posOffset>
            </wp:positionH>
            <wp:positionV relativeFrom="page">
              <wp:posOffset>7106285</wp:posOffset>
            </wp:positionV>
            <wp:extent cx="5205095" cy="304800"/>
            <wp:effectExtent l="0" t="0" r="0" b="0"/>
            <wp:wrapNone/>
            <wp:docPr id="1171" name="IM 1171" descr="IM 1171"/>
            <wp:cNvGraphicFramePr/>
            <a:graphic xmlns:a="http://schemas.openxmlformats.org/drawingml/2006/main">
              <a:graphicData uri="http://schemas.openxmlformats.org/drawingml/2006/picture">
                <pic:pic xmlns:pic="http://schemas.openxmlformats.org/drawingml/2006/picture">
                  <pic:nvPicPr>
                    <pic:cNvPr id="1171" name="IM 1171" descr="IM 1171"/>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519424" behindDoc="1" locked="0" layoutInCell="0" allowOverlap="1">
            <wp:simplePos x="0" y="0"/>
            <wp:positionH relativeFrom="page">
              <wp:posOffset>1042670</wp:posOffset>
            </wp:positionH>
            <wp:positionV relativeFrom="page">
              <wp:posOffset>7411720</wp:posOffset>
            </wp:positionV>
            <wp:extent cx="5509895" cy="304800"/>
            <wp:effectExtent l="0" t="0" r="0" b="0"/>
            <wp:wrapNone/>
            <wp:docPr id="1172" name="IM 1172" descr="IM 1172"/>
            <wp:cNvGraphicFramePr/>
            <a:graphic xmlns:a="http://schemas.openxmlformats.org/drawingml/2006/main">
              <a:graphicData uri="http://schemas.openxmlformats.org/drawingml/2006/picture">
                <pic:pic xmlns:pic="http://schemas.openxmlformats.org/drawingml/2006/picture">
                  <pic:nvPicPr>
                    <pic:cNvPr id="1172" name="IM 1172" descr="IM 1172"/>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475392" behindDoc="1" locked="0" layoutInCell="0" allowOverlap="1">
            <wp:simplePos x="0" y="0"/>
            <wp:positionH relativeFrom="page">
              <wp:posOffset>1042670</wp:posOffset>
            </wp:positionH>
            <wp:positionV relativeFrom="page">
              <wp:posOffset>7716520</wp:posOffset>
            </wp:positionV>
            <wp:extent cx="457200" cy="304800"/>
            <wp:effectExtent l="0" t="0" r="0" b="0"/>
            <wp:wrapNone/>
            <wp:docPr id="1173" name="IM 1173" descr="IM 1173"/>
            <wp:cNvGraphicFramePr/>
            <a:graphic xmlns:a="http://schemas.openxmlformats.org/drawingml/2006/main">
              <a:graphicData uri="http://schemas.openxmlformats.org/drawingml/2006/picture">
                <pic:pic xmlns:pic="http://schemas.openxmlformats.org/drawingml/2006/picture">
                  <pic:nvPicPr>
                    <pic:cNvPr id="1173" name="IM 1173" descr="IM 1173"/>
                    <pic:cNvPicPr/>
                  </pic:nvPicPr>
                  <pic:blipFill>
                    <a:blip r:embed="rId538" cstate="print"/>
                    <a:stretch>
                      <a:fillRect/>
                    </a:stretch>
                  </pic:blipFill>
                  <pic:spPr>
                    <a:xfrm>
                      <a:off x="0" y="0"/>
                      <a:ext cx="457504" cy="304800"/>
                    </a:xfrm>
                    <a:prstGeom prst="rect">
                      <a:avLst/>
                    </a:prstGeom>
                  </pic:spPr>
                </pic:pic>
              </a:graphicData>
            </a:graphic>
          </wp:anchor>
        </w:drawing>
      </w:r>
      <w:r>
        <w:rPr>
          <w:color w:val="000000" w:themeColor="text1"/>
        </w:rPr>
        <w:drawing>
          <wp:anchor distT="0" distB="0" distL="0" distR="0" simplePos="0" relativeHeight="252563456" behindDoc="1" locked="0" layoutInCell="0" allowOverlap="1">
            <wp:simplePos x="0" y="0"/>
            <wp:positionH relativeFrom="page">
              <wp:posOffset>1347470</wp:posOffset>
            </wp:positionH>
            <wp:positionV relativeFrom="page">
              <wp:posOffset>8021320</wp:posOffset>
            </wp:positionV>
            <wp:extent cx="2103755" cy="304800"/>
            <wp:effectExtent l="0" t="0" r="0" b="0"/>
            <wp:wrapNone/>
            <wp:docPr id="1174" name="IM 1174" descr="IM 1174"/>
            <wp:cNvGraphicFramePr/>
            <a:graphic xmlns:a="http://schemas.openxmlformats.org/drawingml/2006/main">
              <a:graphicData uri="http://schemas.openxmlformats.org/drawingml/2006/picture">
                <pic:pic xmlns:pic="http://schemas.openxmlformats.org/drawingml/2006/picture">
                  <pic:nvPicPr>
                    <pic:cNvPr id="1174" name="IM 1174" descr="IM 1174"/>
                    <pic:cNvPicPr/>
                  </pic:nvPicPr>
                  <pic:blipFill>
                    <a:blip r:embed="rId541" cstate="print"/>
                    <a:stretch>
                      <a:fillRect/>
                    </a:stretch>
                  </pic:blipFill>
                  <pic:spPr>
                    <a:xfrm>
                      <a:off x="0" y="0"/>
                      <a:ext cx="2104009" cy="304800"/>
                    </a:xfrm>
                    <a:prstGeom prst="rect">
                      <a:avLst/>
                    </a:prstGeom>
                  </pic:spPr>
                </pic:pic>
              </a:graphicData>
            </a:graphic>
          </wp:anchor>
        </w:drawing>
      </w:r>
      <w:r>
        <w:rPr>
          <w:color w:val="000000" w:themeColor="text1"/>
        </w:rPr>
        <w:drawing>
          <wp:anchor distT="0" distB="0" distL="0" distR="0" simplePos="0" relativeHeight="252655616" behindDoc="1" locked="0" layoutInCell="0" allowOverlap="1">
            <wp:simplePos x="0" y="0"/>
            <wp:positionH relativeFrom="page">
              <wp:posOffset>1347470</wp:posOffset>
            </wp:positionH>
            <wp:positionV relativeFrom="page">
              <wp:posOffset>8326120</wp:posOffset>
            </wp:positionV>
            <wp:extent cx="5205095" cy="304800"/>
            <wp:effectExtent l="0" t="0" r="0" b="0"/>
            <wp:wrapNone/>
            <wp:docPr id="1175" name="IM 1175" descr="IM 1175"/>
            <wp:cNvGraphicFramePr/>
            <a:graphic xmlns:a="http://schemas.openxmlformats.org/drawingml/2006/main">
              <a:graphicData uri="http://schemas.openxmlformats.org/drawingml/2006/picture">
                <pic:pic xmlns:pic="http://schemas.openxmlformats.org/drawingml/2006/picture">
                  <pic:nvPicPr>
                    <pic:cNvPr id="1175" name="IM 1175" descr="IM 1175"/>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610560" behindDoc="1" locked="0" layoutInCell="0" allowOverlap="1">
            <wp:simplePos x="0" y="0"/>
            <wp:positionH relativeFrom="page">
              <wp:posOffset>1042670</wp:posOffset>
            </wp:positionH>
            <wp:positionV relativeFrom="page">
              <wp:posOffset>8630920</wp:posOffset>
            </wp:positionV>
            <wp:extent cx="5488940" cy="304800"/>
            <wp:effectExtent l="0" t="0" r="0" b="0"/>
            <wp:wrapNone/>
            <wp:docPr id="1176" name="IM 1176" descr="IM 1176"/>
            <wp:cNvGraphicFramePr/>
            <a:graphic xmlns:a="http://schemas.openxmlformats.org/drawingml/2006/main">
              <a:graphicData uri="http://schemas.openxmlformats.org/drawingml/2006/picture">
                <pic:pic xmlns:pic="http://schemas.openxmlformats.org/drawingml/2006/picture">
                  <pic:nvPicPr>
                    <pic:cNvPr id="1176" name="IM 1176" descr="IM 1176"/>
                    <pic:cNvPicPr/>
                  </pic:nvPicPr>
                  <pic:blipFill>
                    <a:blip r:embed="rId542" cstate="print"/>
                    <a:stretch>
                      <a:fillRect/>
                    </a:stretch>
                  </pic:blipFill>
                  <pic:spPr>
                    <a:xfrm>
                      <a:off x="0" y="0"/>
                      <a:ext cx="5488813" cy="304800"/>
                    </a:xfrm>
                    <a:prstGeom prst="rect">
                      <a:avLst/>
                    </a:prstGeom>
                  </pic:spPr>
                </pic:pic>
              </a:graphicData>
            </a:graphic>
          </wp:anchor>
        </w:drawing>
      </w:r>
      <w:r>
        <w:rPr>
          <w:color w:val="000000" w:themeColor="text1"/>
        </w:rPr>
        <w:drawing>
          <wp:anchor distT="0" distB="0" distL="0" distR="0" simplePos="0" relativeHeight="252703744" behindDoc="1" locked="0" layoutInCell="0" allowOverlap="1">
            <wp:simplePos x="0" y="0"/>
            <wp:positionH relativeFrom="page">
              <wp:posOffset>1347470</wp:posOffset>
            </wp:positionH>
            <wp:positionV relativeFrom="page">
              <wp:posOffset>8935720</wp:posOffset>
            </wp:positionV>
            <wp:extent cx="1643380" cy="304800"/>
            <wp:effectExtent l="0" t="0" r="0" b="0"/>
            <wp:wrapNone/>
            <wp:docPr id="1177" name="IM 1177" descr="IM 1177"/>
            <wp:cNvGraphicFramePr/>
            <a:graphic xmlns:a="http://schemas.openxmlformats.org/drawingml/2006/main">
              <a:graphicData uri="http://schemas.openxmlformats.org/drawingml/2006/picture">
                <pic:pic xmlns:pic="http://schemas.openxmlformats.org/drawingml/2006/picture">
                  <pic:nvPicPr>
                    <pic:cNvPr id="1177" name="IM 1177" descr="IM 1177"/>
                    <pic:cNvPicPr/>
                  </pic:nvPicPr>
                  <pic:blipFill>
                    <a:blip r:embed="rId543" cstate="print"/>
                    <a:stretch>
                      <a:fillRect/>
                    </a:stretch>
                  </pic:blipFill>
                  <pic:spPr>
                    <a:xfrm>
                      <a:off x="0" y="0"/>
                      <a:ext cx="1643506" cy="304800"/>
                    </a:xfrm>
                    <a:prstGeom prst="rect">
                      <a:avLst/>
                    </a:prstGeom>
                  </pic:spPr>
                </pic:pic>
              </a:graphicData>
            </a:graphic>
          </wp:anchor>
        </w:drawing>
      </w:r>
      <w:r>
        <w:rPr>
          <w:color w:val="000000" w:themeColor="text1"/>
        </w:rPr>
        <w:drawing>
          <wp:anchor distT="0" distB="0" distL="0" distR="0" simplePos="0" relativeHeight="252749824" behindDoc="1" locked="0" layoutInCell="0" allowOverlap="1">
            <wp:simplePos x="0" y="0"/>
            <wp:positionH relativeFrom="page">
              <wp:posOffset>1347470</wp:posOffset>
            </wp:positionH>
            <wp:positionV relativeFrom="page">
              <wp:posOffset>9240520</wp:posOffset>
            </wp:positionV>
            <wp:extent cx="4345305" cy="304800"/>
            <wp:effectExtent l="0" t="0" r="0" b="0"/>
            <wp:wrapNone/>
            <wp:docPr id="1178" name="IM 1178" descr="IM 1178"/>
            <wp:cNvGraphicFramePr/>
            <a:graphic xmlns:a="http://schemas.openxmlformats.org/drawingml/2006/main">
              <a:graphicData uri="http://schemas.openxmlformats.org/drawingml/2006/picture">
                <pic:pic xmlns:pic="http://schemas.openxmlformats.org/drawingml/2006/picture">
                  <pic:nvPicPr>
                    <pic:cNvPr id="1178" name="IM 1178" descr="IM 1178"/>
                    <pic:cNvPicPr/>
                  </pic:nvPicPr>
                  <pic:blipFill>
                    <a:blip r:embed="rId544" cstate="print"/>
                    <a:stretch>
                      <a:fillRect/>
                    </a:stretch>
                  </pic:blipFill>
                  <pic:spPr>
                    <a:xfrm>
                      <a:off x="0" y="0"/>
                      <a:ext cx="4345178" cy="304800"/>
                    </a:xfrm>
                    <a:prstGeom prst="rect">
                      <a:avLst/>
                    </a:prstGeom>
                  </pic:spPr>
                </pic:pic>
              </a:graphicData>
            </a:graphic>
          </wp:anchor>
        </w:drawing>
      </w:r>
    </w:p>
    <w:p>
      <w:pPr>
        <w:rPr>
          <w:color w:val="000000" w:themeColor="text1"/>
        </w:rPr>
      </w:pPr>
    </w:p>
    <w:p>
      <w:pPr>
        <w:spacing w:before="132" w:line="369" w:lineRule="auto"/>
        <w:ind w:left="38" w:right="126"/>
        <w:rPr>
          <w:rFonts w:ascii="宋体" w:hAnsi="宋体" w:eastAsia="宋体" w:cs="宋体"/>
          <w:color w:val="000000" w:themeColor="text1"/>
          <w:sz w:val="24"/>
          <w:szCs w:val="24"/>
        </w:rPr>
      </w:pPr>
      <w:r>
        <w:rPr>
          <w:rFonts w:ascii="宋体" w:hAnsi="宋体" w:eastAsia="宋体" w:cs="宋体"/>
          <w:color w:val="000000" w:themeColor="text1"/>
          <w:sz w:val="24"/>
          <w:szCs w:val="24"/>
        </w:rPr>
        <w:t>情况紧急且无法与发包人取得联系时，</w:t>
      </w:r>
      <w:r>
        <w:rPr>
          <w:rFonts w:ascii="宋体" w:hAnsi="宋体" w:eastAsia="宋体" w:cs="宋体"/>
          <w:color w:val="000000" w:themeColor="text1"/>
          <w:spacing w:val="-103"/>
          <w:sz w:val="24"/>
          <w:szCs w:val="24"/>
        </w:rPr>
        <w:t xml:space="preserve"> </w:t>
      </w:r>
      <w:r>
        <w:rPr>
          <w:rFonts w:ascii="宋体" w:hAnsi="宋体" w:eastAsia="宋体" w:cs="宋体"/>
          <w:color w:val="000000" w:themeColor="text1"/>
          <w:sz w:val="24"/>
          <w:szCs w:val="24"/>
        </w:rPr>
        <w:t>可采取保证工程和人员生命财产安全的紧急</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措施，并在采取措施后</w:t>
      </w:r>
      <w:r>
        <w:rPr>
          <w:rFonts w:ascii="宋体" w:hAnsi="宋体" w:eastAsia="宋体" w:cs="宋体"/>
          <w:color w:val="000000" w:themeColor="text1"/>
          <w:spacing w:val="-57"/>
          <w:sz w:val="24"/>
          <w:szCs w:val="24"/>
        </w:rPr>
        <w:t xml:space="preserve"> </w:t>
      </w:r>
      <w:r>
        <w:rPr>
          <w:rFonts w:ascii="Times New Roman" w:hAnsi="Times New Roman" w:eastAsia="Times New Roman" w:cs="Times New Roman"/>
          <w:color w:val="000000" w:themeColor="text1"/>
          <w:spacing w:val="-1"/>
          <w:sz w:val="24"/>
          <w:szCs w:val="24"/>
        </w:rPr>
        <w:t>24</w:t>
      </w:r>
      <w:r>
        <w:rPr>
          <w:rFonts w:ascii="Times New Roman" w:hAnsi="Times New Roman" w:eastAsia="Times New Roman" w:cs="Times New Roman"/>
          <w:color w:val="000000" w:themeColor="text1"/>
          <w:spacing w:val="14"/>
          <w:w w:val="101"/>
          <w:sz w:val="24"/>
          <w:szCs w:val="24"/>
        </w:rPr>
        <w:t xml:space="preserve"> </w:t>
      </w:r>
      <w:r>
        <w:rPr>
          <w:rFonts w:ascii="宋体" w:hAnsi="宋体" w:eastAsia="宋体" w:cs="宋体"/>
          <w:color w:val="000000" w:themeColor="text1"/>
          <w:spacing w:val="-1"/>
          <w:sz w:val="24"/>
          <w:szCs w:val="24"/>
        </w:rPr>
        <w:t>小时内向发包人提交书面报告。</w:t>
      </w:r>
    </w:p>
    <w:p>
      <w:pPr>
        <w:spacing w:before="1" w:line="369" w:lineRule="auto"/>
        <w:ind w:left="42" w:right="118" w:firstLine="47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4.5.3</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3"/>
          <w:sz w:val="24"/>
          <w:szCs w:val="24"/>
        </w:rPr>
        <w:t>设计人为履行合同发出的一切函件均应盖有设计人单位章，并由设计人的</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项目负责人签字确认。</w:t>
      </w:r>
    </w:p>
    <w:p>
      <w:pPr>
        <w:spacing w:line="369" w:lineRule="auto"/>
        <w:ind w:left="46" w:right="120" w:firstLine="46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4.5.4</w:t>
      </w:r>
      <w:r>
        <w:rPr>
          <w:rFonts w:ascii="Times New Roman" w:hAnsi="Times New Roman" w:eastAsia="Times New Roman" w:cs="Times New Roman"/>
          <w:color w:val="000000" w:themeColor="text1"/>
          <w:spacing w:val="20"/>
          <w:w w:val="101"/>
          <w:sz w:val="24"/>
          <w:szCs w:val="24"/>
        </w:rPr>
        <w:t xml:space="preserve">  </w:t>
      </w:r>
      <w:r>
        <w:rPr>
          <w:rFonts w:ascii="宋体" w:hAnsi="宋体" w:eastAsia="宋体" w:cs="宋体"/>
          <w:color w:val="000000" w:themeColor="text1"/>
          <w:spacing w:val="3"/>
          <w:sz w:val="24"/>
          <w:szCs w:val="24"/>
        </w:rPr>
        <w:t>按照专用合同条款约定，项目负责人可以授权其下属人员履行其某项职</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责，但事先应将这些人员的姓名和授权范围书面通知发包人。</w:t>
      </w:r>
    </w:p>
    <w:p>
      <w:pPr>
        <w:spacing w:before="1" w:line="204" w:lineRule="auto"/>
        <w:ind w:firstLine="51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1"/>
          <w:sz w:val="24"/>
          <w:szCs w:val="24"/>
        </w:rPr>
        <w:t>4.6</w:t>
      </w:r>
      <w:r>
        <w:rPr>
          <w:rFonts w:ascii="Times New Roman" w:hAnsi="Times New Roman" w:eastAsia="Times New Roman" w:cs="Times New Roman"/>
          <w:color w:val="000000" w:themeColor="text1"/>
          <w:spacing w:val="6"/>
          <w:sz w:val="24"/>
          <w:szCs w:val="24"/>
        </w:rPr>
        <w:t xml:space="preserve">  </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人员的管理</w:t>
      </w:r>
    </w:p>
    <w:p>
      <w:pPr>
        <w:spacing w:before="216" w:line="369" w:lineRule="auto"/>
        <w:ind w:left="39" w:right="117" w:firstLine="474"/>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4.6.1</w:t>
      </w:r>
      <w:r>
        <w:rPr>
          <w:rFonts w:ascii="Times New Roman" w:hAnsi="Times New Roman" w:eastAsia="Times New Roman" w:cs="Times New Roman"/>
          <w:color w:val="000000" w:themeColor="text1"/>
          <w:spacing w:val="17"/>
          <w:sz w:val="24"/>
          <w:szCs w:val="24"/>
        </w:rPr>
        <w:t xml:space="preserve">  </w:t>
      </w:r>
      <w:r>
        <w:rPr>
          <w:rFonts w:ascii="宋体" w:hAnsi="宋体" w:eastAsia="宋体" w:cs="宋体"/>
          <w:color w:val="000000" w:themeColor="text1"/>
          <w:spacing w:val="-4"/>
          <w:sz w:val="24"/>
          <w:szCs w:val="24"/>
        </w:rPr>
        <w:t>设计人应在接到开始</w:t>
      </w:r>
      <w:r>
        <w:rPr>
          <w:rFonts w:hint="eastAsia" w:ascii="宋体" w:hAnsi="宋体" w:eastAsia="宋体" w:cs="宋体"/>
          <w:color w:val="000000" w:themeColor="text1"/>
          <w:spacing w:val="-4"/>
          <w:sz w:val="24"/>
          <w:szCs w:val="24"/>
        </w:rPr>
        <w:t>设计</w:t>
      </w:r>
      <w:r>
        <w:rPr>
          <w:rFonts w:ascii="宋体" w:hAnsi="宋体" w:eastAsia="宋体" w:cs="宋体"/>
          <w:color w:val="000000" w:themeColor="text1"/>
          <w:spacing w:val="-4"/>
          <w:sz w:val="24"/>
          <w:szCs w:val="24"/>
        </w:rPr>
        <w:t>通知之日起</w:t>
      </w:r>
      <w:r>
        <w:rPr>
          <w:rFonts w:ascii="宋体" w:hAnsi="宋体" w:eastAsia="宋体" w:cs="宋体"/>
          <w:color w:val="000000" w:themeColor="text1"/>
          <w:spacing w:val="-51"/>
          <w:sz w:val="24"/>
          <w:szCs w:val="24"/>
        </w:rPr>
        <w:t xml:space="preserve"> </w:t>
      </w:r>
      <w:r>
        <w:rPr>
          <w:rFonts w:ascii="Times New Roman" w:hAnsi="Times New Roman" w:eastAsia="Times New Roman" w:cs="Times New Roman"/>
          <w:color w:val="000000" w:themeColor="text1"/>
          <w:spacing w:val="-4"/>
          <w:sz w:val="24"/>
          <w:szCs w:val="24"/>
        </w:rPr>
        <w:t>7</w:t>
      </w:r>
      <w:r>
        <w:rPr>
          <w:rFonts w:ascii="Times New Roman" w:hAnsi="Times New Roman" w:eastAsia="Times New Roman" w:cs="Times New Roman"/>
          <w:color w:val="000000" w:themeColor="text1"/>
          <w:spacing w:val="11"/>
          <w:w w:val="101"/>
          <w:sz w:val="24"/>
          <w:szCs w:val="24"/>
        </w:rPr>
        <w:t xml:space="preserve"> </w:t>
      </w:r>
      <w:r>
        <w:rPr>
          <w:rFonts w:ascii="宋体" w:hAnsi="宋体" w:eastAsia="宋体" w:cs="宋体"/>
          <w:color w:val="000000" w:themeColor="text1"/>
          <w:spacing w:val="-4"/>
          <w:sz w:val="24"/>
          <w:szCs w:val="24"/>
        </w:rPr>
        <w:t>天内，向发包人提交</w:t>
      </w:r>
      <w:r>
        <w:rPr>
          <w:rFonts w:hint="eastAsia" w:ascii="宋体" w:hAnsi="宋体" w:eastAsia="宋体" w:cs="宋体"/>
          <w:color w:val="000000" w:themeColor="text1"/>
          <w:spacing w:val="-4"/>
          <w:sz w:val="24"/>
          <w:szCs w:val="24"/>
        </w:rPr>
        <w:t>设计</w:t>
      </w:r>
      <w:r>
        <w:rPr>
          <w:rFonts w:ascii="宋体" w:hAnsi="宋体" w:eastAsia="宋体" w:cs="宋体"/>
          <w:color w:val="000000" w:themeColor="text1"/>
          <w:spacing w:val="-95"/>
          <w:sz w:val="24"/>
          <w:szCs w:val="24"/>
        </w:rPr>
        <w:t xml:space="preserve"> </w:t>
      </w:r>
      <w:r>
        <w:rPr>
          <w:rFonts w:ascii="宋体" w:hAnsi="宋体" w:eastAsia="宋体" w:cs="宋体"/>
          <w:color w:val="000000" w:themeColor="text1"/>
          <w:sz w:val="24"/>
          <w:szCs w:val="24"/>
        </w:rPr>
        <w:t>项目机构以及人员安排的报告，其内容应包括项目机构设置、主要</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人员和</w:t>
      </w:r>
      <w:r>
        <w:rPr>
          <w:rFonts w:ascii="宋体" w:hAnsi="宋体" w:eastAsia="宋体" w:cs="宋体"/>
          <w:color w:val="000000" w:themeColor="text1"/>
          <w:spacing w:val="-74"/>
          <w:sz w:val="24"/>
          <w:szCs w:val="24"/>
        </w:rPr>
        <w:t xml:space="preserve"> </w:t>
      </w:r>
      <w:r>
        <w:rPr>
          <w:rFonts w:ascii="宋体" w:hAnsi="宋体" w:eastAsia="宋体" w:cs="宋体"/>
          <w:color w:val="000000" w:themeColor="text1"/>
          <w:sz w:val="24"/>
          <w:szCs w:val="24"/>
        </w:rPr>
        <w:t>其他人员的名单及资格条件。主要</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人员应相对稳定，</w:t>
      </w:r>
      <w:r>
        <w:rPr>
          <w:rFonts w:ascii="宋体" w:hAnsi="宋体" w:eastAsia="宋体" w:cs="宋体"/>
          <w:color w:val="000000" w:themeColor="text1"/>
          <w:spacing w:val="-103"/>
          <w:sz w:val="24"/>
          <w:szCs w:val="24"/>
        </w:rPr>
        <w:t xml:space="preserve"> </w:t>
      </w:r>
      <w:r>
        <w:rPr>
          <w:rFonts w:ascii="宋体" w:hAnsi="宋体" w:eastAsia="宋体" w:cs="宋体"/>
          <w:color w:val="000000" w:themeColor="text1"/>
          <w:sz w:val="24"/>
          <w:szCs w:val="24"/>
        </w:rPr>
        <w:t>更换主要</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人</w:t>
      </w:r>
      <w:r>
        <w:rPr>
          <w:rFonts w:ascii="宋体" w:hAnsi="宋体" w:eastAsia="宋体" w:cs="宋体"/>
          <w:color w:val="000000" w:themeColor="text1"/>
          <w:spacing w:val="-91"/>
          <w:sz w:val="24"/>
          <w:szCs w:val="24"/>
        </w:rPr>
        <w:t xml:space="preserve"> </w:t>
      </w:r>
      <w:r>
        <w:rPr>
          <w:rFonts w:ascii="宋体" w:hAnsi="宋体" w:eastAsia="宋体" w:cs="宋体"/>
          <w:color w:val="000000" w:themeColor="text1"/>
          <w:sz w:val="24"/>
          <w:szCs w:val="24"/>
        </w:rPr>
        <w:t>员的，应取得发包人的同意，并向发包人提交继任人员的资格、管理经验等资料，</w:t>
      </w:r>
      <w:r>
        <w:rPr>
          <w:rFonts w:ascii="宋体" w:hAnsi="宋体" w:eastAsia="宋体" w:cs="宋体"/>
          <w:color w:val="000000" w:themeColor="text1"/>
          <w:spacing w:val="-74"/>
          <w:sz w:val="24"/>
          <w:szCs w:val="24"/>
        </w:rPr>
        <w:t xml:space="preserve"> </w:t>
      </w:r>
      <w:r>
        <w:rPr>
          <w:rFonts w:ascii="宋体" w:hAnsi="宋体" w:eastAsia="宋体" w:cs="宋体"/>
          <w:color w:val="000000" w:themeColor="text1"/>
          <w:spacing w:val="-3"/>
          <w:sz w:val="24"/>
          <w:szCs w:val="24"/>
        </w:rPr>
        <w:t>继任人员的资历应不低于原设计人员。项目负责人的更换，应按照本章第</w:t>
      </w:r>
      <w:r>
        <w:rPr>
          <w:rFonts w:ascii="宋体" w:hAnsi="宋体" w:eastAsia="宋体" w:cs="宋体"/>
          <w:color w:val="000000" w:themeColor="text1"/>
          <w:spacing w:val="-48"/>
          <w:sz w:val="24"/>
          <w:szCs w:val="24"/>
        </w:rPr>
        <w:t xml:space="preserve"> </w:t>
      </w:r>
      <w:r>
        <w:rPr>
          <w:rFonts w:ascii="Times New Roman" w:hAnsi="Times New Roman" w:eastAsia="Times New Roman" w:cs="Times New Roman"/>
          <w:color w:val="000000" w:themeColor="text1"/>
          <w:spacing w:val="-3"/>
          <w:sz w:val="24"/>
          <w:szCs w:val="24"/>
        </w:rPr>
        <w:t>4.5.1</w:t>
      </w:r>
      <w:r>
        <w:rPr>
          <w:rFonts w:ascii="Times New Roman" w:hAnsi="Times New Roman" w:eastAsia="Times New Roman" w:cs="Times New Roman"/>
          <w:color w:val="000000" w:themeColor="text1"/>
          <w:spacing w:val="11"/>
          <w:w w:val="101"/>
          <w:sz w:val="24"/>
          <w:szCs w:val="24"/>
        </w:rPr>
        <w:t xml:space="preserve"> </w:t>
      </w:r>
      <w:r>
        <w:rPr>
          <w:rFonts w:ascii="宋体" w:hAnsi="宋体" w:eastAsia="宋体" w:cs="宋体"/>
          <w:color w:val="000000" w:themeColor="text1"/>
          <w:spacing w:val="-3"/>
          <w:sz w:val="24"/>
          <w:szCs w:val="24"/>
        </w:rPr>
        <w:t>项规</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定执行。</w:t>
      </w:r>
    </w:p>
    <w:p>
      <w:pPr>
        <w:spacing w:before="1" w:line="369" w:lineRule="auto"/>
        <w:ind w:left="40" w:right="120" w:firstLine="47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4.6.2</w:t>
      </w:r>
      <w:r>
        <w:rPr>
          <w:rFonts w:ascii="Times New Roman" w:hAnsi="Times New Roman" w:eastAsia="Times New Roman" w:cs="Times New Roman"/>
          <w:color w:val="000000" w:themeColor="text1"/>
          <w:spacing w:val="28"/>
          <w:w w:val="101"/>
          <w:sz w:val="24"/>
          <w:szCs w:val="24"/>
        </w:rPr>
        <w:t xml:space="preserve">  </w:t>
      </w:r>
      <w:r>
        <w:rPr>
          <w:rFonts w:ascii="宋体" w:hAnsi="宋体" w:eastAsia="宋体" w:cs="宋体"/>
          <w:color w:val="000000" w:themeColor="text1"/>
          <w:spacing w:val="-4"/>
          <w:sz w:val="24"/>
          <w:szCs w:val="24"/>
        </w:rPr>
        <w:t>除专用合同条款另有约定外，主要</w:t>
      </w:r>
      <w:r>
        <w:rPr>
          <w:rFonts w:hint="eastAsia" w:ascii="宋体" w:hAnsi="宋体" w:eastAsia="宋体" w:cs="宋体"/>
          <w:color w:val="000000" w:themeColor="text1"/>
          <w:spacing w:val="-4"/>
          <w:sz w:val="24"/>
          <w:szCs w:val="24"/>
        </w:rPr>
        <w:t>设计</w:t>
      </w:r>
      <w:r>
        <w:rPr>
          <w:rFonts w:ascii="宋体" w:hAnsi="宋体" w:eastAsia="宋体" w:cs="宋体"/>
          <w:color w:val="000000" w:themeColor="text1"/>
          <w:spacing w:val="-4"/>
          <w:sz w:val="24"/>
          <w:szCs w:val="24"/>
        </w:rPr>
        <w:t>人员包括项目负责人、专业负</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责人、审核人、审定人等；</w:t>
      </w:r>
      <w:r>
        <w:rPr>
          <w:rFonts w:ascii="宋体" w:hAnsi="宋体" w:eastAsia="宋体" w:cs="宋体"/>
          <w:color w:val="000000" w:themeColor="text1"/>
          <w:spacing w:val="-104"/>
          <w:sz w:val="24"/>
          <w:szCs w:val="24"/>
        </w:rPr>
        <w:t xml:space="preserve"> </w:t>
      </w:r>
      <w:r>
        <w:rPr>
          <w:rFonts w:ascii="宋体" w:hAnsi="宋体" w:eastAsia="宋体" w:cs="宋体"/>
          <w:color w:val="000000" w:themeColor="text1"/>
          <w:sz w:val="24"/>
          <w:szCs w:val="24"/>
        </w:rPr>
        <w:t>其他人员包括各专业的设计人员、管理</w:t>
      </w:r>
      <w:r>
        <w:rPr>
          <w:rFonts w:ascii="宋体" w:hAnsi="宋体" w:eastAsia="宋体" w:cs="宋体"/>
          <w:color w:val="000000" w:themeColor="text1"/>
          <w:spacing w:val="-94"/>
          <w:sz w:val="24"/>
          <w:szCs w:val="24"/>
        </w:rPr>
        <w:t xml:space="preserve"> </w:t>
      </w:r>
      <w:r>
        <w:rPr>
          <w:rFonts w:ascii="宋体" w:hAnsi="宋体" w:eastAsia="宋体" w:cs="宋体"/>
          <w:color w:val="000000" w:themeColor="text1"/>
          <w:spacing w:val="-3"/>
          <w:sz w:val="24"/>
          <w:szCs w:val="24"/>
        </w:rPr>
        <w:t>人员等。</w:t>
      </w:r>
    </w:p>
    <w:p>
      <w:pPr>
        <w:spacing w:line="480" w:lineRule="exact"/>
        <w:ind w:firstLine="51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5"/>
          <w:position w:val="17"/>
          <w:sz w:val="24"/>
          <w:szCs w:val="24"/>
        </w:rPr>
        <w:t>4.6.3</w:t>
      </w:r>
      <w:r>
        <w:rPr>
          <w:rFonts w:ascii="Times New Roman" w:hAnsi="Times New Roman" w:eastAsia="Times New Roman" w:cs="Times New Roman"/>
          <w:color w:val="000000" w:themeColor="text1"/>
          <w:spacing w:val="39"/>
          <w:w w:val="101"/>
          <w:position w:val="17"/>
          <w:sz w:val="24"/>
          <w:szCs w:val="24"/>
        </w:rPr>
        <w:t xml:space="preserve"> </w:t>
      </w:r>
      <w:r>
        <w:rPr>
          <w:rFonts w:ascii="宋体" w:hAnsi="宋体" w:eastAsia="宋体" w:cs="宋体"/>
          <w:color w:val="000000" w:themeColor="text1"/>
          <w:spacing w:val="-5"/>
          <w:position w:val="17"/>
          <w:sz w:val="24"/>
          <w:szCs w:val="24"/>
        </w:rPr>
        <w:t>设计人应保证其主要</w:t>
      </w:r>
      <w:r>
        <w:rPr>
          <w:rFonts w:hint="eastAsia" w:ascii="宋体" w:hAnsi="宋体" w:eastAsia="宋体" w:cs="宋体"/>
          <w:color w:val="000000" w:themeColor="text1"/>
          <w:spacing w:val="-5"/>
          <w:position w:val="17"/>
          <w:sz w:val="24"/>
          <w:szCs w:val="24"/>
        </w:rPr>
        <w:t>设计</w:t>
      </w:r>
      <w:r>
        <w:rPr>
          <w:rFonts w:ascii="宋体" w:hAnsi="宋体" w:eastAsia="宋体" w:cs="宋体"/>
          <w:color w:val="000000" w:themeColor="text1"/>
          <w:spacing w:val="-5"/>
          <w:position w:val="17"/>
          <w:sz w:val="24"/>
          <w:szCs w:val="24"/>
        </w:rPr>
        <w:t>人员（含分包人）在合同期限内的任何时候，</w:t>
      </w:r>
    </w:p>
    <w:p>
      <w:pPr>
        <w:spacing w:line="204" w:lineRule="auto"/>
        <w:ind w:firstLine="42"/>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都能按时参加发包人组织的工作会议。</w:t>
      </w:r>
    </w:p>
    <w:p>
      <w:pPr>
        <w:spacing w:before="214" w:line="369" w:lineRule="auto"/>
        <w:ind w:left="51" w:right="120" w:firstLine="46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4.6.4</w:t>
      </w:r>
      <w:r>
        <w:rPr>
          <w:rFonts w:ascii="Times New Roman" w:hAnsi="Times New Roman" w:eastAsia="Times New Roman" w:cs="Times New Roman"/>
          <w:color w:val="000000" w:themeColor="text1"/>
          <w:spacing w:val="28"/>
          <w:w w:val="101"/>
          <w:sz w:val="24"/>
          <w:szCs w:val="24"/>
        </w:rPr>
        <w:t xml:space="preserve">  </w:t>
      </w:r>
      <w:r>
        <w:rPr>
          <w:rFonts w:ascii="宋体" w:hAnsi="宋体" w:eastAsia="宋体" w:cs="宋体"/>
          <w:color w:val="000000" w:themeColor="text1"/>
          <w:spacing w:val="-4"/>
          <w:sz w:val="24"/>
          <w:szCs w:val="24"/>
        </w:rPr>
        <w:t>国家规定应当持证上岗的工作人员均应持有相应的资格证明，发包人有权</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随时检查。发包人认为有必要时，可以进行现场考核。</w:t>
      </w:r>
    </w:p>
    <w:p>
      <w:pPr>
        <w:spacing w:before="1" w:line="369" w:lineRule="auto"/>
        <w:ind w:left="37" w:right="118" w:firstLine="47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4.6.5</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3"/>
          <w:sz w:val="24"/>
          <w:szCs w:val="24"/>
        </w:rPr>
        <w:t>设计人的工作进度未达到设计人投标文件中承诺的进度计划时，发包人有</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权要求设计人增加</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人员，设计人应立即安排，其费用视为已包含在合同价</w:t>
      </w:r>
    </w:p>
    <w:p>
      <w:pPr>
        <w:spacing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格中。</w:t>
      </w:r>
    </w:p>
    <w:p>
      <w:pPr>
        <w:spacing w:before="213" w:line="204" w:lineRule="auto"/>
        <w:ind w:firstLine="51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1"/>
          <w:sz w:val="24"/>
          <w:szCs w:val="24"/>
        </w:rPr>
        <w:t>4.7</w:t>
      </w:r>
      <w:r>
        <w:rPr>
          <w:rFonts w:ascii="Times New Roman" w:hAnsi="Times New Roman" w:eastAsia="Times New Roman" w:cs="Times New Roman"/>
          <w:color w:val="000000" w:themeColor="text1"/>
          <w:spacing w:val="10"/>
          <w:sz w:val="24"/>
          <w:szCs w:val="24"/>
        </w:rPr>
        <w:t xml:space="preserve">  </w:t>
      </w:r>
      <w:r>
        <w:rPr>
          <w:rFonts w:ascii="宋体" w:hAnsi="宋体" w:eastAsia="宋体" w:cs="宋体"/>
          <w:color w:val="000000" w:themeColor="text1"/>
          <w:spacing w:val="-1"/>
          <w:sz w:val="24"/>
          <w:szCs w:val="24"/>
        </w:rPr>
        <w:t>撤换项目负责人和其他人员</w:t>
      </w:r>
    </w:p>
    <w:p>
      <w:pPr>
        <w:spacing w:before="216" w:line="369" w:lineRule="auto"/>
        <w:ind w:left="39" w:right="126" w:firstLine="483"/>
        <w:rPr>
          <w:rFonts w:ascii="宋体" w:hAnsi="宋体" w:eastAsia="宋体" w:cs="宋体"/>
          <w:color w:val="000000" w:themeColor="text1"/>
          <w:sz w:val="24"/>
          <w:szCs w:val="24"/>
        </w:rPr>
      </w:pPr>
      <w:r>
        <w:rPr>
          <w:rFonts w:ascii="宋体" w:hAnsi="宋体" w:eastAsia="宋体" w:cs="宋体"/>
          <w:color w:val="000000" w:themeColor="text1"/>
          <w:sz w:val="24"/>
          <w:szCs w:val="24"/>
        </w:rPr>
        <w:t>设计人应对其项目负责人和其他人员进行有效管理。发包人要求撤换不能胜任</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1"/>
          <w:sz w:val="24"/>
          <w:szCs w:val="24"/>
        </w:rPr>
        <w:t>本职工作、行为不端或玩忽职守的项目负责人和其他人员的，设计人应予以撤换。</w:t>
      </w:r>
    </w:p>
    <w:p>
      <w:pPr>
        <w:spacing w:line="204" w:lineRule="auto"/>
        <w:ind w:firstLine="51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1"/>
          <w:sz w:val="24"/>
          <w:szCs w:val="24"/>
        </w:rPr>
        <w:t>4.8</w:t>
      </w:r>
      <w:r>
        <w:rPr>
          <w:rFonts w:ascii="Times New Roman" w:hAnsi="Times New Roman" w:eastAsia="Times New Roman" w:cs="Times New Roman"/>
          <w:color w:val="000000" w:themeColor="text1"/>
          <w:spacing w:val="6"/>
          <w:sz w:val="24"/>
          <w:szCs w:val="24"/>
        </w:rPr>
        <w:t xml:space="preserve">  </w:t>
      </w:r>
      <w:r>
        <w:rPr>
          <w:rFonts w:ascii="宋体" w:hAnsi="宋体" w:eastAsia="宋体" w:cs="宋体"/>
          <w:color w:val="000000" w:themeColor="text1"/>
          <w:spacing w:val="-1"/>
          <w:sz w:val="24"/>
          <w:szCs w:val="24"/>
        </w:rPr>
        <w:t>保障人员的合法权益</w:t>
      </w:r>
    </w:p>
    <w:p>
      <w:pPr>
        <w:spacing w:before="213"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4.8.1</w:t>
      </w:r>
      <w:r>
        <w:rPr>
          <w:rFonts w:ascii="Times New Roman" w:hAnsi="Times New Roman" w:eastAsia="Times New Roman" w:cs="Times New Roman"/>
          <w:color w:val="000000" w:themeColor="text1"/>
          <w:spacing w:val="13"/>
          <w:w w:val="101"/>
          <w:sz w:val="24"/>
          <w:szCs w:val="24"/>
        </w:rPr>
        <w:t xml:space="preserve">  </w:t>
      </w:r>
      <w:r>
        <w:rPr>
          <w:rFonts w:ascii="宋体" w:hAnsi="宋体" w:eastAsia="宋体" w:cs="宋体"/>
          <w:color w:val="000000" w:themeColor="text1"/>
          <w:spacing w:val="-1"/>
          <w:sz w:val="24"/>
          <w:szCs w:val="24"/>
        </w:rPr>
        <w:t>设计人应与其雇用的人员签订劳动合同，并按时发放工资。</w:t>
      </w:r>
    </w:p>
    <w:p>
      <w:pPr>
        <w:rPr>
          <w:color w:val="000000" w:themeColor="text1"/>
        </w:rPr>
        <w:sectPr>
          <w:headerReference r:id="rId79" w:type="default"/>
          <w:footerReference r:id="rId80" w:type="default"/>
          <w:pgSz w:w="11909" w:h="16839"/>
          <w:pgMar w:top="1152" w:right="1472"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2704768" behindDoc="1" locked="0" layoutInCell="0" allowOverlap="1">
            <wp:simplePos x="0" y="0"/>
            <wp:positionH relativeFrom="page">
              <wp:posOffset>1042670</wp:posOffset>
            </wp:positionH>
            <wp:positionV relativeFrom="page">
              <wp:posOffset>1009015</wp:posOffset>
            </wp:positionV>
            <wp:extent cx="5510530" cy="3354070"/>
            <wp:effectExtent l="0" t="0" r="0" b="0"/>
            <wp:wrapNone/>
            <wp:docPr id="1180" name="IM 1180" descr="IM 1180"/>
            <wp:cNvGraphicFramePr/>
            <a:graphic xmlns:a="http://schemas.openxmlformats.org/drawingml/2006/main">
              <a:graphicData uri="http://schemas.openxmlformats.org/drawingml/2006/picture">
                <pic:pic xmlns:pic="http://schemas.openxmlformats.org/drawingml/2006/picture">
                  <pic:nvPicPr>
                    <pic:cNvPr id="1180" name="IM 1180" descr="IM 1180"/>
                    <pic:cNvPicPr/>
                  </pic:nvPicPr>
                  <pic:blipFill>
                    <a:blip r:embed="rId545" cstate="print"/>
                    <a:stretch>
                      <a:fillRect/>
                    </a:stretch>
                  </pic:blipFill>
                  <pic:spPr>
                    <a:xfrm>
                      <a:off x="0" y="0"/>
                      <a:ext cx="5510224" cy="3353816"/>
                    </a:xfrm>
                    <a:prstGeom prst="rect">
                      <a:avLst/>
                    </a:prstGeom>
                  </pic:spPr>
                </pic:pic>
              </a:graphicData>
            </a:graphic>
          </wp:anchor>
        </w:drawing>
      </w:r>
      <w:r>
        <w:rPr>
          <w:color w:val="000000" w:themeColor="text1"/>
        </w:rPr>
        <w:drawing>
          <wp:anchor distT="0" distB="0" distL="0" distR="0" simplePos="0" relativeHeight="252750848" behindDoc="1" locked="0" layoutInCell="0" allowOverlap="1">
            <wp:simplePos x="0" y="0"/>
            <wp:positionH relativeFrom="page">
              <wp:posOffset>1042670</wp:posOffset>
            </wp:positionH>
            <wp:positionV relativeFrom="page">
              <wp:posOffset>4895850</wp:posOffset>
            </wp:positionV>
            <wp:extent cx="5510530" cy="4573270"/>
            <wp:effectExtent l="0" t="0" r="0" b="0"/>
            <wp:wrapNone/>
            <wp:docPr id="1181" name="IM 1181" descr="IM 1181"/>
            <wp:cNvGraphicFramePr/>
            <a:graphic xmlns:a="http://schemas.openxmlformats.org/drawingml/2006/main">
              <a:graphicData uri="http://schemas.openxmlformats.org/drawingml/2006/picture">
                <pic:pic xmlns:pic="http://schemas.openxmlformats.org/drawingml/2006/picture">
                  <pic:nvPicPr>
                    <pic:cNvPr id="1181" name="IM 1181" descr="IM 1181"/>
                    <pic:cNvPicPr/>
                  </pic:nvPicPr>
                  <pic:blipFill>
                    <a:blip r:embed="rId546" cstate="print"/>
                    <a:stretch>
                      <a:fillRect/>
                    </a:stretch>
                  </pic:blipFill>
                  <pic:spPr>
                    <a:xfrm>
                      <a:off x="0" y="0"/>
                      <a:ext cx="5510224" cy="4573218"/>
                    </a:xfrm>
                    <a:prstGeom prst="rect">
                      <a:avLst/>
                    </a:prstGeom>
                  </pic:spPr>
                </pic:pic>
              </a:graphicData>
            </a:graphic>
          </wp:anchor>
        </w:drawing>
      </w:r>
    </w:p>
    <w:p>
      <w:pPr>
        <w:rPr>
          <w:color w:val="000000" w:themeColor="text1"/>
        </w:rPr>
      </w:pPr>
    </w:p>
    <w:p>
      <w:pPr>
        <w:spacing w:before="131"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4.8.2</w:t>
      </w:r>
      <w:r>
        <w:rPr>
          <w:rFonts w:ascii="Times New Roman" w:hAnsi="Times New Roman" w:eastAsia="Times New Roman" w:cs="Times New Roman"/>
          <w:color w:val="000000" w:themeColor="text1"/>
          <w:spacing w:val="13"/>
          <w:w w:val="101"/>
          <w:sz w:val="24"/>
          <w:szCs w:val="24"/>
        </w:rPr>
        <w:t xml:space="preserve">  </w:t>
      </w:r>
      <w:r>
        <w:rPr>
          <w:rFonts w:ascii="宋体" w:hAnsi="宋体" w:eastAsia="宋体" w:cs="宋体"/>
          <w:color w:val="000000" w:themeColor="text1"/>
          <w:spacing w:val="-3"/>
          <w:sz w:val="24"/>
          <w:szCs w:val="24"/>
        </w:rPr>
        <w:t>设计人应按劳动法的规定安排工作时间，保证其雇用人员享有休息和休假</w:t>
      </w:r>
    </w:p>
    <w:p>
      <w:pPr>
        <w:spacing w:before="214" w:line="204" w:lineRule="auto"/>
        <w:ind w:firstLine="57"/>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的权利。因</w:t>
      </w:r>
      <w:r>
        <w:rPr>
          <w:rFonts w:hint="eastAsia" w:ascii="宋体" w:hAnsi="宋体" w:eastAsia="宋体" w:cs="宋体"/>
          <w:color w:val="000000" w:themeColor="text1"/>
          <w:spacing w:val="-4"/>
          <w:sz w:val="24"/>
          <w:szCs w:val="24"/>
        </w:rPr>
        <w:t>设计</w:t>
      </w:r>
      <w:r>
        <w:rPr>
          <w:rFonts w:ascii="宋体" w:hAnsi="宋体" w:eastAsia="宋体" w:cs="宋体"/>
          <w:color w:val="000000" w:themeColor="text1"/>
          <w:spacing w:val="-4"/>
          <w:sz w:val="24"/>
          <w:szCs w:val="24"/>
        </w:rPr>
        <w:t>需要占用休假日或延长工作时间的，应不超过法律规定的限度，</w:t>
      </w:r>
    </w:p>
    <w:p>
      <w:pPr>
        <w:spacing w:before="215" w:line="204" w:lineRule="auto"/>
        <w:ind w:firstLine="43"/>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并按法律规定给予补休或付酬。</w:t>
      </w:r>
    </w:p>
    <w:p>
      <w:pPr>
        <w:spacing w:before="214"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4.8.3</w:t>
      </w:r>
      <w:r>
        <w:rPr>
          <w:rFonts w:ascii="Times New Roman" w:hAnsi="Times New Roman" w:eastAsia="Times New Roman" w:cs="Times New Roman"/>
          <w:color w:val="000000" w:themeColor="text1"/>
          <w:spacing w:val="13"/>
          <w:w w:val="101"/>
          <w:sz w:val="24"/>
          <w:szCs w:val="24"/>
        </w:rPr>
        <w:t xml:space="preserve">  </w:t>
      </w:r>
      <w:r>
        <w:rPr>
          <w:rFonts w:ascii="宋体" w:hAnsi="宋体" w:eastAsia="宋体" w:cs="宋体"/>
          <w:color w:val="000000" w:themeColor="text1"/>
          <w:spacing w:val="-3"/>
          <w:sz w:val="24"/>
          <w:szCs w:val="24"/>
        </w:rPr>
        <w:t>设计人应为其现场人员提供必要的食宿条件，以及符合环境保护和卫生要</w:t>
      </w:r>
    </w:p>
    <w:p>
      <w:pPr>
        <w:spacing w:before="214"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求的生活环境，在远离城镇的勘探场地，还应配备必要的伤病防治和急救设施。</w:t>
      </w:r>
    </w:p>
    <w:p>
      <w:pPr>
        <w:spacing w:before="214"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4.8.4</w:t>
      </w:r>
      <w:r>
        <w:rPr>
          <w:rFonts w:ascii="Times New Roman" w:hAnsi="Times New Roman" w:eastAsia="Times New Roman" w:cs="Times New Roman"/>
          <w:color w:val="000000" w:themeColor="text1"/>
          <w:spacing w:val="15"/>
          <w:sz w:val="24"/>
          <w:szCs w:val="24"/>
        </w:rPr>
        <w:t xml:space="preserve">  </w:t>
      </w:r>
      <w:r>
        <w:rPr>
          <w:rFonts w:ascii="宋体" w:hAnsi="宋体" w:eastAsia="宋体" w:cs="宋体"/>
          <w:color w:val="000000" w:themeColor="text1"/>
          <w:spacing w:val="-1"/>
          <w:sz w:val="24"/>
          <w:szCs w:val="24"/>
        </w:rPr>
        <w:t>设计人应按国家有关劳动保护的规定，</w:t>
      </w:r>
      <w:r>
        <w:rPr>
          <w:rFonts w:ascii="宋体" w:hAnsi="宋体" w:eastAsia="宋体" w:cs="宋体"/>
          <w:color w:val="000000" w:themeColor="text1"/>
          <w:spacing w:val="-117"/>
          <w:sz w:val="24"/>
          <w:szCs w:val="24"/>
        </w:rPr>
        <w:t xml:space="preserve"> </w:t>
      </w:r>
      <w:r>
        <w:rPr>
          <w:rFonts w:ascii="宋体" w:hAnsi="宋体" w:eastAsia="宋体" w:cs="宋体"/>
          <w:color w:val="000000" w:themeColor="text1"/>
          <w:spacing w:val="-1"/>
          <w:sz w:val="24"/>
          <w:szCs w:val="24"/>
        </w:rPr>
        <w:t>采取有效的防止粉尘、降低噪声、</w:t>
      </w:r>
    </w:p>
    <w:p>
      <w:pPr>
        <w:spacing w:before="215" w:line="204" w:lineRule="auto"/>
        <w:ind w:firstLine="37"/>
        <w:rPr>
          <w:rFonts w:ascii="宋体" w:hAnsi="宋体" w:eastAsia="宋体" w:cs="宋体"/>
          <w:color w:val="000000" w:themeColor="text1"/>
          <w:sz w:val="24"/>
          <w:szCs w:val="24"/>
        </w:rPr>
      </w:pPr>
      <w:r>
        <w:rPr>
          <w:rFonts w:ascii="宋体" w:hAnsi="宋体" w:eastAsia="宋体" w:cs="宋体"/>
          <w:color w:val="000000" w:themeColor="text1"/>
          <w:sz w:val="24"/>
          <w:szCs w:val="24"/>
        </w:rPr>
        <w:t>控制有害气体和保障高温、高寒、高空作业安全等劳动保护措施。其雇用人员在勘</w:t>
      </w:r>
    </w:p>
    <w:p>
      <w:pPr>
        <w:spacing w:before="214" w:line="204" w:lineRule="auto"/>
        <w:ind w:firstLine="37"/>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探作业中受到伤害的，设计人应立即采取有效措施进行抢救和治疗。</w:t>
      </w:r>
    </w:p>
    <w:p>
      <w:pPr>
        <w:spacing w:before="214"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4.8.5</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1"/>
          <w:sz w:val="24"/>
          <w:szCs w:val="24"/>
        </w:rPr>
        <w:t>设计人应按有关法律规定和合同约定，</w:t>
      </w:r>
      <w:r>
        <w:rPr>
          <w:rFonts w:ascii="宋体" w:hAnsi="宋体" w:eastAsia="宋体" w:cs="宋体"/>
          <w:color w:val="000000" w:themeColor="text1"/>
          <w:spacing w:val="-112"/>
          <w:sz w:val="24"/>
          <w:szCs w:val="24"/>
        </w:rPr>
        <w:t xml:space="preserve"> </w:t>
      </w:r>
      <w:r>
        <w:rPr>
          <w:rFonts w:ascii="宋体" w:hAnsi="宋体" w:eastAsia="宋体" w:cs="宋体"/>
          <w:color w:val="000000" w:themeColor="text1"/>
          <w:spacing w:val="-1"/>
          <w:sz w:val="24"/>
          <w:szCs w:val="24"/>
        </w:rPr>
        <w:t>为其雇用人员办理保险。</w:t>
      </w:r>
    </w:p>
    <w:p>
      <w:pPr>
        <w:spacing w:before="215" w:line="204" w:lineRule="auto"/>
        <w:ind w:firstLine="51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1"/>
          <w:sz w:val="24"/>
          <w:szCs w:val="24"/>
        </w:rPr>
        <w:t>4.9</w:t>
      </w:r>
      <w:r>
        <w:rPr>
          <w:rFonts w:ascii="Times New Roman" w:hAnsi="Times New Roman" w:eastAsia="Times New Roman" w:cs="Times New Roman"/>
          <w:color w:val="000000" w:themeColor="text1"/>
          <w:spacing w:val="6"/>
          <w:sz w:val="24"/>
          <w:szCs w:val="24"/>
        </w:rPr>
        <w:t xml:space="preserve">  </w:t>
      </w:r>
      <w:r>
        <w:rPr>
          <w:rFonts w:ascii="宋体" w:hAnsi="宋体" w:eastAsia="宋体" w:cs="宋体"/>
          <w:color w:val="000000" w:themeColor="text1"/>
          <w:spacing w:val="-1"/>
          <w:sz w:val="24"/>
          <w:szCs w:val="24"/>
        </w:rPr>
        <w:t>合同价款应专款专用</w:t>
      </w:r>
    </w:p>
    <w:p>
      <w:pPr>
        <w:spacing w:before="214" w:line="204" w:lineRule="auto"/>
        <w:ind w:firstLine="522"/>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发包人按合同约定支付给设计人的各项价款，应专用于合同</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工作。</w:t>
      </w:r>
    </w:p>
    <w:p>
      <w:pPr>
        <w:spacing w:before="316" w:line="204" w:lineRule="auto"/>
        <w:ind w:firstLine="38"/>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3"/>
          <w:sz w:val="28"/>
          <w:szCs w:val="28"/>
          <w:shd w:val="clear" w:color="auto" w:fill="FFFFFF"/>
        </w:rPr>
        <w:t>5.</w:t>
      </w:r>
      <w:r>
        <w:rPr>
          <w:rFonts w:ascii="Times New Roman" w:hAnsi="Times New Roman" w:eastAsia="Times New Roman" w:cs="Times New Roman"/>
          <w:color w:val="000000" w:themeColor="text1"/>
          <w:spacing w:val="9"/>
          <w:w w:val="101"/>
          <w:sz w:val="28"/>
          <w:szCs w:val="28"/>
          <w:shd w:val="clear" w:color="auto" w:fill="FFFFFF"/>
        </w:rPr>
        <w:t xml:space="preserve">  </w:t>
      </w:r>
      <w:r>
        <w:rPr>
          <w:rFonts w:hint="eastAsia" w:ascii="黑体" w:hAnsi="黑体" w:eastAsia="黑体" w:cs="黑体"/>
          <w:color w:val="000000" w:themeColor="text1"/>
          <w:spacing w:val="-3"/>
          <w:sz w:val="28"/>
          <w:szCs w:val="28"/>
          <w:shd w:val="clear" w:color="auto" w:fill="FFFFFF"/>
        </w:rPr>
        <w:t>设计</w:t>
      </w:r>
      <w:r>
        <w:rPr>
          <w:rFonts w:ascii="黑体" w:hAnsi="黑体" w:eastAsia="黑体" w:cs="黑体"/>
          <w:color w:val="000000" w:themeColor="text1"/>
          <w:spacing w:val="-3"/>
          <w:sz w:val="28"/>
          <w:szCs w:val="28"/>
          <w:shd w:val="clear" w:color="auto" w:fill="FFFFFF"/>
        </w:rPr>
        <w:t>要求</w:t>
      </w:r>
    </w:p>
    <w:p>
      <w:pPr>
        <w:rPr>
          <w:color w:val="000000" w:themeColor="text1"/>
        </w:rPr>
      </w:pPr>
    </w:p>
    <w:p>
      <w:pPr>
        <w:spacing w:before="188" w:line="204" w:lineRule="auto"/>
        <w:ind w:firstLine="51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3"/>
          <w:sz w:val="24"/>
          <w:szCs w:val="24"/>
        </w:rPr>
        <w:t>5.1</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3"/>
          <w:sz w:val="24"/>
          <w:szCs w:val="24"/>
        </w:rPr>
        <w:t>一般要求</w:t>
      </w:r>
    </w:p>
    <w:p>
      <w:pPr>
        <w:spacing w:before="214"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5.1.1</w:t>
      </w:r>
      <w:r>
        <w:rPr>
          <w:rFonts w:ascii="Times New Roman" w:hAnsi="Times New Roman" w:eastAsia="Times New Roman" w:cs="Times New Roman"/>
          <w:color w:val="000000" w:themeColor="text1"/>
          <w:spacing w:val="25"/>
          <w:sz w:val="24"/>
          <w:szCs w:val="24"/>
        </w:rPr>
        <w:t xml:space="preserve">  </w:t>
      </w:r>
      <w:r>
        <w:rPr>
          <w:rFonts w:ascii="宋体" w:hAnsi="宋体" w:eastAsia="宋体" w:cs="宋体"/>
          <w:color w:val="000000" w:themeColor="text1"/>
          <w:spacing w:val="-4"/>
          <w:sz w:val="24"/>
          <w:szCs w:val="24"/>
        </w:rPr>
        <w:t>发包人应遵守法律和规范标准，不得以任何理由要求设计人违反法律和工</w:t>
      </w:r>
    </w:p>
    <w:p>
      <w:pPr>
        <w:spacing w:before="214" w:line="204" w:lineRule="auto"/>
        <w:ind w:firstLine="37"/>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程质量、安全标准进行</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服务，降低工程质量。</w:t>
      </w:r>
    </w:p>
    <w:p>
      <w:pPr>
        <w:spacing w:before="214"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5.1.2</w:t>
      </w:r>
      <w:r>
        <w:rPr>
          <w:rFonts w:ascii="Times New Roman" w:hAnsi="Times New Roman" w:eastAsia="Times New Roman" w:cs="Times New Roman"/>
          <w:color w:val="000000" w:themeColor="text1"/>
          <w:spacing w:val="25"/>
          <w:sz w:val="24"/>
          <w:szCs w:val="24"/>
        </w:rPr>
        <w:t xml:space="preserve">  </w:t>
      </w:r>
      <w:r>
        <w:rPr>
          <w:rFonts w:ascii="宋体" w:hAnsi="宋体" w:eastAsia="宋体" w:cs="宋体"/>
          <w:color w:val="000000" w:themeColor="text1"/>
          <w:spacing w:val="-4"/>
          <w:sz w:val="24"/>
          <w:szCs w:val="24"/>
        </w:rPr>
        <w:t>设计人应按照法律规定，以及国家、行业和地方的规范和标准完成设</w:t>
      </w:r>
    </w:p>
    <w:p>
      <w:pPr>
        <w:spacing w:before="215"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z w:val="24"/>
          <w:szCs w:val="24"/>
        </w:rPr>
        <w:t>计工作，并应符合发包人要求。各项规范、标准和发包人要求之间如对同一内容的</w:t>
      </w:r>
    </w:p>
    <w:p>
      <w:pPr>
        <w:spacing w:before="214"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描述不一致时，应以描述更为严格的内容为准。</w:t>
      </w:r>
    </w:p>
    <w:p>
      <w:pPr>
        <w:spacing w:before="214"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5.1.3</w:t>
      </w:r>
      <w:r>
        <w:rPr>
          <w:rFonts w:ascii="Times New Roman" w:hAnsi="Times New Roman" w:eastAsia="Times New Roman" w:cs="Times New Roman"/>
          <w:color w:val="000000" w:themeColor="text1"/>
          <w:spacing w:val="25"/>
          <w:sz w:val="24"/>
          <w:szCs w:val="24"/>
        </w:rPr>
        <w:t xml:space="preserve">  </w:t>
      </w:r>
      <w:r>
        <w:rPr>
          <w:rFonts w:ascii="宋体" w:hAnsi="宋体" w:eastAsia="宋体" w:cs="宋体"/>
          <w:color w:val="000000" w:themeColor="text1"/>
          <w:spacing w:val="-4"/>
          <w:sz w:val="24"/>
          <w:szCs w:val="24"/>
        </w:rPr>
        <w:t>除专用合同条款另有约定外，设计人完成</w:t>
      </w:r>
      <w:r>
        <w:rPr>
          <w:rFonts w:hint="eastAsia" w:ascii="宋体" w:hAnsi="宋体" w:eastAsia="宋体" w:cs="宋体"/>
          <w:color w:val="000000" w:themeColor="text1"/>
          <w:spacing w:val="-4"/>
          <w:sz w:val="24"/>
          <w:szCs w:val="24"/>
        </w:rPr>
        <w:t>设计</w:t>
      </w:r>
      <w:r>
        <w:rPr>
          <w:rFonts w:ascii="宋体" w:hAnsi="宋体" w:eastAsia="宋体" w:cs="宋体"/>
          <w:color w:val="000000" w:themeColor="text1"/>
          <w:spacing w:val="-4"/>
          <w:sz w:val="24"/>
          <w:szCs w:val="24"/>
        </w:rPr>
        <w:t>工作所应遵守的法律规</w:t>
      </w:r>
    </w:p>
    <w:p>
      <w:pPr>
        <w:spacing w:before="214" w:line="204" w:lineRule="auto"/>
        <w:ind w:firstLine="43"/>
        <w:rPr>
          <w:rFonts w:ascii="宋体" w:hAnsi="宋体" w:eastAsia="宋体" w:cs="宋体"/>
          <w:color w:val="000000" w:themeColor="text1"/>
          <w:sz w:val="24"/>
          <w:szCs w:val="24"/>
        </w:rPr>
      </w:pPr>
      <w:r>
        <w:rPr>
          <w:rFonts w:ascii="宋体" w:hAnsi="宋体" w:eastAsia="宋体" w:cs="宋体"/>
          <w:color w:val="000000" w:themeColor="text1"/>
          <w:sz w:val="24"/>
          <w:szCs w:val="24"/>
        </w:rPr>
        <w:t>定，以及国家、行业和地方的规范和标准，均应视为在基准日适用的版本。基准日</w:t>
      </w:r>
    </w:p>
    <w:p>
      <w:pPr>
        <w:spacing w:before="215"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z w:val="24"/>
          <w:szCs w:val="24"/>
        </w:rPr>
        <w:t>之后，前述版本发生重大变化，或者有新的法律，以及国家、行业和地方的规范和</w:t>
      </w:r>
    </w:p>
    <w:p>
      <w:pPr>
        <w:spacing w:before="214" w:line="204" w:lineRule="auto"/>
        <w:ind w:firstLine="39"/>
        <w:rPr>
          <w:rFonts w:ascii="Times New Roman" w:hAnsi="Times New Roman" w:eastAsia="Times New Roman" w:cs="Times New Roman"/>
          <w:color w:val="000000" w:themeColor="text1"/>
          <w:sz w:val="24"/>
          <w:szCs w:val="24"/>
        </w:rPr>
      </w:pPr>
      <w:r>
        <w:rPr>
          <w:rFonts w:ascii="宋体" w:hAnsi="宋体" w:eastAsia="宋体" w:cs="宋体"/>
          <w:color w:val="000000" w:themeColor="text1"/>
          <w:sz w:val="24"/>
          <w:szCs w:val="24"/>
        </w:rPr>
        <w:t>标准实施的，设计人应向发包人提出遵守新规定的建议。发包人应在收到建议后</w:t>
      </w:r>
      <w:r>
        <w:rPr>
          <w:rFonts w:ascii="宋体" w:hAnsi="宋体" w:eastAsia="宋体" w:cs="宋体"/>
          <w:color w:val="000000" w:themeColor="text1"/>
          <w:spacing w:val="31"/>
          <w:sz w:val="24"/>
          <w:szCs w:val="24"/>
        </w:rPr>
        <w:t xml:space="preserve"> </w:t>
      </w:r>
      <w:r>
        <w:rPr>
          <w:rFonts w:ascii="Times New Roman" w:hAnsi="Times New Roman" w:eastAsia="Times New Roman" w:cs="Times New Roman"/>
          <w:color w:val="000000" w:themeColor="text1"/>
          <w:sz w:val="24"/>
          <w:szCs w:val="24"/>
        </w:rPr>
        <w:t>7</w:t>
      </w:r>
    </w:p>
    <w:p>
      <w:pPr>
        <w:spacing w:before="214" w:line="204" w:lineRule="auto"/>
        <w:ind w:firstLine="42"/>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天内发出是否遵守新规定的指示。发包人指示遵守新规定的，按照第</w:t>
      </w:r>
      <w:r>
        <w:rPr>
          <w:rFonts w:ascii="宋体" w:hAnsi="宋体" w:eastAsia="宋体" w:cs="宋体"/>
          <w:color w:val="000000" w:themeColor="text1"/>
          <w:spacing w:val="-24"/>
          <w:sz w:val="24"/>
          <w:szCs w:val="24"/>
        </w:rPr>
        <w:t xml:space="preserve"> </w:t>
      </w:r>
      <w:r>
        <w:rPr>
          <w:rFonts w:ascii="Times New Roman" w:hAnsi="Times New Roman" w:eastAsia="Times New Roman" w:cs="Times New Roman"/>
          <w:color w:val="000000" w:themeColor="text1"/>
          <w:spacing w:val="-7"/>
          <w:sz w:val="24"/>
          <w:szCs w:val="24"/>
        </w:rPr>
        <w:t>11</w:t>
      </w:r>
      <w:r>
        <w:rPr>
          <w:rFonts w:ascii="Times New Roman" w:hAnsi="Times New Roman" w:eastAsia="Times New Roman" w:cs="Times New Roman"/>
          <w:color w:val="000000" w:themeColor="text1"/>
          <w:spacing w:val="9"/>
          <w:w w:val="101"/>
          <w:sz w:val="24"/>
          <w:szCs w:val="24"/>
        </w:rPr>
        <w:t xml:space="preserve"> </w:t>
      </w:r>
      <w:r>
        <w:rPr>
          <w:rFonts w:ascii="宋体" w:hAnsi="宋体" w:eastAsia="宋体" w:cs="宋体"/>
          <w:color w:val="000000" w:themeColor="text1"/>
          <w:spacing w:val="-7"/>
          <w:sz w:val="24"/>
          <w:szCs w:val="24"/>
        </w:rPr>
        <w:t>条约定执行。</w:t>
      </w:r>
    </w:p>
    <w:p>
      <w:pPr>
        <w:spacing w:before="215"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5.1.4</w:t>
      </w:r>
      <w:r>
        <w:rPr>
          <w:rFonts w:ascii="Times New Roman" w:hAnsi="Times New Roman" w:eastAsia="Times New Roman" w:cs="Times New Roman"/>
          <w:color w:val="000000" w:themeColor="text1"/>
          <w:spacing w:val="13"/>
          <w:w w:val="101"/>
          <w:sz w:val="24"/>
          <w:szCs w:val="24"/>
        </w:rPr>
        <w:t xml:space="preserve">  </w:t>
      </w:r>
      <w:r>
        <w:rPr>
          <w:rFonts w:ascii="宋体" w:hAnsi="宋体" w:eastAsia="宋体" w:cs="宋体"/>
          <w:color w:val="000000" w:themeColor="text1"/>
          <w:spacing w:val="-3"/>
          <w:sz w:val="24"/>
          <w:szCs w:val="24"/>
        </w:rPr>
        <w:t>设计人在</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服务中选用的材料、设备，应注明其规格、型号、性能</w:t>
      </w:r>
    </w:p>
    <w:p>
      <w:pPr>
        <w:spacing w:before="214"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z w:val="24"/>
          <w:szCs w:val="24"/>
        </w:rPr>
        <w:t>等技术指标及适应性，满足质量、安全、节能、环保等要求，</w:t>
      </w:r>
      <w:r>
        <w:rPr>
          <w:rFonts w:ascii="宋体" w:hAnsi="宋体" w:eastAsia="宋体" w:cs="宋体"/>
          <w:color w:val="000000" w:themeColor="text1"/>
          <w:spacing w:val="-104"/>
          <w:sz w:val="24"/>
          <w:szCs w:val="24"/>
        </w:rPr>
        <w:t xml:space="preserve"> </w:t>
      </w:r>
      <w:r>
        <w:rPr>
          <w:rFonts w:ascii="宋体" w:hAnsi="宋体" w:eastAsia="宋体" w:cs="宋体"/>
          <w:color w:val="000000" w:themeColor="text1"/>
          <w:sz w:val="24"/>
          <w:szCs w:val="24"/>
        </w:rPr>
        <w:t>但不得指定生产厂、</w:t>
      </w:r>
    </w:p>
    <w:p>
      <w:pPr>
        <w:spacing w:before="214"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供应商和产品品牌。</w:t>
      </w:r>
    </w:p>
    <w:p>
      <w:pPr>
        <w:spacing w:before="214"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6"/>
          <w:sz w:val="24"/>
          <w:szCs w:val="24"/>
        </w:rPr>
        <w:t>5.1.5</w:t>
      </w:r>
      <w:r>
        <w:rPr>
          <w:rFonts w:ascii="Times New Roman" w:hAnsi="Times New Roman" w:eastAsia="Times New Roman" w:cs="Times New Roman"/>
          <w:color w:val="000000" w:themeColor="text1"/>
          <w:spacing w:val="22"/>
          <w:w w:val="101"/>
          <w:sz w:val="24"/>
          <w:szCs w:val="24"/>
        </w:rPr>
        <w:t xml:space="preserve">  </w:t>
      </w:r>
      <w:r>
        <w:rPr>
          <w:rFonts w:ascii="宋体" w:hAnsi="宋体" w:eastAsia="宋体" w:cs="宋体"/>
          <w:color w:val="000000" w:themeColor="text1"/>
          <w:spacing w:val="-6"/>
          <w:sz w:val="24"/>
          <w:szCs w:val="24"/>
        </w:rPr>
        <w:t>设计人必须贯彻</w:t>
      </w:r>
      <w:r>
        <w:rPr>
          <w:rFonts w:ascii="Times New Roman" w:hAnsi="Times New Roman" w:eastAsia="Times New Roman" w:cs="Times New Roman"/>
          <w:color w:val="000000" w:themeColor="text1"/>
          <w:spacing w:val="-6"/>
          <w:sz w:val="24"/>
          <w:szCs w:val="24"/>
        </w:rPr>
        <w:t>“</w:t>
      </w:r>
      <w:r>
        <w:rPr>
          <w:rFonts w:ascii="宋体" w:hAnsi="宋体" w:eastAsia="宋体" w:cs="宋体"/>
          <w:color w:val="000000" w:themeColor="text1"/>
          <w:spacing w:val="-6"/>
          <w:sz w:val="24"/>
          <w:szCs w:val="24"/>
        </w:rPr>
        <w:t>技术先进、安全可靠、适用耐久、经济合理</w:t>
      </w:r>
      <w:r>
        <w:rPr>
          <w:rFonts w:ascii="Times New Roman" w:hAnsi="Times New Roman" w:eastAsia="Times New Roman" w:cs="Times New Roman"/>
          <w:color w:val="000000" w:themeColor="text1"/>
          <w:spacing w:val="-6"/>
          <w:sz w:val="24"/>
          <w:szCs w:val="24"/>
        </w:rPr>
        <w:t>”</w:t>
      </w:r>
      <w:r>
        <w:rPr>
          <w:rFonts w:ascii="宋体" w:hAnsi="宋体" w:eastAsia="宋体" w:cs="宋体"/>
          <w:color w:val="000000" w:themeColor="text1"/>
          <w:spacing w:val="-6"/>
          <w:sz w:val="24"/>
          <w:szCs w:val="24"/>
        </w:rPr>
        <w:t>的基本原则，</w:t>
      </w:r>
    </w:p>
    <w:p>
      <w:pPr>
        <w:rPr>
          <w:color w:val="000000" w:themeColor="text1"/>
        </w:rPr>
        <w:sectPr>
          <w:headerReference r:id="rId81" w:type="default"/>
          <w:footerReference r:id="rId82" w:type="default"/>
          <w:pgSz w:w="11909" w:h="16839"/>
          <w:pgMar w:top="1152" w:right="1469"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1723776" behindDoc="1" locked="0" layoutInCell="0" allowOverlap="1">
            <wp:simplePos x="0" y="0"/>
            <wp:positionH relativeFrom="page">
              <wp:posOffset>1042670</wp:posOffset>
            </wp:positionH>
            <wp:positionV relativeFrom="page">
              <wp:posOffset>1009015</wp:posOffset>
            </wp:positionV>
            <wp:extent cx="5509895" cy="304800"/>
            <wp:effectExtent l="0" t="0" r="0" b="0"/>
            <wp:wrapNone/>
            <wp:docPr id="1183" name="IM 1183" descr="IM 1183"/>
            <wp:cNvGraphicFramePr/>
            <a:graphic xmlns:a="http://schemas.openxmlformats.org/drawingml/2006/main">
              <a:graphicData uri="http://schemas.openxmlformats.org/drawingml/2006/picture">
                <pic:pic xmlns:pic="http://schemas.openxmlformats.org/drawingml/2006/picture">
                  <pic:nvPicPr>
                    <pic:cNvPr id="1183" name="IM 1183" descr="IM 1183"/>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752448" behindDoc="1" locked="0" layoutInCell="0" allowOverlap="1">
            <wp:simplePos x="0" y="0"/>
            <wp:positionH relativeFrom="page">
              <wp:posOffset>1042670</wp:posOffset>
            </wp:positionH>
            <wp:positionV relativeFrom="page">
              <wp:posOffset>1313815</wp:posOffset>
            </wp:positionV>
            <wp:extent cx="5509895" cy="304800"/>
            <wp:effectExtent l="0" t="0" r="0" b="0"/>
            <wp:wrapNone/>
            <wp:docPr id="1184" name="IM 1184" descr="IM 1184"/>
            <wp:cNvGraphicFramePr/>
            <a:graphic xmlns:a="http://schemas.openxmlformats.org/drawingml/2006/main">
              <a:graphicData uri="http://schemas.openxmlformats.org/drawingml/2006/picture">
                <pic:pic xmlns:pic="http://schemas.openxmlformats.org/drawingml/2006/picture">
                  <pic:nvPicPr>
                    <pic:cNvPr id="1184" name="IM 1184" descr="IM 1184"/>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701248" behindDoc="1" locked="0" layoutInCell="0" allowOverlap="1">
            <wp:simplePos x="0" y="0"/>
            <wp:positionH relativeFrom="page">
              <wp:posOffset>1042670</wp:posOffset>
            </wp:positionH>
            <wp:positionV relativeFrom="page">
              <wp:posOffset>1618615</wp:posOffset>
            </wp:positionV>
            <wp:extent cx="5509895" cy="304800"/>
            <wp:effectExtent l="0" t="0" r="0" b="0"/>
            <wp:wrapNone/>
            <wp:docPr id="1185" name="IM 1185" descr="IM 1185"/>
            <wp:cNvGraphicFramePr/>
            <a:graphic xmlns:a="http://schemas.openxmlformats.org/drawingml/2006/main">
              <a:graphicData uri="http://schemas.openxmlformats.org/drawingml/2006/picture">
                <pic:pic xmlns:pic="http://schemas.openxmlformats.org/drawingml/2006/picture">
                  <pic:nvPicPr>
                    <pic:cNvPr id="1185" name="IM 1185" descr="IM 1185"/>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1679744" behindDoc="1" locked="0" layoutInCell="0" allowOverlap="1">
            <wp:simplePos x="0" y="0"/>
            <wp:positionH relativeFrom="page">
              <wp:posOffset>1042670</wp:posOffset>
            </wp:positionH>
            <wp:positionV relativeFrom="page">
              <wp:posOffset>1923415</wp:posOffset>
            </wp:positionV>
            <wp:extent cx="3964305" cy="304800"/>
            <wp:effectExtent l="0" t="0" r="0" b="0"/>
            <wp:wrapNone/>
            <wp:docPr id="1186" name="IM 1186" descr="IM 1186"/>
            <wp:cNvGraphicFramePr/>
            <a:graphic xmlns:a="http://schemas.openxmlformats.org/drawingml/2006/main">
              <a:graphicData uri="http://schemas.openxmlformats.org/drawingml/2006/picture">
                <pic:pic xmlns:pic="http://schemas.openxmlformats.org/drawingml/2006/picture">
                  <pic:nvPicPr>
                    <pic:cNvPr id="1186" name="IM 1186" descr="IM 1186"/>
                    <pic:cNvPicPr/>
                  </pic:nvPicPr>
                  <pic:blipFill>
                    <a:blip r:embed="rId463" cstate="print"/>
                    <a:stretch>
                      <a:fillRect/>
                    </a:stretch>
                  </pic:blipFill>
                  <pic:spPr>
                    <a:xfrm>
                      <a:off x="0" y="0"/>
                      <a:ext cx="3964178" cy="304800"/>
                    </a:xfrm>
                    <a:prstGeom prst="rect">
                      <a:avLst/>
                    </a:prstGeom>
                  </pic:spPr>
                </pic:pic>
              </a:graphicData>
            </a:graphic>
          </wp:anchor>
        </w:drawing>
      </w:r>
      <w:r>
        <w:rPr>
          <w:color w:val="000000" w:themeColor="text1"/>
        </w:rPr>
        <w:drawing>
          <wp:anchor distT="0" distB="0" distL="0" distR="0" simplePos="0" relativeHeight="251785216" behindDoc="1" locked="0" layoutInCell="0" allowOverlap="1">
            <wp:simplePos x="0" y="0"/>
            <wp:positionH relativeFrom="page">
              <wp:posOffset>1347470</wp:posOffset>
            </wp:positionH>
            <wp:positionV relativeFrom="page">
              <wp:posOffset>2228215</wp:posOffset>
            </wp:positionV>
            <wp:extent cx="1186180" cy="304800"/>
            <wp:effectExtent l="0" t="0" r="0" b="0"/>
            <wp:wrapNone/>
            <wp:docPr id="1187" name="IM 1187" descr="IM 1187"/>
            <wp:cNvGraphicFramePr/>
            <a:graphic xmlns:a="http://schemas.openxmlformats.org/drawingml/2006/main">
              <a:graphicData uri="http://schemas.openxmlformats.org/drawingml/2006/picture">
                <pic:pic xmlns:pic="http://schemas.openxmlformats.org/drawingml/2006/picture">
                  <pic:nvPicPr>
                    <pic:cNvPr id="1187" name="IM 1187" descr="IM 1187"/>
                    <pic:cNvPicPr/>
                  </pic:nvPicPr>
                  <pic:blipFill>
                    <a:blip r:embed="rId497" cstate="print"/>
                    <a:stretch>
                      <a:fillRect/>
                    </a:stretch>
                  </pic:blipFill>
                  <pic:spPr>
                    <a:xfrm>
                      <a:off x="0" y="0"/>
                      <a:ext cx="1185976" cy="304800"/>
                    </a:xfrm>
                    <a:prstGeom prst="rect">
                      <a:avLst/>
                    </a:prstGeom>
                  </pic:spPr>
                </pic:pic>
              </a:graphicData>
            </a:graphic>
          </wp:anchor>
        </w:drawing>
      </w:r>
      <w:r>
        <w:rPr>
          <w:color w:val="000000" w:themeColor="text1"/>
        </w:rPr>
        <w:drawing>
          <wp:anchor distT="0" distB="0" distL="0" distR="0" simplePos="0" relativeHeight="251820032" behindDoc="1" locked="0" layoutInCell="0" allowOverlap="1">
            <wp:simplePos x="0" y="0"/>
            <wp:positionH relativeFrom="page">
              <wp:posOffset>1347470</wp:posOffset>
            </wp:positionH>
            <wp:positionV relativeFrom="page">
              <wp:posOffset>2533015</wp:posOffset>
            </wp:positionV>
            <wp:extent cx="3963670" cy="304800"/>
            <wp:effectExtent l="0" t="0" r="0" b="0"/>
            <wp:wrapNone/>
            <wp:docPr id="1188" name="IM 1188" descr="IM 1188"/>
            <wp:cNvGraphicFramePr/>
            <a:graphic xmlns:a="http://schemas.openxmlformats.org/drawingml/2006/main">
              <a:graphicData uri="http://schemas.openxmlformats.org/drawingml/2006/picture">
                <pic:pic xmlns:pic="http://schemas.openxmlformats.org/drawingml/2006/picture">
                  <pic:nvPicPr>
                    <pic:cNvPr id="1188" name="IM 1188" descr="IM 1188"/>
                    <pic:cNvPicPr/>
                  </pic:nvPicPr>
                  <pic:blipFill>
                    <a:blip r:embed="rId464" cstate="print"/>
                    <a:stretch>
                      <a:fillRect/>
                    </a:stretch>
                  </pic:blipFill>
                  <pic:spPr>
                    <a:xfrm>
                      <a:off x="0" y="0"/>
                      <a:ext cx="3963923" cy="305104"/>
                    </a:xfrm>
                    <a:prstGeom prst="rect">
                      <a:avLst/>
                    </a:prstGeom>
                  </pic:spPr>
                </pic:pic>
              </a:graphicData>
            </a:graphic>
          </wp:anchor>
        </w:drawing>
      </w:r>
      <w:r>
        <w:rPr>
          <w:color w:val="000000" w:themeColor="text1"/>
        </w:rPr>
        <w:drawing>
          <wp:anchor distT="0" distB="0" distL="0" distR="0" simplePos="0" relativeHeight="251931648" behindDoc="1" locked="0" layoutInCell="0" allowOverlap="1">
            <wp:simplePos x="0" y="0"/>
            <wp:positionH relativeFrom="page">
              <wp:posOffset>1347470</wp:posOffset>
            </wp:positionH>
            <wp:positionV relativeFrom="page">
              <wp:posOffset>2838450</wp:posOffset>
            </wp:positionV>
            <wp:extent cx="2820670" cy="304800"/>
            <wp:effectExtent l="0" t="0" r="0" b="0"/>
            <wp:wrapNone/>
            <wp:docPr id="1189" name="IM 1189" descr="IM 1189"/>
            <wp:cNvGraphicFramePr/>
            <a:graphic xmlns:a="http://schemas.openxmlformats.org/drawingml/2006/main">
              <a:graphicData uri="http://schemas.openxmlformats.org/drawingml/2006/picture">
                <pic:pic xmlns:pic="http://schemas.openxmlformats.org/drawingml/2006/picture">
                  <pic:nvPicPr>
                    <pic:cNvPr id="1189" name="IM 1189" descr="IM 1189"/>
                    <pic:cNvPicPr/>
                  </pic:nvPicPr>
                  <pic:blipFill>
                    <a:blip r:embed="rId547" cstate="print"/>
                    <a:stretch>
                      <a:fillRect/>
                    </a:stretch>
                  </pic:blipFill>
                  <pic:spPr>
                    <a:xfrm>
                      <a:off x="0" y="0"/>
                      <a:ext cx="2820670" cy="304800"/>
                    </a:xfrm>
                    <a:prstGeom prst="rect">
                      <a:avLst/>
                    </a:prstGeom>
                  </pic:spPr>
                </pic:pic>
              </a:graphicData>
            </a:graphic>
          </wp:anchor>
        </w:drawing>
      </w:r>
      <w:r>
        <w:rPr>
          <w:color w:val="000000" w:themeColor="text1"/>
        </w:rPr>
        <w:drawing>
          <wp:anchor distT="0" distB="0" distL="0" distR="0" simplePos="0" relativeHeight="251893760" behindDoc="1" locked="0" layoutInCell="0" allowOverlap="1">
            <wp:simplePos x="0" y="0"/>
            <wp:positionH relativeFrom="page">
              <wp:posOffset>1347470</wp:posOffset>
            </wp:positionH>
            <wp:positionV relativeFrom="page">
              <wp:posOffset>3143250</wp:posOffset>
            </wp:positionV>
            <wp:extent cx="2667635" cy="304800"/>
            <wp:effectExtent l="0" t="0" r="0" b="0"/>
            <wp:wrapNone/>
            <wp:docPr id="1190" name="IM 1190" descr="IM 1190"/>
            <wp:cNvGraphicFramePr/>
            <a:graphic xmlns:a="http://schemas.openxmlformats.org/drawingml/2006/main">
              <a:graphicData uri="http://schemas.openxmlformats.org/drawingml/2006/picture">
                <pic:pic xmlns:pic="http://schemas.openxmlformats.org/drawingml/2006/picture">
                  <pic:nvPicPr>
                    <pic:cNvPr id="1190" name="IM 1190" descr="IM 1190"/>
                    <pic:cNvPicPr/>
                  </pic:nvPicPr>
                  <pic:blipFill>
                    <a:blip r:embed="rId548" cstate="print"/>
                    <a:stretch>
                      <a:fillRect/>
                    </a:stretch>
                  </pic:blipFill>
                  <pic:spPr>
                    <a:xfrm>
                      <a:off x="0" y="0"/>
                      <a:ext cx="2667889" cy="304800"/>
                    </a:xfrm>
                    <a:prstGeom prst="rect">
                      <a:avLst/>
                    </a:prstGeom>
                  </pic:spPr>
                </pic:pic>
              </a:graphicData>
            </a:graphic>
          </wp:anchor>
        </w:drawing>
      </w:r>
      <w:r>
        <w:rPr>
          <w:color w:val="000000" w:themeColor="text1"/>
        </w:rPr>
        <w:drawing>
          <wp:anchor distT="0" distB="0" distL="0" distR="0" simplePos="0" relativeHeight="251856896" behindDoc="1" locked="0" layoutInCell="0" allowOverlap="1">
            <wp:simplePos x="0" y="0"/>
            <wp:positionH relativeFrom="page">
              <wp:posOffset>1347470</wp:posOffset>
            </wp:positionH>
            <wp:positionV relativeFrom="page">
              <wp:posOffset>3448050</wp:posOffset>
            </wp:positionV>
            <wp:extent cx="2210435" cy="304800"/>
            <wp:effectExtent l="0" t="0" r="0" b="0"/>
            <wp:wrapNone/>
            <wp:docPr id="1191" name="IM 1191" descr="IM 1191"/>
            <wp:cNvGraphicFramePr/>
            <a:graphic xmlns:a="http://schemas.openxmlformats.org/drawingml/2006/main">
              <a:graphicData uri="http://schemas.openxmlformats.org/drawingml/2006/picture">
                <pic:pic xmlns:pic="http://schemas.openxmlformats.org/drawingml/2006/picture">
                  <pic:nvPicPr>
                    <pic:cNvPr id="1191" name="IM 1191" descr="IM 1191"/>
                    <pic:cNvPicPr/>
                  </pic:nvPicPr>
                  <pic:blipFill>
                    <a:blip r:embed="rId549" cstate="print"/>
                    <a:stretch>
                      <a:fillRect/>
                    </a:stretch>
                  </pic:blipFill>
                  <pic:spPr>
                    <a:xfrm>
                      <a:off x="0" y="0"/>
                      <a:ext cx="2210689" cy="304800"/>
                    </a:xfrm>
                    <a:prstGeom prst="rect">
                      <a:avLst/>
                    </a:prstGeom>
                  </pic:spPr>
                </pic:pic>
              </a:graphicData>
            </a:graphic>
          </wp:anchor>
        </w:drawing>
      </w:r>
      <w:r>
        <w:rPr>
          <w:color w:val="000000" w:themeColor="text1"/>
        </w:rPr>
        <w:drawing>
          <wp:anchor distT="0" distB="0" distL="0" distR="0" simplePos="0" relativeHeight="252045312" behindDoc="1" locked="0" layoutInCell="0" allowOverlap="1">
            <wp:simplePos x="0" y="0"/>
            <wp:positionH relativeFrom="page">
              <wp:posOffset>1347470</wp:posOffset>
            </wp:positionH>
            <wp:positionV relativeFrom="page">
              <wp:posOffset>3752850</wp:posOffset>
            </wp:positionV>
            <wp:extent cx="2667635" cy="304800"/>
            <wp:effectExtent l="0" t="0" r="0" b="0"/>
            <wp:wrapNone/>
            <wp:docPr id="1192" name="IM 1192" descr="IM 1192"/>
            <wp:cNvGraphicFramePr/>
            <a:graphic xmlns:a="http://schemas.openxmlformats.org/drawingml/2006/main">
              <a:graphicData uri="http://schemas.openxmlformats.org/drawingml/2006/picture">
                <pic:pic xmlns:pic="http://schemas.openxmlformats.org/drawingml/2006/picture">
                  <pic:nvPicPr>
                    <pic:cNvPr id="1192" name="IM 1192" descr="IM 1192"/>
                    <pic:cNvPicPr/>
                  </pic:nvPicPr>
                  <pic:blipFill>
                    <a:blip r:embed="rId548" cstate="print"/>
                    <a:stretch>
                      <a:fillRect/>
                    </a:stretch>
                  </pic:blipFill>
                  <pic:spPr>
                    <a:xfrm>
                      <a:off x="0" y="0"/>
                      <a:ext cx="2667889" cy="305104"/>
                    </a:xfrm>
                    <a:prstGeom prst="rect">
                      <a:avLst/>
                    </a:prstGeom>
                  </pic:spPr>
                </pic:pic>
              </a:graphicData>
            </a:graphic>
          </wp:anchor>
        </w:drawing>
      </w:r>
      <w:r>
        <w:rPr>
          <w:color w:val="000000" w:themeColor="text1"/>
        </w:rPr>
        <w:drawing>
          <wp:anchor distT="0" distB="0" distL="0" distR="0" simplePos="0" relativeHeight="252007424" behindDoc="1" locked="0" layoutInCell="0" allowOverlap="1">
            <wp:simplePos x="0" y="0"/>
            <wp:positionH relativeFrom="page">
              <wp:posOffset>1347470</wp:posOffset>
            </wp:positionH>
            <wp:positionV relativeFrom="page">
              <wp:posOffset>4057650</wp:posOffset>
            </wp:positionV>
            <wp:extent cx="1600835" cy="304800"/>
            <wp:effectExtent l="0" t="0" r="0" b="0"/>
            <wp:wrapNone/>
            <wp:docPr id="1193" name="IM 1193" descr="IM 1193"/>
            <wp:cNvGraphicFramePr/>
            <a:graphic xmlns:a="http://schemas.openxmlformats.org/drawingml/2006/main">
              <a:graphicData uri="http://schemas.openxmlformats.org/drawingml/2006/picture">
                <pic:pic xmlns:pic="http://schemas.openxmlformats.org/drawingml/2006/picture">
                  <pic:nvPicPr>
                    <pic:cNvPr id="1193" name="IM 1193" descr="IM 1193"/>
                    <pic:cNvPicPr/>
                  </pic:nvPicPr>
                  <pic:blipFill>
                    <a:blip r:embed="rId433" cstate="print"/>
                    <a:stretch>
                      <a:fillRect/>
                    </a:stretch>
                  </pic:blipFill>
                  <pic:spPr>
                    <a:xfrm>
                      <a:off x="0" y="0"/>
                      <a:ext cx="1600834" cy="304800"/>
                    </a:xfrm>
                    <a:prstGeom prst="rect">
                      <a:avLst/>
                    </a:prstGeom>
                  </pic:spPr>
                </pic:pic>
              </a:graphicData>
            </a:graphic>
          </wp:anchor>
        </w:drawing>
      </w:r>
      <w:r>
        <w:rPr>
          <w:color w:val="000000" w:themeColor="text1"/>
        </w:rPr>
        <w:drawing>
          <wp:anchor distT="0" distB="0" distL="0" distR="0" simplePos="0" relativeHeight="251969536" behindDoc="1" locked="0" layoutInCell="0" allowOverlap="1">
            <wp:simplePos x="0" y="0"/>
            <wp:positionH relativeFrom="page">
              <wp:posOffset>1347470</wp:posOffset>
            </wp:positionH>
            <wp:positionV relativeFrom="page">
              <wp:posOffset>4362450</wp:posOffset>
            </wp:positionV>
            <wp:extent cx="3430270" cy="304800"/>
            <wp:effectExtent l="0" t="0" r="0" b="0"/>
            <wp:wrapNone/>
            <wp:docPr id="1194" name="IM 1194" descr="IM 1194"/>
            <wp:cNvGraphicFramePr/>
            <a:graphic xmlns:a="http://schemas.openxmlformats.org/drawingml/2006/main">
              <a:graphicData uri="http://schemas.openxmlformats.org/drawingml/2006/picture">
                <pic:pic xmlns:pic="http://schemas.openxmlformats.org/drawingml/2006/picture">
                  <pic:nvPicPr>
                    <pic:cNvPr id="1194" name="IM 1194" descr="IM 1194"/>
                    <pic:cNvPicPr/>
                  </pic:nvPicPr>
                  <pic:blipFill>
                    <a:blip r:embed="rId550" cstate="print"/>
                    <a:stretch>
                      <a:fillRect/>
                    </a:stretch>
                  </pic:blipFill>
                  <pic:spPr>
                    <a:xfrm>
                      <a:off x="0" y="0"/>
                      <a:ext cx="3430270" cy="304800"/>
                    </a:xfrm>
                    <a:prstGeom prst="rect">
                      <a:avLst/>
                    </a:prstGeom>
                  </pic:spPr>
                </pic:pic>
              </a:graphicData>
            </a:graphic>
          </wp:anchor>
        </w:drawing>
      </w:r>
      <w:r>
        <w:rPr>
          <w:color w:val="000000" w:themeColor="text1"/>
        </w:rPr>
        <w:drawing>
          <wp:anchor distT="0" distB="0" distL="0" distR="0" simplePos="0" relativeHeight="252083200" behindDoc="1" locked="0" layoutInCell="0" allowOverlap="1">
            <wp:simplePos x="0" y="0"/>
            <wp:positionH relativeFrom="page">
              <wp:posOffset>1347470</wp:posOffset>
            </wp:positionH>
            <wp:positionV relativeFrom="page">
              <wp:posOffset>4667250</wp:posOffset>
            </wp:positionV>
            <wp:extent cx="1753235" cy="304800"/>
            <wp:effectExtent l="0" t="0" r="0" b="0"/>
            <wp:wrapNone/>
            <wp:docPr id="1195" name="IM 1195" descr="IM 1195"/>
            <wp:cNvGraphicFramePr/>
            <a:graphic xmlns:a="http://schemas.openxmlformats.org/drawingml/2006/main">
              <a:graphicData uri="http://schemas.openxmlformats.org/drawingml/2006/picture">
                <pic:pic xmlns:pic="http://schemas.openxmlformats.org/drawingml/2006/picture">
                  <pic:nvPicPr>
                    <pic:cNvPr id="1195" name="IM 1195" descr="IM 1195"/>
                    <pic:cNvPicPr/>
                  </pic:nvPicPr>
                  <pic:blipFill>
                    <a:blip r:embed="rId551" cstate="print"/>
                    <a:stretch>
                      <a:fillRect/>
                    </a:stretch>
                  </pic:blipFill>
                  <pic:spPr>
                    <a:xfrm>
                      <a:off x="0" y="0"/>
                      <a:ext cx="1753234" cy="304800"/>
                    </a:xfrm>
                    <a:prstGeom prst="rect">
                      <a:avLst/>
                    </a:prstGeom>
                  </pic:spPr>
                </pic:pic>
              </a:graphicData>
            </a:graphic>
          </wp:anchor>
        </w:drawing>
      </w:r>
      <w:r>
        <w:rPr>
          <w:color w:val="000000" w:themeColor="text1"/>
        </w:rPr>
        <w:drawing>
          <wp:anchor distT="0" distB="0" distL="0" distR="0" simplePos="0" relativeHeight="252122112" behindDoc="1" locked="0" layoutInCell="0" allowOverlap="1">
            <wp:simplePos x="0" y="0"/>
            <wp:positionH relativeFrom="page">
              <wp:posOffset>1347470</wp:posOffset>
            </wp:positionH>
            <wp:positionV relativeFrom="page">
              <wp:posOffset>4972050</wp:posOffset>
            </wp:positionV>
            <wp:extent cx="1186180" cy="304800"/>
            <wp:effectExtent l="0" t="0" r="0" b="0"/>
            <wp:wrapNone/>
            <wp:docPr id="1196" name="IM 1196" descr="IM 1196"/>
            <wp:cNvGraphicFramePr/>
            <a:graphic xmlns:a="http://schemas.openxmlformats.org/drawingml/2006/main">
              <a:graphicData uri="http://schemas.openxmlformats.org/drawingml/2006/picture">
                <pic:pic xmlns:pic="http://schemas.openxmlformats.org/drawingml/2006/picture">
                  <pic:nvPicPr>
                    <pic:cNvPr id="1196" name="IM 1196" descr="IM 1196"/>
                    <pic:cNvPicPr/>
                  </pic:nvPicPr>
                  <pic:blipFill>
                    <a:blip r:embed="rId497" cstate="print"/>
                    <a:stretch>
                      <a:fillRect/>
                    </a:stretch>
                  </pic:blipFill>
                  <pic:spPr>
                    <a:xfrm>
                      <a:off x="0" y="0"/>
                      <a:ext cx="1185976" cy="305104"/>
                    </a:xfrm>
                    <a:prstGeom prst="rect">
                      <a:avLst/>
                    </a:prstGeom>
                  </pic:spPr>
                </pic:pic>
              </a:graphicData>
            </a:graphic>
          </wp:anchor>
        </w:drawing>
      </w:r>
      <w:r>
        <w:rPr>
          <w:color w:val="000000" w:themeColor="text1"/>
        </w:rPr>
        <w:drawing>
          <wp:anchor distT="0" distB="0" distL="0" distR="0" simplePos="0" relativeHeight="252161024" behindDoc="1" locked="0" layoutInCell="0" allowOverlap="1">
            <wp:simplePos x="0" y="0"/>
            <wp:positionH relativeFrom="page">
              <wp:posOffset>1347470</wp:posOffset>
            </wp:positionH>
            <wp:positionV relativeFrom="page">
              <wp:posOffset>5277485</wp:posOffset>
            </wp:positionV>
            <wp:extent cx="5205095" cy="304800"/>
            <wp:effectExtent l="0" t="0" r="0" b="0"/>
            <wp:wrapNone/>
            <wp:docPr id="1197" name="IM 1197" descr="IM 1197"/>
            <wp:cNvGraphicFramePr/>
            <a:graphic xmlns:a="http://schemas.openxmlformats.org/drawingml/2006/main">
              <a:graphicData uri="http://schemas.openxmlformats.org/drawingml/2006/picture">
                <pic:pic xmlns:pic="http://schemas.openxmlformats.org/drawingml/2006/picture">
                  <pic:nvPicPr>
                    <pic:cNvPr id="1197" name="IM 1197" descr="IM 1197"/>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201984" behindDoc="1" locked="0" layoutInCell="0" allowOverlap="1">
            <wp:simplePos x="0" y="0"/>
            <wp:positionH relativeFrom="page">
              <wp:posOffset>1042670</wp:posOffset>
            </wp:positionH>
            <wp:positionV relativeFrom="page">
              <wp:posOffset>5582285</wp:posOffset>
            </wp:positionV>
            <wp:extent cx="3049270" cy="304800"/>
            <wp:effectExtent l="0" t="0" r="0" b="0"/>
            <wp:wrapNone/>
            <wp:docPr id="1198" name="IM 1198" descr="IM 1198"/>
            <wp:cNvGraphicFramePr/>
            <a:graphic xmlns:a="http://schemas.openxmlformats.org/drawingml/2006/main">
              <a:graphicData uri="http://schemas.openxmlformats.org/drawingml/2006/picture">
                <pic:pic xmlns:pic="http://schemas.openxmlformats.org/drawingml/2006/picture">
                  <pic:nvPicPr>
                    <pic:cNvPr id="1198" name="IM 1198" descr="IM 1198"/>
                    <pic:cNvPicPr/>
                  </pic:nvPicPr>
                  <pic:blipFill>
                    <a:blip r:embed="rId531" cstate="print"/>
                    <a:stretch>
                      <a:fillRect/>
                    </a:stretch>
                  </pic:blipFill>
                  <pic:spPr>
                    <a:xfrm>
                      <a:off x="0" y="0"/>
                      <a:ext cx="3049270" cy="304800"/>
                    </a:xfrm>
                    <a:prstGeom prst="rect">
                      <a:avLst/>
                    </a:prstGeom>
                  </pic:spPr>
                </pic:pic>
              </a:graphicData>
            </a:graphic>
          </wp:anchor>
        </w:drawing>
      </w:r>
      <w:r>
        <w:rPr>
          <w:color w:val="000000" w:themeColor="text1"/>
        </w:rPr>
        <w:drawing>
          <wp:anchor distT="0" distB="0" distL="0" distR="0" simplePos="0" relativeHeight="252247040" behindDoc="1" locked="0" layoutInCell="0" allowOverlap="1">
            <wp:simplePos x="0" y="0"/>
            <wp:positionH relativeFrom="page">
              <wp:posOffset>1347470</wp:posOffset>
            </wp:positionH>
            <wp:positionV relativeFrom="page">
              <wp:posOffset>5887085</wp:posOffset>
            </wp:positionV>
            <wp:extent cx="5205095" cy="304800"/>
            <wp:effectExtent l="0" t="0" r="0" b="0"/>
            <wp:wrapNone/>
            <wp:docPr id="1199" name="IM 1199" descr="IM 1199"/>
            <wp:cNvGraphicFramePr/>
            <a:graphic xmlns:a="http://schemas.openxmlformats.org/drawingml/2006/main">
              <a:graphicData uri="http://schemas.openxmlformats.org/drawingml/2006/picture">
                <pic:pic xmlns:pic="http://schemas.openxmlformats.org/drawingml/2006/picture">
                  <pic:nvPicPr>
                    <pic:cNvPr id="1199" name="IM 1199" descr="IM 1199"/>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384256" behindDoc="1" locked="0" layoutInCell="0" allowOverlap="1">
            <wp:simplePos x="0" y="0"/>
            <wp:positionH relativeFrom="page">
              <wp:posOffset>1347470</wp:posOffset>
            </wp:positionH>
            <wp:positionV relativeFrom="page">
              <wp:posOffset>6191885</wp:posOffset>
            </wp:positionV>
            <wp:extent cx="5205095" cy="304800"/>
            <wp:effectExtent l="0" t="0" r="0" b="0"/>
            <wp:wrapNone/>
            <wp:docPr id="1200" name="IM 1200" descr="IM 1200"/>
            <wp:cNvGraphicFramePr/>
            <a:graphic xmlns:a="http://schemas.openxmlformats.org/drawingml/2006/main">
              <a:graphicData uri="http://schemas.openxmlformats.org/drawingml/2006/picture">
                <pic:pic xmlns:pic="http://schemas.openxmlformats.org/drawingml/2006/picture">
                  <pic:nvPicPr>
                    <pic:cNvPr id="1200" name="IM 1200" descr="IM 1200"/>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338176" behindDoc="1" locked="0" layoutInCell="0" allowOverlap="1">
            <wp:simplePos x="0" y="0"/>
            <wp:positionH relativeFrom="page">
              <wp:posOffset>1042670</wp:posOffset>
            </wp:positionH>
            <wp:positionV relativeFrom="page">
              <wp:posOffset>6496685</wp:posOffset>
            </wp:positionV>
            <wp:extent cx="5509895" cy="304800"/>
            <wp:effectExtent l="0" t="0" r="0" b="0"/>
            <wp:wrapNone/>
            <wp:docPr id="1201" name="IM 1201" descr="IM 1201"/>
            <wp:cNvGraphicFramePr/>
            <a:graphic xmlns:a="http://schemas.openxmlformats.org/drawingml/2006/main">
              <a:graphicData uri="http://schemas.openxmlformats.org/drawingml/2006/picture">
                <pic:pic xmlns:pic="http://schemas.openxmlformats.org/drawingml/2006/picture">
                  <pic:nvPicPr>
                    <pic:cNvPr id="1201" name="IM 1201" descr="IM 1201"/>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293120" behindDoc="1" locked="0" layoutInCell="0" allowOverlap="1">
            <wp:simplePos x="0" y="0"/>
            <wp:positionH relativeFrom="page">
              <wp:posOffset>1042670</wp:posOffset>
            </wp:positionH>
            <wp:positionV relativeFrom="page">
              <wp:posOffset>6801485</wp:posOffset>
            </wp:positionV>
            <wp:extent cx="2896870" cy="304800"/>
            <wp:effectExtent l="0" t="0" r="0" b="0"/>
            <wp:wrapNone/>
            <wp:docPr id="1202" name="IM 1202" descr="IM 1202"/>
            <wp:cNvGraphicFramePr/>
            <a:graphic xmlns:a="http://schemas.openxmlformats.org/drawingml/2006/main">
              <a:graphicData uri="http://schemas.openxmlformats.org/drawingml/2006/picture">
                <pic:pic xmlns:pic="http://schemas.openxmlformats.org/drawingml/2006/picture">
                  <pic:nvPicPr>
                    <pic:cNvPr id="1202" name="IM 1202" descr="IM 1202"/>
                    <pic:cNvPicPr/>
                  </pic:nvPicPr>
                  <pic:blipFill>
                    <a:blip r:embed="rId552" cstate="print"/>
                    <a:stretch>
                      <a:fillRect/>
                    </a:stretch>
                  </pic:blipFill>
                  <pic:spPr>
                    <a:xfrm>
                      <a:off x="0" y="0"/>
                      <a:ext cx="2896870" cy="304800"/>
                    </a:xfrm>
                    <a:prstGeom prst="rect">
                      <a:avLst/>
                    </a:prstGeom>
                  </pic:spPr>
                </pic:pic>
              </a:graphicData>
            </a:graphic>
          </wp:anchor>
        </w:drawing>
      </w:r>
      <w:r>
        <w:rPr>
          <w:color w:val="000000" w:themeColor="text1"/>
        </w:rPr>
        <w:drawing>
          <wp:anchor distT="0" distB="0" distL="0" distR="0" simplePos="0" relativeHeight="252520448" behindDoc="1" locked="0" layoutInCell="0" allowOverlap="1">
            <wp:simplePos x="0" y="0"/>
            <wp:positionH relativeFrom="page">
              <wp:posOffset>1347470</wp:posOffset>
            </wp:positionH>
            <wp:positionV relativeFrom="page">
              <wp:posOffset>7106285</wp:posOffset>
            </wp:positionV>
            <wp:extent cx="5205095" cy="304800"/>
            <wp:effectExtent l="0" t="0" r="0" b="0"/>
            <wp:wrapNone/>
            <wp:docPr id="1203" name="IM 1203" descr="IM 1203"/>
            <wp:cNvGraphicFramePr/>
            <a:graphic xmlns:a="http://schemas.openxmlformats.org/drawingml/2006/main">
              <a:graphicData uri="http://schemas.openxmlformats.org/drawingml/2006/picture">
                <pic:pic xmlns:pic="http://schemas.openxmlformats.org/drawingml/2006/picture">
                  <pic:nvPicPr>
                    <pic:cNvPr id="1203" name="IM 1203" descr="IM 1203"/>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564480" behindDoc="1" locked="0" layoutInCell="0" allowOverlap="1">
            <wp:simplePos x="0" y="0"/>
            <wp:positionH relativeFrom="page">
              <wp:posOffset>1042670</wp:posOffset>
            </wp:positionH>
            <wp:positionV relativeFrom="page">
              <wp:posOffset>7411720</wp:posOffset>
            </wp:positionV>
            <wp:extent cx="5509895" cy="304800"/>
            <wp:effectExtent l="0" t="0" r="0" b="0"/>
            <wp:wrapNone/>
            <wp:docPr id="1204" name="IM 1204" descr="IM 1204"/>
            <wp:cNvGraphicFramePr/>
            <a:graphic xmlns:a="http://schemas.openxmlformats.org/drawingml/2006/main">
              <a:graphicData uri="http://schemas.openxmlformats.org/drawingml/2006/picture">
                <pic:pic xmlns:pic="http://schemas.openxmlformats.org/drawingml/2006/picture">
                  <pic:nvPicPr>
                    <pic:cNvPr id="1204" name="IM 1204" descr="IM 1204"/>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476416" behindDoc="1" locked="0" layoutInCell="0" allowOverlap="1">
            <wp:simplePos x="0" y="0"/>
            <wp:positionH relativeFrom="page">
              <wp:posOffset>1042670</wp:posOffset>
            </wp:positionH>
            <wp:positionV relativeFrom="page">
              <wp:posOffset>7716520</wp:posOffset>
            </wp:positionV>
            <wp:extent cx="5509895" cy="304800"/>
            <wp:effectExtent l="0" t="0" r="0" b="0"/>
            <wp:wrapNone/>
            <wp:docPr id="1205" name="IM 1205" descr="IM 1205"/>
            <wp:cNvGraphicFramePr/>
            <a:graphic xmlns:a="http://schemas.openxmlformats.org/drawingml/2006/main">
              <a:graphicData uri="http://schemas.openxmlformats.org/drawingml/2006/picture">
                <pic:pic xmlns:pic="http://schemas.openxmlformats.org/drawingml/2006/picture">
                  <pic:nvPicPr>
                    <pic:cNvPr id="1205" name="IM 1205" descr="IM 1205"/>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429312" behindDoc="1" locked="0" layoutInCell="0" allowOverlap="1">
            <wp:simplePos x="0" y="0"/>
            <wp:positionH relativeFrom="page">
              <wp:posOffset>1042670</wp:posOffset>
            </wp:positionH>
            <wp:positionV relativeFrom="page">
              <wp:posOffset>8021320</wp:posOffset>
            </wp:positionV>
            <wp:extent cx="1677035" cy="304800"/>
            <wp:effectExtent l="0" t="0" r="0" b="0"/>
            <wp:wrapNone/>
            <wp:docPr id="1206" name="IM 1206" descr="IM 1206"/>
            <wp:cNvGraphicFramePr/>
            <a:graphic xmlns:a="http://schemas.openxmlformats.org/drawingml/2006/main">
              <a:graphicData uri="http://schemas.openxmlformats.org/drawingml/2006/picture">
                <pic:pic xmlns:pic="http://schemas.openxmlformats.org/drawingml/2006/picture">
                  <pic:nvPicPr>
                    <pic:cNvPr id="1206" name="IM 1206" descr="IM 1206"/>
                    <pic:cNvPicPr/>
                  </pic:nvPicPr>
                  <pic:blipFill>
                    <a:blip r:embed="rId446" cstate="print"/>
                    <a:stretch>
                      <a:fillRect/>
                    </a:stretch>
                  </pic:blipFill>
                  <pic:spPr>
                    <a:xfrm>
                      <a:off x="0" y="0"/>
                      <a:ext cx="1677289" cy="304800"/>
                    </a:xfrm>
                    <a:prstGeom prst="rect">
                      <a:avLst/>
                    </a:prstGeom>
                  </pic:spPr>
                </pic:pic>
              </a:graphicData>
            </a:graphic>
          </wp:anchor>
        </w:drawing>
      </w:r>
      <w:r>
        <w:rPr>
          <w:color w:val="000000" w:themeColor="text1"/>
        </w:rPr>
        <w:drawing>
          <wp:anchor distT="0" distB="0" distL="0" distR="0" simplePos="0" relativeHeight="252611584" behindDoc="1" locked="0" layoutInCell="0" allowOverlap="1">
            <wp:simplePos x="0" y="0"/>
            <wp:positionH relativeFrom="page">
              <wp:posOffset>1347470</wp:posOffset>
            </wp:positionH>
            <wp:positionV relativeFrom="page">
              <wp:posOffset>8326120</wp:posOffset>
            </wp:positionV>
            <wp:extent cx="1186180" cy="304800"/>
            <wp:effectExtent l="0" t="0" r="0" b="0"/>
            <wp:wrapNone/>
            <wp:docPr id="1207" name="IM 1207" descr="IM 1207"/>
            <wp:cNvGraphicFramePr/>
            <a:graphic xmlns:a="http://schemas.openxmlformats.org/drawingml/2006/main">
              <a:graphicData uri="http://schemas.openxmlformats.org/drawingml/2006/picture">
                <pic:pic xmlns:pic="http://schemas.openxmlformats.org/drawingml/2006/picture">
                  <pic:nvPicPr>
                    <pic:cNvPr id="1207" name="IM 1207" descr="IM 1207"/>
                    <pic:cNvPicPr/>
                  </pic:nvPicPr>
                  <pic:blipFill>
                    <a:blip r:embed="rId497" cstate="print"/>
                    <a:stretch>
                      <a:fillRect/>
                    </a:stretch>
                  </pic:blipFill>
                  <pic:spPr>
                    <a:xfrm>
                      <a:off x="0" y="0"/>
                      <a:ext cx="1185976" cy="305104"/>
                    </a:xfrm>
                    <a:prstGeom prst="rect">
                      <a:avLst/>
                    </a:prstGeom>
                  </pic:spPr>
                </pic:pic>
              </a:graphicData>
            </a:graphic>
          </wp:anchor>
        </w:drawing>
      </w:r>
      <w:r>
        <w:rPr>
          <w:color w:val="000000" w:themeColor="text1"/>
        </w:rPr>
        <w:drawing>
          <wp:anchor distT="0" distB="0" distL="0" distR="0" simplePos="0" relativeHeight="252656640" behindDoc="1" locked="0" layoutInCell="0" allowOverlap="1">
            <wp:simplePos x="0" y="0"/>
            <wp:positionH relativeFrom="page">
              <wp:posOffset>1347470</wp:posOffset>
            </wp:positionH>
            <wp:positionV relativeFrom="page">
              <wp:posOffset>8630920</wp:posOffset>
            </wp:positionV>
            <wp:extent cx="685800" cy="304800"/>
            <wp:effectExtent l="0" t="0" r="0" b="0"/>
            <wp:wrapNone/>
            <wp:docPr id="1208" name="IM 1208" descr="IM 1208"/>
            <wp:cNvGraphicFramePr/>
            <a:graphic xmlns:a="http://schemas.openxmlformats.org/drawingml/2006/main">
              <a:graphicData uri="http://schemas.openxmlformats.org/drawingml/2006/picture">
                <pic:pic xmlns:pic="http://schemas.openxmlformats.org/drawingml/2006/picture">
                  <pic:nvPicPr>
                    <pic:cNvPr id="1208" name="IM 1208" descr="IM 1208"/>
                    <pic:cNvPicPr/>
                  </pic:nvPicPr>
                  <pic:blipFill>
                    <a:blip r:embed="rId423" cstate="print"/>
                    <a:stretch>
                      <a:fillRect/>
                    </a:stretch>
                  </pic:blipFill>
                  <pic:spPr>
                    <a:xfrm>
                      <a:off x="0" y="0"/>
                      <a:ext cx="686104" cy="304800"/>
                    </a:xfrm>
                    <a:prstGeom prst="rect">
                      <a:avLst/>
                    </a:prstGeom>
                  </pic:spPr>
                </pic:pic>
              </a:graphicData>
            </a:graphic>
          </wp:anchor>
        </w:drawing>
      </w:r>
      <w:r>
        <w:rPr>
          <w:color w:val="000000" w:themeColor="text1"/>
        </w:rPr>
        <w:drawing>
          <wp:anchor distT="0" distB="0" distL="0" distR="0" simplePos="0" relativeHeight="252751872" behindDoc="1" locked="0" layoutInCell="0" allowOverlap="1">
            <wp:simplePos x="0" y="0"/>
            <wp:positionH relativeFrom="page">
              <wp:posOffset>1347470</wp:posOffset>
            </wp:positionH>
            <wp:positionV relativeFrom="page">
              <wp:posOffset>8935720</wp:posOffset>
            </wp:positionV>
            <wp:extent cx="5205095" cy="304800"/>
            <wp:effectExtent l="0" t="0" r="0" b="0"/>
            <wp:wrapNone/>
            <wp:docPr id="1209" name="IM 1209" descr="IM 1209"/>
            <wp:cNvGraphicFramePr/>
            <a:graphic xmlns:a="http://schemas.openxmlformats.org/drawingml/2006/main">
              <a:graphicData uri="http://schemas.openxmlformats.org/drawingml/2006/picture">
                <pic:pic xmlns:pic="http://schemas.openxmlformats.org/drawingml/2006/picture">
                  <pic:nvPicPr>
                    <pic:cNvPr id="1209" name="IM 1209" descr="IM 1209"/>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705792" behindDoc="1" locked="0" layoutInCell="0" allowOverlap="1">
            <wp:simplePos x="0" y="0"/>
            <wp:positionH relativeFrom="page">
              <wp:posOffset>1042670</wp:posOffset>
            </wp:positionH>
            <wp:positionV relativeFrom="page">
              <wp:posOffset>9240520</wp:posOffset>
            </wp:positionV>
            <wp:extent cx="5509895" cy="304800"/>
            <wp:effectExtent l="0" t="0" r="0" b="0"/>
            <wp:wrapNone/>
            <wp:docPr id="1210" name="IM 1210" descr="IM 1210"/>
            <wp:cNvGraphicFramePr/>
            <a:graphic xmlns:a="http://schemas.openxmlformats.org/drawingml/2006/main">
              <a:graphicData uri="http://schemas.openxmlformats.org/drawingml/2006/picture">
                <pic:pic xmlns:pic="http://schemas.openxmlformats.org/drawingml/2006/picture">
                  <pic:nvPicPr>
                    <pic:cNvPr id="1210" name="IM 1210" descr="IM 1210"/>
                    <pic:cNvPicPr/>
                  </pic:nvPicPr>
                  <pic:blipFill>
                    <a:blip r:embed="rId448" cstate="print"/>
                    <a:stretch>
                      <a:fillRect/>
                    </a:stretch>
                  </pic:blipFill>
                  <pic:spPr>
                    <a:xfrm>
                      <a:off x="0" y="0"/>
                      <a:ext cx="5510148" cy="304800"/>
                    </a:xfrm>
                    <a:prstGeom prst="rect">
                      <a:avLst/>
                    </a:prstGeom>
                  </pic:spPr>
                </pic:pic>
              </a:graphicData>
            </a:graphic>
          </wp:anchor>
        </w:drawing>
      </w:r>
    </w:p>
    <w:p>
      <w:pPr>
        <w:rPr>
          <w:color w:val="000000" w:themeColor="text1"/>
        </w:rPr>
      </w:pPr>
    </w:p>
    <w:p>
      <w:pPr>
        <w:spacing w:before="133" w:line="369" w:lineRule="auto"/>
        <w:ind w:left="38" w:right="93"/>
        <w:rPr>
          <w:rFonts w:ascii="宋体" w:hAnsi="宋体" w:eastAsia="宋体" w:cs="宋体"/>
          <w:color w:val="000000" w:themeColor="text1"/>
          <w:sz w:val="24"/>
          <w:szCs w:val="24"/>
        </w:rPr>
      </w:pPr>
      <w:r>
        <w:rPr>
          <w:rFonts w:ascii="宋体" w:hAnsi="宋体" w:eastAsia="宋体" w:cs="宋体"/>
          <w:color w:val="000000" w:themeColor="text1"/>
          <w:sz w:val="24"/>
          <w:szCs w:val="24"/>
        </w:rPr>
        <w:t>加强总体设计，</w:t>
      </w:r>
      <w:r>
        <w:rPr>
          <w:rFonts w:ascii="宋体" w:hAnsi="宋体" w:eastAsia="宋体" w:cs="宋体"/>
          <w:color w:val="000000" w:themeColor="text1"/>
          <w:spacing w:val="-102"/>
          <w:sz w:val="24"/>
          <w:szCs w:val="24"/>
        </w:rPr>
        <w:t xml:space="preserve"> </w:t>
      </w:r>
      <w:r>
        <w:rPr>
          <w:rFonts w:ascii="宋体" w:hAnsi="宋体" w:eastAsia="宋体" w:cs="宋体"/>
          <w:color w:val="000000" w:themeColor="text1"/>
          <w:sz w:val="24"/>
          <w:szCs w:val="24"/>
        </w:rPr>
        <w:t>重视与城镇建设总体规划、土地开发利用规划、农田水利、森林植</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被、水土保持、生态环境、特殊设施保护区、其他运输方式和其他建设工程的总体</w:t>
      </w:r>
      <w:r>
        <w:rPr>
          <w:rFonts w:ascii="宋体" w:hAnsi="宋体" w:eastAsia="宋体" w:cs="宋体"/>
          <w:color w:val="000000" w:themeColor="text1"/>
          <w:spacing w:val="-83"/>
          <w:sz w:val="24"/>
          <w:szCs w:val="24"/>
        </w:rPr>
        <w:t xml:space="preserve"> </w:t>
      </w:r>
      <w:r>
        <w:rPr>
          <w:rFonts w:ascii="宋体" w:hAnsi="宋体" w:eastAsia="宋体" w:cs="宋体"/>
          <w:color w:val="000000" w:themeColor="text1"/>
          <w:sz w:val="24"/>
          <w:szCs w:val="24"/>
        </w:rPr>
        <w:t>协调和配合，节约资源、保护环境、合理选用技术指标、树立全寿命周期成本的理</w:t>
      </w:r>
    </w:p>
    <w:p>
      <w:pPr>
        <w:spacing w:line="204" w:lineRule="auto"/>
        <w:ind w:firstLine="37"/>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念，充分发挥工程建设项目经济、社会和环境的综合效益。</w:t>
      </w:r>
    </w:p>
    <w:p>
      <w:pPr>
        <w:spacing w:before="213" w:line="204" w:lineRule="auto"/>
        <w:ind w:firstLine="51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5.2</w:t>
      </w:r>
      <w:r>
        <w:rPr>
          <w:rFonts w:ascii="Times New Roman" w:hAnsi="Times New Roman" w:eastAsia="Times New Roman" w:cs="Times New Roman"/>
          <w:color w:val="000000" w:themeColor="text1"/>
          <w:spacing w:val="8"/>
          <w:sz w:val="24"/>
          <w:szCs w:val="24"/>
        </w:rPr>
        <w:t xml:space="preserve">  </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依据</w:t>
      </w:r>
    </w:p>
    <w:p>
      <w:pPr>
        <w:spacing w:before="214" w:line="204" w:lineRule="auto"/>
        <w:ind w:firstLine="532"/>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除专用合同条款另有约定外，本工程的</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依据如下：</w:t>
      </w:r>
    </w:p>
    <w:p>
      <w:pPr>
        <w:spacing w:before="215"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w:t>
      </w:r>
      <w:r>
        <w:rPr>
          <w:rFonts w:ascii="Times New Roman" w:hAnsi="Times New Roman" w:eastAsia="Times New Roman" w:cs="Times New Roman"/>
          <w:color w:val="000000" w:themeColor="text1"/>
          <w:spacing w:val="-8"/>
          <w:sz w:val="24"/>
          <w:szCs w:val="24"/>
        </w:rPr>
        <w:t>1</w:t>
      </w:r>
      <w:r>
        <w:rPr>
          <w:rFonts w:ascii="宋体" w:hAnsi="宋体" w:eastAsia="宋体" w:cs="宋体"/>
          <w:color w:val="000000" w:themeColor="text1"/>
          <w:spacing w:val="-8"/>
          <w:sz w:val="24"/>
          <w:szCs w:val="24"/>
        </w:rPr>
        <w:t>）适用的法律、行政法规及部门规章；</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w:t>
      </w:r>
      <w:r>
        <w:rPr>
          <w:rFonts w:ascii="Times New Roman" w:hAnsi="Times New Roman" w:eastAsia="Times New Roman" w:cs="Times New Roman"/>
          <w:color w:val="000000" w:themeColor="text1"/>
          <w:spacing w:val="-8"/>
          <w:sz w:val="24"/>
          <w:szCs w:val="24"/>
        </w:rPr>
        <w:t>2</w:t>
      </w:r>
      <w:r>
        <w:rPr>
          <w:rFonts w:ascii="宋体" w:hAnsi="宋体" w:eastAsia="宋体" w:cs="宋体"/>
          <w:color w:val="000000" w:themeColor="text1"/>
          <w:spacing w:val="-8"/>
          <w:sz w:val="24"/>
          <w:szCs w:val="24"/>
        </w:rPr>
        <w:t>）与工程有关的规范、标准、规程；</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0"/>
          <w:sz w:val="24"/>
          <w:szCs w:val="24"/>
        </w:rPr>
        <w:t>（</w:t>
      </w:r>
      <w:r>
        <w:rPr>
          <w:rFonts w:ascii="Times New Roman" w:hAnsi="Times New Roman" w:eastAsia="Times New Roman" w:cs="Times New Roman"/>
          <w:color w:val="000000" w:themeColor="text1"/>
          <w:spacing w:val="-10"/>
          <w:sz w:val="24"/>
          <w:szCs w:val="24"/>
        </w:rPr>
        <w:t>3</w:t>
      </w:r>
      <w:r>
        <w:rPr>
          <w:rFonts w:ascii="宋体" w:hAnsi="宋体" w:eastAsia="宋体" w:cs="宋体"/>
          <w:color w:val="000000" w:themeColor="text1"/>
          <w:spacing w:val="-10"/>
          <w:sz w:val="24"/>
          <w:szCs w:val="24"/>
        </w:rPr>
        <w:t>）工程基础资料及其他文件；</w:t>
      </w:r>
    </w:p>
    <w:p>
      <w:pPr>
        <w:spacing w:before="215"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w:t>
      </w:r>
      <w:r>
        <w:rPr>
          <w:rFonts w:ascii="Times New Roman" w:hAnsi="Times New Roman" w:eastAsia="Times New Roman" w:cs="Times New Roman"/>
          <w:color w:val="000000" w:themeColor="text1"/>
          <w:spacing w:val="-8"/>
          <w:sz w:val="24"/>
          <w:szCs w:val="24"/>
        </w:rPr>
        <w:t>4</w:t>
      </w:r>
      <w:r>
        <w:rPr>
          <w:rFonts w:ascii="宋体" w:hAnsi="宋体" w:eastAsia="宋体" w:cs="宋体"/>
          <w:color w:val="000000" w:themeColor="text1"/>
          <w:spacing w:val="-8"/>
          <w:sz w:val="24"/>
          <w:szCs w:val="24"/>
        </w:rPr>
        <w:t>）本</w:t>
      </w:r>
      <w:r>
        <w:rPr>
          <w:rFonts w:hint="eastAsia" w:ascii="宋体" w:hAnsi="宋体" w:eastAsia="宋体" w:cs="宋体"/>
          <w:color w:val="000000" w:themeColor="text1"/>
          <w:spacing w:val="-8"/>
          <w:sz w:val="24"/>
          <w:szCs w:val="24"/>
        </w:rPr>
        <w:t>设计</w:t>
      </w:r>
      <w:r>
        <w:rPr>
          <w:rFonts w:ascii="宋体" w:hAnsi="宋体" w:eastAsia="宋体" w:cs="宋体"/>
          <w:color w:val="000000" w:themeColor="text1"/>
          <w:spacing w:val="-8"/>
          <w:sz w:val="24"/>
          <w:szCs w:val="24"/>
        </w:rPr>
        <w:t>服务合同及补充合同；</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2"/>
          <w:w w:val="99"/>
          <w:sz w:val="24"/>
          <w:szCs w:val="24"/>
        </w:rPr>
        <w:t>（</w:t>
      </w:r>
      <w:r>
        <w:rPr>
          <w:rFonts w:ascii="Times New Roman" w:hAnsi="Times New Roman" w:eastAsia="Times New Roman" w:cs="Times New Roman"/>
          <w:color w:val="000000" w:themeColor="text1"/>
          <w:spacing w:val="-12"/>
          <w:w w:val="99"/>
          <w:sz w:val="24"/>
          <w:szCs w:val="24"/>
        </w:rPr>
        <w:t>5</w:t>
      </w:r>
      <w:r>
        <w:rPr>
          <w:rFonts w:ascii="宋体" w:hAnsi="宋体" w:eastAsia="宋体" w:cs="宋体"/>
          <w:color w:val="000000" w:themeColor="text1"/>
          <w:spacing w:val="-12"/>
          <w:w w:val="99"/>
          <w:sz w:val="24"/>
          <w:szCs w:val="24"/>
        </w:rPr>
        <w:t>）本工程施工需求；</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w:t>
      </w:r>
      <w:r>
        <w:rPr>
          <w:rFonts w:ascii="Times New Roman" w:hAnsi="Times New Roman" w:eastAsia="Times New Roman" w:cs="Times New Roman"/>
          <w:color w:val="000000" w:themeColor="text1"/>
          <w:spacing w:val="-6"/>
          <w:sz w:val="24"/>
          <w:szCs w:val="24"/>
        </w:rPr>
        <w:t>6</w:t>
      </w:r>
      <w:r>
        <w:rPr>
          <w:rFonts w:ascii="宋体" w:hAnsi="宋体" w:eastAsia="宋体" w:cs="宋体"/>
          <w:color w:val="000000" w:themeColor="text1"/>
          <w:spacing w:val="-6"/>
          <w:sz w:val="24"/>
          <w:szCs w:val="24"/>
        </w:rPr>
        <w:t>）合同履行中与</w:t>
      </w:r>
      <w:r>
        <w:rPr>
          <w:rFonts w:hint="eastAsia" w:ascii="宋体" w:hAnsi="宋体" w:eastAsia="宋体" w:cs="宋体"/>
          <w:color w:val="000000" w:themeColor="text1"/>
          <w:spacing w:val="-6"/>
          <w:sz w:val="24"/>
          <w:szCs w:val="24"/>
        </w:rPr>
        <w:t>设计</w:t>
      </w:r>
      <w:r>
        <w:rPr>
          <w:rFonts w:ascii="宋体" w:hAnsi="宋体" w:eastAsia="宋体" w:cs="宋体"/>
          <w:color w:val="000000" w:themeColor="text1"/>
          <w:spacing w:val="-6"/>
          <w:sz w:val="24"/>
          <w:szCs w:val="24"/>
        </w:rPr>
        <w:t>服务有关的来往函件；</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2"/>
          <w:sz w:val="24"/>
          <w:szCs w:val="24"/>
        </w:rPr>
        <w:t>（</w:t>
      </w:r>
      <w:r>
        <w:rPr>
          <w:rFonts w:ascii="Times New Roman" w:hAnsi="Times New Roman" w:eastAsia="Times New Roman" w:cs="Times New Roman"/>
          <w:color w:val="000000" w:themeColor="text1"/>
          <w:spacing w:val="-12"/>
          <w:sz w:val="24"/>
          <w:szCs w:val="24"/>
        </w:rPr>
        <w:t>7</w:t>
      </w:r>
      <w:r>
        <w:rPr>
          <w:rFonts w:ascii="宋体" w:hAnsi="宋体" w:eastAsia="宋体" w:cs="宋体"/>
          <w:color w:val="000000" w:themeColor="text1"/>
          <w:spacing w:val="-12"/>
          <w:sz w:val="24"/>
          <w:szCs w:val="24"/>
        </w:rPr>
        <w:t>）其他</w:t>
      </w:r>
      <w:r>
        <w:rPr>
          <w:rFonts w:hint="eastAsia" w:ascii="宋体" w:hAnsi="宋体" w:eastAsia="宋体" w:cs="宋体"/>
          <w:color w:val="000000" w:themeColor="text1"/>
          <w:spacing w:val="-12"/>
          <w:sz w:val="24"/>
          <w:szCs w:val="24"/>
        </w:rPr>
        <w:t>设计</w:t>
      </w:r>
      <w:r>
        <w:rPr>
          <w:rFonts w:ascii="宋体" w:hAnsi="宋体" w:eastAsia="宋体" w:cs="宋体"/>
          <w:color w:val="000000" w:themeColor="text1"/>
          <w:spacing w:val="-12"/>
          <w:sz w:val="24"/>
          <w:szCs w:val="24"/>
        </w:rPr>
        <w:t>依据。</w:t>
      </w:r>
    </w:p>
    <w:p>
      <w:pPr>
        <w:spacing w:before="215" w:line="204" w:lineRule="auto"/>
        <w:ind w:firstLine="51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5.3</w:t>
      </w:r>
      <w:r>
        <w:rPr>
          <w:rFonts w:ascii="Times New Roman" w:hAnsi="Times New Roman" w:eastAsia="Times New Roman" w:cs="Times New Roman"/>
          <w:color w:val="000000" w:themeColor="text1"/>
          <w:spacing w:val="8"/>
          <w:sz w:val="24"/>
          <w:szCs w:val="24"/>
        </w:rPr>
        <w:t xml:space="preserve">  </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范围</w:t>
      </w:r>
    </w:p>
    <w:p>
      <w:pPr>
        <w:spacing w:before="215" w:line="369" w:lineRule="auto"/>
        <w:ind w:left="38" w:right="86" w:firstLine="482"/>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5.3.1</w:t>
      </w:r>
      <w:r>
        <w:rPr>
          <w:rFonts w:ascii="Times New Roman" w:hAnsi="Times New Roman" w:eastAsia="Times New Roman" w:cs="Times New Roman"/>
          <w:color w:val="000000" w:themeColor="text1"/>
          <w:spacing w:val="6"/>
          <w:sz w:val="24"/>
          <w:szCs w:val="24"/>
        </w:rPr>
        <w:t xml:space="preserve">  </w:t>
      </w:r>
      <w:r>
        <w:rPr>
          <w:rFonts w:ascii="宋体" w:hAnsi="宋体" w:eastAsia="宋体" w:cs="宋体"/>
          <w:color w:val="000000" w:themeColor="text1"/>
          <w:spacing w:val="-3"/>
          <w:sz w:val="24"/>
          <w:szCs w:val="24"/>
        </w:rPr>
        <w:t>本合同的</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范围包括工程范围、阶段范围和工作范围，具体设</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pacing w:val="-1"/>
          <w:sz w:val="24"/>
          <w:szCs w:val="24"/>
        </w:rPr>
        <w:t>计范围应根据三者之间的关联内容进行确定。</w:t>
      </w:r>
    </w:p>
    <w:p>
      <w:pPr>
        <w:spacing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5.3.2</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1"/>
          <w:sz w:val="24"/>
          <w:szCs w:val="24"/>
        </w:rPr>
        <w:t>工程范围指</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工程的建设内容，</w:t>
      </w:r>
      <w:r>
        <w:rPr>
          <w:rFonts w:ascii="宋体" w:hAnsi="宋体" w:eastAsia="宋体" w:cs="宋体"/>
          <w:color w:val="000000" w:themeColor="text1"/>
          <w:spacing w:val="-111"/>
          <w:sz w:val="24"/>
          <w:szCs w:val="24"/>
        </w:rPr>
        <w:t xml:space="preserve"> </w:t>
      </w:r>
      <w:r>
        <w:rPr>
          <w:rFonts w:ascii="宋体" w:hAnsi="宋体" w:eastAsia="宋体" w:cs="宋体"/>
          <w:color w:val="000000" w:themeColor="text1"/>
          <w:spacing w:val="-1"/>
          <w:sz w:val="24"/>
          <w:szCs w:val="24"/>
        </w:rPr>
        <w:t>具体范围在专用合同条款中约定。</w:t>
      </w:r>
    </w:p>
    <w:p>
      <w:pPr>
        <w:spacing w:before="215" w:line="369" w:lineRule="auto"/>
        <w:ind w:left="38" w:right="86" w:firstLine="482"/>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5.3.3</w:t>
      </w:r>
      <w:r>
        <w:rPr>
          <w:rFonts w:ascii="Times New Roman" w:hAnsi="Times New Roman" w:eastAsia="Times New Roman" w:cs="Times New Roman"/>
          <w:color w:val="000000" w:themeColor="text1"/>
          <w:spacing w:val="25"/>
          <w:sz w:val="24"/>
          <w:szCs w:val="24"/>
        </w:rPr>
        <w:t xml:space="preserve">  </w:t>
      </w:r>
      <w:r>
        <w:rPr>
          <w:rFonts w:ascii="宋体" w:hAnsi="宋体" w:eastAsia="宋体" w:cs="宋体"/>
          <w:color w:val="000000" w:themeColor="text1"/>
          <w:spacing w:val="-4"/>
          <w:sz w:val="24"/>
          <w:szCs w:val="24"/>
        </w:rPr>
        <w:t>阶段范围指工程建设程序中的可行性研究勘察、初步勘察、详细勘察、施</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6"/>
          <w:sz w:val="24"/>
          <w:szCs w:val="24"/>
        </w:rPr>
        <w:t>工勘察、方案设计、初步设计、技术设计（如有）、施工图设计等阶段中的一个或多</w:t>
      </w:r>
      <w:r>
        <w:rPr>
          <w:rFonts w:ascii="宋体" w:hAnsi="宋体" w:eastAsia="宋体" w:cs="宋体"/>
          <w:color w:val="000000" w:themeColor="text1"/>
          <w:spacing w:val="-94"/>
          <w:sz w:val="24"/>
          <w:szCs w:val="24"/>
        </w:rPr>
        <w:t xml:space="preserve"> </w:t>
      </w:r>
      <w:r>
        <w:rPr>
          <w:rFonts w:ascii="宋体" w:hAnsi="宋体" w:eastAsia="宋体" w:cs="宋体"/>
          <w:color w:val="000000" w:themeColor="text1"/>
          <w:spacing w:val="-1"/>
          <w:sz w:val="24"/>
          <w:szCs w:val="24"/>
        </w:rPr>
        <w:t>个阶段，具体范围在专用合同条款中约定。</w:t>
      </w:r>
    </w:p>
    <w:p>
      <w:pPr>
        <w:spacing w:before="2" w:line="369" w:lineRule="auto"/>
        <w:ind w:left="37" w:right="92" w:firstLine="48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5.3.4</w:t>
      </w:r>
      <w:r>
        <w:rPr>
          <w:rFonts w:ascii="Times New Roman" w:hAnsi="Times New Roman" w:eastAsia="Times New Roman" w:cs="Times New Roman"/>
          <w:color w:val="000000" w:themeColor="text1"/>
          <w:spacing w:val="6"/>
          <w:sz w:val="24"/>
          <w:szCs w:val="24"/>
        </w:rPr>
        <w:t xml:space="preserve">  </w:t>
      </w:r>
      <w:r>
        <w:rPr>
          <w:rFonts w:ascii="宋体" w:hAnsi="宋体" w:eastAsia="宋体" w:cs="宋体"/>
          <w:color w:val="000000" w:themeColor="text1"/>
          <w:spacing w:val="-1"/>
          <w:sz w:val="24"/>
          <w:szCs w:val="24"/>
        </w:rPr>
        <w:t>工作范围指工程测量、岩土工程勘察、岩土工程设计（如有</w:t>
      </w:r>
      <w:r>
        <w:rPr>
          <w:rFonts w:ascii="宋体" w:hAnsi="宋体" w:eastAsia="宋体" w:cs="宋体"/>
          <w:color w:val="000000" w:themeColor="text1"/>
          <w:spacing w:val="-41"/>
          <w:sz w:val="24"/>
          <w:szCs w:val="24"/>
        </w:rPr>
        <w:t>），</w:t>
      </w:r>
      <w:r>
        <w:rPr>
          <w:rFonts w:ascii="宋体" w:hAnsi="宋体" w:eastAsia="宋体" w:cs="宋体"/>
          <w:color w:val="000000" w:themeColor="text1"/>
          <w:spacing w:val="-1"/>
          <w:sz w:val="24"/>
          <w:szCs w:val="24"/>
        </w:rPr>
        <w:t>编制设计</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z w:val="24"/>
          <w:szCs w:val="24"/>
        </w:rPr>
        <w:t>文件，编制设计概算、预算，提供技术交底、招标与施工配合，编制竣工图，参加</w:t>
      </w:r>
      <w:r>
        <w:rPr>
          <w:rFonts w:ascii="宋体" w:hAnsi="宋体" w:eastAsia="宋体" w:cs="宋体"/>
          <w:color w:val="000000" w:themeColor="text1"/>
          <w:spacing w:val="-81"/>
          <w:sz w:val="24"/>
          <w:szCs w:val="24"/>
        </w:rPr>
        <w:t xml:space="preserve"> </w:t>
      </w:r>
      <w:r>
        <w:rPr>
          <w:rFonts w:ascii="宋体" w:hAnsi="宋体" w:eastAsia="宋体" w:cs="宋体"/>
          <w:color w:val="000000" w:themeColor="text1"/>
          <w:sz w:val="24"/>
          <w:szCs w:val="24"/>
        </w:rPr>
        <w:t>交工验收、参加竣工验收和发包人委托的其他服务中的一项或多项工作，</w:t>
      </w:r>
      <w:r>
        <w:rPr>
          <w:rFonts w:ascii="宋体" w:hAnsi="宋体" w:eastAsia="宋体" w:cs="宋体"/>
          <w:color w:val="000000" w:themeColor="text1"/>
          <w:spacing w:val="-102"/>
          <w:sz w:val="24"/>
          <w:szCs w:val="24"/>
        </w:rPr>
        <w:t xml:space="preserve"> </w:t>
      </w:r>
      <w:r>
        <w:rPr>
          <w:rFonts w:ascii="宋体" w:hAnsi="宋体" w:eastAsia="宋体" w:cs="宋体"/>
          <w:color w:val="000000" w:themeColor="text1"/>
          <w:sz w:val="24"/>
          <w:szCs w:val="24"/>
        </w:rPr>
        <w:t>具体范围</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pacing w:val="-1"/>
          <w:sz w:val="24"/>
          <w:szCs w:val="24"/>
        </w:rPr>
        <w:t>在专用合同条款中约定。</w:t>
      </w:r>
    </w:p>
    <w:p>
      <w:pPr>
        <w:spacing w:line="204" w:lineRule="auto"/>
        <w:ind w:firstLine="51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5.4</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2"/>
          <w:sz w:val="24"/>
          <w:szCs w:val="24"/>
        </w:rPr>
        <w:t>勘察作业要求</w:t>
      </w:r>
    </w:p>
    <w:p>
      <w:pPr>
        <w:spacing w:before="213"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5.4.1</w:t>
      </w:r>
      <w:r>
        <w:rPr>
          <w:rFonts w:ascii="Times New Roman" w:hAnsi="Times New Roman" w:eastAsia="Times New Roman" w:cs="Times New Roman"/>
          <w:color w:val="000000" w:themeColor="text1"/>
          <w:spacing w:val="6"/>
          <w:sz w:val="24"/>
          <w:szCs w:val="24"/>
        </w:rPr>
        <w:t xml:space="preserve">  </w:t>
      </w:r>
      <w:r>
        <w:rPr>
          <w:rFonts w:ascii="宋体" w:hAnsi="宋体" w:eastAsia="宋体" w:cs="宋体"/>
          <w:color w:val="000000" w:themeColor="text1"/>
          <w:spacing w:val="-2"/>
          <w:sz w:val="24"/>
          <w:szCs w:val="24"/>
        </w:rPr>
        <w:t>测绘</w:t>
      </w:r>
    </w:p>
    <w:p>
      <w:pPr>
        <w:spacing w:before="215" w:line="369" w:lineRule="auto"/>
        <w:ind w:left="38" w:right="88" w:firstLine="606"/>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w:t>
      </w:r>
      <w:r>
        <w:rPr>
          <w:rFonts w:ascii="Times New Roman" w:hAnsi="Times New Roman" w:eastAsia="Times New Roman" w:cs="Times New Roman"/>
          <w:color w:val="000000" w:themeColor="text1"/>
          <w:spacing w:val="-8"/>
          <w:sz w:val="24"/>
          <w:szCs w:val="24"/>
        </w:rPr>
        <w:t>1</w:t>
      </w:r>
      <w:r>
        <w:rPr>
          <w:rFonts w:ascii="宋体" w:hAnsi="宋体" w:eastAsia="宋体" w:cs="宋体"/>
          <w:color w:val="000000" w:themeColor="text1"/>
          <w:spacing w:val="-8"/>
          <w:sz w:val="24"/>
          <w:szCs w:val="24"/>
        </w:rPr>
        <w:t>）除专用合同条款另有约定外，发包人应在开始勘察前</w:t>
      </w:r>
      <w:r>
        <w:rPr>
          <w:rFonts w:ascii="宋体" w:hAnsi="宋体" w:eastAsia="宋体" w:cs="宋体"/>
          <w:color w:val="000000" w:themeColor="text1"/>
          <w:spacing w:val="-22"/>
          <w:sz w:val="24"/>
          <w:szCs w:val="24"/>
        </w:rPr>
        <w:t xml:space="preserve"> </w:t>
      </w:r>
      <w:r>
        <w:rPr>
          <w:rFonts w:ascii="Times New Roman" w:hAnsi="Times New Roman" w:eastAsia="Times New Roman" w:cs="Times New Roman"/>
          <w:color w:val="000000" w:themeColor="text1"/>
          <w:spacing w:val="-8"/>
          <w:sz w:val="24"/>
          <w:szCs w:val="24"/>
        </w:rPr>
        <w:t>7</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8"/>
          <w:sz w:val="24"/>
          <w:szCs w:val="24"/>
        </w:rPr>
        <w:t>天内，</w:t>
      </w:r>
      <w:r>
        <w:rPr>
          <w:rFonts w:ascii="宋体" w:hAnsi="宋体" w:eastAsia="宋体" w:cs="宋体"/>
          <w:color w:val="000000" w:themeColor="text1"/>
          <w:spacing w:val="-115"/>
          <w:sz w:val="24"/>
          <w:szCs w:val="24"/>
        </w:rPr>
        <w:t xml:space="preserve"> </w:t>
      </w:r>
      <w:r>
        <w:rPr>
          <w:rFonts w:ascii="宋体" w:hAnsi="宋体" w:eastAsia="宋体" w:cs="宋体"/>
          <w:color w:val="000000" w:themeColor="text1"/>
          <w:spacing w:val="-8"/>
          <w:sz w:val="24"/>
          <w:szCs w:val="24"/>
        </w:rPr>
        <w:t>向设计人提</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供测量基准点、水准点和书面资料等；</w:t>
      </w:r>
      <w:r>
        <w:rPr>
          <w:rFonts w:ascii="宋体" w:hAnsi="宋体" w:eastAsia="宋体" w:cs="宋体"/>
          <w:color w:val="000000" w:themeColor="text1"/>
          <w:spacing w:val="-103"/>
          <w:sz w:val="24"/>
          <w:szCs w:val="24"/>
        </w:rPr>
        <w:t xml:space="preserve"> </w:t>
      </w:r>
      <w:r>
        <w:rPr>
          <w:rFonts w:ascii="宋体" w:hAnsi="宋体" w:eastAsia="宋体" w:cs="宋体"/>
          <w:color w:val="000000" w:themeColor="text1"/>
          <w:sz w:val="24"/>
          <w:szCs w:val="24"/>
        </w:rPr>
        <w:t>设计人应根据国家测绘基准、测绘系统和工</w:t>
      </w:r>
    </w:p>
    <w:p>
      <w:pPr>
        <w:rPr>
          <w:color w:val="000000" w:themeColor="text1"/>
        </w:rPr>
        <w:sectPr>
          <w:headerReference r:id="rId83" w:type="default"/>
          <w:footerReference r:id="rId84" w:type="default"/>
          <w:pgSz w:w="11909" w:h="16839"/>
          <w:pgMar w:top="1152" w:right="1506"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1680768" behindDoc="1" locked="0" layoutInCell="0" allowOverlap="1">
            <wp:simplePos x="0" y="0"/>
            <wp:positionH relativeFrom="page">
              <wp:posOffset>1042670</wp:posOffset>
            </wp:positionH>
            <wp:positionV relativeFrom="page">
              <wp:posOffset>1009015</wp:posOffset>
            </wp:positionV>
            <wp:extent cx="5183505" cy="304800"/>
            <wp:effectExtent l="0" t="0" r="0" b="0"/>
            <wp:wrapNone/>
            <wp:docPr id="1212" name="IM 1212" descr="IM 1212"/>
            <wp:cNvGraphicFramePr/>
            <a:graphic xmlns:a="http://schemas.openxmlformats.org/drawingml/2006/main">
              <a:graphicData uri="http://schemas.openxmlformats.org/drawingml/2006/picture">
                <pic:pic xmlns:pic="http://schemas.openxmlformats.org/drawingml/2006/picture">
                  <pic:nvPicPr>
                    <pic:cNvPr id="1212" name="IM 1212" descr="IM 1212"/>
                    <pic:cNvPicPr/>
                  </pic:nvPicPr>
                  <pic:blipFill>
                    <a:blip r:embed="rId553" cstate="print"/>
                    <a:stretch>
                      <a:fillRect/>
                    </a:stretch>
                  </pic:blipFill>
                  <pic:spPr>
                    <a:xfrm>
                      <a:off x="0" y="0"/>
                      <a:ext cx="5183759" cy="304800"/>
                    </a:xfrm>
                    <a:prstGeom prst="rect">
                      <a:avLst/>
                    </a:prstGeom>
                  </pic:spPr>
                </pic:pic>
              </a:graphicData>
            </a:graphic>
          </wp:anchor>
        </w:drawing>
      </w:r>
      <w:r>
        <w:rPr>
          <w:color w:val="000000" w:themeColor="text1"/>
        </w:rPr>
        <w:drawing>
          <wp:anchor distT="0" distB="0" distL="0" distR="0" simplePos="0" relativeHeight="251702272" behindDoc="1" locked="0" layoutInCell="0" allowOverlap="1">
            <wp:simplePos x="0" y="0"/>
            <wp:positionH relativeFrom="page">
              <wp:posOffset>1347470</wp:posOffset>
            </wp:positionH>
            <wp:positionV relativeFrom="page">
              <wp:posOffset>1313815</wp:posOffset>
            </wp:positionV>
            <wp:extent cx="5205095" cy="304800"/>
            <wp:effectExtent l="0" t="0" r="0" b="0"/>
            <wp:wrapNone/>
            <wp:docPr id="1213" name="IM 1213" descr="IM 1213"/>
            <wp:cNvGraphicFramePr/>
            <a:graphic xmlns:a="http://schemas.openxmlformats.org/drawingml/2006/main">
              <a:graphicData uri="http://schemas.openxmlformats.org/drawingml/2006/picture">
                <pic:pic xmlns:pic="http://schemas.openxmlformats.org/drawingml/2006/picture">
                  <pic:nvPicPr>
                    <pic:cNvPr id="1213" name="IM 1213" descr="IM 1213"/>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724800" behindDoc="1" locked="0" layoutInCell="0" allowOverlap="1">
            <wp:simplePos x="0" y="0"/>
            <wp:positionH relativeFrom="page">
              <wp:posOffset>1042670</wp:posOffset>
            </wp:positionH>
            <wp:positionV relativeFrom="page">
              <wp:posOffset>1618615</wp:posOffset>
            </wp:positionV>
            <wp:extent cx="4269105" cy="304800"/>
            <wp:effectExtent l="0" t="0" r="0" b="0"/>
            <wp:wrapNone/>
            <wp:docPr id="1214" name="IM 1214" descr="IM 1214"/>
            <wp:cNvGraphicFramePr/>
            <a:graphic xmlns:a="http://schemas.openxmlformats.org/drawingml/2006/main">
              <a:graphicData uri="http://schemas.openxmlformats.org/drawingml/2006/picture">
                <pic:pic xmlns:pic="http://schemas.openxmlformats.org/drawingml/2006/picture">
                  <pic:nvPicPr>
                    <pic:cNvPr id="1214" name="IM 1214" descr="IM 1214"/>
                    <pic:cNvPicPr/>
                  </pic:nvPicPr>
                  <pic:blipFill>
                    <a:blip r:embed="rId444" cstate="print"/>
                    <a:stretch>
                      <a:fillRect/>
                    </a:stretch>
                  </pic:blipFill>
                  <pic:spPr>
                    <a:xfrm>
                      <a:off x="0" y="0"/>
                      <a:ext cx="4268978" cy="305104"/>
                    </a:xfrm>
                    <a:prstGeom prst="rect">
                      <a:avLst/>
                    </a:prstGeom>
                  </pic:spPr>
                </pic:pic>
              </a:graphicData>
            </a:graphic>
          </wp:anchor>
        </w:drawing>
      </w:r>
      <w:r>
        <w:rPr>
          <w:color w:val="000000" w:themeColor="text1"/>
        </w:rPr>
        <w:drawing>
          <wp:anchor distT="0" distB="0" distL="0" distR="0" simplePos="0" relativeHeight="251786240" behindDoc="1" locked="0" layoutInCell="0" allowOverlap="1">
            <wp:simplePos x="0" y="0"/>
            <wp:positionH relativeFrom="page">
              <wp:posOffset>1347470</wp:posOffset>
            </wp:positionH>
            <wp:positionV relativeFrom="page">
              <wp:posOffset>1923415</wp:posOffset>
            </wp:positionV>
            <wp:extent cx="5205095" cy="304800"/>
            <wp:effectExtent l="0" t="0" r="0" b="0"/>
            <wp:wrapNone/>
            <wp:docPr id="1215" name="IM 1215" descr="IM 1215"/>
            <wp:cNvGraphicFramePr/>
            <a:graphic xmlns:a="http://schemas.openxmlformats.org/drawingml/2006/main">
              <a:graphicData uri="http://schemas.openxmlformats.org/drawingml/2006/picture">
                <pic:pic xmlns:pic="http://schemas.openxmlformats.org/drawingml/2006/picture">
                  <pic:nvPicPr>
                    <pic:cNvPr id="1215" name="IM 1215" descr="IM 1215"/>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753472" behindDoc="1" locked="0" layoutInCell="0" allowOverlap="1">
            <wp:simplePos x="0" y="0"/>
            <wp:positionH relativeFrom="page">
              <wp:posOffset>1042670</wp:posOffset>
            </wp:positionH>
            <wp:positionV relativeFrom="page">
              <wp:posOffset>2228215</wp:posOffset>
            </wp:positionV>
            <wp:extent cx="4573905" cy="304800"/>
            <wp:effectExtent l="0" t="0" r="0" b="0"/>
            <wp:wrapNone/>
            <wp:docPr id="1216" name="IM 1216" descr="IM 1216"/>
            <wp:cNvGraphicFramePr/>
            <a:graphic xmlns:a="http://schemas.openxmlformats.org/drawingml/2006/main">
              <a:graphicData uri="http://schemas.openxmlformats.org/drawingml/2006/picture">
                <pic:pic xmlns:pic="http://schemas.openxmlformats.org/drawingml/2006/picture">
                  <pic:nvPicPr>
                    <pic:cNvPr id="1216" name="IM 1216" descr="IM 1216"/>
                    <pic:cNvPicPr/>
                  </pic:nvPicPr>
                  <pic:blipFill>
                    <a:blip r:embed="rId523" cstate="print"/>
                    <a:stretch>
                      <a:fillRect/>
                    </a:stretch>
                  </pic:blipFill>
                  <pic:spPr>
                    <a:xfrm>
                      <a:off x="0" y="0"/>
                      <a:ext cx="4573778" cy="304800"/>
                    </a:xfrm>
                    <a:prstGeom prst="rect">
                      <a:avLst/>
                    </a:prstGeom>
                  </pic:spPr>
                </pic:pic>
              </a:graphicData>
            </a:graphic>
          </wp:anchor>
        </w:drawing>
      </w:r>
      <w:r>
        <w:rPr>
          <w:color w:val="000000" w:themeColor="text1"/>
        </w:rPr>
        <w:drawing>
          <wp:anchor distT="0" distB="0" distL="0" distR="0" simplePos="0" relativeHeight="251821056" behindDoc="1" locked="0" layoutInCell="0" allowOverlap="1">
            <wp:simplePos x="0" y="0"/>
            <wp:positionH relativeFrom="page">
              <wp:posOffset>1347470</wp:posOffset>
            </wp:positionH>
            <wp:positionV relativeFrom="page">
              <wp:posOffset>2533015</wp:posOffset>
            </wp:positionV>
            <wp:extent cx="685800" cy="304800"/>
            <wp:effectExtent l="0" t="0" r="0" b="0"/>
            <wp:wrapNone/>
            <wp:docPr id="1217" name="IM 1217" descr="IM 1217"/>
            <wp:cNvGraphicFramePr/>
            <a:graphic xmlns:a="http://schemas.openxmlformats.org/drawingml/2006/main">
              <a:graphicData uri="http://schemas.openxmlformats.org/drawingml/2006/picture">
                <pic:pic xmlns:pic="http://schemas.openxmlformats.org/drawingml/2006/picture">
                  <pic:nvPicPr>
                    <pic:cNvPr id="1217" name="IM 1217" descr="IM 1217"/>
                    <pic:cNvPicPr/>
                  </pic:nvPicPr>
                  <pic:blipFill>
                    <a:blip r:embed="rId423" cstate="print"/>
                    <a:stretch>
                      <a:fillRect/>
                    </a:stretch>
                  </pic:blipFill>
                  <pic:spPr>
                    <a:xfrm>
                      <a:off x="0" y="0"/>
                      <a:ext cx="686104" cy="305104"/>
                    </a:xfrm>
                    <a:prstGeom prst="rect">
                      <a:avLst/>
                    </a:prstGeom>
                  </pic:spPr>
                </pic:pic>
              </a:graphicData>
            </a:graphic>
          </wp:anchor>
        </w:drawing>
      </w:r>
      <w:r>
        <w:rPr>
          <w:color w:val="000000" w:themeColor="text1"/>
        </w:rPr>
        <w:drawing>
          <wp:anchor distT="0" distB="0" distL="0" distR="0" simplePos="0" relativeHeight="251894784" behindDoc="1" locked="0" layoutInCell="0" allowOverlap="1">
            <wp:simplePos x="0" y="0"/>
            <wp:positionH relativeFrom="page">
              <wp:posOffset>1347470</wp:posOffset>
            </wp:positionH>
            <wp:positionV relativeFrom="page">
              <wp:posOffset>2838450</wp:posOffset>
            </wp:positionV>
            <wp:extent cx="5205095" cy="304800"/>
            <wp:effectExtent l="0" t="0" r="0" b="0"/>
            <wp:wrapNone/>
            <wp:docPr id="1218" name="IM 1218" descr="IM 1218"/>
            <wp:cNvGraphicFramePr/>
            <a:graphic xmlns:a="http://schemas.openxmlformats.org/drawingml/2006/main">
              <a:graphicData uri="http://schemas.openxmlformats.org/drawingml/2006/picture">
                <pic:pic xmlns:pic="http://schemas.openxmlformats.org/drawingml/2006/picture">
                  <pic:nvPicPr>
                    <pic:cNvPr id="1218" name="IM 1218" descr="IM 1218"/>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970560" behindDoc="1" locked="0" layoutInCell="0" allowOverlap="1">
            <wp:simplePos x="0" y="0"/>
            <wp:positionH relativeFrom="page">
              <wp:posOffset>1042670</wp:posOffset>
            </wp:positionH>
            <wp:positionV relativeFrom="page">
              <wp:posOffset>3143250</wp:posOffset>
            </wp:positionV>
            <wp:extent cx="5509895" cy="304800"/>
            <wp:effectExtent l="0" t="0" r="0" b="0"/>
            <wp:wrapNone/>
            <wp:docPr id="1219" name="IM 1219" descr="IM 1219"/>
            <wp:cNvGraphicFramePr/>
            <a:graphic xmlns:a="http://schemas.openxmlformats.org/drawingml/2006/main">
              <a:graphicData uri="http://schemas.openxmlformats.org/drawingml/2006/picture">
                <pic:pic xmlns:pic="http://schemas.openxmlformats.org/drawingml/2006/picture">
                  <pic:nvPicPr>
                    <pic:cNvPr id="1219" name="IM 1219" descr="IM 1219"/>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932672" behindDoc="1" locked="0" layoutInCell="0" allowOverlap="1">
            <wp:simplePos x="0" y="0"/>
            <wp:positionH relativeFrom="page">
              <wp:posOffset>1042670</wp:posOffset>
            </wp:positionH>
            <wp:positionV relativeFrom="page">
              <wp:posOffset>3448050</wp:posOffset>
            </wp:positionV>
            <wp:extent cx="5509895" cy="304800"/>
            <wp:effectExtent l="0" t="0" r="0" b="0"/>
            <wp:wrapNone/>
            <wp:docPr id="1220" name="IM 1220" descr="IM 1220"/>
            <wp:cNvGraphicFramePr/>
            <a:graphic xmlns:a="http://schemas.openxmlformats.org/drawingml/2006/main">
              <a:graphicData uri="http://schemas.openxmlformats.org/drawingml/2006/picture">
                <pic:pic xmlns:pic="http://schemas.openxmlformats.org/drawingml/2006/picture">
                  <pic:nvPicPr>
                    <pic:cNvPr id="1220" name="IM 1220" descr="IM 1220"/>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857920" behindDoc="1" locked="0" layoutInCell="0" allowOverlap="1">
            <wp:simplePos x="0" y="0"/>
            <wp:positionH relativeFrom="page">
              <wp:posOffset>1042670</wp:posOffset>
            </wp:positionH>
            <wp:positionV relativeFrom="page">
              <wp:posOffset>3752850</wp:posOffset>
            </wp:positionV>
            <wp:extent cx="2744470" cy="304800"/>
            <wp:effectExtent l="0" t="0" r="0" b="0"/>
            <wp:wrapNone/>
            <wp:docPr id="1221" name="IM 1221" descr="IM 1221"/>
            <wp:cNvGraphicFramePr/>
            <a:graphic xmlns:a="http://schemas.openxmlformats.org/drawingml/2006/main">
              <a:graphicData uri="http://schemas.openxmlformats.org/drawingml/2006/picture">
                <pic:pic xmlns:pic="http://schemas.openxmlformats.org/drawingml/2006/picture">
                  <pic:nvPicPr>
                    <pic:cNvPr id="1221" name="IM 1221" descr="IM 1221"/>
                    <pic:cNvPicPr/>
                  </pic:nvPicPr>
                  <pic:blipFill>
                    <a:blip r:embed="rId554" cstate="print"/>
                    <a:stretch>
                      <a:fillRect/>
                    </a:stretch>
                  </pic:blipFill>
                  <pic:spPr>
                    <a:xfrm>
                      <a:off x="0" y="0"/>
                      <a:ext cx="2744470" cy="305104"/>
                    </a:xfrm>
                    <a:prstGeom prst="rect">
                      <a:avLst/>
                    </a:prstGeom>
                  </pic:spPr>
                </pic:pic>
              </a:graphicData>
            </a:graphic>
          </wp:anchor>
        </w:drawing>
      </w:r>
      <w:r>
        <w:rPr>
          <w:color w:val="000000" w:themeColor="text1"/>
        </w:rPr>
        <w:drawing>
          <wp:anchor distT="0" distB="0" distL="0" distR="0" simplePos="0" relativeHeight="252084224" behindDoc="1" locked="0" layoutInCell="0" allowOverlap="1">
            <wp:simplePos x="0" y="0"/>
            <wp:positionH relativeFrom="page">
              <wp:posOffset>1347470</wp:posOffset>
            </wp:positionH>
            <wp:positionV relativeFrom="page">
              <wp:posOffset>4057650</wp:posOffset>
            </wp:positionV>
            <wp:extent cx="5205095" cy="304800"/>
            <wp:effectExtent l="0" t="0" r="0" b="0"/>
            <wp:wrapNone/>
            <wp:docPr id="1222" name="IM 1222" descr="IM 1222"/>
            <wp:cNvGraphicFramePr/>
            <a:graphic xmlns:a="http://schemas.openxmlformats.org/drawingml/2006/main">
              <a:graphicData uri="http://schemas.openxmlformats.org/drawingml/2006/picture">
                <pic:pic xmlns:pic="http://schemas.openxmlformats.org/drawingml/2006/picture">
                  <pic:nvPicPr>
                    <pic:cNvPr id="1222" name="IM 1222" descr="IM 1222"/>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123136" behindDoc="1" locked="0" layoutInCell="0" allowOverlap="1">
            <wp:simplePos x="0" y="0"/>
            <wp:positionH relativeFrom="page">
              <wp:posOffset>1042670</wp:posOffset>
            </wp:positionH>
            <wp:positionV relativeFrom="page">
              <wp:posOffset>4362450</wp:posOffset>
            </wp:positionV>
            <wp:extent cx="5509895" cy="304800"/>
            <wp:effectExtent l="0" t="0" r="0" b="0"/>
            <wp:wrapNone/>
            <wp:docPr id="1223" name="IM 1223" descr="IM 1223"/>
            <wp:cNvGraphicFramePr/>
            <a:graphic xmlns:a="http://schemas.openxmlformats.org/drawingml/2006/main">
              <a:graphicData uri="http://schemas.openxmlformats.org/drawingml/2006/picture">
                <pic:pic xmlns:pic="http://schemas.openxmlformats.org/drawingml/2006/picture">
                  <pic:nvPicPr>
                    <pic:cNvPr id="1223" name="IM 1223" descr="IM 1223"/>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008448" behindDoc="1" locked="0" layoutInCell="0" allowOverlap="1">
            <wp:simplePos x="0" y="0"/>
            <wp:positionH relativeFrom="page">
              <wp:posOffset>1042670</wp:posOffset>
            </wp:positionH>
            <wp:positionV relativeFrom="page">
              <wp:posOffset>4667250</wp:posOffset>
            </wp:positionV>
            <wp:extent cx="5509895" cy="304800"/>
            <wp:effectExtent l="0" t="0" r="0" b="0"/>
            <wp:wrapNone/>
            <wp:docPr id="1224" name="IM 1224" descr="IM 1224"/>
            <wp:cNvGraphicFramePr/>
            <a:graphic xmlns:a="http://schemas.openxmlformats.org/drawingml/2006/main">
              <a:graphicData uri="http://schemas.openxmlformats.org/drawingml/2006/picture">
                <pic:pic xmlns:pic="http://schemas.openxmlformats.org/drawingml/2006/picture">
                  <pic:nvPicPr>
                    <pic:cNvPr id="1224" name="IM 1224" descr="IM 1224"/>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046336" behindDoc="1" locked="0" layoutInCell="0" allowOverlap="1">
            <wp:simplePos x="0" y="0"/>
            <wp:positionH relativeFrom="page">
              <wp:posOffset>1042670</wp:posOffset>
            </wp:positionH>
            <wp:positionV relativeFrom="page">
              <wp:posOffset>4972050</wp:posOffset>
            </wp:positionV>
            <wp:extent cx="915035" cy="304800"/>
            <wp:effectExtent l="0" t="0" r="0" b="0"/>
            <wp:wrapNone/>
            <wp:docPr id="1225" name="IM 1225" descr="IM 1225"/>
            <wp:cNvGraphicFramePr/>
            <a:graphic xmlns:a="http://schemas.openxmlformats.org/drawingml/2006/main">
              <a:graphicData uri="http://schemas.openxmlformats.org/drawingml/2006/picture">
                <pic:pic xmlns:pic="http://schemas.openxmlformats.org/drawingml/2006/picture">
                  <pic:nvPicPr>
                    <pic:cNvPr id="1225" name="IM 1225" descr="IM 1225"/>
                    <pic:cNvPicPr/>
                  </pic:nvPicPr>
                  <pic:blipFill>
                    <a:blip r:embed="rId555" cstate="print"/>
                    <a:stretch>
                      <a:fillRect/>
                    </a:stretch>
                  </pic:blipFill>
                  <pic:spPr>
                    <a:xfrm>
                      <a:off x="0" y="0"/>
                      <a:ext cx="915009" cy="305104"/>
                    </a:xfrm>
                    <a:prstGeom prst="rect">
                      <a:avLst/>
                    </a:prstGeom>
                  </pic:spPr>
                </pic:pic>
              </a:graphicData>
            </a:graphic>
          </wp:anchor>
        </w:drawing>
      </w:r>
      <w:r>
        <w:rPr>
          <w:color w:val="000000" w:themeColor="text1"/>
        </w:rPr>
        <w:drawing>
          <wp:anchor distT="0" distB="0" distL="0" distR="0" simplePos="0" relativeHeight="252162048" behindDoc="1" locked="0" layoutInCell="0" allowOverlap="1">
            <wp:simplePos x="0" y="0"/>
            <wp:positionH relativeFrom="page">
              <wp:posOffset>1347470</wp:posOffset>
            </wp:positionH>
            <wp:positionV relativeFrom="page">
              <wp:posOffset>5277485</wp:posOffset>
            </wp:positionV>
            <wp:extent cx="5205095" cy="304800"/>
            <wp:effectExtent l="0" t="0" r="0" b="0"/>
            <wp:wrapNone/>
            <wp:docPr id="1226" name="IM 1226" descr="IM 1226"/>
            <wp:cNvGraphicFramePr/>
            <a:graphic xmlns:a="http://schemas.openxmlformats.org/drawingml/2006/main">
              <a:graphicData uri="http://schemas.openxmlformats.org/drawingml/2006/picture">
                <pic:pic xmlns:pic="http://schemas.openxmlformats.org/drawingml/2006/picture">
                  <pic:nvPicPr>
                    <pic:cNvPr id="1226" name="IM 1226" descr="IM 1226"/>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203008" behindDoc="1" locked="0" layoutInCell="0" allowOverlap="1">
            <wp:simplePos x="0" y="0"/>
            <wp:positionH relativeFrom="page">
              <wp:posOffset>1042670</wp:posOffset>
            </wp:positionH>
            <wp:positionV relativeFrom="page">
              <wp:posOffset>5582285</wp:posOffset>
            </wp:positionV>
            <wp:extent cx="5509895" cy="304800"/>
            <wp:effectExtent l="0" t="0" r="0" b="0"/>
            <wp:wrapNone/>
            <wp:docPr id="1227" name="IM 1227" descr="IM 1227"/>
            <wp:cNvGraphicFramePr/>
            <a:graphic xmlns:a="http://schemas.openxmlformats.org/drawingml/2006/main">
              <a:graphicData uri="http://schemas.openxmlformats.org/drawingml/2006/picture">
                <pic:pic xmlns:pic="http://schemas.openxmlformats.org/drawingml/2006/picture">
                  <pic:nvPicPr>
                    <pic:cNvPr id="1227" name="IM 1227" descr="IM 1227"/>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248064" behindDoc="1" locked="0" layoutInCell="0" allowOverlap="1">
            <wp:simplePos x="0" y="0"/>
            <wp:positionH relativeFrom="page">
              <wp:posOffset>1042670</wp:posOffset>
            </wp:positionH>
            <wp:positionV relativeFrom="page">
              <wp:posOffset>5887085</wp:posOffset>
            </wp:positionV>
            <wp:extent cx="2592070" cy="304800"/>
            <wp:effectExtent l="0" t="0" r="0" b="0"/>
            <wp:wrapNone/>
            <wp:docPr id="1228" name="IM 1228" descr="IM 1228"/>
            <wp:cNvGraphicFramePr/>
            <a:graphic xmlns:a="http://schemas.openxmlformats.org/drawingml/2006/main">
              <a:graphicData uri="http://schemas.openxmlformats.org/drawingml/2006/picture">
                <pic:pic xmlns:pic="http://schemas.openxmlformats.org/drawingml/2006/picture">
                  <pic:nvPicPr>
                    <pic:cNvPr id="1228" name="IM 1228" descr="IM 1228"/>
                    <pic:cNvPicPr/>
                  </pic:nvPicPr>
                  <pic:blipFill>
                    <a:blip r:embed="rId457" cstate="print"/>
                    <a:stretch>
                      <a:fillRect/>
                    </a:stretch>
                  </pic:blipFill>
                  <pic:spPr>
                    <a:xfrm>
                      <a:off x="0" y="0"/>
                      <a:ext cx="2592070" cy="304800"/>
                    </a:xfrm>
                    <a:prstGeom prst="rect">
                      <a:avLst/>
                    </a:prstGeom>
                  </pic:spPr>
                </pic:pic>
              </a:graphicData>
            </a:graphic>
          </wp:anchor>
        </w:drawing>
      </w:r>
      <w:r>
        <w:rPr>
          <w:color w:val="000000" w:themeColor="text1"/>
        </w:rPr>
        <w:drawing>
          <wp:anchor distT="0" distB="0" distL="0" distR="0" simplePos="0" relativeHeight="252294144" behindDoc="1" locked="0" layoutInCell="0" allowOverlap="1">
            <wp:simplePos x="0" y="0"/>
            <wp:positionH relativeFrom="page">
              <wp:posOffset>1347470</wp:posOffset>
            </wp:positionH>
            <wp:positionV relativeFrom="page">
              <wp:posOffset>6191885</wp:posOffset>
            </wp:positionV>
            <wp:extent cx="5205095" cy="304800"/>
            <wp:effectExtent l="0" t="0" r="0" b="0"/>
            <wp:wrapNone/>
            <wp:docPr id="1229" name="IM 1229" descr="IM 1229"/>
            <wp:cNvGraphicFramePr/>
            <a:graphic xmlns:a="http://schemas.openxmlformats.org/drawingml/2006/main">
              <a:graphicData uri="http://schemas.openxmlformats.org/drawingml/2006/picture">
                <pic:pic xmlns:pic="http://schemas.openxmlformats.org/drawingml/2006/picture">
                  <pic:nvPicPr>
                    <pic:cNvPr id="1229" name="IM 1229" descr="IM 1229"/>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385280" behindDoc="1" locked="0" layoutInCell="0" allowOverlap="1">
            <wp:simplePos x="0" y="0"/>
            <wp:positionH relativeFrom="page">
              <wp:posOffset>1042670</wp:posOffset>
            </wp:positionH>
            <wp:positionV relativeFrom="page">
              <wp:posOffset>6496685</wp:posOffset>
            </wp:positionV>
            <wp:extent cx="5509895" cy="304800"/>
            <wp:effectExtent l="0" t="0" r="0" b="0"/>
            <wp:wrapNone/>
            <wp:docPr id="1230" name="IM 1230" descr="IM 1230"/>
            <wp:cNvGraphicFramePr/>
            <a:graphic xmlns:a="http://schemas.openxmlformats.org/drawingml/2006/main">
              <a:graphicData uri="http://schemas.openxmlformats.org/drawingml/2006/picture">
                <pic:pic xmlns:pic="http://schemas.openxmlformats.org/drawingml/2006/picture">
                  <pic:nvPicPr>
                    <pic:cNvPr id="1230" name="IM 1230" descr="IM 1230"/>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430336" behindDoc="1" locked="0" layoutInCell="0" allowOverlap="1">
            <wp:simplePos x="0" y="0"/>
            <wp:positionH relativeFrom="page">
              <wp:posOffset>1042670</wp:posOffset>
            </wp:positionH>
            <wp:positionV relativeFrom="page">
              <wp:posOffset>6801485</wp:posOffset>
            </wp:positionV>
            <wp:extent cx="5509895" cy="304800"/>
            <wp:effectExtent l="0" t="0" r="0" b="0"/>
            <wp:wrapNone/>
            <wp:docPr id="1231" name="IM 1231" descr="IM 1231"/>
            <wp:cNvGraphicFramePr/>
            <a:graphic xmlns:a="http://schemas.openxmlformats.org/drawingml/2006/main">
              <a:graphicData uri="http://schemas.openxmlformats.org/drawingml/2006/picture">
                <pic:pic xmlns:pic="http://schemas.openxmlformats.org/drawingml/2006/picture">
                  <pic:nvPicPr>
                    <pic:cNvPr id="1231" name="IM 1231" descr="IM 1231"/>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339200" behindDoc="1" locked="0" layoutInCell="0" allowOverlap="1">
            <wp:simplePos x="0" y="0"/>
            <wp:positionH relativeFrom="page">
              <wp:posOffset>1042670</wp:posOffset>
            </wp:positionH>
            <wp:positionV relativeFrom="page">
              <wp:posOffset>7106285</wp:posOffset>
            </wp:positionV>
            <wp:extent cx="457200" cy="304800"/>
            <wp:effectExtent l="0" t="0" r="0" b="0"/>
            <wp:wrapNone/>
            <wp:docPr id="1232" name="IM 1232" descr="IM 1232"/>
            <wp:cNvGraphicFramePr/>
            <a:graphic xmlns:a="http://schemas.openxmlformats.org/drawingml/2006/main">
              <a:graphicData uri="http://schemas.openxmlformats.org/drawingml/2006/picture">
                <pic:pic xmlns:pic="http://schemas.openxmlformats.org/drawingml/2006/picture">
                  <pic:nvPicPr>
                    <pic:cNvPr id="1232" name="IM 1232" descr="IM 1232"/>
                    <pic:cNvPicPr/>
                  </pic:nvPicPr>
                  <pic:blipFill>
                    <a:blip r:embed="rId503" cstate="print"/>
                    <a:stretch>
                      <a:fillRect/>
                    </a:stretch>
                  </pic:blipFill>
                  <pic:spPr>
                    <a:xfrm>
                      <a:off x="0" y="0"/>
                      <a:ext cx="457504" cy="305104"/>
                    </a:xfrm>
                    <a:prstGeom prst="rect">
                      <a:avLst/>
                    </a:prstGeom>
                  </pic:spPr>
                </pic:pic>
              </a:graphicData>
            </a:graphic>
          </wp:anchor>
        </w:drawing>
      </w:r>
      <w:r>
        <w:rPr>
          <w:color w:val="000000" w:themeColor="text1"/>
        </w:rPr>
        <w:drawing>
          <wp:anchor distT="0" distB="0" distL="0" distR="0" simplePos="0" relativeHeight="252477440" behindDoc="1" locked="0" layoutInCell="0" allowOverlap="1">
            <wp:simplePos x="0" y="0"/>
            <wp:positionH relativeFrom="page">
              <wp:posOffset>1347470</wp:posOffset>
            </wp:positionH>
            <wp:positionV relativeFrom="page">
              <wp:posOffset>7411720</wp:posOffset>
            </wp:positionV>
            <wp:extent cx="685800" cy="304800"/>
            <wp:effectExtent l="0" t="0" r="0" b="0"/>
            <wp:wrapNone/>
            <wp:docPr id="1233" name="IM 1233" descr="IM 1233"/>
            <wp:cNvGraphicFramePr/>
            <a:graphic xmlns:a="http://schemas.openxmlformats.org/drawingml/2006/main">
              <a:graphicData uri="http://schemas.openxmlformats.org/drawingml/2006/picture">
                <pic:pic xmlns:pic="http://schemas.openxmlformats.org/drawingml/2006/picture">
                  <pic:nvPicPr>
                    <pic:cNvPr id="1233" name="IM 1233" descr="IM 1233"/>
                    <pic:cNvPicPr/>
                  </pic:nvPicPr>
                  <pic:blipFill>
                    <a:blip r:embed="rId423" cstate="print"/>
                    <a:stretch>
                      <a:fillRect/>
                    </a:stretch>
                  </pic:blipFill>
                  <pic:spPr>
                    <a:xfrm>
                      <a:off x="0" y="0"/>
                      <a:ext cx="686104" cy="304800"/>
                    </a:xfrm>
                    <a:prstGeom prst="rect">
                      <a:avLst/>
                    </a:prstGeom>
                  </pic:spPr>
                </pic:pic>
              </a:graphicData>
            </a:graphic>
          </wp:anchor>
        </w:drawing>
      </w:r>
      <w:r>
        <w:rPr>
          <w:color w:val="000000" w:themeColor="text1"/>
        </w:rPr>
        <w:drawing>
          <wp:anchor distT="0" distB="0" distL="0" distR="0" simplePos="0" relativeHeight="252565504" behindDoc="1" locked="0" layoutInCell="0" allowOverlap="1">
            <wp:simplePos x="0" y="0"/>
            <wp:positionH relativeFrom="page">
              <wp:posOffset>1347470</wp:posOffset>
            </wp:positionH>
            <wp:positionV relativeFrom="page">
              <wp:posOffset>7716520</wp:posOffset>
            </wp:positionV>
            <wp:extent cx="5205095" cy="304800"/>
            <wp:effectExtent l="0" t="0" r="0" b="0"/>
            <wp:wrapNone/>
            <wp:docPr id="1234" name="IM 1234" descr="IM 1234"/>
            <wp:cNvGraphicFramePr/>
            <a:graphic xmlns:a="http://schemas.openxmlformats.org/drawingml/2006/main">
              <a:graphicData uri="http://schemas.openxmlformats.org/drawingml/2006/picture">
                <pic:pic xmlns:pic="http://schemas.openxmlformats.org/drawingml/2006/picture">
                  <pic:nvPicPr>
                    <pic:cNvPr id="1234" name="IM 1234" descr="IM 1234"/>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612608" behindDoc="1" locked="0" layoutInCell="0" allowOverlap="1">
            <wp:simplePos x="0" y="0"/>
            <wp:positionH relativeFrom="page">
              <wp:posOffset>1042670</wp:posOffset>
            </wp:positionH>
            <wp:positionV relativeFrom="page">
              <wp:posOffset>8021320</wp:posOffset>
            </wp:positionV>
            <wp:extent cx="5509895" cy="304800"/>
            <wp:effectExtent l="0" t="0" r="0" b="0"/>
            <wp:wrapNone/>
            <wp:docPr id="1235" name="IM 1235" descr="IM 1235"/>
            <wp:cNvGraphicFramePr/>
            <a:graphic xmlns:a="http://schemas.openxmlformats.org/drawingml/2006/main">
              <a:graphicData uri="http://schemas.openxmlformats.org/drawingml/2006/picture">
                <pic:pic xmlns:pic="http://schemas.openxmlformats.org/drawingml/2006/picture">
                  <pic:nvPicPr>
                    <pic:cNvPr id="1235" name="IM 1235" descr="IM 1235"/>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521472" behindDoc="1" locked="0" layoutInCell="0" allowOverlap="1">
            <wp:simplePos x="0" y="0"/>
            <wp:positionH relativeFrom="page">
              <wp:posOffset>1042670</wp:posOffset>
            </wp:positionH>
            <wp:positionV relativeFrom="page">
              <wp:posOffset>8326120</wp:posOffset>
            </wp:positionV>
            <wp:extent cx="3354070" cy="304800"/>
            <wp:effectExtent l="0" t="0" r="0" b="0"/>
            <wp:wrapNone/>
            <wp:docPr id="1236" name="IM 1236" descr="IM 1236"/>
            <wp:cNvGraphicFramePr/>
            <a:graphic xmlns:a="http://schemas.openxmlformats.org/drawingml/2006/main">
              <a:graphicData uri="http://schemas.openxmlformats.org/drawingml/2006/picture">
                <pic:pic xmlns:pic="http://schemas.openxmlformats.org/drawingml/2006/picture">
                  <pic:nvPicPr>
                    <pic:cNvPr id="1236" name="IM 1236" descr="IM 1236"/>
                    <pic:cNvPicPr/>
                  </pic:nvPicPr>
                  <pic:blipFill>
                    <a:blip r:embed="rId498" cstate="print"/>
                    <a:stretch>
                      <a:fillRect/>
                    </a:stretch>
                  </pic:blipFill>
                  <pic:spPr>
                    <a:xfrm>
                      <a:off x="0" y="0"/>
                      <a:ext cx="3354323" cy="305104"/>
                    </a:xfrm>
                    <a:prstGeom prst="rect">
                      <a:avLst/>
                    </a:prstGeom>
                  </pic:spPr>
                </pic:pic>
              </a:graphicData>
            </a:graphic>
          </wp:anchor>
        </w:drawing>
      </w:r>
      <w:r>
        <w:rPr>
          <w:color w:val="000000" w:themeColor="text1"/>
        </w:rPr>
        <w:drawing>
          <wp:anchor distT="0" distB="0" distL="0" distR="0" simplePos="0" relativeHeight="252752896" behindDoc="1" locked="0" layoutInCell="0" allowOverlap="1">
            <wp:simplePos x="0" y="0"/>
            <wp:positionH relativeFrom="page">
              <wp:posOffset>1347470</wp:posOffset>
            </wp:positionH>
            <wp:positionV relativeFrom="page">
              <wp:posOffset>8630920</wp:posOffset>
            </wp:positionV>
            <wp:extent cx="5205095" cy="304800"/>
            <wp:effectExtent l="0" t="0" r="0" b="0"/>
            <wp:wrapNone/>
            <wp:docPr id="1237" name="IM 1237" descr="IM 1237"/>
            <wp:cNvGraphicFramePr/>
            <a:graphic xmlns:a="http://schemas.openxmlformats.org/drawingml/2006/main">
              <a:graphicData uri="http://schemas.openxmlformats.org/drawingml/2006/picture">
                <pic:pic xmlns:pic="http://schemas.openxmlformats.org/drawingml/2006/picture">
                  <pic:nvPicPr>
                    <pic:cNvPr id="1237" name="IM 1237" descr="IM 1237"/>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657664" behindDoc="1" locked="0" layoutInCell="0" allowOverlap="1">
            <wp:simplePos x="0" y="0"/>
            <wp:positionH relativeFrom="page">
              <wp:posOffset>1042670</wp:posOffset>
            </wp:positionH>
            <wp:positionV relativeFrom="page">
              <wp:posOffset>8935720</wp:posOffset>
            </wp:positionV>
            <wp:extent cx="5509895" cy="304800"/>
            <wp:effectExtent l="0" t="0" r="0" b="0"/>
            <wp:wrapNone/>
            <wp:docPr id="1238" name="IM 1238" descr="IM 1238"/>
            <wp:cNvGraphicFramePr/>
            <a:graphic xmlns:a="http://schemas.openxmlformats.org/drawingml/2006/main">
              <a:graphicData uri="http://schemas.openxmlformats.org/drawingml/2006/picture">
                <pic:pic xmlns:pic="http://schemas.openxmlformats.org/drawingml/2006/picture">
                  <pic:nvPicPr>
                    <pic:cNvPr id="1238" name="IM 1238" descr="IM 1238"/>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706816" behindDoc="1" locked="0" layoutInCell="0" allowOverlap="1">
            <wp:simplePos x="0" y="0"/>
            <wp:positionH relativeFrom="page">
              <wp:posOffset>1042670</wp:posOffset>
            </wp:positionH>
            <wp:positionV relativeFrom="page">
              <wp:posOffset>9240520</wp:posOffset>
            </wp:positionV>
            <wp:extent cx="3964305" cy="304800"/>
            <wp:effectExtent l="0" t="0" r="0" b="0"/>
            <wp:wrapNone/>
            <wp:docPr id="1239" name="IM 1239" descr="IM 1239"/>
            <wp:cNvGraphicFramePr/>
            <a:graphic xmlns:a="http://schemas.openxmlformats.org/drawingml/2006/main">
              <a:graphicData uri="http://schemas.openxmlformats.org/drawingml/2006/picture">
                <pic:pic xmlns:pic="http://schemas.openxmlformats.org/drawingml/2006/picture">
                  <pic:nvPicPr>
                    <pic:cNvPr id="1239" name="IM 1239" descr="IM 1239"/>
                    <pic:cNvPicPr/>
                  </pic:nvPicPr>
                  <pic:blipFill>
                    <a:blip r:embed="rId556" cstate="print"/>
                    <a:stretch>
                      <a:fillRect/>
                    </a:stretch>
                  </pic:blipFill>
                  <pic:spPr>
                    <a:xfrm>
                      <a:off x="0" y="0"/>
                      <a:ext cx="3964178" cy="304800"/>
                    </a:xfrm>
                    <a:prstGeom prst="rect">
                      <a:avLst/>
                    </a:prstGeom>
                  </pic:spPr>
                </pic:pic>
              </a:graphicData>
            </a:graphic>
          </wp:anchor>
        </w:drawing>
      </w:r>
    </w:p>
    <w:p>
      <w:pPr>
        <w:rPr>
          <w:color w:val="000000" w:themeColor="text1"/>
        </w:rPr>
      </w:pPr>
    </w:p>
    <w:p>
      <w:pPr>
        <w:spacing w:before="131" w:line="204" w:lineRule="auto"/>
        <w:ind w:firstLine="37"/>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程测量技术规范，按发包人要求的基准点以及合同工程精度要求，进行测绘。</w:t>
      </w:r>
    </w:p>
    <w:p>
      <w:pPr>
        <w:spacing w:before="215" w:line="480" w:lineRule="exact"/>
        <w:ind w:firstLine="645"/>
        <w:rPr>
          <w:rFonts w:ascii="宋体" w:hAnsi="宋体" w:eastAsia="宋体" w:cs="宋体"/>
          <w:color w:val="000000" w:themeColor="text1"/>
          <w:sz w:val="24"/>
          <w:szCs w:val="24"/>
        </w:rPr>
      </w:pPr>
      <w:r>
        <w:rPr>
          <w:rFonts w:ascii="宋体" w:hAnsi="宋体" w:eastAsia="宋体" w:cs="宋体"/>
          <w:color w:val="000000" w:themeColor="text1"/>
          <w:spacing w:val="-7"/>
          <w:position w:val="17"/>
          <w:sz w:val="24"/>
          <w:szCs w:val="24"/>
        </w:rPr>
        <w:t>（</w:t>
      </w:r>
      <w:r>
        <w:rPr>
          <w:rFonts w:ascii="Times New Roman" w:hAnsi="Times New Roman" w:eastAsia="Times New Roman" w:cs="Times New Roman"/>
          <w:color w:val="000000" w:themeColor="text1"/>
          <w:spacing w:val="-7"/>
          <w:position w:val="17"/>
          <w:sz w:val="24"/>
          <w:szCs w:val="24"/>
        </w:rPr>
        <w:t>2</w:t>
      </w:r>
      <w:r>
        <w:rPr>
          <w:rFonts w:ascii="宋体" w:hAnsi="宋体" w:eastAsia="宋体" w:cs="宋体"/>
          <w:color w:val="000000" w:themeColor="text1"/>
          <w:spacing w:val="-7"/>
          <w:position w:val="17"/>
          <w:sz w:val="24"/>
          <w:szCs w:val="24"/>
        </w:rPr>
        <w:t>）设计人测绘之前，应认真核对测绘数据，保证引用数据和原始数据准确无</w:t>
      </w:r>
    </w:p>
    <w:p>
      <w:pPr>
        <w:spacing w:line="204" w:lineRule="auto"/>
        <w:ind w:firstLine="41"/>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误。测绘工作应由测量人员如实记录，不得补记、涂改或损坏。</w:t>
      </w:r>
    </w:p>
    <w:p>
      <w:pPr>
        <w:spacing w:before="214" w:line="369" w:lineRule="auto"/>
        <w:ind w:left="37" w:right="86" w:firstLine="607"/>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3</w:t>
      </w:r>
      <w:r>
        <w:rPr>
          <w:rFonts w:ascii="宋体" w:hAnsi="宋体" w:eastAsia="宋体" w:cs="宋体"/>
          <w:color w:val="000000" w:themeColor="text1"/>
          <w:spacing w:val="-7"/>
          <w:sz w:val="24"/>
          <w:szCs w:val="24"/>
        </w:rPr>
        <w:t>）工程勘探之前，设计人应严格按照勘察方案的孔位坐标，进行测量放线并</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1"/>
          <w:sz w:val="24"/>
          <w:szCs w:val="24"/>
        </w:rPr>
        <w:t>在实地位置定位，埋设带有编号且不易移动的标志桩进行定位控制。</w:t>
      </w:r>
    </w:p>
    <w:p>
      <w:pPr>
        <w:spacing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5.4.2</w:t>
      </w:r>
      <w:r>
        <w:rPr>
          <w:rFonts w:ascii="Times New Roman" w:hAnsi="Times New Roman" w:eastAsia="Times New Roman" w:cs="Times New Roman"/>
          <w:color w:val="000000" w:themeColor="text1"/>
          <w:spacing w:val="5"/>
          <w:w w:val="101"/>
          <w:sz w:val="24"/>
          <w:szCs w:val="24"/>
        </w:rPr>
        <w:t xml:space="preserve">  </w:t>
      </w:r>
      <w:r>
        <w:rPr>
          <w:rFonts w:ascii="宋体" w:hAnsi="宋体" w:eastAsia="宋体" w:cs="宋体"/>
          <w:color w:val="000000" w:themeColor="text1"/>
          <w:spacing w:val="-2"/>
          <w:sz w:val="24"/>
          <w:szCs w:val="24"/>
        </w:rPr>
        <w:t>勘探</w:t>
      </w:r>
    </w:p>
    <w:p>
      <w:pPr>
        <w:spacing w:before="215" w:line="369" w:lineRule="auto"/>
        <w:ind w:left="39" w:right="86" w:firstLine="606"/>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1</w:t>
      </w:r>
      <w:r>
        <w:rPr>
          <w:rFonts w:ascii="宋体" w:hAnsi="宋体" w:eastAsia="宋体" w:cs="宋体"/>
          <w:color w:val="000000" w:themeColor="text1"/>
          <w:spacing w:val="-7"/>
          <w:sz w:val="24"/>
          <w:szCs w:val="24"/>
        </w:rPr>
        <w:t>）设计人应根据</w:t>
      </w:r>
      <w:r>
        <w:rPr>
          <w:rFonts w:hint="eastAsia" w:ascii="宋体" w:hAnsi="宋体" w:eastAsia="宋体" w:cs="宋体"/>
          <w:color w:val="000000" w:themeColor="text1"/>
          <w:spacing w:val="-7"/>
          <w:sz w:val="24"/>
          <w:szCs w:val="24"/>
        </w:rPr>
        <w:t>水</w:t>
      </w:r>
      <w:r>
        <w:rPr>
          <w:rFonts w:ascii="宋体" w:hAnsi="宋体" w:eastAsia="宋体" w:cs="宋体"/>
          <w:color w:val="000000" w:themeColor="text1"/>
          <w:spacing w:val="-7"/>
          <w:sz w:val="24"/>
          <w:szCs w:val="24"/>
        </w:rPr>
        <w:t>路基本建设程序各阶段要求的深度开展工作，结合现场地</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z w:val="24"/>
          <w:szCs w:val="24"/>
        </w:rPr>
        <w:t>形地质条件、工程结构设置以及不同勘察手段的特性等，统筹考虑、综合确定勘察</w:t>
      </w:r>
      <w:r>
        <w:rPr>
          <w:rFonts w:ascii="宋体" w:hAnsi="宋体" w:eastAsia="宋体" w:cs="宋体"/>
          <w:color w:val="000000" w:themeColor="text1"/>
          <w:spacing w:val="-77"/>
          <w:sz w:val="24"/>
          <w:szCs w:val="24"/>
        </w:rPr>
        <w:t xml:space="preserve"> </w:t>
      </w:r>
      <w:r>
        <w:rPr>
          <w:rFonts w:ascii="宋体" w:hAnsi="宋体" w:eastAsia="宋体" w:cs="宋体"/>
          <w:color w:val="000000" w:themeColor="text1"/>
          <w:sz w:val="24"/>
          <w:szCs w:val="24"/>
        </w:rPr>
        <w:t>方法及勘察工作量，为完成合同约定的</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任务创造条件。设计人对于勘察方</w:t>
      </w:r>
    </w:p>
    <w:p>
      <w:pPr>
        <w:spacing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法的正确性、适用性和可靠性完全负责。</w:t>
      </w:r>
    </w:p>
    <w:p>
      <w:pPr>
        <w:spacing w:before="215" w:line="369" w:lineRule="auto"/>
        <w:ind w:left="39" w:firstLine="606"/>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2</w:t>
      </w:r>
      <w:r>
        <w:rPr>
          <w:rFonts w:ascii="宋体" w:hAnsi="宋体" w:eastAsia="宋体" w:cs="宋体"/>
          <w:color w:val="000000" w:themeColor="text1"/>
          <w:spacing w:val="-4"/>
          <w:sz w:val="24"/>
          <w:szCs w:val="24"/>
        </w:rPr>
        <w:t>）设计人布置勘探工作时，应充分考虑勘探方法对于自然环境、周边设施、</w:t>
      </w:r>
      <w:r>
        <w:rPr>
          <w:rFonts w:ascii="宋体" w:hAnsi="宋体" w:eastAsia="宋体" w:cs="宋体"/>
          <w:color w:val="000000" w:themeColor="text1"/>
          <w:spacing w:val="-96"/>
          <w:sz w:val="24"/>
          <w:szCs w:val="24"/>
        </w:rPr>
        <w:t xml:space="preserve"> </w:t>
      </w:r>
      <w:r>
        <w:rPr>
          <w:rFonts w:ascii="宋体" w:hAnsi="宋体" w:eastAsia="宋体" w:cs="宋体"/>
          <w:color w:val="000000" w:themeColor="text1"/>
          <w:sz w:val="24"/>
          <w:szCs w:val="24"/>
        </w:rPr>
        <w:t>建构筑物、地下管线、架空线和其他物体的影响，采用切实有效的措施进行防范控</w:t>
      </w:r>
      <w:r>
        <w:rPr>
          <w:rFonts w:ascii="宋体" w:hAnsi="宋体" w:eastAsia="宋体" w:cs="宋体"/>
          <w:color w:val="000000" w:themeColor="text1"/>
          <w:spacing w:val="10"/>
          <w:sz w:val="24"/>
          <w:szCs w:val="24"/>
        </w:rPr>
        <w:t xml:space="preserve"> </w:t>
      </w:r>
      <w:r>
        <w:rPr>
          <w:rFonts w:ascii="宋体" w:hAnsi="宋体" w:eastAsia="宋体" w:cs="宋体"/>
          <w:color w:val="000000" w:themeColor="text1"/>
          <w:sz w:val="24"/>
          <w:szCs w:val="24"/>
        </w:rPr>
        <w:t>制，不得造成损坏或中断运行，否则由此导致的费用增加和（或）周期延误由设计</w:t>
      </w:r>
    </w:p>
    <w:p>
      <w:pPr>
        <w:spacing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人自行承担。</w:t>
      </w:r>
    </w:p>
    <w:p>
      <w:pPr>
        <w:spacing w:before="214" w:line="369" w:lineRule="auto"/>
        <w:ind w:left="37" w:right="81" w:firstLine="607"/>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3</w:t>
      </w:r>
      <w:r>
        <w:rPr>
          <w:rFonts w:ascii="宋体" w:hAnsi="宋体" w:eastAsia="宋体" w:cs="宋体"/>
          <w:color w:val="000000" w:themeColor="text1"/>
          <w:spacing w:val="-7"/>
          <w:sz w:val="24"/>
          <w:szCs w:val="24"/>
        </w:rPr>
        <w:t>）设计人应在标定的孔位处进行勘探，不得随意改动位置。勘探方法、勘探</w:t>
      </w:r>
      <w:r>
        <w:rPr>
          <w:rFonts w:ascii="宋体" w:hAnsi="宋体" w:eastAsia="宋体" w:cs="宋体"/>
          <w:color w:val="000000" w:themeColor="text1"/>
          <w:spacing w:val="-73"/>
          <w:sz w:val="24"/>
          <w:szCs w:val="24"/>
        </w:rPr>
        <w:t xml:space="preserve"> </w:t>
      </w:r>
      <w:r>
        <w:rPr>
          <w:rFonts w:ascii="宋体" w:hAnsi="宋体" w:eastAsia="宋体" w:cs="宋体"/>
          <w:color w:val="000000" w:themeColor="text1"/>
          <w:sz w:val="24"/>
          <w:szCs w:val="24"/>
        </w:rPr>
        <w:t>机具、勘探记录、取样编录与描述，孔位标记、孔位封闭等事项，应严格执行规范</w:t>
      </w:r>
      <w:r>
        <w:rPr>
          <w:rFonts w:ascii="宋体" w:hAnsi="宋体" w:eastAsia="宋体" w:cs="宋体"/>
          <w:color w:val="000000" w:themeColor="text1"/>
          <w:spacing w:val="-70"/>
          <w:sz w:val="24"/>
          <w:szCs w:val="24"/>
        </w:rPr>
        <w:t xml:space="preserve"> </w:t>
      </w:r>
      <w:r>
        <w:rPr>
          <w:rFonts w:ascii="宋体" w:hAnsi="宋体" w:eastAsia="宋体" w:cs="宋体"/>
          <w:color w:val="000000" w:themeColor="text1"/>
          <w:spacing w:val="-1"/>
          <w:sz w:val="24"/>
          <w:szCs w:val="24"/>
        </w:rPr>
        <w:t>标准，按实填写勘探报表和勘探日志。</w:t>
      </w:r>
    </w:p>
    <w:p>
      <w:pPr>
        <w:spacing w:before="1" w:line="369" w:lineRule="auto"/>
        <w:ind w:left="37" w:right="86" w:firstLine="607"/>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4</w:t>
      </w:r>
      <w:r>
        <w:rPr>
          <w:rFonts w:ascii="宋体" w:hAnsi="宋体" w:eastAsia="宋体" w:cs="宋体"/>
          <w:color w:val="000000" w:themeColor="text1"/>
          <w:spacing w:val="-7"/>
          <w:sz w:val="24"/>
          <w:szCs w:val="24"/>
        </w:rPr>
        <w:t>）勘探工作完成后，设计人应按照规范要求及时封孔，并将封孔记录整理存</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z w:val="24"/>
          <w:szCs w:val="24"/>
        </w:rPr>
        <w:t>档，勘探场地应地面平整、清洁卫生，</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z w:val="24"/>
          <w:szCs w:val="24"/>
        </w:rPr>
        <w:t>并通知发包人、行政主管部门及使用维护单</w:t>
      </w:r>
      <w:r>
        <w:rPr>
          <w:rFonts w:ascii="宋体" w:hAnsi="宋体" w:eastAsia="宋体" w:cs="宋体"/>
          <w:color w:val="000000" w:themeColor="text1"/>
          <w:spacing w:val="-96"/>
          <w:sz w:val="24"/>
          <w:szCs w:val="24"/>
        </w:rPr>
        <w:t xml:space="preserve"> </w:t>
      </w:r>
      <w:r>
        <w:rPr>
          <w:rFonts w:ascii="宋体" w:hAnsi="宋体" w:eastAsia="宋体" w:cs="宋体"/>
          <w:color w:val="000000" w:themeColor="text1"/>
          <w:sz w:val="24"/>
          <w:szCs w:val="24"/>
        </w:rPr>
        <w:t>位进行现场验收。验收通过之后如果发生沉陷，设计人应及时进行二次封孔和现场</w:t>
      </w:r>
      <w:r>
        <w:rPr>
          <w:rFonts w:ascii="宋体" w:hAnsi="宋体" w:eastAsia="宋体" w:cs="宋体"/>
          <w:color w:val="000000" w:themeColor="text1"/>
          <w:spacing w:val="-75"/>
          <w:sz w:val="24"/>
          <w:szCs w:val="24"/>
        </w:rPr>
        <w:t xml:space="preserve"> </w:t>
      </w:r>
      <w:r>
        <w:rPr>
          <w:rFonts w:ascii="宋体" w:hAnsi="宋体" w:eastAsia="宋体" w:cs="宋体"/>
          <w:color w:val="000000" w:themeColor="text1"/>
          <w:spacing w:val="-2"/>
          <w:sz w:val="24"/>
          <w:szCs w:val="24"/>
        </w:rPr>
        <w:t>验收。</w:t>
      </w:r>
    </w:p>
    <w:p>
      <w:pPr>
        <w:spacing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5.4.3</w:t>
      </w:r>
      <w:r>
        <w:rPr>
          <w:rFonts w:ascii="Times New Roman" w:hAnsi="Times New Roman" w:eastAsia="Times New Roman" w:cs="Times New Roman"/>
          <w:color w:val="000000" w:themeColor="text1"/>
          <w:spacing w:val="6"/>
          <w:w w:val="101"/>
          <w:sz w:val="24"/>
          <w:szCs w:val="24"/>
        </w:rPr>
        <w:t xml:space="preserve">  </w:t>
      </w:r>
      <w:r>
        <w:rPr>
          <w:rFonts w:ascii="宋体" w:hAnsi="宋体" w:eastAsia="宋体" w:cs="宋体"/>
          <w:color w:val="000000" w:themeColor="text1"/>
          <w:spacing w:val="-2"/>
          <w:sz w:val="24"/>
          <w:szCs w:val="24"/>
        </w:rPr>
        <w:t>取样</w:t>
      </w:r>
    </w:p>
    <w:p>
      <w:pPr>
        <w:spacing w:before="216" w:line="369" w:lineRule="auto"/>
        <w:ind w:left="37" w:right="86" w:firstLine="607"/>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1</w:t>
      </w:r>
      <w:r>
        <w:rPr>
          <w:rFonts w:ascii="宋体" w:hAnsi="宋体" w:eastAsia="宋体" w:cs="宋体"/>
          <w:color w:val="000000" w:themeColor="text1"/>
          <w:spacing w:val="-7"/>
          <w:sz w:val="24"/>
          <w:szCs w:val="24"/>
        </w:rPr>
        <w:t>）设计人应针对不同的岩土地质，按照勘探取样规范规程中的相关规定，根</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z w:val="24"/>
          <w:szCs w:val="24"/>
        </w:rPr>
        <w:t>据地层特征、取样深度、设备条件和试验项目的不同，合理选用取样方法和取样工</w:t>
      </w:r>
    </w:p>
    <w:p>
      <w:pPr>
        <w:spacing w:line="204" w:lineRule="auto"/>
        <w:ind w:firstLine="42"/>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具进行取样，包括并不限于土样、水样、岩芯等。</w:t>
      </w:r>
    </w:p>
    <w:p>
      <w:pPr>
        <w:spacing w:before="214" w:line="369" w:lineRule="auto"/>
        <w:ind w:left="38" w:right="81" w:firstLine="606"/>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2</w:t>
      </w:r>
      <w:r>
        <w:rPr>
          <w:rFonts w:ascii="宋体" w:hAnsi="宋体" w:eastAsia="宋体" w:cs="宋体"/>
          <w:color w:val="000000" w:themeColor="text1"/>
          <w:spacing w:val="-7"/>
          <w:sz w:val="24"/>
          <w:szCs w:val="24"/>
        </w:rPr>
        <w:t>）取样后的样品应根据其类别、性质和特点等进行封装、贮存和运输。样品</w:t>
      </w:r>
      <w:r>
        <w:rPr>
          <w:rFonts w:ascii="宋体" w:hAnsi="宋体" w:eastAsia="宋体" w:cs="宋体"/>
          <w:color w:val="000000" w:themeColor="text1"/>
          <w:spacing w:val="-73"/>
          <w:sz w:val="24"/>
          <w:szCs w:val="24"/>
        </w:rPr>
        <w:t xml:space="preserve"> </w:t>
      </w:r>
      <w:r>
        <w:rPr>
          <w:rFonts w:ascii="宋体" w:hAnsi="宋体" w:eastAsia="宋体" w:cs="宋体"/>
          <w:color w:val="000000" w:themeColor="text1"/>
          <w:sz w:val="24"/>
          <w:szCs w:val="24"/>
        </w:rPr>
        <w:t>搬运之前，宜用数码相机进行现场拍照；运输途中应采用柔软材料充填、尽量避免</w:t>
      </w:r>
      <w:r>
        <w:rPr>
          <w:rFonts w:ascii="宋体" w:hAnsi="宋体" w:eastAsia="宋体" w:cs="宋体"/>
          <w:color w:val="000000" w:themeColor="text1"/>
          <w:spacing w:val="-71"/>
          <w:sz w:val="24"/>
          <w:szCs w:val="24"/>
        </w:rPr>
        <w:t xml:space="preserve"> </w:t>
      </w:r>
      <w:r>
        <w:rPr>
          <w:rFonts w:ascii="宋体" w:hAnsi="宋体" w:eastAsia="宋体" w:cs="宋体"/>
          <w:color w:val="000000" w:themeColor="text1"/>
          <w:spacing w:val="-1"/>
          <w:sz w:val="24"/>
          <w:szCs w:val="24"/>
        </w:rPr>
        <w:t>震动和阳光曝晒；装卸之时尽量轻拿轻放，以免样品损坏</w:t>
      </w:r>
      <w:r>
        <w:rPr>
          <w:rFonts w:ascii="宋体" w:hAnsi="宋体" w:eastAsia="宋体" w:cs="宋体"/>
          <w:color w:val="000000" w:themeColor="text1"/>
          <w:spacing w:val="-69"/>
          <w:sz w:val="24"/>
          <w:szCs w:val="24"/>
        </w:rPr>
        <w:t xml:space="preserve"> </w:t>
      </w:r>
      <w:r>
        <w:rPr>
          <w:rFonts w:ascii="宋体" w:hAnsi="宋体" w:eastAsia="宋体" w:cs="宋体"/>
          <w:color w:val="000000" w:themeColor="text1"/>
          <w:spacing w:val="-1"/>
          <w:sz w:val="24"/>
          <w:szCs w:val="24"/>
        </w:rPr>
        <w:t>。</w:t>
      </w:r>
    </w:p>
    <w:p>
      <w:pPr>
        <w:rPr>
          <w:color w:val="000000" w:themeColor="text1"/>
        </w:rPr>
        <w:sectPr>
          <w:headerReference r:id="rId85" w:type="default"/>
          <w:footerReference r:id="rId86" w:type="default"/>
          <w:pgSz w:w="11909" w:h="16839"/>
          <w:pgMar w:top="1152" w:right="1506" w:bottom="1011" w:left="1613" w:header="874" w:footer="886" w:gutter="0"/>
          <w:pgNumType w:fmt="decimal"/>
          <w:cols w:space="720" w:num="1"/>
        </w:sectPr>
      </w:pPr>
    </w:p>
    <w:p>
      <w:pPr>
        <w:rPr>
          <w:color w:val="000000" w:themeColor="text1"/>
        </w:rPr>
      </w:pPr>
    </w:p>
    <w:p>
      <w:pPr>
        <w:rPr>
          <w:color w:val="000000" w:themeColor="text1"/>
        </w:rPr>
      </w:pPr>
    </w:p>
    <w:p>
      <w:pPr>
        <w:spacing w:before="131"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0"/>
          <w:sz w:val="24"/>
          <w:szCs w:val="24"/>
        </w:rPr>
        <w:t>（</w:t>
      </w:r>
      <w:r>
        <w:rPr>
          <w:rFonts w:ascii="Times New Roman" w:hAnsi="Times New Roman" w:eastAsia="Times New Roman" w:cs="Times New Roman"/>
          <w:color w:val="000000" w:themeColor="text1"/>
          <w:spacing w:val="-10"/>
          <w:sz w:val="24"/>
          <w:szCs w:val="24"/>
        </w:rPr>
        <w:t>3</w:t>
      </w:r>
      <w:r>
        <w:rPr>
          <w:rFonts w:ascii="宋体" w:hAnsi="宋体" w:eastAsia="宋体" w:cs="宋体"/>
          <w:color w:val="000000" w:themeColor="text1"/>
          <w:spacing w:val="-10"/>
          <w:sz w:val="24"/>
          <w:szCs w:val="24"/>
        </w:rPr>
        <w:t>）取样后的样品应填写和粘贴标签，标签内容包括并不限于工程名称、孔号、</w:t>
      </w:r>
    </w:p>
    <w:p>
      <w:pPr>
        <w:spacing w:before="214" w:line="204" w:lineRule="auto"/>
        <w:ind w:firstLine="37"/>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样品编号、取样深度、样品名称、取样日期、取样人姓名、施工机组等。</w:t>
      </w:r>
    </w:p>
    <w:p>
      <w:pPr>
        <w:spacing w:before="215"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5.4.4</w:t>
      </w:r>
      <w:r>
        <w:rPr>
          <w:rFonts w:ascii="Times New Roman" w:hAnsi="Times New Roman" w:eastAsia="Times New Roman" w:cs="Times New Roman"/>
          <w:color w:val="000000" w:themeColor="text1"/>
          <w:spacing w:val="5"/>
          <w:w w:val="101"/>
          <w:sz w:val="24"/>
          <w:szCs w:val="24"/>
        </w:rPr>
        <w:t xml:space="preserve">  </w:t>
      </w:r>
      <w:r>
        <w:rPr>
          <w:rFonts w:ascii="宋体" w:hAnsi="宋体" w:eastAsia="宋体" w:cs="宋体"/>
          <w:color w:val="000000" w:themeColor="text1"/>
          <w:spacing w:val="-2"/>
          <w:sz w:val="24"/>
          <w:szCs w:val="24"/>
        </w:rPr>
        <w:t>试验</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1</w:t>
      </w:r>
      <w:r>
        <w:rPr>
          <w:rFonts w:ascii="宋体" w:hAnsi="宋体" w:eastAsia="宋体" w:cs="宋体"/>
          <w:color w:val="000000" w:themeColor="text1"/>
          <w:spacing w:val="-7"/>
          <w:sz w:val="24"/>
          <w:szCs w:val="24"/>
        </w:rPr>
        <w:t>）设计人应根据岩土条件、设计要求、勘察经验和测试方法特点，选用合适</w:t>
      </w:r>
    </w:p>
    <w:p>
      <w:pPr>
        <w:spacing w:before="214" w:line="204" w:lineRule="auto"/>
        <w:ind w:firstLine="57"/>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的原位测试方法和勘察设备进行原位测试。原位测试成果应与室内试验数据进行对</w:t>
      </w:r>
    </w:p>
    <w:p>
      <w:pPr>
        <w:spacing w:before="214" w:line="204" w:lineRule="auto"/>
        <w:ind w:firstLine="64"/>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比分析，检验其可靠性。</w:t>
      </w:r>
    </w:p>
    <w:p>
      <w:pPr>
        <w:spacing w:before="215"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2</w:t>
      </w:r>
      <w:r>
        <w:rPr>
          <w:rFonts w:ascii="宋体" w:hAnsi="宋体" w:eastAsia="宋体" w:cs="宋体"/>
          <w:color w:val="000000" w:themeColor="text1"/>
          <w:spacing w:val="-4"/>
          <w:sz w:val="24"/>
          <w:szCs w:val="24"/>
        </w:rPr>
        <w:t>）设计人的试验室应通过行业管理部门认可的</w:t>
      </w:r>
      <w:r>
        <w:rPr>
          <w:rFonts w:ascii="Times New Roman" w:hAnsi="Times New Roman" w:eastAsia="Times New Roman" w:cs="Times New Roman"/>
          <w:color w:val="000000" w:themeColor="text1"/>
          <w:spacing w:val="-4"/>
          <w:sz w:val="24"/>
          <w:szCs w:val="24"/>
        </w:rPr>
        <w:t>CMA</w:t>
      </w:r>
      <w:r>
        <w:rPr>
          <w:rFonts w:ascii="Times New Roman" w:hAnsi="Times New Roman" w:eastAsia="Times New Roman" w:cs="Times New Roman"/>
          <w:color w:val="000000" w:themeColor="text1"/>
          <w:spacing w:val="36"/>
          <w:sz w:val="24"/>
          <w:szCs w:val="24"/>
        </w:rPr>
        <w:t xml:space="preserve"> </w:t>
      </w:r>
      <w:r>
        <w:rPr>
          <w:rFonts w:ascii="宋体" w:hAnsi="宋体" w:eastAsia="宋体" w:cs="宋体"/>
          <w:color w:val="000000" w:themeColor="text1"/>
          <w:spacing w:val="-4"/>
          <w:sz w:val="24"/>
          <w:szCs w:val="24"/>
        </w:rPr>
        <w:t>计量认证，具有相应的</w:t>
      </w:r>
    </w:p>
    <w:p>
      <w:pPr>
        <w:spacing w:before="214" w:line="204" w:lineRule="auto"/>
        <w:ind w:firstLine="4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资格证书、试验人员和试验条件，否则应委托第三方试验室进行室内试验。</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3</w:t>
      </w:r>
      <w:r>
        <w:rPr>
          <w:rFonts w:ascii="宋体" w:hAnsi="宋体" w:eastAsia="宋体" w:cs="宋体"/>
          <w:color w:val="000000" w:themeColor="text1"/>
          <w:spacing w:val="-7"/>
          <w:sz w:val="24"/>
          <w:szCs w:val="24"/>
        </w:rPr>
        <w:t>）设计人应在试验之前按照要求清点样品数目，认定取样质量及数量是否满</w:t>
      </w:r>
    </w:p>
    <w:p>
      <w:pPr>
        <w:spacing w:before="215" w:line="204" w:lineRule="auto"/>
        <w:ind w:firstLine="42"/>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足试验需要；勘察设备应检定合格，性能参数满足试验要求，</w:t>
      </w:r>
      <w:r>
        <w:rPr>
          <w:rFonts w:ascii="宋体" w:hAnsi="宋体" w:eastAsia="宋体" w:cs="宋体"/>
          <w:color w:val="000000" w:themeColor="text1"/>
          <w:spacing w:val="-70"/>
          <w:sz w:val="24"/>
          <w:szCs w:val="24"/>
        </w:rPr>
        <w:t xml:space="preserve"> </w:t>
      </w:r>
      <w:r>
        <w:rPr>
          <w:rFonts w:ascii="宋体" w:hAnsi="宋体" w:eastAsia="宋体" w:cs="宋体"/>
          <w:color w:val="000000" w:themeColor="text1"/>
          <w:spacing w:val="-1"/>
          <w:sz w:val="24"/>
          <w:szCs w:val="24"/>
        </w:rPr>
        <w:t>严格按照规范标准的</w:t>
      </w:r>
    </w:p>
    <w:p>
      <w:pPr>
        <w:spacing w:before="214"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相应规定进行试验操作；试验之后应在有效期内保留备样，以备复核试验成果之用，</w:t>
      </w:r>
    </w:p>
    <w:p>
      <w:pPr>
        <w:spacing w:before="214" w:line="204" w:lineRule="auto"/>
        <w:ind w:firstLine="43"/>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并按规范标准规定处理余土和废液，符合环境保护、健康卫生等要求。</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w:t>
      </w:r>
      <w:r>
        <w:rPr>
          <w:rFonts w:ascii="Times New Roman" w:hAnsi="Times New Roman" w:eastAsia="Times New Roman" w:cs="Times New Roman"/>
          <w:color w:val="000000" w:themeColor="text1"/>
          <w:spacing w:val="-6"/>
          <w:sz w:val="24"/>
          <w:szCs w:val="24"/>
        </w:rPr>
        <w:t>4</w:t>
      </w:r>
      <w:r>
        <w:rPr>
          <w:rFonts w:ascii="宋体" w:hAnsi="宋体" w:eastAsia="宋体" w:cs="宋体"/>
          <w:color w:val="000000" w:themeColor="text1"/>
          <w:spacing w:val="-6"/>
          <w:sz w:val="24"/>
          <w:szCs w:val="24"/>
        </w:rPr>
        <w:t>）试验报告的格式应符合</w:t>
      </w:r>
      <w:r>
        <w:rPr>
          <w:rFonts w:ascii="宋体" w:hAnsi="宋体" w:eastAsia="宋体" w:cs="宋体"/>
          <w:color w:val="000000" w:themeColor="text1"/>
          <w:spacing w:val="-14"/>
          <w:sz w:val="24"/>
          <w:szCs w:val="24"/>
        </w:rPr>
        <w:t xml:space="preserve"> </w:t>
      </w:r>
      <w:r>
        <w:rPr>
          <w:rFonts w:ascii="Times New Roman" w:hAnsi="Times New Roman" w:eastAsia="Times New Roman" w:cs="Times New Roman"/>
          <w:color w:val="000000" w:themeColor="text1"/>
          <w:spacing w:val="-6"/>
          <w:sz w:val="24"/>
          <w:szCs w:val="24"/>
        </w:rPr>
        <w:t>CMA</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6"/>
          <w:sz w:val="24"/>
          <w:szCs w:val="24"/>
        </w:rPr>
        <w:t>计量认证体系要求，加盖</w:t>
      </w:r>
      <w:r>
        <w:rPr>
          <w:rFonts w:ascii="宋体" w:hAnsi="宋体" w:eastAsia="宋体" w:cs="宋体"/>
          <w:color w:val="000000" w:themeColor="text1"/>
          <w:spacing w:val="-43"/>
          <w:sz w:val="24"/>
          <w:szCs w:val="24"/>
        </w:rPr>
        <w:t xml:space="preserve"> </w:t>
      </w:r>
      <w:r>
        <w:rPr>
          <w:rFonts w:ascii="Times New Roman" w:hAnsi="Times New Roman" w:eastAsia="Times New Roman" w:cs="Times New Roman"/>
          <w:color w:val="000000" w:themeColor="text1"/>
          <w:spacing w:val="-6"/>
          <w:sz w:val="24"/>
          <w:szCs w:val="24"/>
        </w:rPr>
        <w:t>CMA</w:t>
      </w:r>
      <w:r>
        <w:rPr>
          <w:rFonts w:ascii="Times New Roman" w:hAnsi="Times New Roman" w:eastAsia="Times New Roman" w:cs="Times New Roman"/>
          <w:color w:val="000000" w:themeColor="text1"/>
          <w:spacing w:val="20"/>
          <w:w w:val="101"/>
          <w:sz w:val="24"/>
          <w:szCs w:val="24"/>
        </w:rPr>
        <w:t xml:space="preserve"> </w:t>
      </w:r>
      <w:r>
        <w:rPr>
          <w:rFonts w:ascii="宋体" w:hAnsi="宋体" w:eastAsia="宋体" w:cs="宋体"/>
          <w:color w:val="000000" w:themeColor="text1"/>
          <w:spacing w:val="-6"/>
          <w:sz w:val="24"/>
          <w:szCs w:val="24"/>
        </w:rPr>
        <w:t>章并由试验</w:t>
      </w:r>
    </w:p>
    <w:p>
      <w:pPr>
        <w:spacing w:before="215" w:line="204" w:lineRule="auto"/>
        <w:ind w:firstLine="47"/>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负责人签字确认；试验负责人应通过计量认证考核，并由项目负责人授权许可。</w:t>
      </w:r>
    </w:p>
    <w:p>
      <w:pPr>
        <w:spacing w:before="214"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5.4.5</w:t>
      </w:r>
      <w:r>
        <w:rPr>
          <w:rFonts w:ascii="Times New Roman" w:hAnsi="Times New Roman" w:eastAsia="Times New Roman" w:cs="Times New Roman"/>
          <w:color w:val="000000" w:themeColor="text1"/>
          <w:spacing w:val="6"/>
          <w:w w:val="101"/>
          <w:sz w:val="24"/>
          <w:szCs w:val="24"/>
        </w:rPr>
        <w:t xml:space="preserve">  </w:t>
      </w:r>
      <w:r>
        <w:rPr>
          <w:rFonts w:ascii="宋体" w:hAnsi="宋体" w:eastAsia="宋体" w:cs="宋体"/>
          <w:color w:val="000000" w:themeColor="text1"/>
          <w:spacing w:val="-2"/>
          <w:sz w:val="24"/>
          <w:szCs w:val="24"/>
        </w:rPr>
        <w:t>其他要求</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1</w:t>
      </w:r>
      <w:r>
        <w:rPr>
          <w:rFonts w:ascii="宋体" w:hAnsi="宋体" w:eastAsia="宋体" w:cs="宋体"/>
          <w:color w:val="000000" w:themeColor="text1"/>
          <w:spacing w:val="-7"/>
          <w:sz w:val="24"/>
          <w:szCs w:val="24"/>
        </w:rPr>
        <w:t>）设计人应在勘察过程中重视地质环境对安全的影响，提交的勘察报告应真</w:t>
      </w:r>
    </w:p>
    <w:p>
      <w:pPr>
        <w:spacing w:before="214" w:line="204" w:lineRule="auto"/>
        <w:ind w:firstLine="43"/>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实、准确、可靠，满足工程安全生产的需要，并对勘察结论负责。</w:t>
      </w:r>
    </w:p>
    <w:p>
      <w:pPr>
        <w:spacing w:before="215"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w:t>
      </w:r>
      <w:r>
        <w:rPr>
          <w:rFonts w:ascii="Times New Roman" w:hAnsi="Times New Roman" w:eastAsia="Times New Roman" w:cs="Times New Roman"/>
          <w:color w:val="000000" w:themeColor="text1"/>
          <w:spacing w:val="-5"/>
          <w:sz w:val="24"/>
          <w:szCs w:val="24"/>
        </w:rPr>
        <w:t>2</w:t>
      </w:r>
      <w:r>
        <w:rPr>
          <w:rFonts w:ascii="宋体" w:hAnsi="宋体" w:eastAsia="宋体" w:cs="宋体"/>
          <w:color w:val="000000" w:themeColor="text1"/>
          <w:spacing w:val="-5"/>
          <w:sz w:val="24"/>
          <w:szCs w:val="24"/>
        </w:rPr>
        <w:t>）设计人应对有可能引发</w:t>
      </w:r>
      <w:r>
        <w:rPr>
          <w:rFonts w:hint="eastAsia" w:ascii="宋体" w:hAnsi="宋体" w:eastAsia="宋体" w:cs="宋体"/>
          <w:color w:val="000000" w:themeColor="text1"/>
          <w:spacing w:val="-5"/>
          <w:sz w:val="24"/>
          <w:szCs w:val="24"/>
        </w:rPr>
        <w:t>水</w:t>
      </w:r>
      <w:r>
        <w:rPr>
          <w:rFonts w:ascii="宋体" w:hAnsi="宋体" w:eastAsia="宋体" w:cs="宋体"/>
          <w:color w:val="000000" w:themeColor="text1"/>
          <w:spacing w:val="-5"/>
          <w:sz w:val="24"/>
          <w:szCs w:val="24"/>
        </w:rPr>
        <w:t>路工程安全隐患的地质灾害提出防治建议。</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3</w:t>
      </w:r>
      <w:r>
        <w:rPr>
          <w:rFonts w:ascii="宋体" w:hAnsi="宋体" w:eastAsia="宋体" w:cs="宋体"/>
          <w:color w:val="000000" w:themeColor="text1"/>
          <w:spacing w:val="-7"/>
          <w:sz w:val="24"/>
          <w:szCs w:val="24"/>
        </w:rPr>
        <w:t>）工程勘察布点应参考发包人提供的资料。勘探点的数量、深度和位置可根</w:t>
      </w:r>
    </w:p>
    <w:p>
      <w:pPr>
        <w:spacing w:before="214" w:line="204" w:lineRule="auto"/>
        <w:ind w:firstLine="37"/>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据地质情况和现场条件依据规范进行调整，但应经发包人同意和批准。</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4</w:t>
      </w:r>
      <w:r>
        <w:rPr>
          <w:rFonts w:ascii="宋体" w:hAnsi="宋体" w:eastAsia="宋体" w:cs="宋体"/>
          <w:color w:val="000000" w:themeColor="text1"/>
          <w:spacing w:val="-7"/>
          <w:sz w:val="24"/>
          <w:szCs w:val="24"/>
        </w:rPr>
        <w:t>）勘探过程中应认真记录每日工作内容，保存原始记录资料与数据，</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7"/>
          <w:sz w:val="24"/>
          <w:szCs w:val="24"/>
        </w:rPr>
        <w:t>以供发</w:t>
      </w:r>
    </w:p>
    <w:p>
      <w:pPr>
        <w:spacing w:before="215"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包人检查和分析。</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5</w:t>
      </w:r>
      <w:r>
        <w:rPr>
          <w:rFonts w:ascii="宋体" w:hAnsi="宋体" w:eastAsia="宋体" w:cs="宋体"/>
          <w:color w:val="000000" w:themeColor="text1"/>
          <w:spacing w:val="-4"/>
          <w:sz w:val="24"/>
          <w:szCs w:val="24"/>
        </w:rPr>
        <w:t>）在钻探过程中，如发包人根据规范需要更改取样间距与现场试验的要求，</w:t>
      </w:r>
    </w:p>
    <w:p>
      <w:pPr>
        <w:spacing w:before="214" w:line="204" w:lineRule="auto"/>
        <w:ind w:firstLine="41"/>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或更改钻孔深度，设计人应积极配合并安排实施。</w:t>
      </w:r>
    </w:p>
    <w:p>
      <w:pPr>
        <w:spacing w:before="215"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6</w:t>
      </w:r>
      <w:r>
        <w:rPr>
          <w:rFonts w:ascii="宋体" w:hAnsi="宋体" w:eastAsia="宋体" w:cs="宋体"/>
          <w:color w:val="000000" w:themeColor="text1"/>
          <w:spacing w:val="-7"/>
          <w:sz w:val="24"/>
          <w:szCs w:val="24"/>
        </w:rPr>
        <w:t>）设计人在钻探过程中应对地下管线和构筑物进行相应保护，遇到地下文物</w:t>
      </w:r>
    </w:p>
    <w:p>
      <w:pPr>
        <w:spacing w:before="214" w:line="204" w:lineRule="auto"/>
        <w:ind w:firstLine="49"/>
        <w:rPr>
          <w:rFonts w:ascii="宋体" w:hAnsi="宋体" w:eastAsia="宋体" w:cs="宋体"/>
          <w:color w:val="000000" w:themeColor="text1"/>
          <w:sz w:val="24"/>
          <w:szCs w:val="24"/>
        </w:rPr>
      </w:pPr>
      <w:r>
        <w:rPr>
          <w:rFonts w:ascii="宋体" w:hAnsi="宋体" w:eastAsia="宋体" w:cs="宋体"/>
          <w:color w:val="000000" w:themeColor="text1"/>
          <w:sz w:val="24"/>
          <w:szCs w:val="24"/>
        </w:rPr>
        <w:t>时应及时向发包人和文物保护部门汇报并妥善保护。设计人在钻探过程中应采取有</w:t>
      </w:r>
    </w:p>
    <w:p>
      <w:pPr>
        <w:spacing w:before="214" w:line="204" w:lineRule="auto"/>
        <w:ind w:firstLine="43"/>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效的环境保护措施，避免对周围环境造成破坏或污染。</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w:t>
      </w:r>
      <w:r>
        <w:rPr>
          <w:rFonts w:ascii="Times New Roman" w:hAnsi="Times New Roman" w:eastAsia="Times New Roman" w:cs="Times New Roman"/>
          <w:color w:val="000000" w:themeColor="text1"/>
          <w:spacing w:val="-6"/>
          <w:sz w:val="24"/>
          <w:szCs w:val="24"/>
        </w:rPr>
        <w:t>7</w:t>
      </w:r>
      <w:r>
        <w:rPr>
          <w:rFonts w:ascii="宋体" w:hAnsi="宋体" w:eastAsia="宋体" w:cs="宋体"/>
          <w:color w:val="000000" w:themeColor="text1"/>
          <w:spacing w:val="-6"/>
          <w:sz w:val="24"/>
          <w:szCs w:val="24"/>
        </w:rPr>
        <w:t>）设计人在进行外业勘察时，应采取有效措施避免对原有道路、桥梁、构造</w:t>
      </w:r>
    </w:p>
    <w:p>
      <w:pPr>
        <w:rPr>
          <w:color w:val="000000" w:themeColor="text1"/>
        </w:rPr>
        <w:sectPr>
          <w:headerReference r:id="rId87" w:type="default"/>
          <w:footerReference r:id="rId88" w:type="default"/>
          <w:pgSz w:w="11909" w:h="16839"/>
          <w:pgMar w:top="1152" w:right="1472" w:bottom="1009" w:left="1613" w:header="874" w:footer="886" w:gutter="0"/>
          <w:pgNumType w:fmt="decimal"/>
          <w:cols w:space="720" w:num="1"/>
        </w:sectPr>
      </w:pPr>
    </w:p>
    <w:p>
      <w:pPr>
        <w:rPr>
          <w:color w:val="000000" w:themeColor="text1"/>
        </w:rPr>
      </w:pPr>
    </w:p>
    <w:p>
      <w:pPr>
        <w:rPr>
          <w:color w:val="000000" w:themeColor="text1"/>
        </w:rPr>
      </w:pPr>
    </w:p>
    <w:p>
      <w:pPr>
        <w:spacing w:before="131"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z w:val="24"/>
          <w:szCs w:val="24"/>
        </w:rPr>
        <w:t>物及其他公共设施或地上附着物造成损坏或损伤。如造成损坏或损伤而引起的一切</w:t>
      </w:r>
    </w:p>
    <w:p>
      <w:pPr>
        <w:spacing w:before="214" w:line="204" w:lineRule="auto"/>
        <w:ind w:firstLine="42"/>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索赔、赔偿、诉讼费用和其他费用，由设计人自行承担。</w:t>
      </w:r>
    </w:p>
    <w:p>
      <w:pPr>
        <w:spacing w:before="215" w:line="204" w:lineRule="auto"/>
        <w:ind w:firstLine="51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5.5</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2"/>
          <w:sz w:val="24"/>
          <w:szCs w:val="24"/>
        </w:rPr>
        <w:t>勘察设备要求</w:t>
      </w:r>
    </w:p>
    <w:p>
      <w:pPr>
        <w:spacing w:before="214"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5.5.1</w:t>
      </w:r>
      <w:r>
        <w:rPr>
          <w:rFonts w:ascii="Times New Roman" w:hAnsi="Times New Roman" w:eastAsia="Times New Roman" w:cs="Times New Roman"/>
          <w:color w:val="000000" w:themeColor="text1"/>
          <w:spacing w:val="11"/>
          <w:w w:val="101"/>
          <w:sz w:val="24"/>
          <w:szCs w:val="24"/>
        </w:rPr>
        <w:t xml:space="preserve">  </w:t>
      </w:r>
      <w:r>
        <w:rPr>
          <w:rFonts w:ascii="宋体" w:hAnsi="宋体" w:eastAsia="宋体" w:cs="宋体"/>
          <w:color w:val="000000" w:themeColor="text1"/>
          <w:spacing w:val="-3"/>
          <w:sz w:val="24"/>
          <w:szCs w:val="24"/>
        </w:rPr>
        <w:t>设计人应按合同进度计划的要求，及时配置勘察设备进行作业。设计人更</w:t>
      </w:r>
    </w:p>
    <w:p>
      <w:pPr>
        <w:spacing w:before="214"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换合同约定的勘察设备的，应报发包人批准。</w:t>
      </w:r>
    </w:p>
    <w:p>
      <w:pPr>
        <w:spacing w:before="214"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5.5.2</w:t>
      </w:r>
      <w:r>
        <w:rPr>
          <w:rFonts w:ascii="Times New Roman" w:hAnsi="Times New Roman" w:eastAsia="Times New Roman" w:cs="Times New Roman"/>
          <w:color w:val="000000" w:themeColor="text1"/>
          <w:spacing w:val="8"/>
          <w:w w:val="101"/>
          <w:sz w:val="24"/>
          <w:szCs w:val="24"/>
        </w:rPr>
        <w:t xml:space="preserve">  </w:t>
      </w:r>
      <w:r>
        <w:rPr>
          <w:rFonts w:ascii="宋体" w:hAnsi="宋体" w:eastAsia="宋体" w:cs="宋体"/>
          <w:color w:val="000000" w:themeColor="text1"/>
          <w:spacing w:val="-3"/>
          <w:sz w:val="24"/>
          <w:szCs w:val="24"/>
        </w:rPr>
        <w:t>设计人应按照规范要求，及时维修、保养或更换勘察设备，包括并不限于</w:t>
      </w:r>
    </w:p>
    <w:p>
      <w:pPr>
        <w:spacing w:before="215"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z w:val="24"/>
          <w:szCs w:val="24"/>
        </w:rPr>
        <w:t>钻机、触探仪、全站仪、水准仪、探测仪、测井平台、天平、固结仪、振筛机、干</w:t>
      </w:r>
    </w:p>
    <w:p>
      <w:pPr>
        <w:spacing w:before="214"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燥箱、直剪仪、收缩仪、膨胀仪、渗透仪等，保证勘察设备能够随时进场使用。</w:t>
      </w:r>
    </w:p>
    <w:p>
      <w:pPr>
        <w:spacing w:before="214"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5.5.3</w:t>
      </w:r>
      <w:r>
        <w:rPr>
          <w:rFonts w:ascii="Times New Roman" w:hAnsi="Times New Roman" w:eastAsia="Times New Roman" w:cs="Times New Roman"/>
          <w:color w:val="000000" w:themeColor="text1"/>
          <w:spacing w:val="13"/>
          <w:w w:val="101"/>
          <w:sz w:val="24"/>
          <w:szCs w:val="24"/>
        </w:rPr>
        <w:t xml:space="preserve">  </w:t>
      </w:r>
      <w:r>
        <w:rPr>
          <w:rFonts w:ascii="宋体" w:hAnsi="宋体" w:eastAsia="宋体" w:cs="宋体"/>
          <w:color w:val="000000" w:themeColor="text1"/>
          <w:spacing w:val="-3"/>
          <w:sz w:val="24"/>
          <w:szCs w:val="24"/>
        </w:rPr>
        <w:t>设计人使用的勘察设备不能满足合同进度计划和（或）质量要求时，发包</w:t>
      </w:r>
    </w:p>
    <w:p>
      <w:pPr>
        <w:spacing w:before="215"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z w:val="24"/>
          <w:szCs w:val="24"/>
        </w:rPr>
        <w:t>人有权要求设计人增加或更换勘察设备，设计人应及时增加或更换，由此增加的费</w:t>
      </w:r>
    </w:p>
    <w:p>
      <w:pPr>
        <w:spacing w:before="214"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用和（或）周期延误由设计人自行承担。</w:t>
      </w:r>
    </w:p>
    <w:p>
      <w:pPr>
        <w:spacing w:before="214" w:line="204" w:lineRule="auto"/>
        <w:ind w:firstLine="51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3"/>
          <w:sz w:val="24"/>
          <w:szCs w:val="24"/>
        </w:rPr>
        <w:t>5.6</w:t>
      </w:r>
      <w:r>
        <w:rPr>
          <w:rFonts w:ascii="Times New Roman" w:hAnsi="Times New Roman" w:eastAsia="Times New Roman" w:cs="Times New Roman"/>
          <w:color w:val="000000" w:themeColor="text1"/>
          <w:spacing w:val="17"/>
          <w:sz w:val="24"/>
          <w:szCs w:val="24"/>
        </w:rPr>
        <w:t xml:space="preserve">  </w:t>
      </w:r>
      <w:r>
        <w:rPr>
          <w:rFonts w:ascii="宋体" w:hAnsi="宋体" w:eastAsia="宋体" w:cs="宋体"/>
          <w:color w:val="000000" w:themeColor="text1"/>
          <w:spacing w:val="-3"/>
          <w:sz w:val="24"/>
          <w:szCs w:val="24"/>
        </w:rPr>
        <w:t>临时占地和设施要求</w:t>
      </w:r>
    </w:p>
    <w:p>
      <w:pPr>
        <w:spacing w:before="214"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5.6.1</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1"/>
          <w:sz w:val="24"/>
          <w:szCs w:val="24"/>
        </w:rPr>
        <w:t>设计人应根据</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服务方案制订临时占地计划，报请发包人批准。</w:t>
      </w:r>
    </w:p>
    <w:p>
      <w:pPr>
        <w:spacing w:before="215"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5.6.2</w:t>
      </w:r>
      <w:r>
        <w:rPr>
          <w:rFonts w:ascii="Times New Roman" w:hAnsi="Times New Roman" w:eastAsia="Times New Roman" w:cs="Times New Roman"/>
          <w:color w:val="000000" w:themeColor="text1"/>
          <w:spacing w:val="5"/>
          <w:sz w:val="24"/>
          <w:szCs w:val="24"/>
        </w:rPr>
        <w:t xml:space="preserve">  </w:t>
      </w:r>
      <w:r>
        <w:rPr>
          <w:rFonts w:ascii="宋体" w:hAnsi="宋体" w:eastAsia="宋体" w:cs="宋体"/>
          <w:color w:val="000000" w:themeColor="text1"/>
          <w:spacing w:val="-3"/>
          <w:sz w:val="24"/>
          <w:szCs w:val="24"/>
        </w:rPr>
        <w:t>位于本工程区域内的临时占地，</w:t>
      </w:r>
      <w:r>
        <w:rPr>
          <w:rFonts w:ascii="宋体" w:hAnsi="宋体" w:eastAsia="宋体" w:cs="宋体"/>
          <w:color w:val="000000" w:themeColor="text1"/>
          <w:spacing w:val="-110"/>
          <w:sz w:val="24"/>
          <w:szCs w:val="24"/>
        </w:rPr>
        <w:t xml:space="preserve"> </w:t>
      </w:r>
      <w:r>
        <w:rPr>
          <w:rFonts w:ascii="宋体" w:hAnsi="宋体" w:eastAsia="宋体" w:cs="宋体"/>
          <w:color w:val="000000" w:themeColor="text1"/>
          <w:spacing w:val="-3"/>
          <w:sz w:val="24"/>
          <w:szCs w:val="24"/>
        </w:rPr>
        <w:t>由发包人协调提供。位于道路、绿化或者</w:t>
      </w:r>
    </w:p>
    <w:p>
      <w:pPr>
        <w:spacing w:before="214"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z w:val="24"/>
          <w:szCs w:val="24"/>
        </w:rPr>
        <w:t>其他市政设施内的临时占地，由设计人向行政管理部门报建申请，按照要求制订占</w:t>
      </w:r>
    </w:p>
    <w:p>
      <w:pPr>
        <w:spacing w:before="214"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地施工方案，并据此实施。</w:t>
      </w:r>
    </w:p>
    <w:p>
      <w:pPr>
        <w:spacing w:before="214"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5.6.3</w:t>
      </w:r>
      <w:r>
        <w:rPr>
          <w:rFonts w:ascii="Times New Roman" w:hAnsi="Times New Roman" w:eastAsia="Times New Roman" w:cs="Times New Roman"/>
          <w:color w:val="000000" w:themeColor="text1"/>
          <w:spacing w:val="25"/>
          <w:sz w:val="24"/>
          <w:szCs w:val="24"/>
        </w:rPr>
        <w:t xml:space="preserve">  </w:t>
      </w:r>
      <w:r>
        <w:rPr>
          <w:rFonts w:ascii="宋体" w:hAnsi="宋体" w:eastAsia="宋体" w:cs="宋体"/>
          <w:color w:val="000000" w:themeColor="text1"/>
          <w:spacing w:val="-4"/>
          <w:sz w:val="24"/>
          <w:szCs w:val="24"/>
        </w:rPr>
        <w:t>临时占地使用完毕后，设计人应按照发包人要求或行政管理部门规定恢复</w:t>
      </w:r>
    </w:p>
    <w:p>
      <w:pPr>
        <w:spacing w:before="215" w:line="204" w:lineRule="auto"/>
        <w:ind w:firstLine="51"/>
        <w:rPr>
          <w:rFonts w:ascii="宋体" w:hAnsi="宋体" w:eastAsia="宋体" w:cs="宋体"/>
          <w:color w:val="000000" w:themeColor="text1"/>
          <w:sz w:val="24"/>
          <w:szCs w:val="24"/>
        </w:rPr>
      </w:pPr>
      <w:r>
        <w:rPr>
          <w:rFonts w:ascii="宋体" w:hAnsi="宋体" w:eastAsia="宋体" w:cs="宋体"/>
          <w:color w:val="000000" w:themeColor="text1"/>
          <w:sz w:val="24"/>
          <w:szCs w:val="24"/>
        </w:rPr>
        <w:t>临时占地。如果恢复或清理标准不能满足要求的，发包人有权委托他人代为恢复或</w:t>
      </w:r>
    </w:p>
    <w:p>
      <w:pPr>
        <w:spacing w:before="214"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清理，由此发生的费用从拟支付给设计人的</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费用中扣除。</w:t>
      </w:r>
    </w:p>
    <w:p>
      <w:pPr>
        <w:spacing w:before="214"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5.6.4</w:t>
      </w:r>
      <w:r>
        <w:rPr>
          <w:rFonts w:ascii="Times New Roman" w:hAnsi="Times New Roman" w:eastAsia="Times New Roman" w:cs="Times New Roman"/>
          <w:color w:val="000000" w:themeColor="text1"/>
          <w:spacing w:val="17"/>
          <w:sz w:val="24"/>
          <w:szCs w:val="24"/>
        </w:rPr>
        <w:t xml:space="preserve">  </w:t>
      </w:r>
      <w:r>
        <w:rPr>
          <w:rFonts w:ascii="宋体" w:hAnsi="宋体" w:eastAsia="宋体" w:cs="宋体"/>
          <w:color w:val="000000" w:themeColor="text1"/>
          <w:spacing w:val="-3"/>
          <w:sz w:val="24"/>
          <w:szCs w:val="24"/>
        </w:rPr>
        <w:t>设计人应配备或搭设足够的临时设施，保证勘探工作能够正常开展。临时</w:t>
      </w:r>
    </w:p>
    <w:p>
      <w:pPr>
        <w:spacing w:before="214" w:line="204" w:lineRule="auto"/>
        <w:ind w:firstLine="42"/>
        <w:rPr>
          <w:rFonts w:ascii="宋体" w:hAnsi="宋体" w:eastAsia="宋体" w:cs="宋体"/>
          <w:color w:val="000000" w:themeColor="text1"/>
          <w:sz w:val="24"/>
          <w:szCs w:val="24"/>
        </w:rPr>
      </w:pPr>
      <w:r>
        <w:rPr>
          <w:rFonts w:ascii="宋体" w:hAnsi="宋体" w:eastAsia="宋体" w:cs="宋体"/>
          <w:color w:val="000000" w:themeColor="text1"/>
          <w:sz w:val="24"/>
          <w:szCs w:val="24"/>
        </w:rPr>
        <w:t>设施包括并不限于施工围挡、交通疏导设施、安全防范设施、钻机防护设施、安全</w:t>
      </w:r>
    </w:p>
    <w:p>
      <w:pPr>
        <w:spacing w:before="215"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文明施工设施、办公生活用房、取样存放场所等。</w:t>
      </w:r>
    </w:p>
    <w:p>
      <w:pPr>
        <w:spacing w:before="214"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5.6.5</w:t>
      </w:r>
      <w:r>
        <w:rPr>
          <w:rFonts w:ascii="Times New Roman" w:hAnsi="Times New Roman" w:eastAsia="Times New Roman" w:cs="Times New Roman"/>
          <w:color w:val="000000" w:themeColor="text1"/>
          <w:spacing w:val="13"/>
          <w:w w:val="101"/>
          <w:sz w:val="24"/>
          <w:szCs w:val="24"/>
        </w:rPr>
        <w:t xml:space="preserve">  </w:t>
      </w:r>
      <w:r>
        <w:rPr>
          <w:rFonts w:ascii="宋体" w:hAnsi="宋体" w:eastAsia="宋体" w:cs="宋体"/>
          <w:color w:val="000000" w:themeColor="text1"/>
          <w:spacing w:val="-3"/>
          <w:sz w:val="24"/>
          <w:szCs w:val="24"/>
        </w:rPr>
        <w:t>临时设施应满足规范标准、发包人要求和行政管理部门的规定等。除专用</w:t>
      </w:r>
    </w:p>
    <w:p>
      <w:pPr>
        <w:spacing w:before="214"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合同条款另有约定外，临时设施的修建、拆除和恢复费用由设计人自行承担。</w:t>
      </w:r>
    </w:p>
    <w:p>
      <w:pPr>
        <w:spacing w:before="215" w:line="204" w:lineRule="auto"/>
        <w:ind w:firstLine="51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5.7</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2"/>
          <w:sz w:val="24"/>
          <w:szCs w:val="24"/>
        </w:rPr>
        <w:t>安全作业要求</w:t>
      </w:r>
    </w:p>
    <w:p>
      <w:pPr>
        <w:spacing w:before="214"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5.7.1</w:t>
      </w:r>
      <w:r>
        <w:rPr>
          <w:rFonts w:ascii="Times New Roman" w:hAnsi="Times New Roman" w:eastAsia="Times New Roman" w:cs="Times New Roman"/>
          <w:color w:val="000000" w:themeColor="text1"/>
          <w:spacing w:val="22"/>
          <w:sz w:val="24"/>
          <w:szCs w:val="24"/>
        </w:rPr>
        <w:t xml:space="preserve">  </w:t>
      </w:r>
      <w:r>
        <w:rPr>
          <w:rFonts w:ascii="宋体" w:hAnsi="宋体" w:eastAsia="宋体" w:cs="宋体"/>
          <w:color w:val="000000" w:themeColor="text1"/>
          <w:spacing w:val="-3"/>
          <w:sz w:val="24"/>
          <w:szCs w:val="24"/>
        </w:rPr>
        <w:t>设计人应按合同约定履行安全职责，执行发包人有关安全工作的指示，并</w:t>
      </w:r>
    </w:p>
    <w:p>
      <w:pPr>
        <w:spacing w:before="214" w:line="204" w:lineRule="auto"/>
        <w:ind w:firstLine="37"/>
        <w:rPr>
          <w:rFonts w:ascii="宋体" w:hAnsi="宋体" w:eastAsia="宋体" w:cs="宋体"/>
          <w:color w:val="000000" w:themeColor="text1"/>
          <w:sz w:val="24"/>
          <w:szCs w:val="24"/>
        </w:rPr>
      </w:pPr>
      <w:r>
        <w:rPr>
          <w:rFonts w:ascii="宋体" w:hAnsi="宋体" w:eastAsia="宋体" w:cs="宋体"/>
          <w:color w:val="000000" w:themeColor="text1"/>
          <w:sz w:val="24"/>
          <w:szCs w:val="24"/>
        </w:rPr>
        <w:t>在专用合同条款约定的期限内，按合同约定的安全工作内容，</w:t>
      </w:r>
      <w:r>
        <w:rPr>
          <w:rFonts w:ascii="宋体" w:hAnsi="宋体" w:eastAsia="宋体" w:cs="宋体"/>
          <w:color w:val="000000" w:themeColor="text1"/>
          <w:spacing w:val="-102"/>
          <w:sz w:val="24"/>
          <w:szCs w:val="24"/>
        </w:rPr>
        <w:t xml:space="preserve"> </w:t>
      </w:r>
      <w:r>
        <w:rPr>
          <w:rFonts w:ascii="宋体" w:hAnsi="宋体" w:eastAsia="宋体" w:cs="宋体"/>
          <w:color w:val="000000" w:themeColor="text1"/>
          <w:sz w:val="24"/>
          <w:szCs w:val="24"/>
        </w:rPr>
        <w:t>编制安全措施计划报</w:t>
      </w:r>
    </w:p>
    <w:p>
      <w:pPr>
        <w:spacing w:before="214" w:line="204" w:lineRule="auto"/>
        <w:ind w:firstLine="36"/>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送发包人批准。</w:t>
      </w:r>
    </w:p>
    <w:p>
      <w:pPr>
        <w:rPr>
          <w:color w:val="000000" w:themeColor="text1"/>
        </w:rPr>
        <w:sectPr>
          <w:headerReference r:id="rId89" w:type="default"/>
          <w:footerReference r:id="rId90" w:type="default"/>
          <w:pgSz w:w="11909" w:h="16839"/>
          <w:pgMar w:top="1152" w:right="1560"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1681792" behindDoc="1" locked="0" layoutInCell="0" allowOverlap="1">
            <wp:simplePos x="0" y="0"/>
            <wp:positionH relativeFrom="page">
              <wp:posOffset>1347470</wp:posOffset>
            </wp:positionH>
            <wp:positionV relativeFrom="page">
              <wp:posOffset>1009015</wp:posOffset>
            </wp:positionV>
            <wp:extent cx="5205095" cy="304800"/>
            <wp:effectExtent l="0" t="0" r="0" b="0"/>
            <wp:wrapNone/>
            <wp:docPr id="1245" name="IM 1245" descr="IM 1245"/>
            <wp:cNvGraphicFramePr/>
            <a:graphic xmlns:a="http://schemas.openxmlformats.org/drawingml/2006/main">
              <a:graphicData uri="http://schemas.openxmlformats.org/drawingml/2006/picture">
                <pic:pic xmlns:pic="http://schemas.openxmlformats.org/drawingml/2006/picture">
                  <pic:nvPicPr>
                    <pic:cNvPr id="1245" name="IM 1245" descr="IM 1245"/>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703296" behindDoc="1" locked="0" layoutInCell="0" allowOverlap="1">
            <wp:simplePos x="0" y="0"/>
            <wp:positionH relativeFrom="page">
              <wp:posOffset>1042670</wp:posOffset>
            </wp:positionH>
            <wp:positionV relativeFrom="page">
              <wp:posOffset>1313815</wp:posOffset>
            </wp:positionV>
            <wp:extent cx="4726305" cy="304800"/>
            <wp:effectExtent l="0" t="0" r="0" b="0"/>
            <wp:wrapNone/>
            <wp:docPr id="1246" name="IM 1246" descr="IM 1246"/>
            <wp:cNvGraphicFramePr/>
            <a:graphic xmlns:a="http://schemas.openxmlformats.org/drawingml/2006/main">
              <a:graphicData uri="http://schemas.openxmlformats.org/drawingml/2006/picture">
                <pic:pic xmlns:pic="http://schemas.openxmlformats.org/drawingml/2006/picture">
                  <pic:nvPicPr>
                    <pic:cNvPr id="1246" name="IM 1246" descr="IM 1246"/>
                    <pic:cNvPicPr/>
                  </pic:nvPicPr>
                  <pic:blipFill>
                    <a:blip r:embed="rId422" cstate="print"/>
                    <a:stretch>
                      <a:fillRect/>
                    </a:stretch>
                  </pic:blipFill>
                  <pic:spPr>
                    <a:xfrm>
                      <a:off x="0" y="0"/>
                      <a:ext cx="4726559" cy="304800"/>
                    </a:xfrm>
                    <a:prstGeom prst="rect">
                      <a:avLst/>
                    </a:prstGeom>
                  </pic:spPr>
                </pic:pic>
              </a:graphicData>
            </a:graphic>
          </wp:anchor>
        </w:drawing>
      </w:r>
      <w:r>
        <w:rPr>
          <w:color w:val="000000" w:themeColor="text1"/>
        </w:rPr>
        <w:drawing>
          <wp:anchor distT="0" distB="0" distL="0" distR="0" simplePos="0" relativeHeight="251754496" behindDoc="1" locked="0" layoutInCell="0" allowOverlap="1">
            <wp:simplePos x="0" y="0"/>
            <wp:positionH relativeFrom="page">
              <wp:posOffset>1347470</wp:posOffset>
            </wp:positionH>
            <wp:positionV relativeFrom="page">
              <wp:posOffset>1618615</wp:posOffset>
            </wp:positionV>
            <wp:extent cx="5205095" cy="304800"/>
            <wp:effectExtent l="0" t="0" r="0" b="0"/>
            <wp:wrapNone/>
            <wp:docPr id="1247" name="IM 1247" descr="IM 1247"/>
            <wp:cNvGraphicFramePr/>
            <a:graphic xmlns:a="http://schemas.openxmlformats.org/drawingml/2006/main">
              <a:graphicData uri="http://schemas.openxmlformats.org/drawingml/2006/picture">
                <pic:pic xmlns:pic="http://schemas.openxmlformats.org/drawingml/2006/picture">
                  <pic:nvPicPr>
                    <pic:cNvPr id="1247" name="IM 1247" descr="IM 1247"/>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1725824" behindDoc="1" locked="0" layoutInCell="0" allowOverlap="1">
            <wp:simplePos x="0" y="0"/>
            <wp:positionH relativeFrom="page">
              <wp:posOffset>1042670</wp:posOffset>
            </wp:positionH>
            <wp:positionV relativeFrom="page">
              <wp:posOffset>1923415</wp:posOffset>
            </wp:positionV>
            <wp:extent cx="5509895" cy="304800"/>
            <wp:effectExtent l="0" t="0" r="0" b="0"/>
            <wp:wrapNone/>
            <wp:docPr id="1248" name="IM 1248" descr="IM 1248"/>
            <wp:cNvGraphicFramePr/>
            <a:graphic xmlns:a="http://schemas.openxmlformats.org/drawingml/2006/main">
              <a:graphicData uri="http://schemas.openxmlformats.org/drawingml/2006/picture">
                <pic:pic xmlns:pic="http://schemas.openxmlformats.org/drawingml/2006/picture">
                  <pic:nvPicPr>
                    <pic:cNvPr id="1248" name="IM 1248" descr="IM 1248"/>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787264" behindDoc="1" locked="0" layoutInCell="0" allowOverlap="1">
            <wp:simplePos x="0" y="0"/>
            <wp:positionH relativeFrom="page">
              <wp:posOffset>1042670</wp:posOffset>
            </wp:positionH>
            <wp:positionV relativeFrom="page">
              <wp:posOffset>2228215</wp:posOffset>
            </wp:positionV>
            <wp:extent cx="609600" cy="304800"/>
            <wp:effectExtent l="0" t="0" r="0" b="0"/>
            <wp:wrapNone/>
            <wp:docPr id="1249" name="IM 1249" descr="IM 1249"/>
            <wp:cNvGraphicFramePr/>
            <a:graphic xmlns:a="http://schemas.openxmlformats.org/drawingml/2006/main">
              <a:graphicData uri="http://schemas.openxmlformats.org/drawingml/2006/picture">
                <pic:pic xmlns:pic="http://schemas.openxmlformats.org/drawingml/2006/picture">
                  <pic:nvPicPr>
                    <pic:cNvPr id="1249" name="IM 1249" descr="IM 1249"/>
                    <pic:cNvPicPr/>
                  </pic:nvPicPr>
                  <pic:blipFill>
                    <a:blip r:embed="rId439" cstate="print"/>
                    <a:stretch>
                      <a:fillRect/>
                    </a:stretch>
                  </pic:blipFill>
                  <pic:spPr>
                    <a:xfrm>
                      <a:off x="0" y="0"/>
                      <a:ext cx="609904" cy="304800"/>
                    </a:xfrm>
                    <a:prstGeom prst="rect">
                      <a:avLst/>
                    </a:prstGeom>
                  </pic:spPr>
                </pic:pic>
              </a:graphicData>
            </a:graphic>
          </wp:anchor>
        </w:drawing>
      </w:r>
      <w:r>
        <w:rPr>
          <w:color w:val="000000" w:themeColor="text1"/>
        </w:rPr>
        <w:drawing>
          <wp:anchor distT="0" distB="0" distL="0" distR="0" simplePos="0" relativeHeight="251822080" behindDoc="1" locked="0" layoutInCell="0" allowOverlap="1">
            <wp:simplePos x="0" y="0"/>
            <wp:positionH relativeFrom="page">
              <wp:posOffset>1347470</wp:posOffset>
            </wp:positionH>
            <wp:positionV relativeFrom="page">
              <wp:posOffset>2533015</wp:posOffset>
            </wp:positionV>
            <wp:extent cx="5205095" cy="304800"/>
            <wp:effectExtent l="0" t="0" r="0" b="0"/>
            <wp:wrapNone/>
            <wp:docPr id="1250" name="IM 1250" descr="IM 1250"/>
            <wp:cNvGraphicFramePr/>
            <a:graphic xmlns:a="http://schemas.openxmlformats.org/drawingml/2006/main">
              <a:graphicData uri="http://schemas.openxmlformats.org/drawingml/2006/picture">
                <pic:pic xmlns:pic="http://schemas.openxmlformats.org/drawingml/2006/picture">
                  <pic:nvPicPr>
                    <pic:cNvPr id="1250" name="IM 1250" descr="IM 1250"/>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1895808" behindDoc="1" locked="0" layoutInCell="0" allowOverlap="1">
            <wp:simplePos x="0" y="0"/>
            <wp:positionH relativeFrom="page">
              <wp:posOffset>1042670</wp:posOffset>
            </wp:positionH>
            <wp:positionV relativeFrom="page">
              <wp:posOffset>2838450</wp:posOffset>
            </wp:positionV>
            <wp:extent cx="5509895" cy="304800"/>
            <wp:effectExtent l="0" t="0" r="0" b="0"/>
            <wp:wrapNone/>
            <wp:docPr id="1251" name="IM 1251" descr="IM 1251"/>
            <wp:cNvGraphicFramePr/>
            <a:graphic xmlns:a="http://schemas.openxmlformats.org/drawingml/2006/main">
              <a:graphicData uri="http://schemas.openxmlformats.org/drawingml/2006/picture">
                <pic:pic xmlns:pic="http://schemas.openxmlformats.org/drawingml/2006/picture">
                  <pic:nvPicPr>
                    <pic:cNvPr id="1251" name="IM 1251" descr="IM 1251"/>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858944" behindDoc="1" locked="0" layoutInCell="0" allowOverlap="1">
            <wp:simplePos x="0" y="0"/>
            <wp:positionH relativeFrom="page">
              <wp:posOffset>1042670</wp:posOffset>
            </wp:positionH>
            <wp:positionV relativeFrom="page">
              <wp:posOffset>3143250</wp:posOffset>
            </wp:positionV>
            <wp:extent cx="915035" cy="304800"/>
            <wp:effectExtent l="0" t="0" r="0" b="0"/>
            <wp:wrapNone/>
            <wp:docPr id="1252" name="IM 1252" descr="IM 1252"/>
            <wp:cNvGraphicFramePr/>
            <a:graphic xmlns:a="http://schemas.openxmlformats.org/drawingml/2006/main">
              <a:graphicData uri="http://schemas.openxmlformats.org/drawingml/2006/picture">
                <pic:pic xmlns:pic="http://schemas.openxmlformats.org/drawingml/2006/picture">
                  <pic:nvPicPr>
                    <pic:cNvPr id="1252" name="IM 1252" descr="IM 1252"/>
                    <pic:cNvPicPr/>
                  </pic:nvPicPr>
                  <pic:blipFill>
                    <a:blip r:embed="rId555" cstate="print"/>
                    <a:stretch>
                      <a:fillRect/>
                    </a:stretch>
                  </pic:blipFill>
                  <pic:spPr>
                    <a:xfrm>
                      <a:off x="0" y="0"/>
                      <a:ext cx="915009" cy="304800"/>
                    </a:xfrm>
                    <a:prstGeom prst="rect">
                      <a:avLst/>
                    </a:prstGeom>
                  </pic:spPr>
                </pic:pic>
              </a:graphicData>
            </a:graphic>
          </wp:anchor>
        </w:drawing>
      </w:r>
      <w:r>
        <w:rPr>
          <w:color w:val="000000" w:themeColor="text1"/>
        </w:rPr>
        <w:drawing>
          <wp:anchor distT="0" distB="0" distL="0" distR="0" simplePos="0" relativeHeight="251933696" behindDoc="1" locked="0" layoutInCell="0" allowOverlap="1">
            <wp:simplePos x="0" y="0"/>
            <wp:positionH relativeFrom="page">
              <wp:posOffset>1347470</wp:posOffset>
            </wp:positionH>
            <wp:positionV relativeFrom="page">
              <wp:posOffset>3448050</wp:posOffset>
            </wp:positionV>
            <wp:extent cx="5205095" cy="304800"/>
            <wp:effectExtent l="0" t="0" r="0" b="0"/>
            <wp:wrapNone/>
            <wp:docPr id="1253" name="IM 1253" descr="IM 1253"/>
            <wp:cNvGraphicFramePr/>
            <a:graphic xmlns:a="http://schemas.openxmlformats.org/drawingml/2006/main">
              <a:graphicData uri="http://schemas.openxmlformats.org/drawingml/2006/picture">
                <pic:pic xmlns:pic="http://schemas.openxmlformats.org/drawingml/2006/picture">
                  <pic:nvPicPr>
                    <pic:cNvPr id="1253" name="IM 1253" descr="IM 1253"/>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971584" behindDoc="1" locked="0" layoutInCell="0" allowOverlap="1">
            <wp:simplePos x="0" y="0"/>
            <wp:positionH relativeFrom="page">
              <wp:posOffset>1042670</wp:posOffset>
            </wp:positionH>
            <wp:positionV relativeFrom="page">
              <wp:posOffset>3752850</wp:posOffset>
            </wp:positionV>
            <wp:extent cx="5509895" cy="304800"/>
            <wp:effectExtent l="0" t="0" r="0" b="0"/>
            <wp:wrapNone/>
            <wp:docPr id="1254" name="IM 1254" descr="IM 1254"/>
            <wp:cNvGraphicFramePr/>
            <a:graphic xmlns:a="http://schemas.openxmlformats.org/drawingml/2006/main">
              <a:graphicData uri="http://schemas.openxmlformats.org/drawingml/2006/picture">
                <pic:pic xmlns:pic="http://schemas.openxmlformats.org/drawingml/2006/picture">
                  <pic:nvPicPr>
                    <pic:cNvPr id="1254" name="IM 1254" descr="IM 1254"/>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009472" behindDoc="1" locked="0" layoutInCell="0" allowOverlap="1">
            <wp:simplePos x="0" y="0"/>
            <wp:positionH relativeFrom="page">
              <wp:posOffset>1042670</wp:posOffset>
            </wp:positionH>
            <wp:positionV relativeFrom="page">
              <wp:posOffset>4057650</wp:posOffset>
            </wp:positionV>
            <wp:extent cx="1372235" cy="304800"/>
            <wp:effectExtent l="0" t="0" r="0" b="0"/>
            <wp:wrapNone/>
            <wp:docPr id="1255" name="IM 1255" descr="IM 1255"/>
            <wp:cNvGraphicFramePr/>
            <a:graphic xmlns:a="http://schemas.openxmlformats.org/drawingml/2006/main">
              <a:graphicData uri="http://schemas.openxmlformats.org/drawingml/2006/picture">
                <pic:pic xmlns:pic="http://schemas.openxmlformats.org/drawingml/2006/picture">
                  <pic:nvPicPr>
                    <pic:cNvPr id="1255" name="IM 1255" descr="IM 1255"/>
                    <pic:cNvPicPr/>
                  </pic:nvPicPr>
                  <pic:blipFill>
                    <a:blip r:embed="rId486" cstate="print"/>
                    <a:stretch>
                      <a:fillRect/>
                    </a:stretch>
                  </pic:blipFill>
                  <pic:spPr>
                    <a:xfrm>
                      <a:off x="0" y="0"/>
                      <a:ext cx="1372234" cy="304800"/>
                    </a:xfrm>
                    <a:prstGeom prst="rect">
                      <a:avLst/>
                    </a:prstGeom>
                  </pic:spPr>
                </pic:pic>
              </a:graphicData>
            </a:graphic>
          </wp:anchor>
        </w:drawing>
      </w:r>
      <w:r>
        <w:rPr>
          <w:color w:val="000000" w:themeColor="text1"/>
        </w:rPr>
        <w:drawing>
          <wp:anchor distT="0" distB="0" distL="0" distR="0" simplePos="0" relativeHeight="252085248" behindDoc="1" locked="0" layoutInCell="0" allowOverlap="1">
            <wp:simplePos x="0" y="0"/>
            <wp:positionH relativeFrom="page">
              <wp:posOffset>1347470</wp:posOffset>
            </wp:positionH>
            <wp:positionV relativeFrom="page">
              <wp:posOffset>4362450</wp:posOffset>
            </wp:positionV>
            <wp:extent cx="5205095" cy="304800"/>
            <wp:effectExtent l="0" t="0" r="0" b="0"/>
            <wp:wrapNone/>
            <wp:docPr id="1256" name="IM 1256" descr="IM 1256"/>
            <wp:cNvGraphicFramePr/>
            <a:graphic xmlns:a="http://schemas.openxmlformats.org/drawingml/2006/main">
              <a:graphicData uri="http://schemas.openxmlformats.org/drawingml/2006/picture">
                <pic:pic xmlns:pic="http://schemas.openxmlformats.org/drawingml/2006/picture">
                  <pic:nvPicPr>
                    <pic:cNvPr id="1256" name="IM 1256" descr="IM 1256"/>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047360" behindDoc="1" locked="0" layoutInCell="0" allowOverlap="1">
            <wp:simplePos x="0" y="0"/>
            <wp:positionH relativeFrom="page">
              <wp:posOffset>1042670</wp:posOffset>
            </wp:positionH>
            <wp:positionV relativeFrom="page">
              <wp:posOffset>4667250</wp:posOffset>
            </wp:positionV>
            <wp:extent cx="5335905" cy="304800"/>
            <wp:effectExtent l="0" t="0" r="0" b="0"/>
            <wp:wrapNone/>
            <wp:docPr id="1257" name="IM 1257" descr="IM 1257"/>
            <wp:cNvGraphicFramePr/>
            <a:graphic xmlns:a="http://schemas.openxmlformats.org/drawingml/2006/main">
              <a:graphicData uri="http://schemas.openxmlformats.org/drawingml/2006/picture">
                <pic:pic xmlns:pic="http://schemas.openxmlformats.org/drawingml/2006/picture">
                  <pic:nvPicPr>
                    <pic:cNvPr id="1257" name="IM 1257" descr="IM 1257"/>
                    <pic:cNvPicPr/>
                  </pic:nvPicPr>
                  <pic:blipFill>
                    <a:blip r:embed="rId557" cstate="print"/>
                    <a:stretch>
                      <a:fillRect/>
                    </a:stretch>
                  </pic:blipFill>
                  <pic:spPr>
                    <a:xfrm>
                      <a:off x="0" y="0"/>
                      <a:ext cx="5336159" cy="304800"/>
                    </a:xfrm>
                    <a:prstGeom prst="rect">
                      <a:avLst/>
                    </a:prstGeom>
                  </pic:spPr>
                </pic:pic>
              </a:graphicData>
            </a:graphic>
          </wp:anchor>
        </w:drawing>
      </w:r>
      <w:r>
        <w:rPr>
          <w:color w:val="000000" w:themeColor="text1"/>
        </w:rPr>
        <w:drawing>
          <wp:anchor distT="0" distB="0" distL="0" distR="0" simplePos="0" relativeHeight="252124160" behindDoc="1" locked="0" layoutInCell="0" allowOverlap="1">
            <wp:simplePos x="0" y="0"/>
            <wp:positionH relativeFrom="page">
              <wp:posOffset>1347470</wp:posOffset>
            </wp:positionH>
            <wp:positionV relativeFrom="page">
              <wp:posOffset>4972050</wp:posOffset>
            </wp:positionV>
            <wp:extent cx="5205095" cy="304800"/>
            <wp:effectExtent l="0" t="0" r="0" b="0"/>
            <wp:wrapNone/>
            <wp:docPr id="1258" name="IM 1258" descr="IM 1258"/>
            <wp:cNvGraphicFramePr/>
            <a:graphic xmlns:a="http://schemas.openxmlformats.org/drawingml/2006/main">
              <a:graphicData uri="http://schemas.openxmlformats.org/drawingml/2006/picture">
                <pic:pic xmlns:pic="http://schemas.openxmlformats.org/drawingml/2006/picture">
                  <pic:nvPicPr>
                    <pic:cNvPr id="1258" name="IM 1258" descr="IM 1258"/>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163072" behindDoc="1" locked="0" layoutInCell="0" allowOverlap="1">
            <wp:simplePos x="0" y="0"/>
            <wp:positionH relativeFrom="page">
              <wp:posOffset>1042670</wp:posOffset>
            </wp:positionH>
            <wp:positionV relativeFrom="page">
              <wp:posOffset>5277485</wp:posOffset>
            </wp:positionV>
            <wp:extent cx="1981835" cy="304800"/>
            <wp:effectExtent l="0" t="0" r="0" b="0"/>
            <wp:wrapNone/>
            <wp:docPr id="1259" name="IM 1259" descr="IM 1259"/>
            <wp:cNvGraphicFramePr/>
            <a:graphic xmlns:a="http://schemas.openxmlformats.org/drawingml/2006/main">
              <a:graphicData uri="http://schemas.openxmlformats.org/drawingml/2006/picture">
                <pic:pic xmlns:pic="http://schemas.openxmlformats.org/drawingml/2006/picture">
                  <pic:nvPicPr>
                    <pic:cNvPr id="1259" name="IM 1259" descr="IM 1259"/>
                    <pic:cNvPicPr/>
                  </pic:nvPicPr>
                  <pic:blipFill>
                    <a:blip r:embed="rId527" cstate="print"/>
                    <a:stretch>
                      <a:fillRect/>
                    </a:stretch>
                  </pic:blipFill>
                  <pic:spPr>
                    <a:xfrm>
                      <a:off x="0" y="0"/>
                      <a:ext cx="1982089" cy="304800"/>
                    </a:xfrm>
                    <a:prstGeom prst="rect">
                      <a:avLst/>
                    </a:prstGeom>
                  </pic:spPr>
                </pic:pic>
              </a:graphicData>
            </a:graphic>
          </wp:anchor>
        </w:drawing>
      </w:r>
      <w:r>
        <w:rPr>
          <w:color w:val="000000" w:themeColor="text1"/>
        </w:rPr>
        <w:drawing>
          <wp:anchor distT="0" distB="0" distL="0" distR="0" simplePos="0" relativeHeight="252204032" behindDoc="1" locked="0" layoutInCell="0" allowOverlap="1">
            <wp:simplePos x="0" y="0"/>
            <wp:positionH relativeFrom="page">
              <wp:posOffset>1347470</wp:posOffset>
            </wp:positionH>
            <wp:positionV relativeFrom="page">
              <wp:posOffset>5582285</wp:posOffset>
            </wp:positionV>
            <wp:extent cx="1186180" cy="304800"/>
            <wp:effectExtent l="0" t="0" r="0" b="0"/>
            <wp:wrapNone/>
            <wp:docPr id="1260" name="IM 1260" descr="IM 1260"/>
            <wp:cNvGraphicFramePr/>
            <a:graphic xmlns:a="http://schemas.openxmlformats.org/drawingml/2006/main">
              <a:graphicData uri="http://schemas.openxmlformats.org/drawingml/2006/picture">
                <pic:pic xmlns:pic="http://schemas.openxmlformats.org/drawingml/2006/picture">
                  <pic:nvPicPr>
                    <pic:cNvPr id="1260" name="IM 1260" descr="IM 1260"/>
                    <pic:cNvPicPr/>
                  </pic:nvPicPr>
                  <pic:blipFill>
                    <a:blip r:embed="rId510" cstate="print"/>
                    <a:stretch>
                      <a:fillRect/>
                    </a:stretch>
                  </pic:blipFill>
                  <pic:spPr>
                    <a:xfrm>
                      <a:off x="0" y="0"/>
                      <a:ext cx="1185976" cy="304800"/>
                    </a:xfrm>
                    <a:prstGeom prst="rect">
                      <a:avLst/>
                    </a:prstGeom>
                  </pic:spPr>
                </pic:pic>
              </a:graphicData>
            </a:graphic>
          </wp:anchor>
        </w:drawing>
      </w:r>
      <w:r>
        <w:rPr>
          <w:color w:val="000000" w:themeColor="text1"/>
        </w:rPr>
        <w:drawing>
          <wp:anchor distT="0" distB="0" distL="0" distR="0" simplePos="0" relativeHeight="252249088" behindDoc="1" locked="0" layoutInCell="0" allowOverlap="1">
            <wp:simplePos x="0" y="0"/>
            <wp:positionH relativeFrom="page">
              <wp:posOffset>1347470</wp:posOffset>
            </wp:positionH>
            <wp:positionV relativeFrom="page">
              <wp:posOffset>5887085</wp:posOffset>
            </wp:positionV>
            <wp:extent cx="5205095" cy="304800"/>
            <wp:effectExtent l="0" t="0" r="0" b="0"/>
            <wp:wrapNone/>
            <wp:docPr id="1261" name="IM 1261" descr="IM 1261"/>
            <wp:cNvGraphicFramePr/>
            <a:graphic xmlns:a="http://schemas.openxmlformats.org/drawingml/2006/main">
              <a:graphicData uri="http://schemas.openxmlformats.org/drawingml/2006/picture">
                <pic:pic xmlns:pic="http://schemas.openxmlformats.org/drawingml/2006/picture">
                  <pic:nvPicPr>
                    <pic:cNvPr id="1261" name="IM 1261" descr="IM 1261"/>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295168" behindDoc="1" locked="0" layoutInCell="0" allowOverlap="1">
            <wp:simplePos x="0" y="0"/>
            <wp:positionH relativeFrom="page">
              <wp:posOffset>1042670</wp:posOffset>
            </wp:positionH>
            <wp:positionV relativeFrom="page">
              <wp:posOffset>6191885</wp:posOffset>
            </wp:positionV>
            <wp:extent cx="5509895" cy="304800"/>
            <wp:effectExtent l="0" t="0" r="0" b="0"/>
            <wp:wrapNone/>
            <wp:docPr id="1262" name="IM 1262" descr="IM 1262"/>
            <wp:cNvGraphicFramePr/>
            <a:graphic xmlns:a="http://schemas.openxmlformats.org/drawingml/2006/main">
              <a:graphicData uri="http://schemas.openxmlformats.org/drawingml/2006/picture">
                <pic:pic xmlns:pic="http://schemas.openxmlformats.org/drawingml/2006/picture">
                  <pic:nvPicPr>
                    <pic:cNvPr id="1262" name="IM 1262" descr="IM 1262"/>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340224" behindDoc="1" locked="0" layoutInCell="0" allowOverlap="1">
            <wp:simplePos x="0" y="0"/>
            <wp:positionH relativeFrom="page">
              <wp:posOffset>1042670</wp:posOffset>
            </wp:positionH>
            <wp:positionV relativeFrom="page">
              <wp:posOffset>6496685</wp:posOffset>
            </wp:positionV>
            <wp:extent cx="762000" cy="304800"/>
            <wp:effectExtent l="0" t="0" r="0" b="0"/>
            <wp:wrapNone/>
            <wp:docPr id="1263" name="IM 1263" descr="IM 1263"/>
            <wp:cNvGraphicFramePr/>
            <a:graphic xmlns:a="http://schemas.openxmlformats.org/drawingml/2006/main">
              <a:graphicData uri="http://schemas.openxmlformats.org/drawingml/2006/picture">
                <pic:pic xmlns:pic="http://schemas.openxmlformats.org/drawingml/2006/picture">
                  <pic:nvPicPr>
                    <pic:cNvPr id="1263" name="IM 1263" descr="IM 1263"/>
                    <pic:cNvPicPr/>
                  </pic:nvPicPr>
                  <pic:blipFill>
                    <a:blip r:embed="rId491" cstate="print"/>
                    <a:stretch>
                      <a:fillRect/>
                    </a:stretch>
                  </pic:blipFill>
                  <pic:spPr>
                    <a:xfrm>
                      <a:off x="0" y="0"/>
                      <a:ext cx="762304" cy="304800"/>
                    </a:xfrm>
                    <a:prstGeom prst="rect">
                      <a:avLst/>
                    </a:prstGeom>
                  </pic:spPr>
                </pic:pic>
              </a:graphicData>
            </a:graphic>
          </wp:anchor>
        </w:drawing>
      </w:r>
      <w:r>
        <w:rPr>
          <w:color w:val="000000" w:themeColor="text1"/>
        </w:rPr>
        <w:drawing>
          <wp:anchor distT="0" distB="0" distL="0" distR="0" simplePos="0" relativeHeight="252386304" behindDoc="1" locked="0" layoutInCell="0" allowOverlap="1">
            <wp:simplePos x="0" y="0"/>
            <wp:positionH relativeFrom="page">
              <wp:posOffset>1347470</wp:posOffset>
            </wp:positionH>
            <wp:positionV relativeFrom="page">
              <wp:posOffset>6801485</wp:posOffset>
            </wp:positionV>
            <wp:extent cx="5205095" cy="304800"/>
            <wp:effectExtent l="0" t="0" r="0" b="0"/>
            <wp:wrapNone/>
            <wp:docPr id="1264" name="IM 1264" descr="IM 1264"/>
            <wp:cNvGraphicFramePr/>
            <a:graphic xmlns:a="http://schemas.openxmlformats.org/drawingml/2006/main">
              <a:graphicData uri="http://schemas.openxmlformats.org/drawingml/2006/picture">
                <pic:pic xmlns:pic="http://schemas.openxmlformats.org/drawingml/2006/picture">
                  <pic:nvPicPr>
                    <pic:cNvPr id="1264" name="IM 1264" descr="IM 1264"/>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431360" behindDoc="1" locked="0" layoutInCell="0" allowOverlap="1">
            <wp:simplePos x="0" y="0"/>
            <wp:positionH relativeFrom="page">
              <wp:posOffset>1042670</wp:posOffset>
            </wp:positionH>
            <wp:positionV relativeFrom="page">
              <wp:posOffset>7106285</wp:posOffset>
            </wp:positionV>
            <wp:extent cx="304800" cy="304800"/>
            <wp:effectExtent l="0" t="0" r="0" b="0"/>
            <wp:wrapNone/>
            <wp:docPr id="1265" name="IM 1265" descr="IM 1265"/>
            <wp:cNvGraphicFramePr/>
            <a:graphic xmlns:a="http://schemas.openxmlformats.org/drawingml/2006/main">
              <a:graphicData uri="http://schemas.openxmlformats.org/drawingml/2006/picture">
                <pic:pic xmlns:pic="http://schemas.openxmlformats.org/drawingml/2006/picture">
                  <pic:nvPicPr>
                    <pic:cNvPr id="1265" name="IM 1265" descr="IM 1265"/>
                    <pic:cNvPicPr/>
                  </pic:nvPicPr>
                  <pic:blipFill>
                    <a:blip r:embed="rId452" cstate="print"/>
                    <a:stretch>
                      <a:fillRect/>
                    </a:stretch>
                  </pic:blipFill>
                  <pic:spPr>
                    <a:xfrm>
                      <a:off x="0" y="0"/>
                      <a:ext cx="305104" cy="305104"/>
                    </a:xfrm>
                    <a:prstGeom prst="rect">
                      <a:avLst/>
                    </a:prstGeom>
                  </pic:spPr>
                </pic:pic>
              </a:graphicData>
            </a:graphic>
          </wp:anchor>
        </w:drawing>
      </w:r>
      <w:r>
        <w:rPr>
          <w:color w:val="000000" w:themeColor="text1"/>
        </w:rPr>
        <w:drawing>
          <wp:anchor distT="0" distB="0" distL="0" distR="0" simplePos="0" relativeHeight="252478464" behindDoc="1" locked="0" layoutInCell="0" allowOverlap="1">
            <wp:simplePos x="0" y="0"/>
            <wp:positionH relativeFrom="page">
              <wp:posOffset>1347470</wp:posOffset>
            </wp:positionH>
            <wp:positionV relativeFrom="page">
              <wp:posOffset>7411720</wp:posOffset>
            </wp:positionV>
            <wp:extent cx="5205095" cy="304800"/>
            <wp:effectExtent l="0" t="0" r="0" b="0"/>
            <wp:wrapNone/>
            <wp:docPr id="1266" name="IM 1266" descr="IM 1266"/>
            <wp:cNvGraphicFramePr/>
            <a:graphic xmlns:a="http://schemas.openxmlformats.org/drawingml/2006/main">
              <a:graphicData uri="http://schemas.openxmlformats.org/drawingml/2006/picture">
                <pic:pic xmlns:pic="http://schemas.openxmlformats.org/drawingml/2006/picture">
                  <pic:nvPicPr>
                    <pic:cNvPr id="1266" name="IM 1266" descr="IM 1266"/>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522496" behindDoc="1" locked="0" layoutInCell="0" allowOverlap="1">
            <wp:simplePos x="0" y="0"/>
            <wp:positionH relativeFrom="page">
              <wp:posOffset>1042670</wp:posOffset>
            </wp:positionH>
            <wp:positionV relativeFrom="page">
              <wp:posOffset>7716520</wp:posOffset>
            </wp:positionV>
            <wp:extent cx="2439670" cy="304800"/>
            <wp:effectExtent l="0" t="0" r="0" b="0"/>
            <wp:wrapNone/>
            <wp:docPr id="1267" name="IM 1267" descr="IM 1267"/>
            <wp:cNvGraphicFramePr/>
            <a:graphic xmlns:a="http://schemas.openxmlformats.org/drawingml/2006/main">
              <a:graphicData uri="http://schemas.openxmlformats.org/drawingml/2006/picture">
                <pic:pic xmlns:pic="http://schemas.openxmlformats.org/drawingml/2006/picture">
                  <pic:nvPicPr>
                    <pic:cNvPr id="1267" name="IM 1267" descr="IM 1267"/>
                    <pic:cNvPicPr/>
                  </pic:nvPicPr>
                  <pic:blipFill>
                    <a:blip r:embed="rId528" cstate="print"/>
                    <a:stretch>
                      <a:fillRect/>
                    </a:stretch>
                  </pic:blipFill>
                  <pic:spPr>
                    <a:xfrm>
                      <a:off x="0" y="0"/>
                      <a:ext cx="2439670" cy="304800"/>
                    </a:xfrm>
                    <a:prstGeom prst="rect">
                      <a:avLst/>
                    </a:prstGeom>
                  </pic:spPr>
                </pic:pic>
              </a:graphicData>
            </a:graphic>
          </wp:anchor>
        </w:drawing>
      </w:r>
      <w:r>
        <w:rPr>
          <w:color w:val="000000" w:themeColor="text1"/>
        </w:rPr>
        <w:drawing>
          <wp:anchor distT="0" distB="0" distL="0" distR="0" simplePos="0" relativeHeight="252566528" behindDoc="1" locked="0" layoutInCell="0" allowOverlap="1">
            <wp:simplePos x="0" y="0"/>
            <wp:positionH relativeFrom="page">
              <wp:posOffset>1347470</wp:posOffset>
            </wp:positionH>
            <wp:positionV relativeFrom="page">
              <wp:posOffset>8021320</wp:posOffset>
            </wp:positionV>
            <wp:extent cx="1186180" cy="304800"/>
            <wp:effectExtent l="0" t="0" r="0" b="0"/>
            <wp:wrapNone/>
            <wp:docPr id="1268" name="IM 1268" descr="IM 1268"/>
            <wp:cNvGraphicFramePr/>
            <a:graphic xmlns:a="http://schemas.openxmlformats.org/drawingml/2006/main">
              <a:graphicData uri="http://schemas.openxmlformats.org/drawingml/2006/picture">
                <pic:pic xmlns:pic="http://schemas.openxmlformats.org/drawingml/2006/picture">
                  <pic:nvPicPr>
                    <pic:cNvPr id="1268" name="IM 1268" descr="IM 1268"/>
                    <pic:cNvPicPr/>
                  </pic:nvPicPr>
                  <pic:blipFill>
                    <a:blip r:embed="rId510" cstate="print"/>
                    <a:stretch>
                      <a:fillRect/>
                    </a:stretch>
                  </pic:blipFill>
                  <pic:spPr>
                    <a:xfrm>
                      <a:off x="0" y="0"/>
                      <a:ext cx="1185976" cy="304800"/>
                    </a:xfrm>
                    <a:prstGeom prst="rect">
                      <a:avLst/>
                    </a:prstGeom>
                  </pic:spPr>
                </pic:pic>
              </a:graphicData>
            </a:graphic>
          </wp:anchor>
        </w:drawing>
      </w:r>
      <w:r>
        <w:rPr>
          <w:color w:val="000000" w:themeColor="text1"/>
        </w:rPr>
        <w:drawing>
          <wp:anchor distT="0" distB="0" distL="0" distR="0" simplePos="0" relativeHeight="252613632" behindDoc="1" locked="0" layoutInCell="0" allowOverlap="1">
            <wp:simplePos x="0" y="0"/>
            <wp:positionH relativeFrom="page">
              <wp:posOffset>1347470</wp:posOffset>
            </wp:positionH>
            <wp:positionV relativeFrom="page">
              <wp:posOffset>8326120</wp:posOffset>
            </wp:positionV>
            <wp:extent cx="4192270" cy="304800"/>
            <wp:effectExtent l="0" t="0" r="0" b="0"/>
            <wp:wrapNone/>
            <wp:docPr id="1269" name="IM 1269" descr="IM 1269"/>
            <wp:cNvGraphicFramePr/>
            <a:graphic xmlns:a="http://schemas.openxmlformats.org/drawingml/2006/main">
              <a:graphicData uri="http://schemas.openxmlformats.org/drawingml/2006/picture">
                <pic:pic xmlns:pic="http://schemas.openxmlformats.org/drawingml/2006/picture">
                  <pic:nvPicPr>
                    <pic:cNvPr id="1269" name="IM 1269" descr="IM 1269"/>
                    <pic:cNvPicPr/>
                  </pic:nvPicPr>
                  <pic:blipFill>
                    <a:blip r:embed="rId454" cstate="print"/>
                    <a:stretch>
                      <a:fillRect/>
                    </a:stretch>
                  </pic:blipFill>
                  <pic:spPr>
                    <a:xfrm>
                      <a:off x="0" y="0"/>
                      <a:ext cx="4192523" cy="305104"/>
                    </a:xfrm>
                    <a:prstGeom prst="rect">
                      <a:avLst/>
                    </a:prstGeom>
                  </pic:spPr>
                </pic:pic>
              </a:graphicData>
            </a:graphic>
          </wp:anchor>
        </w:drawing>
      </w:r>
      <w:r>
        <w:rPr>
          <w:color w:val="000000" w:themeColor="text1"/>
        </w:rPr>
        <w:drawing>
          <wp:anchor distT="0" distB="0" distL="0" distR="0" simplePos="0" relativeHeight="252658688" behindDoc="1" locked="0" layoutInCell="0" allowOverlap="1">
            <wp:simplePos x="0" y="0"/>
            <wp:positionH relativeFrom="page">
              <wp:posOffset>1347470</wp:posOffset>
            </wp:positionH>
            <wp:positionV relativeFrom="page">
              <wp:posOffset>8630920</wp:posOffset>
            </wp:positionV>
            <wp:extent cx="5205095" cy="304800"/>
            <wp:effectExtent l="0" t="0" r="0" b="0"/>
            <wp:wrapNone/>
            <wp:docPr id="1270" name="IM 1270" descr="IM 1270"/>
            <wp:cNvGraphicFramePr/>
            <a:graphic xmlns:a="http://schemas.openxmlformats.org/drawingml/2006/main">
              <a:graphicData uri="http://schemas.openxmlformats.org/drawingml/2006/picture">
                <pic:pic xmlns:pic="http://schemas.openxmlformats.org/drawingml/2006/picture">
                  <pic:nvPicPr>
                    <pic:cNvPr id="1270" name="IM 1270" descr="IM 1270"/>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753920" behindDoc="1" locked="0" layoutInCell="0" allowOverlap="1">
            <wp:simplePos x="0" y="0"/>
            <wp:positionH relativeFrom="page">
              <wp:posOffset>1042670</wp:posOffset>
            </wp:positionH>
            <wp:positionV relativeFrom="page">
              <wp:posOffset>8935720</wp:posOffset>
            </wp:positionV>
            <wp:extent cx="5509895" cy="304800"/>
            <wp:effectExtent l="0" t="0" r="0" b="0"/>
            <wp:wrapNone/>
            <wp:docPr id="1271" name="IM 1271" descr="IM 1271"/>
            <wp:cNvGraphicFramePr/>
            <a:graphic xmlns:a="http://schemas.openxmlformats.org/drawingml/2006/main">
              <a:graphicData uri="http://schemas.openxmlformats.org/drawingml/2006/picture">
                <pic:pic xmlns:pic="http://schemas.openxmlformats.org/drawingml/2006/picture">
                  <pic:nvPicPr>
                    <pic:cNvPr id="1271" name="IM 1271" descr="IM 1271"/>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707840" behindDoc="1" locked="0" layoutInCell="0" allowOverlap="1">
            <wp:simplePos x="0" y="0"/>
            <wp:positionH relativeFrom="page">
              <wp:posOffset>1042670</wp:posOffset>
            </wp:positionH>
            <wp:positionV relativeFrom="page">
              <wp:posOffset>9240520</wp:posOffset>
            </wp:positionV>
            <wp:extent cx="5509895" cy="304800"/>
            <wp:effectExtent l="0" t="0" r="0" b="0"/>
            <wp:wrapNone/>
            <wp:docPr id="1272" name="IM 1272" descr="IM 1272"/>
            <wp:cNvGraphicFramePr/>
            <a:graphic xmlns:a="http://schemas.openxmlformats.org/drawingml/2006/main">
              <a:graphicData uri="http://schemas.openxmlformats.org/drawingml/2006/picture">
                <pic:pic xmlns:pic="http://schemas.openxmlformats.org/drawingml/2006/picture">
                  <pic:nvPicPr>
                    <pic:cNvPr id="1272" name="IM 1272" descr="IM 1272"/>
                    <pic:cNvPicPr/>
                  </pic:nvPicPr>
                  <pic:blipFill>
                    <a:blip r:embed="rId448" cstate="print"/>
                    <a:stretch>
                      <a:fillRect/>
                    </a:stretch>
                  </pic:blipFill>
                  <pic:spPr>
                    <a:xfrm>
                      <a:off x="0" y="0"/>
                      <a:ext cx="5510148" cy="304800"/>
                    </a:xfrm>
                    <a:prstGeom prst="rect">
                      <a:avLst/>
                    </a:prstGeom>
                  </pic:spPr>
                </pic:pic>
              </a:graphicData>
            </a:graphic>
          </wp:anchor>
        </w:drawing>
      </w:r>
    </w:p>
    <w:p>
      <w:pPr>
        <w:rPr>
          <w:color w:val="000000" w:themeColor="text1"/>
        </w:rPr>
      </w:pPr>
    </w:p>
    <w:p>
      <w:pPr>
        <w:spacing w:before="132" w:line="369" w:lineRule="auto"/>
        <w:ind w:left="37" w:right="32" w:firstLine="48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5.7.2</w:t>
      </w:r>
      <w:r>
        <w:rPr>
          <w:rFonts w:ascii="Times New Roman" w:hAnsi="Times New Roman" w:eastAsia="Times New Roman" w:cs="Times New Roman"/>
          <w:color w:val="000000" w:themeColor="text1"/>
          <w:spacing w:val="25"/>
          <w:sz w:val="24"/>
          <w:szCs w:val="24"/>
        </w:rPr>
        <w:t xml:space="preserve">  </w:t>
      </w:r>
      <w:r>
        <w:rPr>
          <w:rFonts w:ascii="宋体" w:hAnsi="宋体" w:eastAsia="宋体" w:cs="宋体"/>
          <w:color w:val="000000" w:themeColor="text1"/>
          <w:spacing w:val="-4"/>
          <w:sz w:val="24"/>
          <w:szCs w:val="24"/>
        </w:rPr>
        <w:t>设计人应严格执行操作规程，采取有效措施保证道路、桥梁、交通安全设</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施、建构筑物、地下管线、架空线和其他周边设施等安全正常地运行。</w:t>
      </w:r>
    </w:p>
    <w:p>
      <w:pPr>
        <w:spacing w:before="1" w:line="369" w:lineRule="auto"/>
        <w:ind w:left="42" w:right="29" w:firstLine="47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5.7.3</w:t>
      </w:r>
      <w:r>
        <w:rPr>
          <w:rFonts w:ascii="Times New Roman" w:hAnsi="Times New Roman" w:eastAsia="Times New Roman" w:cs="Times New Roman"/>
          <w:color w:val="000000" w:themeColor="text1"/>
          <w:spacing w:val="7"/>
          <w:w w:val="101"/>
          <w:sz w:val="24"/>
          <w:szCs w:val="24"/>
        </w:rPr>
        <w:t xml:space="preserve">  </w:t>
      </w:r>
      <w:r>
        <w:rPr>
          <w:rFonts w:ascii="宋体" w:hAnsi="宋体" w:eastAsia="宋体" w:cs="宋体"/>
          <w:color w:val="000000" w:themeColor="text1"/>
          <w:spacing w:val="-3"/>
          <w:sz w:val="24"/>
          <w:szCs w:val="24"/>
        </w:rPr>
        <w:t>设计人应按照法律、法规和工程建设强制性标准进行勘察，加强勘察作业</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安全管理，特别加强易燃、易爆材料、火工器材、有毒与腐蚀性材料和其他危险品</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3"/>
          <w:sz w:val="24"/>
          <w:szCs w:val="24"/>
        </w:rPr>
        <w:t>的管理。</w:t>
      </w:r>
    </w:p>
    <w:p>
      <w:pPr>
        <w:spacing w:before="1" w:line="369" w:lineRule="auto"/>
        <w:ind w:left="40" w:right="32" w:firstLine="48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5.7.4</w:t>
      </w:r>
      <w:r>
        <w:rPr>
          <w:rFonts w:ascii="Times New Roman" w:hAnsi="Times New Roman" w:eastAsia="Times New Roman" w:cs="Times New Roman"/>
          <w:color w:val="000000" w:themeColor="text1"/>
          <w:spacing w:val="25"/>
          <w:sz w:val="24"/>
          <w:szCs w:val="24"/>
        </w:rPr>
        <w:t xml:space="preserve">  </w:t>
      </w:r>
      <w:r>
        <w:rPr>
          <w:rFonts w:ascii="宋体" w:hAnsi="宋体" w:eastAsia="宋体" w:cs="宋体"/>
          <w:color w:val="000000" w:themeColor="text1"/>
          <w:spacing w:val="-4"/>
          <w:sz w:val="24"/>
          <w:szCs w:val="24"/>
        </w:rPr>
        <w:t>设计人应严格按照国家安全标准制定施工安全操作规程，配备必要的安全</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生产和劳动保护设施，加强对设计人人员的安全教育，并且发放安全工作手册和劳</w:t>
      </w:r>
    </w:p>
    <w:p>
      <w:pPr>
        <w:spacing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动保护用具。</w:t>
      </w:r>
    </w:p>
    <w:p>
      <w:pPr>
        <w:spacing w:before="215" w:line="369" w:lineRule="auto"/>
        <w:ind w:left="38" w:right="32" w:firstLine="482"/>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5.7.5</w:t>
      </w:r>
      <w:r>
        <w:rPr>
          <w:rFonts w:ascii="Times New Roman" w:hAnsi="Times New Roman" w:eastAsia="Times New Roman" w:cs="Times New Roman"/>
          <w:color w:val="000000" w:themeColor="text1"/>
          <w:spacing w:val="25"/>
          <w:sz w:val="24"/>
          <w:szCs w:val="24"/>
        </w:rPr>
        <w:t xml:space="preserve">  </w:t>
      </w:r>
      <w:r>
        <w:rPr>
          <w:rFonts w:ascii="宋体" w:hAnsi="宋体" w:eastAsia="宋体" w:cs="宋体"/>
          <w:color w:val="000000" w:themeColor="text1"/>
          <w:spacing w:val="-4"/>
          <w:sz w:val="24"/>
          <w:szCs w:val="24"/>
        </w:rPr>
        <w:t>设计人应按发包人的指示制订应对灾害的紧急预案，报送发包人批准。设</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计人还应按预案做好安全检查，配置必要的救助物资和器材，</w:t>
      </w:r>
      <w:r>
        <w:rPr>
          <w:rFonts w:ascii="宋体" w:hAnsi="宋体" w:eastAsia="宋体" w:cs="宋体"/>
          <w:color w:val="000000" w:themeColor="text1"/>
          <w:spacing w:val="-102"/>
          <w:sz w:val="24"/>
          <w:szCs w:val="24"/>
        </w:rPr>
        <w:t xml:space="preserve"> </w:t>
      </w:r>
      <w:r>
        <w:rPr>
          <w:rFonts w:ascii="宋体" w:hAnsi="宋体" w:eastAsia="宋体" w:cs="宋体"/>
          <w:color w:val="000000" w:themeColor="text1"/>
          <w:sz w:val="24"/>
          <w:szCs w:val="24"/>
        </w:rPr>
        <w:t>切实保护好有关人员</w:t>
      </w:r>
    </w:p>
    <w:p>
      <w:pPr>
        <w:spacing w:line="204" w:lineRule="auto"/>
        <w:ind w:firstLine="57"/>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的人身和财产安全。</w:t>
      </w:r>
    </w:p>
    <w:p>
      <w:pPr>
        <w:spacing w:before="214" w:line="369" w:lineRule="auto"/>
        <w:ind w:left="39" w:right="32" w:firstLine="48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5.7.6</w:t>
      </w:r>
      <w:r>
        <w:rPr>
          <w:rFonts w:ascii="Times New Roman" w:hAnsi="Times New Roman" w:eastAsia="Times New Roman" w:cs="Times New Roman"/>
          <w:color w:val="000000" w:themeColor="text1"/>
          <w:spacing w:val="25"/>
          <w:sz w:val="24"/>
          <w:szCs w:val="24"/>
        </w:rPr>
        <w:t xml:space="preserve">  </w:t>
      </w:r>
      <w:r>
        <w:rPr>
          <w:rFonts w:ascii="宋体" w:hAnsi="宋体" w:eastAsia="宋体" w:cs="宋体"/>
          <w:color w:val="000000" w:themeColor="text1"/>
          <w:spacing w:val="-4"/>
          <w:sz w:val="24"/>
          <w:szCs w:val="24"/>
        </w:rPr>
        <w:t>设计人应对其履行合同所雇用的全部人员，包括分包人人员的工伤事故承</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担责任，但由于发包人原因造成设计人人员工伤事故的，应由发包人承担责任。</w:t>
      </w:r>
    </w:p>
    <w:p>
      <w:pPr>
        <w:spacing w:line="369" w:lineRule="auto"/>
        <w:ind w:left="38" w:right="32" w:firstLine="482"/>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5.7.7</w:t>
      </w:r>
      <w:r>
        <w:rPr>
          <w:rFonts w:ascii="Times New Roman" w:hAnsi="Times New Roman" w:eastAsia="Times New Roman" w:cs="Times New Roman"/>
          <w:color w:val="000000" w:themeColor="text1"/>
          <w:spacing w:val="35"/>
          <w:sz w:val="24"/>
          <w:szCs w:val="24"/>
        </w:rPr>
        <w:t xml:space="preserve">  </w:t>
      </w:r>
      <w:r>
        <w:rPr>
          <w:rFonts w:ascii="宋体" w:hAnsi="宋体" w:eastAsia="宋体" w:cs="宋体"/>
          <w:color w:val="000000" w:themeColor="text1"/>
          <w:spacing w:val="2"/>
          <w:sz w:val="24"/>
          <w:szCs w:val="24"/>
        </w:rPr>
        <w:t>由于设计人原因在施工场地内及其毗邻地带造成的第三者人员伤亡和财</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产损失，由设计人负责赔偿。</w:t>
      </w:r>
    </w:p>
    <w:p>
      <w:pPr>
        <w:spacing w:line="204" w:lineRule="auto"/>
        <w:ind w:firstLine="51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5.8</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2"/>
          <w:sz w:val="24"/>
          <w:szCs w:val="24"/>
        </w:rPr>
        <w:t>环境保护要求</w:t>
      </w:r>
    </w:p>
    <w:p>
      <w:pPr>
        <w:spacing w:before="214" w:line="369" w:lineRule="auto"/>
        <w:ind w:left="38" w:right="32" w:firstLine="482"/>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5.8.1</w:t>
      </w:r>
      <w:r>
        <w:rPr>
          <w:rFonts w:ascii="Times New Roman" w:hAnsi="Times New Roman" w:eastAsia="Times New Roman" w:cs="Times New Roman"/>
          <w:color w:val="000000" w:themeColor="text1"/>
          <w:spacing w:val="25"/>
          <w:sz w:val="24"/>
          <w:szCs w:val="24"/>
        </w:rPr>
        <w:t xml:space="preserve">  </w:t>
      </w:r>
      <w:r>
        <w:rPr>
          <w:rFonts w:ascii="宋体" w:hAnsi="宋体" w:eastAsia="宋体" w:cs="宋体"/>
          <w:color w:val="000000" w:themeColor="text1"/>
          <w:spacing w:val="-4"/>
          <w:sz w:val="24"/>
          <w:szCs w:val="24"/>
        </w:rPr>
        <w:t>设计人在履行合同过程中，应遵守有关环境保护的法律，履行合同约定的</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环境保护义务，</w:t>
      </w:r>
      <w:r>
        <w:rPr>
          <w:rFonts w:ascii="宋体" w:hAnsi="宋体" w:eastAsia="宋体" w:cs="宋体"/>
          <w:color w:val="000000" w:themeColor="text1"/>
          <w:spacing w:val="-67"/>
          <w:sz w:val="24"/>
          <w:szCs w:val="24"/>
        </w:rPr>
        <w:t xml:space="preserve"> </w:t>
      </w:r>
      <w:r>
        <w:rPr>
          <w:rFonts w:ascii="宋体" w:hAnsi="宋体" w:eastAsia="宋体" w:cs="宋体"/>
          <w:color w:val="000000" w:themeColor="text1"/>
          <w:spacing w:val="-1"/>
          <w:sz w:val="24"/>
          <w:szCs w:val="24"/>
        </w:rPr>
        <w:t>并对违反法律和合同约定义务所造成的环境破坏、人身伤害和财产</w:t>
      </w:r>
    </w:p>
    <w:p>
      <w:pPr>
        <w:spacing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损失负责。</w:t>
      </w:r>
    </w:p>
    <w:p>
      <w:pPr>
        <w:spacing w:before="214" w:line="369" w:lineRule="auto"/>
        <w:ind w:left="40" w:right="32" w:firstLine="48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5.8.2</w:t>
      </w:r>
      <w:r>
        <w:rPr>
          <w:rFonts w:ascii="Times New Roman" w:hAnsi="Times New Roman" w:eastAsia="Times New Roman" w:cs="Times New Roman"/>
          <w:color w:val="000000" w:themeColor="text1"/>
          <w:spacing w:val="25"/>
          <w:sz w:val="24"/>
          <w:szCs w:val="24"/>
        </w:rPr>
        <w:t xml:space="preserve">  </w:t>
      </w:r>
      <w:r>
        <w:rPr>
          <w:rFonts w:ascii="宋体" w:hAnsi="宋体" w:eastAsia="宋体" w:cs="宋体"/>
          <w:color w:val="000000" w:themeColor="text1"/>
          <w:spacing w:val="-4"/>
          <w:sz w:val="24"/>
          <w:szCs w:val="24"/>
        </w:rPr>
        <w:t>设计人应按合同约定的环保工作内容，编制环保措施计划，报送发包人批</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3"/>
          <w:sz w:val="24"/>
          <w:szCs w:val="24"/>
        </w:rPr>
        <w:t>准。</w:t>
      </w:r>
    </w:p>
    <w:p>
      <w:pPr>
        <w:spacing w:before="1" w:line="369" w:lineRule="auto"/>
        <w:ind w:left="40" w:right="32" w:firstLine="48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5.8.3</w:t>
      </w:r>
      <w:r>
        <w:rPr>
          <w:rFonts w:ascii="Times New Roman" w:hAnsi="Times New Roman" w:eastAsia="Times New Roman" w:cs="Times New Roman"/>
          <w:color w:val="000000" w:themeColor="text1"/>
          <w:spacing w:val="25"/>
          <w:sz w:val="24"/>
          <w:szCs w:val="24"/>
        </w:rPr>
        <w:t xml:space="preserve">  </w:t>
      </w:r>
      <w:r>
        <w:rPr>
          <w:rFonts w:ascii="宋体" w:hAnsi="宋体" w:eastAsia="宋体" w:cs="宋体"/>
          <w:color w:val="000000" w:themeColor="text1"/>
          <w:spacing w:val="-4"/>
          <w:sz w:val="24"/>
          <w:szCs w:val="24"/>
        </w:rPr>
        <w:t>设计人应确保勘探过程中产生的气体排放物、粉尘、噪声、地面排水及排</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污等，符合法律规定和发包人要求。</w:t>
      </w:r>
    </w:p>
    <w:p>
      <w:pPr>
        <w:spacing w:line="204" w:lineRule="auto"/>
        <w:ind w:firstLine="51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5.9</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2"/>
          <w:sz w:val="24"/>
          <w:szCs w:val="24"/>
        </w:rPr>
        <w:t>事故处理要求</w:t>
      </w:r>
    </w:p>
    <w:p>
      <w:pPr>
        <w:spacing w:before="213"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5.9.1</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1"/>
          <w:sz w:val="24"/>
          <w:szCs w:val="24"/>
        </w:rPr>
        <w:t>合同履行过程中发生事故的，设计人应立即通知发包人。</w:t>
      </w:r>
    </w:p>
    <w:p>
      <w:pPr>
        <w:spacing w:before="216" w:line="369" w:lineRule="auto"/>
        <w:ind w:left="37" w:right="32" w:firstLine="48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5.9.2</w:t>
      </w:r>
      <w:r>
        <w:rPr>
          <w:rFonts w:ascii="Times New Roman" w:hAnsi="Times New Roman" w:eastAsia="Times New Roman" w:cs="Times New Roman"/>
          <w:color w:val="000000" w:themeColor="text1"/>
          <w:spacing w:val="25"/>
          <w:sz w:val="24"/>
          <w:szCs w:val="24"/>
        </w:rPr>
        <w:t xml:space="preserve">  </w:t>
      </w:r>
      <w:r>
        <w:rPr>
          <w:rFonts w:ascii="宋体" w:hAnsi="宋体" w:eastAsia="宋体" w:cs="宋体"/>
          <w:color w:val="000000" w:themeColor="text1"/>
          <w:spacing w:val="-4"/>
          <w:sz w:val="24"/>
          <w:szCs w:val="24"/>
        </w:rPr>
        <w:t>发包人和设计人应立即组织人员和设备进行紧急抢救和抢修，减少人员伤</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亡和财产损失，</w:t>
      </w:r>
      <w:r>
        <w:rPr>
          <w:rFonts w:ascii="宋体" w:hAnsi="宋体" w:eastAsia="宋体" w:cs="宋体"/>
          <w:color w:val="000000" w:themeColor="text1"/>
          <w:spacing w:val="-79"/>
          <w:sz w:val="24"/>
          <w:szCs w:val="24"/>
        </w:rPr>
        <w:t xml:space="preserve"> </w:t>
      </w:r>
      <w:r>
        <w:rPr>
          <w:rFonts w:ascii="宋体" w:hAnsi="宋体" w:eastAsia="宋体" w:cs="宋体"/>
          <w:color w:val="000000" w:themeColor="text1"/>
          <w:spacing w:val="-1"/>
          <w:sz w:val="24"/>
          <w:szCs w:val="24"/>
        </w:rPr>
        <w:t>防止事故扩大，并保护事故现场。需要移动现场物品时，</w:t>
      </w:r>
      <w:r>
        <w:rPr>
          <w:rFonts w:ascii="宋体" w:hAnsi="宋体" w:eastAsia="宋体" w:cs="宋体"/>
          <w:color w:val="000000" w:themeColor="text1"/>
          <w:spacing w:val="-107"/>
          <w:sz w:val="24"/>
          <w:szCs w:val="24"/>
        </w:rPr>
        <w:t xml:space="preserve"> </w:t>
      </w:r>
      <w:r>
        <w:rPr>
          <w:rFonts w:ascii="宋体" w:hAnsi="宋体" w:eastAsia="宋体" w:cs="宋体"/>
          <w:color w:val="000000" w:themeColor="text1"/>
          <w:spacing w:val="-1"/>
          <w:sz w:val="24"/>
          <w:szCs w:val="24"/>
        </w:rPr>
        <w:t>应作出标</w:t>
      </w:r>
      <w:r>
        <w:rPr>
          <w:rFonts w:ascii="宋体" w:hAnsi="宋体" w:eastAsia="宋体" w:cs="宋体"/>
          <w:color w:val="000000" w:themeColor="text1"/>
          <w:spacing w:val="-93"/>
          <w:sz w:val="24"/>
          <w:szCs w:val="24"/>
        </w:rPr>
        <w:t xml:space="preserve"> </w:t>
      </w:r>
      <w:r>
        <w:rPr>
          <w:rFonts w:ascii="宋体" w:hAnsi="宋体" w:eastAsia="宋体" w:cs="宋体"/>
          <w:color w:val="000000" w:themeColor="text1"/>
          <w:spacing w:val="-1"/>
          <w:sz w:val="24"/>
          <w:szCs w:val="24"/>
        </w:rPr>
        <w:t>记和书面记录，</w:t>
      </w:r>
      <w:r>
        <w:rPr>
          <w:rFonts w:ascii="宋体" w:hAnsi="宋体" w:eastAsia="宋体" w:cs="宋体"/>
          <w:color w:val="000000" w:themeColor="text1"/>
          <w:spacing w:val="-76"/>
          <w:sz w:val="24"/>
          <w:szCs w:val="24"/>
        </w:rPr>
        <w:t xml:space="preserve"> </w:t>
      </w:r>
      <w:r>
        <w:rPr>
          <w:rFonts w:ascii="宋体" w:hAnsi="宋体" w:eastAsia="宋体" w:cs="宋体"/>
          <w:color w:val="000000" w:themeColor="text1"/>
          <w:spacing w:val="-1"/>
          <w:sz w:val="24"/>
          <w:szCs w:val="24"/>
        </w:rPr>
        <w:t>妥善保管有关证据。发包人和设计人应按国家有关规定，</w:t>
      </w:r>
      <w:r>
        <w:rPr>
          <w:rFonts w:ascii="宋体" w:hAnsi="宋体" w:eastAsia="宋体" w:cs="宋体"/>
          <w:color w:val="000000" w:themeColor="text1"/>
          <w:spacing w:val="-107"/>
          <w:sz w:val="24"/>
          <w:szCs w:val="24"/>
        </w:rPr>
        <w:t xml:space="preserve"> </w:t>
      </w:r>
      <w:r>
        <w:rPr>
          <w:rFonts w:ascii="宋体" w:hAnsi="宋体" w:eastAsia="宋体" w:cs="宋体"/>
          <w:color w:val="000000" w:themeColor="text1"/>
          <w:spacing w:val="-1"/>
          <w:sz w:val="24"/>
          <w:szCs w:val="24"/>
        </w:rPr>
        <w:t>及时如实</w:t>
      </w:r>
    </w:p>
    <w:p>
      <w:pPr>
        <w:rPr>
          <w:color w:val="000000" w:themeColor="text1"/>
        </w:rPr>
        <w:sectPr>
          <w:headerReference r:id="rId91" w:type="default"/>
          <w:footerReference r:id="rId92" w:type="default"/>
          <w:pgSz w:w="11909" w:h="16839"/>
          <w:pgMar w:top="1152" w:right="1560" w:bottom="1009"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1682816" behindDoc="1" locked="0" layoutInCell="0" allowOverlap="1">
            <wp:simplePos x="0" y="0"/>
            <wp:positionH relativeFrom="page">
              <wp:posOffset>1042670</wp:posOffset>
            </wp:positionH>
            <wp:positionV relativeFrom="page">
              <wp:posOffset>1009015</wp:posOffset>
            </wp:positionV>
            <wp:extent cx="4421505" cy="304800"/>
            <wp:effectExtent l="0" t="0" r="0" b="0"/>
            <wp:wrapNone/>
            <wp:docPr id="1274" name="IM 1274" descr="IM 1274"/>
            <wp:cNvGraphicFramePr/>
            <a:graphic xmlns:a="http://schemas.openxmlformats.org/drawingml/2006/main">
              <a:graphicData uri="http://schemas.openxmlformats.org/drawingml/2006/picture">
                <pic:pic xmlns:pic="http://schemas.openxmlformats.org/drawingml/2006/picture">
                  <pic:nvPicPr>
                    <pic:cNvPr id="1274" name="IM 1274" descr="IM 1274"/>
                    <pic:cNvPicPr/>
                  </pic:nvPicPr>
                  <pic:blipFill>
                    <a:blip r:embed="rId558" cstate="print"/>
                    <a:stretch>
                      <a:fillRect/>
                    </a:stretch>
                  </pic:blipFill>
                  <pic:spPr>
                    <a:xfrm>
                      <a:off x="0" y="0"/>
                      <a:ext cx="4421378" cy="304800"/>
                    </a:xfrm>
                    <a:prstGeom prst="rect">
                      <a:avLst/>
                    </a:prstGeom>
                  </pic:spPr>
                </pic:pic>
              </a:graphicData>
            </a:graphic>
          </wp:anchor>
        </w:drawing>
      </w:r>
      <w:r>
        <w:rPr>
          <w:color w:val="000000" w:themeColor="text1"/>
        </w:rPr>
        <w:drawing>
          <wp:anchor distT="0" distB="0" distL="0" distR="0" simplePos="0" relativeHeight="251704320" behindDoc="1" locked="0" layoutInCell="0" allowOverlap="1">
            <wp:simplePos x="0" y="0"/>
            <wp:positionH relativeFrom="page">
              <wp:posOffset>1347470</wp:posOffset>
            </wp:positionH>
            <wp:positionV relativeFrom="page">
              <wp:posOffset>1313815</wp:posOffset>
            </wp:positionV>
            <wp:extent cx="1567180" cy="304800"/>
            <wp:effectExtent l="0" t="0" r="0" b="0"/>
            <wp:wrapNone/>
            <wp:docPr id="1275" name="IM 1275" descr="IM 1275"/>
            <wp:cNvGraphicFramePr/>
            <a:graphic xmlns:a="http://schemas.openxmlformats.org/drawingml/2006/main">
              <a:graphicData uri="http://schemas.openxmlformats.org/drawingml/2006/picture">
                <pic:pic xmlns:pic="http://schemas.openxmlformats.org/drawingml/2006/picture">
                  <pic:nvPicPr>
                    <pic:cNvPr id="1275" name="IM 1275" descr="IM 1275"/>
                    <pic:cNvPicPr/>
                  </pic:nvPicPr>
                  <pic:blipFill>
                    <a:blip r:embed="rId559" cstate="print"/>
                    <a:stretch>
                      <a:fillRect/>
                    </a:stretch>
                  </pic:blipFill>
                  <pic:spPr>
                    <a:xfrm>
                      <a:off x="0" y="0"/>
                      <a:ext cx="1567307" cy="304800"/>
                    </a:xfrm>
                    <a:prstGeom prst="rect">
                      <a:avLst/>
                    </a:prstGeom>
                  </pic:spPr>
                </pic:pic>
              </a:graphicData>
            </a:graphic>
          </wp:anchor>
        </w:drawing>
      </w:r>
      <w:r>
        <w:rPr>
          <w:color w:val="000000" w:themeColor="text1"/>
        </w:rPr>
        <w:drawing>
          <wp:anchor distT="0" distB="0" distL="0" distR="0" simplePos="0" relativeHeight="251726848" behindDoc="1" locked="0" layoutInCell="0" allowOverlap="1">
            <wp:simplePos x="0" y="0"/>
            <wp:positionH relativeFrom="page">
              <wp:posOffset>1347470</wp:posOffset>
            </wp:positionH>
            <wp:positionV relativeFrom="page">
              <wp:posOffset>1618615</wp:posOffset>
            </wp:positionV>
            <wp:extent cx="5205095" cy="304800"/>
            <wp:effectExtent l="0" t="0" r="0" b="0"/>
            <wp:wrapNone/>
            <wp:docPr id="1276" name="IM 1276" descr="IM 1276"/>
            <wp:cNvGraphicFramePr/>
            <a:graphic xmlns:a="http://schemas.openxmlformats.org/drawingml/2006/main">
              <a:graphicData uri="http://schemas.openxmlformats.org/drawingml/2006/picture">
                <pic:pic xmlns:pic="http://schemas.openxmlformats.org/drawingml/2006/picture">
                  <pic:nvPicPr>
                    <pic:cNvPr id="1276" name="IM 1276" descr="IM 1276"/>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1788288" behindDoc="1" locked="0" layoutInCell="0" allowOverlap="1">
            <wp:simplePos x="0" y="0"/>
            <wp:positionH relativeFrom="page">
              <wp:posOffset>1042670</wp:posOffset>
            </wp:positionH>
            <wp:positionV relativeFrom="page">
              <wp:posOffset>1923415</wp:posOffset>
            </wp:positionV>
            <wp:extent cx="5509895" cy="304800"/>
            <wp:effectExtent l="0" t="0" r="0" b="0"/>
            <wp:wrapNone/>
            <wp:docPr id="1277" name="IM 1277" descr="IM 1277"/>
            <wp:cNvGraphicFramePr/>
            <a:graphic xmlns:a="http://schemas.openxmlformats.org/drawingml/2006/main">
              <a:graphicData uri="http://schemas.openxmlformats.org/drawingml/2006/picture">
                <pic:pic xmlns:pic="http://schemas.openxmlformats.org/drawingml/2006/picture">
                  <pic:nvPicPr>
                    <pic:cNvPr id="1277" name="IM 1277" descr="IM 1277"/>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755520" behindDoc="1" locked="0" layoutInCell="0" allowOverlap="1">
            <wp:simplePos x="0" y="0"/>
            <wp:positionH relativeFrom="page">
              <wp:posOffset>1042670</wp:posOffset>
            </wp:positionH>
            <wp:positionV relativeFrom="page">
              <wp:posOffset>2228215</wp:posOffset>
            </wp:positionV>
            <wp:extent cx="1677035" cy="304800"/>
            <wp:effectExtent l="0" t="0" r="0" b="0"/>
            <wp:wrapNone/>
            <wp:docPr id="1278" name="IM 1278" descr="IM 1278"/>
            <wp:cNvGraphicFramePr/>
            <a:graphic xmlns:a="http://schemas.openxmlformats.org/drawingml/2006/main">
              <a:graphicData uri="http://schemas.openxmlformats.org/drawingml/2006/picture">
                <pic:pic xmlns:pic="http://schemas.openxmlformats.org/drawingml/2006/picture">
                  <pic:nvPicPr>
                    <pic:cNvPr id="1278" name="IM 1278" descr="IM 1278"/>
                    <pic:cNvPicPr/>
                  </pic:nvPicPr>
                  <pic:blipFill>
                    <a:blip r:embed="rId560" cstate="print"/>
                    <a:stretch>
                      <a:fillRect/>
                    </a:stretch>
                  </pic:blipFill>
                  <pic:spPr>
                    <a:xfrm>
                      <a:off x="0" y="0"/>
                      <a:ext cx="1677289" cy="304800"/>
                    </a:xfrm>
                    <a:prstGeom prst="rect">
                      <a:avLst/>
                    </a:prstGeom>
                  </pic:spPr>
                </pic:pic>
              </a:graphicData>
            </a:graphic>
          </wp:anchor>
        </w:drawing>
      </w:r>
      <w:r>
        <w:rPr>
          <w:color w:val="000000" w:themeColor="text1"/>
        </w:rPr>
        <w:drawing>
          <wp:anchor distT="0" distB="0" distL="0" distR="0" simplePos="0" relativeHeight="251823104" behindDoc="1" locked="0" layoutInCell="0" allowOverlap="1">
            <wp:simplePos x="0" y="0"/>
            <wp:positionH relativeFrom="page">
              <wp:posOffset>1347470</wp:posOffset>
            </wp:positionH>
            <wp:positionV relativeFrom="page">
              <wp:posOffset>2533015</wp:posOffset>
            </wp:positionV>
            <wp:extent cx="5205095" cy="304800"/>
            <wp:effectExtent l="0" t="0" r="0" b="0"/>
            <wp:wrapNone/>
            <wp:docPr id="1279" name="IM 1279" descr="IM 1279"/>
            <wp:cNvGraphicFramePr/>
            <a:graphic xmlns:a="http://schemas.openxmlformats.org/drawingml/2006/main">
              <a:graphicData uri="http://schemas.openxmlformats.org/drawingml/2006/picture">
                <pic:pic xmlns:pic="http://schemas.openxmlformats.org/drawingml/2006/picture">
                  <pic:nvPicPr>
                    <pic:cNvPr id="1279" name="IM 1279" descr="IM 1279"/>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1859968" behindDoc="1" locked="0" layoutInCell="0" allowOverlap="1">
            <wp:simplePos x="0" y="0"/>
            <wp:positionH relativeFrom="page">
              <wp:posOffset>1042670</wp:posOffset>
            </wp:positionH>
            <wp:positionV relativeFrom="page">
              <wp:posOffset>2838450</wp:posOffset>
            </wp:positionV>
            <wp:extent cx="2744470" cy="304800"/>
            <wp:effectExtent l="0" t="0" r="0" b="0"/>
            <wp:wrapNone/>
            <wp:docPr id="1280" name="IM 1280" descr="IM 1280"/>
            <wp:cNvGraphicFramePr/>
            <a:graphic xmlns:a="http://schemas.openxmlformats.org/drawingml/2006/main">
              <a:graphicData uri="http://schemas.openxmlformats.org/drawingml/2006/picture">
                <pic:pic xmlns:pic="http://schemas.openxmlformats.org/drawingml/2006/picture">
                  <pic:nvPicPr>
                    <pic:cNvPr id="1280" name="IM 1280" descr="IM 1280"/>
                    <pic:cNvPicPr/>
                  </pic:nvPicPr>
                  <pic:blipFill>
                    <a:blip r:embed="rId478" cstate="print"/>
                    <a:stretch>
                      <a:fillRect/>
                    </a:stretch>
                  </pic:blipFill>
                  <pic:spPr>
                    <a:xfrm>
                      <a:off x="0" y="0"/>
                      <a:ext cx="2744470" cy="304800"/>
                    </a:xfrm>
                    <a:prstGeom prst="rect">
                      <a:avLst/>
                    </a:prstGeom>
                  </pic:spPr>
                </pic:pic>
              </a:graphicData>
            </a:graphic>
          </wp:anchor>
        </w:drawing>
      </w:r>
      <w:r>
        <w:rPr>
          <w:color w:val="000000" w:themeColor="text1"/>
        </w:rPr>
        <w:drawing>
          <wp:anchor distT="0" distB="0" distL="0" distR="0" simplePos="0" relativeHeight="251934720" behindDoc="1" locked="0" layoutInCell="0" allowOverlap="1">
            <wp:simplePos x="0" y="0"/>
            <wp:positionH relativeFrom="page">
              <wp:posOffset>1347470</wp:posOffset>
            </wp:positionH>
            <wp:positionV relativeFrom="page">
              <wp:posOffset>3143250</wp:posOffset>
            </wp:positionV>
            <wp:extent cx="5205095" cy="304800"/>
            <wp:effectExtent l="0" t="0" r="0" b="0"/>
            <wp:wrapNone/>
            <wp:docPr id="1281" name="IM 1281" descr="IM 1281"/>
            <wp:cNvGraphicFramePr/>
            <a:graphic xmlns:a="http://schemas.openxmlformats.org/drawingml/2006/main">
              <a:graphicData uri="http://schemas.openxmlformats.org/drawingml/2006/picture">
                <pic:pic xmlns:pic="http://schemas.openxmlformats.org/drawingml/2006/picture">
                  <pic:nvPicPr>
                    <pic:cNvPr id="1281" name="IM 1281" descr="IM 1281"/>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896832" behindDoc="1" locked="0" layoutInCell="0" allowOverlap="1">
            <wp:simplePos x="0" y="0"/>
            <wp:positionH relativeFrom="page">
              <wp:posOffset>1042670</wp:posOffset>
            </wp:positionH>
            <wp:positionV relativeFrom="page">
              <wp:posOffset>3448050</wp:posOffset>
            </wp:positionV>
            <wp:extent cx="3811270" cy="304800"/>
            <wp:effectExtent l="0" t="0" r="0" b="0"/>
            <wp:wrapNone/>
            <wp:docPr id="1282" name="IM 1282" descr="IM 1282"/>
            <wp:cNvGraphicFramePr/>
            <a:graphic xmlns:a="http://schemas.openxmlformats.org/drawingml/2006/main">
              <a:graphicData uri="http://schemas.openxmlformats.org/drawingml/2006/picture">
                <pic:pic xmlns:pic="http://schemas.openxmlformats.org/drawingml/2006/picture">
                  <pic:nvPicPr>
                    <pic:cNvPr id="1282" name="IM 1282" descr="IM 1282"/>
                    <pic:cNvPicPr/>
                  </pic:nvPicPr>
                  <pic:blipFill>
                    <a:blip r:embed="rId561" cstate="print"/>
                    <a:stretch>
                      <a:fillRect/>
                    </a:stretch>
                  </pic:blipFill>
                  <pic:spPr>
                    <a:xfrm>
                      <a:off x="0" y="0"/>
                      <a:ext cx="3811523" cy="304800"/>
                    </a:xfrm>
                    <a:prstGeom prst="rect">
                      <a:avLst/>
                    </a:prstGeom>
                  </pic:spPr>
                </pic:pic>
              </a:graphicData>
            </a:graphic>
          </wp:anchor>
        </w:drawing>
      </w:r>
      <w:r>
        <w:rPr>
          <w:color w:val="000000" w:themeColor="text1"/>
        </w:rPr>
        <w:drawing>
          <wp:anchor distT="0" distB="0" distL="0" distR="0" simplePos="0" relativeHeight="251972608" behindDoc="1" locked="0" layoutInCell="0" allowOverlap="1">
            <wp:simplePos x="0" y="0"/>
            <wp:positionH relativeFrom="page">
              <wp:posOffset>1347470</wp:posOffset>
            </wp:positionH>
            <wp:positionV relativeFrom="page">
              <wp:posOffset>3752850</wp:posOffset>
            </wp:positionV>
            <wp:extent cx="5205095" cy="304800"/>
            <wp:effectExtent l="0" t="0" r="0" b="0"/>
            <wp:wrapNone/>
            <wp:docPr id="1283" name="IM 1283" descr="IM 1283"/>
            <wp:cNvGraphicFramePr/>
            <a:graphic xmlns:a="http://schemas.openxmlformats.org/drawingml/2006/main">
              <a:graphicData uri="http://schemas.openxmlformats.org/drawingml/2006/picture">
                <pic:pic xmlns:pic="http://schemas.openxmlformats.org/drawingml/2006/picture">
                  <pic:nvPicPr>
                    <pic:cNvPr id="1283" name="IM 1283" descr="IM 1283"/>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048384" behindDoc="1" locked="0" layoutInCell="0" allowOverlap="1">
            <wp:simplePos x="0" y="0"/>
            <wp:positionH relativeFrom="page">
              <wp:posOffset>1042670</wp:posOffset>
            </wp:positionH>
            <wp:positionV relativeFrom="page">
              <wp:posOffset>4057650</wp:posOffset>
            </wp:positionV>
            <wp:extent cx="5509895" cy="304800"/>
            <wp:effectExtent l="0" t="0" r="0" b="0"/>
            <wp:wrapNone/>
            <wp:docPr id="1284" name="IM 1284" descr="IM 1284"/>
            <wp:cNvGraphicFramePr/>
            <a:graphic xmlns:a="http://schemas.openxmlformats.org/drawingml/2006/main">
              <a:graphicData uri="http://schemas.openxmlformats.org/drawingml/2006/picture">
                <pic:pic xmlns:pic="http://schemas.openxmlformats.org/drawingml/2006/picture">
                  <pic:nvPicPr>
                    <pic:cNvPr id="1284" name="IM 1284" descr="IM 1284"/>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010496" behindDoc="1" locked="0" layoutInCell="0" allowOverlap="1">
            <wp:simplePos x="0" y="0"/>
            <wp:positionH relativeFrom="page">
              <wp:posOffset>1042670</wp:posOffset>
            </wp:positionH>
            <wp:positionV relativeFrom="page">
              <wp:posOffset>4362450</wp:posOffset>
            </wp:positionV>
            <wp:extent cx="609600" cy="304800"/>
            <wp:effectExtent l="0" t="0" r="0" b="0"/>
            <wp:wrapNone/>
            <wp:docPr id="1285" name="IM 1285" descr="IM 1285"/>
            <wp:cNvGraphicFramePr/>
            <a:graphic xmlns:a="http://schemas.openxmlformats.org/drawingml/2006/main">
              <a:graphicData uri="http://schemas.openxmlformats.org/drawingml/2006/picture">
                <pic:pic xmlns:pic="http://schemas.openxmlformats.org/drawingml/2006/picture">
                  <pic:nvPicPr>
                    <pic:cNvPr id="1285" name="IM 1285" descr="IM 1285"/>
                    <pic:cNvPicPr/>
                  </pic:nvPicPr>
                  <pic:blipFill>
                    <a:blip r:embed="rId562" cstate="print"/>
                    <a:stretch>
                      <a:fillRect/>
                    </a:stretch>
                  </pic:blipFill>
                  <pic:spPr>
                    <a:xfrm>
                      <a:off x="0" y="0"/>
                      <a:ext cx="609904" cy="304800"/>
                    </a:xfrm>
                    <a:prstGeom prst="rect">
                      <a:avLst/>
                    </a:prstGeom>
                  </pic:spPr>
                </pic:pic>
              </a:graphicData>
            </a:graphic>
          </wp:anchor>
        </w:drawing>
      </w:r>
      <w:r>
        <w:rPr>
          <w:color w:val="000000" w:themeColor="text1"/>
        </w:rPr>
        <w:drawing>
          <wp:anchor distT="0" distB="0" distL="0" distR="0" simplePos="0" relativeHeight="252086272" behindDoc="1" locked="0" layoutInCell="0" allowOverlap="1">
            <wp:simplePos x="0" y="0"/>
            <wp:positionH relativeFrom="page">
              <wp:posOffset>1347470</wp:posOffset>
            </wp:positionH>
            <wp:positionV relativeFrom="page">
              <wp:posOffset>4667250</wp:posOffset>
            </wp:positionV>
            <wp:extent cx="2743835" cy="304800"/>
            <wp:effectExtent l="0" t="0" r="0" b="0"/>
            <wp:wrapNone/>
            <wp:docPr id="1286" name="IM 1286" descr="IM 1286"/>
            <wp:cNvGraphicFramePr/>
            <a:graphic xmlns:a="http://schemas.openxmlformats.org/drawingml/2006/main">
              <a:graphicData uri="http://schemas.openxmlformats.org/drawingml/2006/picture">
                <pic:pic xmlns:pic="http://schemas.openxmlformats.org/drawingml/2006/picture">
                  <pic:nvPicPr>
                    <pic:cNvPr id="1286" name="IM 1286" descr="IM 1286"/>
                    <pic:cNvPicPr/>
                  </pic:nvPicPr>
                  <pic:blipFill>
                    <a:blip r:embed="rId554" cstate="print"/>
                    <a:stretch>
                      <a:fillRect/>
                    </a:stretch>
                  </pic:blipFill>
                  <pic:spPr>
                    <a:xfrm>
                      <a:off x="0" y="0"/>
                      <a:ext cx="2744089" cy="304800"/>
                    </a:xfrm>
                    <a:prstGeom prst="rect">
                      <a:avLst/>
                    </a:prstGeom>
                  </pic:spPr>
                </pic:pic>
              </a:graphicData>
            </a:graphic>
          </wp:anchor>
        </w:drawing>
      </w:r>
      <w:r>
        <w:rPr>
          <w:color w:val="000000" w:themeColor="text1"/>
        </w:rPr>
        <w:drawing>
          <wp:anchor distT="0" distB="0" distL="0" distR="0" simplePos="0" relativeHeight="252205056" behindDoc="1" locked="0" layoutInCell="0" allowOverlap="1">
            <wp:simplePos x="0" y="0"/>
            <wp:positionH relativeFrom="page">
              <wp:posOffset>1347470</wp:posOffset>
            </wp:positionH>
            <wp:positionV relativeFrom="page">
              <wp:posOffset>4972050</wp:posOffset>
            </wp:positionV>
            <wp:extent cx="5205095" cy="304800"/>
            <wp:effectExtent l="0" t="0" r="0" b="0"/>
            <wp:wrapNone/>
            <wp:docPr id="1287" name="IM 1287" descr="IM 1287"/>
            <wp:cNvGraphicFramePr/>
            <a:graphic xmlns:a="http://schemas.openxmlformats.org/drawingml/2006/main">
              <a:graphicData uri="http://schemas.openxmlformats.org/drawingml/2006/picture">
                <pic:pic xmlns:pic="http://schemas.openxmlformats.org/drawingml/2006/picture">
                  <pic:nvPicPr>
                    <pic:cNvPr id="1287" name="IM 1287" descr="IM 1287"/>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125184" behindDoc="1" locked="0" layoutInCell="0" allowOverlap="1">
            <wp:simplePos x="0" y="0"/>
            <wp:positionH relativeFrom="page">
              <wp:posOffset>1042670</wp:posOffset>
            </wp:positionH>
            <wp:positionV relativeFrom="page">
              <wp:posOffset>5277485</wp:posOffset>
            </wp:positionV>
            <wp:extent cx="5509895" cy="304800"/>
            <wp:effectExtent l="0" t="0" r="0" b="0"/>
            <wp:wrapNone/>
            <wp:docPr id="1288" name="IM 1288" descr="IM 1288"/>
            <wp:cNvGraphicFramePr/>
            <a:graphic xmlns:a="http://schemas.openxmlformats.org/drawingml/2006/main">
              <a:graphicData uri="http://schemas.openxmlformats.org/drawingml/2006/picture">
                <pic:pic xmlns:pic="http://schemas.openxmlformats.org/drawingml/2006/picture">
                  <pic:nvPicPr>
                    <pic:cNvPr id="1288" name="IM 1288" descr="IM 1288"/>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164096" behindDoc="1" locked="0" layoutInCell="0" allowOverlap="1">
            <wp:simplePos x="0" y="0"/>
            <wp:positionH relativeFrom="page">
              <wp:posOffset>1042670</wp:posOffset>
            </wp:positionH>
            <wp:positionV relativeFrom="page">
              <wp:posOffset>5582285</wp:posOffset>
            </wp:positionV>
            <wp:extent cx="609600" cy="304800"/>
            <wp:effectExtent l="0" t="0" r="0" b="0"/>
            <wp:wrapNone/>
            <wp:docPr id="1289" name="IM 1289" descr="IM 1289"/>
            <wp:cNvGraphicFramePr/>
            <a:graphic xmlns:a="http://schemas.openxmlformats.org/drawingml/2006/main">
              <a:graphicData uri="http://schemas.openxmlformats.org/drawingml/2006/picture">
                <pic:pic xmlns:pic="http://schemas.openxmlformats.org/drawingml/2006/picture">
                  <pic:nvPicPr>
                    <pic:cNvPr id="1289" name="IM 1289" descr="IM 1289"/>
                    <pic:cNvPicPr/>
                  </pic:nvPicPr>
                  <pic:blipFill>
                    <a:blip r:embed="rId502" cstate="print"/>
                    <a:stretch>
                      <a:fillRect/>
                    </a:stretch>
                  </pic:blipFill>
                  <pic:spPr>
                    <a:xfrm>
                      <a:off x="0" y="0"/>
                      <a:ext cx="609904" cy="304800"/>
                    </a:xfrm>
                    <a:prstGeom prst="rect">
                      <a:avLst/>
                    </a:prstGeom>
                  </pic:spPr>
                </pic:pic>
              </a:graphicData>
            </a:graphic>
          </wp:anchor>
        </w:drawing>
      </w:r>
      <w:r>
        <w:rPr>
          <w:color w:val="000000" w:themeColor="text1"/>
        </w:rPr>
        <w:drawing>
          <wp:anchor distT="0" distB="0" distL="0" distR="0" simplePos="0" relativeHeight="252387328" behindDoc="1" locked="0" layoutInCell="0" allowOverlap="1">
            <wp:simplePos x="0" y="0"/>
            <wp:positionH relativeFrom="page">
              <wp:posOffset>1347470</wp:posOffset>
            </wp:positionH>
            <wp:positionV relativeFrom="page">
              <wp:posOffset>5887085</wp:posOffset>
            </wp:positionV>
            <wp:extent cx="5205095" cy="304800"/>
            <wp:effectExtent l="0" t="0" r="0" b="0"/>
            <wp:wrapNone/>
            <wp:docPr id="1290" name="IM 1290" descr="IM 1290"/>
            <wp:cNvGraphicFramePr/>
            <a:graphic xmlns:a="http://schemas.openxmlformats.org/drawingml/2006/main">
              <a:graphicData uri="http://schemas.openxmlformats.org/drawingml/2006/picture">
                <pic:pic xmlns:pic="http://schemas.openxmlformats.org/drawingml/2006/picture">
                  <pic:nvPicPr>
                    <pic:cNvPr id="1290" name="IM 1290" descr="IM 1290"/>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250112" behindDoc="1" locked="0" layoutInCell="0" allowOverlap="1">
            <wp:simplePos x="0" y="0"/>
            <wp:positionH relativeFrom="page">
              <wp:posOffset>1042670</wp:posOffset>
            </wp:positionH>
            <wp:positionV relativeFrom="page">
              <wp:posOffset>6191885</wp:posOffset>
            </wp:positionV>
            <wp:extent cx="5509895" cy="304800"/>
            <wp:effectExtent l="0" t="0" r="0" b="0"/>
            <wp:wrapNone/>
            <wp:docPr id="1291" name="IM 1291" descr="IM 1291"/>
            <wp:cNvGraphicFramePr/>
            <a:graphic xmlns:a="http://schemas.openxmlformats.org/drawingml/2006/main">
              <a:graphicData uri="http://schemas.openxmlformats.org/drawingml/2006/picture">
                <pic:pic xmlns:pic="http://schemas.openxmlformats.org/drawingml/2006/picture">
                  <pic:nvPicPr>
                    <pic:cNvPr id="1291" name="IM 1291" descr="IM 1291"/>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341248" behindDoc="1" locked="0" layoutInCell="0" allowOverlap="1">
            <wp:simplePos x="0" y="0"/>
            <wp:positionH relativeFrom="page">
              <wp:posOffset>1042670</wp:posOffset>
            </wp:positionH>
            <wp:positionV relativeFrom="page">
              <wp:posOffset>6496685</wp:posOffset>
            </wp:positionV>
            <wp:extent cx="5509895" cy="304800"/>
            <wp:effectExtent l="0" t="0" r="0" b="0"/>
            <wp:wrapNone/>
            <wp:docPr id="1292" name="IM 1292" descr="IM 1292"/>
            <wp:cNvGraphicFramePr/>
            <a:graphic xmlns:a="http://schemas.openxmlformats.org/drawingml/2006/main">
              <a:graphicData uri="http://schemas.openxmlformats.org/drawingml/2006/picture">
                <pic:pic xmlns:pic="http://schemas.openxmlformats.org/drawingml/2006/picture">
                  <pic:nvPicPr>
                    <pic:cNvPr id="1292" name="IM 1292" descr="IM 1292"/>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296192" behindDoc="1" locked="0" layoutInCell="0" allowOverlap="1">
            <wp:simplePos x="0" y="0"/>
            <wp:positionH relativeFrom="page">
              <wp:posOffset>1042670</wp:posOffset>
            </wp:positionH>
            <wp:positionV relativeFrom="page">
              <wp:posOffset>6801485</wp:posOffset>
            </wp:positionV>
            <wp:extent cx="2286635" cy="304800"/>
            <wp:effectExtent l="0" t="0" r="0" b="0"/>
            <wp:wrapNone/>
            <wp:docPr id="1293" name="IM 1293" descr="IM 1293"/>
            <wp:cNvGraphicFramePr/>
            <a:graphic xmlns:a="http://schemas.openxmlformats.org/drawingml/2006/main">
              <a:graphicData uri="http://schemas.openxmlformats.org/drawingml/2006/picture">
                <pic:pic xmlns:pic="http://schemas.openxmlformats.org/drawingml/2006/picture">
                  <pic:nvPicPr>
                    <pic:cNvPr id="1293" name="IM 1293" descr="IM 1293"/>
                    <pic:cNvPicPr/>
                  </pic:nvPicPr>
                  <pic:blipFill>
                    <a:blip r:embed="rId532" cstate="print"/>
                    <a:stretch>
                      <a:fillRect/>
                    </a:stretch>
                  </pic:blipFill>
                  <pic:spPr>
                    <a:xfrm>
                      <a:off x="0" y="0"/>
                      <a:ext cx="2286889" cy="304800"/>
                    </a:xfrm>
                    <a:prstGeom prst="rect">
                      <a:avLst/>
                    </a:prstGeom>
                  </pic:spPr>
                </pic:pic>
              </a:graphicData>
            </a:graphic>
          </wp:anchor>
        </w:drawing>
      </w:r>
      <w:r>
        <w:rPr>
          <w:color w:val="000000" w:themeColor="text1"/>
        </w:rPr>
        <w:drawing>
          <wp:anchor distT="0" distB="0" distL="0" distR="0" simplePos="0" relativeHeight="252523520" behindDoc="1" locked="0" layoutInCell="0" allowOverlap="1">
            <wp:simplePos x="0" y="0"/>
            <wp:positionH relativeFrom="page">
              <wp:posOffset>1347470</wp:posOffset>
            </wp:positionH>
            <wp:positionV relativeFrom="page">
              <wp:posOffset>7106285</wp:posOffset>
            </wp:positionV>
            <wp:extent cx="5205095" cy="304800"/>
            <wp:effectExtent l="0" t="0" r="0" b="0"/>
            <wp:wrapNone/>
            <wp:docPr id="1294" name="IM 1294" descr="IM 1294"/>
            <wp:cNvGraphicFramePr/>
            <a:graphic xmlns:a="http://schemas.openxmlformats.org/drawingml/2006/main">
              <a:graphicData uri="http://schemas.openxmlformats.org/drawingml/2006/picture">
                <pic:pic xmlns:pic="http://schemas.openxmlformats.org/drawingml/2006/picture">
                  <pic:nvPicPr>
                    <pic:cNvPr id="1294" name="IM 1294" descr="IM 1294"/>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479488" behindDoc="1" locked="0" layoutInCell="0" allowOverlap="1">
            <wp:simplePos x="0" y="0"/>
            <wp:positionH relativeFrom="page">
              <wp:posOffset>1042670</wp:posOffset>
            </wp:positionH>
            <wp:positionV relativeFrom="page">
              <wp:posOffset>7411720</wp:posOffset>
            </wp:positionV>
            <wp:extent cx="5509895" cy="304800"/>
            <wp:effectExtent l="0" t="0" r="0" b="0"/>
            <wp:wrapNone/>
            <wp:docPr id="1295" name="IM 1295" descr="IM 1295"/>
            <wp:cNvGraphicFramePr/>
            <a:graphic xmlns:a="http://schemas.openxmlformats.org/drawingml/2006/main">
              <a:graphicData uri="http://schemas.openxmlformats.org/drawingml/2006/picture">
                <pic:pic xmlns:pic="http://schemas.openxmlformats.org/drawingml/2006/picture">
                  <pic:nvPicPr>
                    <pic:cNvPr id="1295" name="IM 1295" descr="IM 1295"/>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432384" behindDoc="1" locked="0" layoutInCell="0" allowOverlap="1">
            <wp:simplePos x="0" y="0"/>
            <wp:positionH relativeFrom="page">
              <wp:posOffset>1042670</wp:posOffset>
            </wp:positionH>
            <wp:positionV relativeFrom="page">
              <wp:posOffset>7716520</wp:posOffset>
            </wp:positionV>
            <wp:extent cx="1524635" cy="304800"/>
            <wp:effectExtent l="0" t="0" r="0" b="0"/>
            <wp:wrapNone/>
            <wp:docPr id="1296" name="IM 1296" descr="IM 1296"/>
            <wp:cNvGraphicFramePr/>
            <a:graphic xmlns:a="http://schemas.openxmlformats.org/drawingml/2006/main">
              <a:graphicData uri="http://schemas.openxmlformats.org/drawingml/2006/picture">
                <pic:pic xmlns:pic="http://schemas.openxmlformats.org/drawingml/2006/picture">
                  <pic:nvPicPr>
                    <pic:cNvPr id="1296" name="IM 1296" descr="IM 1296"/>
                    <pic:cNvPicPr/>
                  </pic:nvPicPr>
                  <pic:blipFill>
                    <a:blip r:embed="rId563" cstate="print"/>
                    <a:stretch>
                      <a:fillRect/>
                    </a:stretch>
                  </pic:blipFill>
                  <pic:spPr>
                    <a:xfrm>
                      <a:off x="0" y="0"/>
                      <a:ext cx="1524634" cy="304800"/>
                    </a:xfrm>
                    <a:prstGeom prst="rect">
                      <a:avLst/>
                    </a:prstGeom>
                  </pic:spPr>
                </pic:pic>
              </a:graphicData>
            </a:graphic>
          </wp:anchor>
        </w:drawing>
      </w:r>
      <w:r>
        <w:rPr>
          <w:color w:val="000000" w:themeColor="text1"/>
        </w:rPr>
        <w:drawing>
          <wp:anchor distT="0" distB="0" distL="0" distR="0" simplePos="0" relativeHeight="252659712" behindDoc="1" locked="0" layoutInCell="0" allowOverlap="1">
            <wp:simplePos x="0" y="0"/>
            <wp:positionH relativeFrom="page">
              <wp:posOffset>1347470</wp:posOffset>
            </wp:positionH>
            <wp:positionV relativeFrom="page">
              <wp:posOffset>8021320</wp:posOffset>
            </wp:positionV>
            <wp:extent cx="5205095" cy="304800"/>
            <wp:effectExtent l="0" t="0" r="0" b="0"/>
            <wp:wrapNone/>
            <wp:docPr id="1297" name="IM 1297" descr="IM 1297"/>
            <wp:cNvGraphicFramePr/>
            <a:graphic xmlns:a="http://schemas.openxmlformats.org/drawingml/2006/main">
              <a:graphicData uri="http://schemas.openxmlformats.org/drawingml/2006/picture">
                <pic:pic xmlns:pic="http://schemas.openxmlformats.org/drawingml/2006/picture">
                  <pic:nvPicPr>
                    <pic:cNvPr id="1297" name="IM 1297" descr="IM 1297"/>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614656" behindDoc="1" locked="0" layoutInCell="0" allowOverlap="1">
            <wp:simplePos x="0" y="0"/>
            <wp:positionH relativeFrom="page">
              <wp:posOffset>1042670</wp:posOffset>
            </wp:positionH>
            <wp:positionV relativeFrom="page">
              <wp:posOffset>8326120</wp:posOffset>
            </wp:positionV>
            <wp:extent cx="5509895" cy="304800"/>
            <wp:effectExtent l="0" t="0" r="0" b="0"/>
            <wp:wrapNone/>
            <wp:docPr id="1298" name="IM 1298" descr="IM 1298"/>
            <wp:cNvGraphicFramePr/>
            <a:graphic xmlns:a="http://schemas.openxmlformats.org/drawingml/2006/main">
              <a:graphicData uri="http://schemas.openxmlformats.org/drawingml/2006/picture">
                <pic:pic xmlns:pic="http://schemas.openxmlformats.org/drawingml/2006/picture">
                  <pic:nvPicPr>
                    <pic:cNvPr id="1298" name="IM 1298" descr="IM 1298"/>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567552" behindDoc="1" locked="0" layoutInCell="0" allowOverlap="1">
            <wp:simplePos x="0" y="0"/>
            <wp:positionH relativeFrom="page">
              <wp:posOffset>1042670</wp:posOffset>
            </wp:positionH>
            <wp:positionV relativeFrom="page">
              <wp:posOffset>8630920</wp:posOffset>
            </wp:positionV>
            <wp:extent cx="4269105" cy="304800"/>
            <wp:effectExtent l="0" t="0" r="0" b="0"/>
            <wp:wrapNone/>
            <wp:docPr id="1299" name="IM 1299" descr="IM 1299"/>
            <wp:cNvGraphicFramePr/>
            <a:graphic xmlns:a="http://schemas.openxmlformats.org/drawingml/2006/main">
              <a:graphicData uri="http://schemas.openxmlformats.org/drawingml/2006/picture">
                <pic:pic xmlns:pic="http://schemas.openxmlformats.org/drawingml/2006/picture">
                  <pic:nvPicPr>
                    <pic:cNvPr id="1299" name="IM 1299" descr="IM 1299"/>
                    <pic:cNvPicPr/>
                  </pic:nvPicPr>
                  <pic:blipFill>
                    <a:blip r:embed="rId444" cstate="print"/>
                    <a:stretch>
                      <a:fillRect/>
                    </a:stretch>
                  </pic:blipFill>
                  <pic:spPr>
                    <a:xfrm>
                      <a:off x="0" y="0"/>
                      <a:ext cx="4268978" cy="304800"/>
                    </a:xfrm>
                    <a:prstGeom prst="rect">
                      <a:avLst/>
                    </a:prstGeom>
                  </pic:spPr>
                </pic:pic>
              </a:graphicData>
            </a:graphic>
          </wp:anchor>
        </w:drawing>
      </w:r>
      <w:r>
        <w:rPr>
          <w:color w:val="000000" w:themeColor="text1"/>
        </w:rPr>
        <w:drawing>
          <wp:anchor distT="0" distB="0" distL="0" distR="0" simplePos="0" relativeHeight="252754944" behindDoc="1" locked="0" layoutInCell="0" allowOverlap="1">
            <wp:simplePos x="0" y="0"/>
            <wp:positionH relativeFrom="page">
              <wp:posOffset>1347470</wp:posOffset>
            </wp:positionH>
            <wp:positionV relativeFrom="page">
              <wp:posOffset>8935720</wp:posOffset>
            </wp:positionV>
            <wp:extent cx="5205095" cy="304800"/>
            <wp:effectExtent l="0" t="0" r="0" b="0"/>
            <wp:wrapNone/>
            <wp:docPr id="1300" name="IM 1300" descr="IM 1300"/>
            <wp:cNvGraphicFramePr/>
            <a:graphic xmlns:a="http://schemas.openxmlformats.org/drawingml/2006/main">
              <a:graphicData uri="http://schemas.openxmlformats.org/drawingml/2006/picture">
                <pic:pic xmlns:pic="http://schemas.openxmlformats.org/drawingml/2006/picture">
                  <pic:nvPicPr>
                    <pic:cNvPr id="1300" name="IM 1300" descr="IM 1300"/>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708864" behindDoc="1" locked="0" layoutInCell="0" allowOverlap="1">
            <wp:simplePos x="0" y="0"/>
            <wp:positionH relativeFrom="page">
              <wp:posOffset>1042670</wp:posOffset>
            </wp:positionH>
            <wp:positionV relativeFrom="page">
              <wp:posOffset>9240520</wp:posOffset>
            </wp:positionV>
            <wp:extent cx="5509895" cy="304800"/>
            <wp:effectExtent l="0" t="0" r="0" b="0"/>
            <wp:wrapNone/>
            <wp:docPr id="1301" name="IM 1301" descr="IM 1301"/>
            <wp:cNvGraphicFramePr/>
            <a:graphic xmlns:a="http://schemas.openxmlformats.org/drawingml/2006/main">
              <a:graphicData uri="http://schemas.openxmlformats.org/drawingml/2006/picture">
                <pic:pic xmlns:pic="http://schemas.openxmlformats.org/drawingml/2006/picture">
                  <pic:nvPicPr>
                    <pic:cNvPr id="1301" name="IM 1301" descr="IM 1301"/>
                    <pic:cNvPicPr/>
                  </pic:nvPicPr>
                  <pic:blipFill>
                    <a:blip r:embed="rId448" cstate="print"/>
                    <a:stretch>
                      <a:fillRect/>
                    </a:stretch>
                  </pic:blipFill>
                  <pic:spPr>
                    <a:xfrm>
                      <a:off x="0" y="0"/>
                      <a:ext cx="5510148" cy="304800"/>
                    </a:xfrm>
                    <a:prstGeom prst="rect">
                      <a:avLst/>
                    </a:prstGeom>
                  </pic:spPr>
                </pic:pic>
              </a:graphicData>
            </a:graphic>
          </wp:anchor>
        </w:drawing>
      </w:r>
    </w:p>
    <w:p>
      <w:pPr>
        <w:rPr>
          <w:color w:val="000000" w:themeColor="text1"/>
        </w:rPr>
      </w:pPr>
    </w:p>
    <w:p>
      <w:pPr>
        <w:spacing w:before="131"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地向有关部门报告事故发生的情况，以及正在采取的紧急措施等。</w:t>
      </w:r>
    </w:p>
    <w:p>
      <w:pPr>
        <w:spacing w:before="214" w:line="204" w:lineRule="auto"/>
        <w:ind w:firstLine="51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1"/>
          <w:sz w:val="24"/>
          <w:szCs w:val="24"/>
        </w:rPr>
        <w:t>5.10</w:t>
      </w:r>
      <w:r>
        <w:rPr>
          <w:rFonts w:ascii="Times New Roman" w:hAnsi="Times New Roman" w:eastAsia="Times New Roman" w:cs="Times New Roman"/>
          <w:color w:val="000000" w:themeColor="text1"/>
          <w:spacing w:val="5"/>
          <w:sz w:val="24"/>
          <w:szCs w:val="24"/>
        </w:rPr>
        <w:t xml:space="preserve">  </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文件要求</w:t>
      </w:r>
    </w:p>
    <w:p>
      <w:pPr>
        <w:spacing w:before="216" w:line="369" w:lineRule="auto"/>
        <w:ind w:left="39" w:right="92" w:firstLine="481"/>
        <w:rPr>
          <w:rFonts w:ascii="宋体" w:hAnsi="宋体" w:eastAsia="宋体" w:cs="宋体"/>
          <w:color w:val="000000" w:themeColor="text1"/>
          <w:sz w:val="24"/>
          <w:szCs w:val="24"/>
        </w:rPr>
      </w:pPr>
      <w:r>
        <w:rPr>
          <w:rFonts w:ascii="Times New Roman" w:hAnsi="Times New Roman" w:eastAsia="Times New Roman" w:cs="Times New Roman"/>
          <w:color w:val="000000" w:themeColor="text1"/>
          <w:sz w:val="24"/>
          <w:szCs w:val="24"/>
        </w:rPr>
        <w:t>5.10.1</w:t>
      </w:r>
      <w:r>
        <w:rPr>
          <w:rFonts w:ascii="Times New Roman" w:hAnsi="Times New Roman" w:eastAsia="Times New Roman" w:cs="Times New Roman"/>
          <w:color w:val="000000" w:themeColor="text1"/>
          <w:spacing w:val="8"/>
          <w:sz w:val="24"/>
          <w:szCs w:val="24"/>
        </w:rPr>
        <w:t xml:space="preserve">  </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文件的编制应符合法律法规、规范标准的强制性规定和发包人</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要求，相关</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依据应完整、准确、可靠，</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方案论证充分，</w:t>
      </w:r>
      <w:r>
        <w:rPr>
          <w:rFonts w:ascii="宋体" w:hAnsi="宋体" w:eastAsia="宋体" w:cs="宋体"/>
          <w:color w:val="000000" w:themeColor="text1"/>
          <w:spacing w:val="-103"/>
          <w:sz w:val="24"/>
          <w:szCs w:val="24"/>
        </w:rPr>
        <w:t xml:space="preserve"> </w:t>
      </w:r>
      <w:r>
        <w:rPr>
          <w:rFonts w:ascii="宋体" w:hAnsi="宋体" w:eastAsia="宋体" w:cs="宋体"/>
          <w:color w:val="000000" w:themeColor="text1"/>
          <w:sz w:val="24"/>
          <w:szCs w:val="24"/>
        </w:rPr>
        <w:t>计算成果</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规范可靠，并能够实施。</w:t>
      </w:r>
    </w:p>
    <w:p>
      <w:pPr>
        <w:spacing w:line="480" w:lineRule="exact"/>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position w:val="17"/>
          <w:sz w:val="24"/>
          <w:szCs w:val="24"/>
        </w:rPr>
        <w:t>5.10.2</w:t>
      </w:r>
      <w:r>
        <w:rPr>
          <w:rFonts w:ascii="Times New Roman" w:hAnsi="Times New Roman" w:eastAsia="Times New Roman" w:cs="Times New Roman"/>
          <w:color w:val="000000" w:themeColor="text1"/>
          <w:spacing w:val="19"/>
          <w:position w:val="17"/>
          <w:sz w:val="24"/>
          <w:szCs w:val="24"/>
        </w:rPr>
        <w:t xml:space="preserve">  </w:t>
      </w:r>
      <w:r>
        <w:rPr>
          <w:rFonts w:hint="eastAsia" w:ascii="宋体" w:hAnsi="宋体" w:eastAsia="宋体" w:cs="宋体"/>
          <w:color w:val="000000" w:themeColor="text1"/>
          <w:spacing w:val="-1"/>
          <w:position w:val="17"/>
          <w:sz w:val="24"/>
          <w:szCs w:val="24"/>
        </w:rPr>
        <w:t>设计</w:t>
      </w:r>
      <w:r>
        <w:rPr>
          <w:rFonts w:ascii="宋体" w:hAnsi="宋体" w:eastAsia="宋体" w:cs="宋体"/>
          <w:color w:val="000000" w:themeColor="text1"/>
          <w:spacing w:val="-1"/>
          <w:position w:val="17"/>
          <w:sz w:val="24"/>
          <w:szCs w:val="24"/>
        </w:rPr>
        <w:t>服务应根据法律、规范标准和发包人要求，</w:t>
      </w:r>
      <w:r>
        <w:rPr>
          <w:rFonts w:ascii="宋体" w:hAnsi="宋体" w:eastAsia="宋体" w:cs="宋体"/>
          <w:color w:val="000000" w:themeColor="text1"/>
          <w:spacing w:val="-105"/>
          <w:position w:val="17"/>
          <w:sz w:val="24"/>
          <w:szCs w:val="24"/>
        </w:rPr>
        <w:t xml:space="preserve"> </w:t>
      </w:r>
      <w:r>
        <w:rPr>
          <w:rFonts w:ascii="宋体" w:hAnsi="宋体" w:eastAsia="宋体" w:cs="宋体"/>
          <w:color w:val="000000" w:themeColor="text1"/>
          <w:spacing w:val="-1"/>
          <w:position w:val="17"/>
          <w:sz w:val="24"/>
          <w:szCs w:val="24"/>
        </w:rPr>
        <w:t>保证工程的合理使</w:t>
      </w:r>
    </w:p>
    <w:p>
      <w:pPr>
        <w:spacing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用寿命年限，并在设计文件中予以注明。</w:t>
      </w:r>
    </w:p>
    <w:p>
      <w:pPr>
        <w:spacing w:before="214" w:line="369" w:lineRule="auto"/>
        <w:ind w:left="42" w:right="92" w:firstLine="478"/>
        <w:rPr>
          <w:rFonts w:ascii="宋体" w:hAnsi="宋体" w:eastAsia="宋体" w:cs="宋体"/>
          <w:color w:val="000000" w:themeColor="text1"/>
          <w:sz w:val="24"/>
          <w:szCs w:val="24"/>
        </w:rPr>
      </w:pPr>
      <w:r>
        <w:rPr>
          <w:rFonts w:ascii="Times New Roman" w:hAnsi="Times New Roman" w:eastAsia="Times New Roman" w:cs="Times New Roman"/>
          <w:color w:val="000000" w:themeColor="text1"/>
          <w:sz w:val="24"/>
          <w:szCs w:val="24"/>
        </w:rPr>
        <w:t>5.10.3</w:t>
      </w:r>
      <w:r>
        <w:rPr>
          <w:rFonts w:ascii="Times New Roman" w:hAnsi="Times New Roman" w:eastAsia="Times New Roman" w:cs="Times New Roman"/>
          <w:color w:val="000000" w:themeColor="text1"/>
          <w:spacing w:val="8"/>
          <w:sz w:val="24"/>
          <w:szCs w:val="24"/>
        </w:rPr>
        <w:t xml:space="preserve">  </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文件的深度应满足本合同相应</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阶段的规定要求，满足</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发包人的下步工作需要，并应符合国家和行业现行规定。</w:t>
      </w:r>
    </w:p>
    <w:p>
      <w:pPr>
        <w:spacing w:before="1" w:line="369" w:lineRule="auto"/>
        <w:ind w:left="37" w:right="92" w:firstLine="483"/>
        <w:rPr>
          <w:rFonts w:ascii="宋体" w:hAnsi="宋体" w:eastAsia="宋体" w:cs="宋体"/>
          <w:color w:val="000000" w:themeColor="text1"/>
          <w:sz w:val="24"/>
          <w:szCs w:val="24"/>
        </w:rPr>
      </w:pPr>
      <w:r>
        <w:rPr>
          <w:rFonts w:ascii="Times New Roman" w:hAnsi="Times New Roman" w:eastAsia="Times New Roman" w:cs="Times New Roman"/>
          <w:color w:val="000000" w:themeColor="text1"/>
          <w:sz w:val="24"/>
          <w:szCs w:val="24"/>
        </w:rPr>
        <w:t>5.10.4</w:t>
      </w:r>
      <w:r>
        <w:rPr>
          <w:rFonts w:ascii="Times New Roman" w:hAnsi="Times New Roman" w:eastAsia="Times New Roman" w:cs="Times New Roman"/>
          <w:color w:val="000000" w:themeColor="text1"/>
          <w:spacing w:val="8"/>
          <w:sz w:val="24"/>
          <w:szCs w:val="24"/>
        </w:rPr>
        <w:t xml:space="preserve">  </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文件必须保证工程质量和施工安全等方面的要求，按照有关法</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律法规规定在</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文件中提出保障施工作业人员安全和预防生产安全事故的措</w:t>
      </w:r>
      <w:r>
        <w:rPr>
          <w:rFonts w:ascii="宋体" w:hAnsi="宋体" w:eastAsia="宋体" w:cs="宋体"/>
          <w:color w:val="000000" w:themeColor="text1"/>
          <w:spacing w:val="-81"/>
          <w:sz w:val="24"/>
          <w:szCs w:val="24"/>
        </w:rPr>
        <w:t xml:space="preserve"> </w:t>
      </w:r>
      <w:r>
        <w:rPr>
          <w:rFonts w:ascii="宋体" w:hAnsi="宋体" w:eastAsia="宋体" w:cs="宋体"/>
          <w:color w:val="000000" w:themeColor="text1"/>
          <w:spacing w:val="-2"/>
          <w:sz w:val="24"/>
          <w:szCs w:val="24"/>
        </w:rPr>
        <w:t>施建议。</w:t>
      </w:r>
    </w:p>
    <w:p>
      <w:pPr>
        <w:spacing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5.10.5</w:t>
      </w:r>
      <w:r>
        <w:rPr>
          <w:rFonts w:ascii="Times New Roman" w:hAnsi="Times New Roman" w:eastAsia="Times New Roman" w:cs="Times New Roman"/>
          <w:color w:val="000000" w:themeColor="text1"/>
          <w:spacing w:val="7"/>
          <w:w w:val="101"/>
          <w:sz w:val="24"/>
          <w:szCs w:val="24"/>
        </w:rPr>
        <w:t xml:space="preserve">  </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文件必须符合下列要求：</w:t>
      </w:r>
    </w:p>
    <w:p>
      <w:pPr>
        <w:spacing w:before="215" w:line="369" w:lineRule="auto"/>
        <w:ind w:left="41" w:right="86" w:firstLine="604"/>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1</w:t>
      </w:r>
      <w:r>
        <w:rPr>
          <w:rFonts w:ascii="宋体" w:hAnsi="宋体" w:eastAsia="宋体" w:cs="宋体"/>
          <w:color w:val="000000" w:themeColor="text1"/>
          <w:spacing w:val="-7"/>
          <w:sz w:val="24"/>
          <w:szCs w:val="24"/>
        </w:rPr>
        <w:t>）</w:t>
      </w:r>
      <w:r>
        <w:rPr>
          <w:rFonts w:hint="eastAsia" w:ascii="宋体" w:hAnsi="宋体" w:eastAsia="宋体" w:cs="宋体"/>
          <w:color w:val="000000" w:themeColor="text1"/>
          <w:spacing w:val="-7"/>
          <w:sz w:val="24"/>
          <w:szCs w:val="24"/>
        </w:rPr>
        <w:t>设计</w:t>
      </w:r>
      <w:r>
        <w:rPr>
          <w:rFonts w:ascii="宋体" w:hAnsi="宋体" w:eastAsia="宋体" w:cs="宋体"/>
          <w:color w:val="000000" w:themeColor="text1"/>
          <w:spacing w:val="-7"/>
          <w:sz w:val="24"/>
          <w:szCs w:val="24"/>
        </w:rPr>
        <w:t>文件的编制必须严格执行国家基本建设程序、工程建设标准强制</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z w:val="24"/>
          <w:szCs w:val="24"/>
        </w:rPr>
        <w:t>性条文及有关</w:t>
      </w:r>
      <w:r>
        <w:rPr>
          <w:rFonts w:hint="eastAsia" w:ascii="宋体" w:hAnsi="宋体" w:eastAsia="宋体" w:cs="宋体"/>
          <w:color w:val="000000" w:themeColor="text1"/>
          <w:sz w:val="24"/>
          <w:szCs w:val="24"/>
        </w:rPr>
        <w:t>水</w:t>
      </w:r>
      <w:r>
        <w:rPr>
          <w:rFonts w:ascii="宋体" w:hAnsi="宋体" w:eastAsia="宋体" w:cs="宋体"/>
          <w:color w:val="000000" w:themeColor="text1"/>
          <w:sz w:val="24"/>
          <w:szCs w:val="24"/>
        </w:rPr>
        <w:t>路工程建设的法律、法规、规章、规范、标准、规程、定额和合同</w:t>
      </w:r>
      <w:r>
        <w:rPr>
          <w:rFonts w:ascii="宋体" w:hAnsi="宋体" w:eastAsia="宋体" w:cs="宋体"/>
          <w:color w:val="000000" w:themeColor="text1"/>
          <w:spacing w:val="-79"/>
          <w:sz w:val="24"/>
          <w:szCs w:val="24"/>
        </w:rPr>
        <w:t xml:space="preserve"> </w:t>
      </w:r>
      <w:r>
        <w:rPr>
          <w:rFonts w:ascii="宋体" w:hAnsi="宋体" w:eastAsia="宋体" w:cs="宋体"/>
          <w:color w:val="000000" w:themeColor="text1"/>
          <w:spacing w:val="-3"/>
          <w:sz w:val="24"/>
          <w:szCs w:val="24"/>
        </w:rPr>
        <w:t>的要求。</w:t>
      </w:r>
    </w:p>
    <w:p>
      <w:pPr>
        <w:spacing w:before="1" w:line="369" w:lineRule="auto"/>
        <w:ind w:left="39" w:right="86" w:firstLine="606"/>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2</w:t>
      </w:r>
      <w:r>
        <w:rPr>
          <w:rFonts w:ascii="宋体" w:hAnsi="宋体" w:eastAsia="宋体" w:cs="宋体"/>
          <w:color w:val="000000" w:themeColor="text1"/>
          <w:spacing w:val="-7"/>
          <w:sz w:val="24"/>
          <w:szCs w:val="24"/>
        </w:rPr>
        <w:t>）</w:t>
      </w:r>
      <w:r>
        <w:rPr>
          <w:rFonts w:hint="eastAsia" w:ascii="宋体" w:hAnsi="宋体" w:eastAsia="宋体" w:cs="宋体"/>
          <w:color w:val="000000" w:themeColor="text1"/>
          <w:spacing w:val="-7"/>
          <w:sz w:val="24"/>
          <w:szCs w:val="24"/>
        </w:rPr>
        <w:t>设计</w:t>
      </w:r>
      <w:r>
        <w:rPr>
          <w:rFonts w:ascii="宋体" w:hAnsi="宋体" w:eastAsia="宋体" w:cs="宋体"/>
          <w:color w:val="000000" w:themeColor="text1"/>
          <w:spacing w:val="-7"/>
          <w:sz w:val="24"/>
          <w:szCs w:val="24"/>
        </w:rPr>
        <w:t>文件的编制须符合国民经济、社会发展规划和产业政策，贯彻提</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z w:val="24"/>
          <w:szCs w:val="24"/>
        </w:rPr>
        <w:t>高社会经济效益和促进技术进步的方针，实行资源综合利用，</w:t>
      </w:r>
      <w:r>
        <w:rPr>
          <w:rFonts w:ascii="宋体" w:hAnsi="宋体" w:eastAsia="宋体" w:cs="宋体"/>
          <w:color w:val="000000" w:themeColor="text1"/>
          <w:spacing w:val="-103"/>
          <w:sz w:val="24"/>
          <w:szCs w:val="24"/>
        </w:rPr>
        <w:t xml:space="preserve"> </w:t>
      </w:r>
      <w:r>
        <w:rPr>
          <w:rFonts w:ascii="宋体" w:hAnsi="宋体" w:eastAsia="宋体" w:cs="宋体"/>
          <w:color w:val="000000" w:themeColor="text1"/>
          <w:sz w:val="24"/>
          <w:szCs w:val="24"/>
        </w:rPr>
        <w:t>节约资源和能源，符</w:t>
      </w:r>
      <w:r>
        <w:rPr>
          <w:rFonts w:ascii="宋体" w:hAnsi="宋体" w:eastAsia="宋体" w:cs="宋体"/>
          <w:color w:val="000000" w:themeColor="text1"/>
          <w:spacing w:val="-94"/>
          <w:sz w:val="24"/>
          <w:szCs w:val="24"/>
        </w:rPr>
        <w:t xml:space="preserve"> </w:t>
      </w:r>
      <w:r>
        <w:rPr>
          <w:rFonts w:ascii="宋体" w:hAnsi="宋体" w:eastAsia="宋体" w:cs="宋体"/>
          <w:color w:val="000000" w:themeColor="text1"/>
          <w:sz w:val="24"/>
          <w:szCs w:val="24"/>
        </w:rPr>
        <w:t>合国家自然风景区、城市、集镇、村庄规划和相关专业规划，</w:t>
      </w:r>
      <w:r>
        <w:rPr>
          <w:rFonts w:ascii="宋体" w:hAnsi="宋体" w:eastAsia="宋体" w:cs="宋体"/>
          <w:color w:val="000000" w:themeColor="text1"/>
          <w:spacing w:val="-103"/>
          <w:sz w:val="24"/>
          <w:szCs w:val="24"/>
        </w:rPr>
        <w:t xml:space="preserve"> </w:t>
      </w:r>
      <w:r>
        <w:rPr>
          <w:rFonts w:ascii="宋体" w:hAnsi="宋体" w:eastAsia="宋体" w:cs="宋体"/>
          <w:color w:val="000000" w:themeColor="text1"/>
          <w:sz w:val="24"/>
          <w:szCs w:val="24"/>
        </w:rPr>
        <w:t>符合国家有关劳动安</w:t>
      </w:r>
    </w:p>
    <w:p>
      <w:pPr>
        <w:spacing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全卫生、消防、抗震、人防规定。</w:t>
      </w:r>
    </w:p>
    <w:p>
      <w:pPr>
        <w:spacing w:before="215" w:line="369" w:lineRule="auto"/>
        <w:ind w:left="40" w:firstLine="605"/>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3</w:t>
      </w:r>
      <w:r>
        <w:rPr>
          <w:rFonts w:ascii="宋体" w:hAnsi="宋体" w:eastAsia="宋体" w:cs="宋体"/>
          <w:color w:val="000000" w:themeColor="text1"/>
          <w:spacing w:val="-4"/>
          <w:sz w:val="24"/>
          <w:szCs w:val="24"/>
        </w:rPr>
        <w:t>）</w:t>
      </w:r>
      <w:r>
        <w:rPr>
          <w:rFonts w:hint="eastAsia" w:ascii="宋体" w:hAnsi="宋体" w:eastAsia="宋体" w:cs="宋体"/>
          <w:color w:val="000000" w:themeColor="text1"/>
          <w:spacing w:val="-4"/>
          <w:sz w:val="24"/>
          <w:szCs w:val="24"/>
        </w:rPr>
        <w:t>设计</w:t>
      </w:r>
      <w:r>
        <w:rPr>
          <w:rFonts w:ascii="宋体" w:hAnsi="宋体" w:eastAsia="宋体" w:cs="宋体"/>
          <w:color w:val="000000" w:themeColor="text1"/>
          <w:spacing w:val="-4"/>
          <w:sz w:val="24"/>
          <w:szCs w:val="24"/>
        </w:rPr>
        <w:t>文件必须保证工程质量和安全的要求，符合安全、适用、耐久、</w:t>
      </w:r>
      <w:r>
        <w:rPr>
          <w:rFonts w:ascii="宋体" w:hAnsi="宋体" w:eastAsia="宋体" w:cs="宋体"/>
          <w:color w:val="000000" w:themeColor="text1"/>
          <w:spacing w:val="-96"/>
          <w:sz w:val="24"/>
          <w:szCs w:val="24"/>
        </w:rPr>
        <w:t xml:space="preserve"> </w:t>
      </w:r>
      <w:r>
        <w:rPr>
          <w:rFonts w:ascii="宋体" w:hAnsi="宋体" w:eastAsia="宋体" w:cs="宋体"/>
          <w:color w:val="000000" w:themeColor="text1"/>
          <w:sz w:val="24"/>
          <w:szCs w:val="24"/>
        </w:rPr>
        <w:t>经济、美观的综合要求；并应特别注意沿线景观及沿线设施的协调性和符合环境保</w:t>
      </w:r>
    </w:p>
    <w:p>
      <w:pPr>
        <w:spacing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护、水土保持的要求。</w:t>
      </w:r>
    </w:p>
    <w:p>
      <w:pPr>
        <w:spacing w:before="214" w:line="369" w:lineRule="auto"/>
        <w:ind w:left="42" w:right="92" w:firstLine="478"/>
        <w:rPr>
          <w:rFonts w:ascii="宋体" w:hAnsi="宋体" w:eastAsia="宋体" w:cs="宋体"/>
          <w:color w:val="000000" w:themeColor="text1"/>
          <w:sz w:val="24"/>
          <w:szCs w:val="24"/>
        </w:rPr>
      </w:pPr>
      <w:r>
        <w:rPr>
          <w:rFonts w:ascii="Times New Roman" w:hAnsi="Times New Roman" w:eastAsia="Times New Roman" w:cs="Times New Roman"/>
          <w:color w:val="000000" w:themeColor="text1"/>
          <w:sz w:val="24"/>
          <w:szCs w:val="24"/>
        </w:rPr>
        <w:t>5.10.6</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z w:val="24"/>
          <w:szCs w:val="24"/>
        </w:rPr>
        <w:t>设计人应根据批复的可行性研究报告和交通运输部规定的设计深度完成初步设计工作。初步设计文件经审查</w:t>
      </w:r>
    </w:p>
    <w:p>
      <w:pPr>
        <w:spacing w:line="204" w:lineRule="auto"/>
        <w:ind w:firstLine="37"/>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批复后，作为编制施工图设计文件和控制建设项目投资的依据。</w:t>
      </w:r>
    </w:p>
    <w:p>
      <w:pPr>
        <w:spacing w:before="214" w:line="369" w:lineRule="auto"/>
        <w:ind w:left="42" w:right="92" w:firstLine="478"/>
        <w:rPr>
          <w:rFonts w:ascii="宋体" w:hAnsi="宋体" w:eastAsia="宋体" w:cs="宋体"/>
          <w:color w:val="000000" w:themeColor="text1"/>
          <w:sz w:val="24"/>
          <w:szCs w:val="24"/>
        </w:rPr>
      </w:pPr>
      <w:r>
        <w:rPr>
          <w:rFonts w:ascii="Times New Roman" w:hAnsi="Times New Roman" w:eastAsia="Times New Roman" w:cs="Times New Roman"/>
          <w:color w:val="000000" w:themeColor="text1"/>
          <w:sz w:val="24"/>
          <w:szCs w:val="24"/>
        </w:rPr>
        <w:t>5.10.7</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z w:val="24"/>
          <w:szCs w:val="24"/>
        </w:rPr>
        <w:t>若发包人或发包人上级主管部门认为需要进行技术设计，设计人应根据</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发包人要求，按交通运输部有关规定</w:t>
      </w:r>
    </w:p>
    <w:p>
      <w:pPr>
        <w:rPr>
          <w:color w:val="000000" w:themeColor="text1"/>
        </w:rPr>
        <w:sectPr>
          <w:headerReference r:id="rId93" w:type="default"/>
          <w:footerReference r:id="rId94" w:type="default"/>
          <w:pgSz w:w="11909" w:h="16839"/>
          <w:pgMar w:top="1152" w:right="1506"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2297216" behindDoc="1" locked="0" layoutInCell="0" allowOverlap="1">
            <wp:simplePos x="0" y="0"/>
            <wp:positionH relativeFrom="page">
              <wp:posOffset>1042670</wp:posOffset>
            </wp:positionH>
            <wp:positionV relativeFrom="page">
              <wp:posOffset>1009015</wp:posOffset>
            </wp:positionV>
            <wp:extent cx="5509895" cy="304800"/>
            <wp:effectExtent l="0" t="0" r="0" b="0"/>
            <wp:wrapNone/>
            <wp:docPr id="1303" name="IM 1303" descr="IM 1303"/>
            <wp:cNvGraphicFramePr/>
            <a:graphic xmlns:a="http://schemas.openxmlformats.org/drawingml/2006/main">
              <a:graphicData uri="http://schemas.openxmlformats.org/drawingml/2006/picture">
                <pic:pic xmlns:pic="http://schemas.openxmlformats.org/drawingml/2006/picture">
                  <pic:nvPicPr>
                    <pic:cNvPr id="1303" name="IM 1303" descr="IM 1303"/>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388352" behindDoc="1" locked="0" layoutInCell="0" allowOverlap="1">
            <wp:simplePos x="0" y="0"/>
            <wp:positionH relativeFrom="page">
              <wp:posOffset>1042670</wp:posOffset>
            </wp:positionH>
            <wp:positionV relativeFrom="page">
              <wp:posOffset>1313815</wp:posOffset>
            </wp:positionV>
            <wp:extent cx="5509895" cy="304800"/>
            <wp:effectExtent l="0" t="0" r="0" b="0"/>
            <wp:wrapNone/>
            <wp:docPr id="1304" name="IM 1304" descr="IM 1304"/>
            <wp:cNvGraphicFramePr/>
            <a:graphic xmlns:a="http://schemas.openxmlformats.org/drawingml/2006/main">
              <a:graphicData uri="http://schemas.openxmlformats.org/drawingml/2006/picture">
                <pic:pic xmlns:pic="http://schemas.openxmlformats.org/drawingml/2006/picture">
                  <pic:nvPicPr>
                    <pic:cNvPr id="1304" name="IM 1304" descr="IM 1304"/>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251136" behindDoc="1" locked="0" layoutInCell="0" allowOverlap="1">
            <wp:simplePos x="0" y="0"/>
            <wp:positionH relativeFrom="page">
              <wp:posOffset>1042670</wp:posOffset>
            </wp:positionH>
            <wp:positionV relativeFrom="page">
              <wp:posOffset>1618615</wp:posOffset>
            </wp:positionV>
            <wp:extent cx="5509895" cy="304800"/>
            <wp:effectExtent l="0" t="0" r="0" b="0"/>
            <wp:wrapNone/>
            <wp:docPr id="1305" name="IM 1305" descr="IM 1305"/>
            <wp:cNvGraphicFramePr/>
            <a:graphic xmlns:a="http://schemas.openxmlformats.org/drawingml/2006/main">
              <a:graphicData uri="http://schemas.openxmlformats.org/drawingml/2006/picture">
                <pic:pic xmlns:pic="http://schemas.openxmlformats.org/drawingml/2006/picture">
                  <pic:nvPicPr>
                    <pic:cNvPr id="1305" name="IM 1305" descr="IM 1305"/>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342272" behindDoc="1" locked="0" layoutInCell="0" allowOverlap="1">
            <wp:simplePos x="0" y="0"/>
            <wp:positionH relativeFrom="page">
              <wp:posOffset>1042670</wp:posOffset>
            </wp:positionH>
            <wp:positionV relativeFrom="page">
              <wp:posOffset>1923415</wp:posOffset>
            </wp:positionV>
            <wp:extent cx="2744470" cy="304800"/>
            <wp:effectExtent l="0" t="0" r="0" b="0"/>
            <wp:wrapNone/>
            <wp:docPr id="1306" name="IM 1306" descr="IM 1306"/>
            <wp:cNvGraphicFramePr/>
            <a:graphic xmlns:a="http://schemas.openxmlformats.org/drawingml/2006/main">
              <a:graphicData uri="http://schemas.openxmlformats.org/drawingml/2006/picture">
                <pic:pic xmlns:pic="http://schemas.openxmlformats.org/drawingml/2006/picture">
                  <pic:nvPicPr>
                    <pic:cNvPr id="1306" name="IM 1306" descr="IM 1306"/>
                    <pic:cNvPicPr/>
                  </pic:nvPicPr>
                  <pic:blipFill>
                    <a:blip r:embed="rId478" cstate="print"/>
                    <a:stretch>
                      <a:fillRect/>
                    </a:stretch>
                  </pic:blipFill>
                  <pic:spPr>
                    <a:xfrm>
                      <a:off x="0" y="0"/>
                      <a:ext cx="2744470" cy="304800"/>
                    </a:xfrm>
                    <a:prstGeom prst="rect">
                      <a:avLst/>
                    </a:prstGeom>
                  </pic:spPr>
                </pic:pic>
              </a:graphicData>
            </a:graphic>
          </wp:anchor>
        </w:drawing>
      </w:r>
      <w:r>
        <w:rPr>
          <w:color w:val="000000" w:themeColor="text1"/>
        </w:rPr>
        <w:drawing>
          <wp:anchor distT="0" distB="0" distL="0" distR="0" simplePos="0" relativeHeight="252615680" behindDoc="1" locked="0" layoutInCell="0" allowOverlap="1">
            <wp:simplePos x="0" y="0"/>
            <wp:positionH relativeFrom="page">
              <wp:posOffset>1347470</wp:posOffset>
            </wp:positionH>
            <wp:positionV relativeFrom="page">
              <wp:posOffset>2228215</wp:posOffset>
            </wp:positionV>
            <wp:extent cx="5205095" cy="304800"/>
            <wp:effectExtent l="0" t="0" r="0" b="0"/>
            <wp:wrapNone/>
            <wp:docPr id="1307" name="IM 1307" descr="IM 1307"/>
            <wp:cNvGraphicFramePr/>
            <a:graphic xmlns:a="http://schemas.openxmlformats.org/drawingml/2006/main">
              <a:graphicData uri="http://schemas.openxmlformats.org/drawingml/2006/picture">
                <pic:pic xmlns:pic="http://schemas.openxmlformats.org/drawingml/2006/picture">
                  <pic:nvPicPr>
                    <pic:cNvPr id="1307" name="IM 1307" descr="IM 1307"/>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568576" behindDoc="1" locked="0" layoutInCell="0" allowOverlap="1">
            <wp:simplePos x="0" y="0"/>
            <wp:positionH relativeFrom="page">
              <wp:posOffset>1042670</wp:posOffset>
            </wp:positionH>
            <wp:positionV relativeFrom="page">
              <wp:posOffset>2533015</wp:posOffset>
            </wp:positionV>
            <wp:extent cx="5509895" cy="304800"/>
            <wp:effectExtent l="0" t="0" r="0" b="0"/>
            <wp:wrapNone/>
            <wp:docPr id="1308" name="IM 1308" descr="IM 1308"/>
            <wp:cNvGraphicFramePr/>
            <a:graphic xmlns:a="http://schemas.openxmlformats.org/drawingml/2006/main">
              <a:graphicData uri="http://schemas.openxmlformats.org/drawingml/2006/picture">
                <pic:pic xmlns:pic="http://schemas.openxmlformats.org/drawingml/2006/picture">
                  <pic:nvPicPr>
                    <pic:cNvPr id="1308" name="IM 1308" descr="IM 1308"/>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524544" behindDoc="1" locked="0" layoutInCell="0" allowOverlap="1">
            <wp:simplePos x="0" y="0"/>
            <wp:positionH relativeFrom="page">
              <wp:posOffset>1042670</wp:posOffset>
            </wp:positionH>
            <wp:positionV relativeFrom="page">
              <wp:posOffset>2838450</wp:posOffset>
            </wp:positionV>
            <wp:extent cx="5509895" cy="304800"/>
            <wp:effectExtent l="0" t="0" r="0" b="0"/>
            <wp:wrapNone/>
            <wp:docPr id="1309" name="IM 1309" descr="IM 1309"/>
            <wp:cNvGraphicFramePr/>
            <a:graphic xmlns:a="http://schemas.openxmlformats.org/drawingml/2006/main">
              <a:graphicData uri="http://schemas.openxmlformats.org/drawingml/2006/picture">
                <pic:pic xmlns:pic="http://schemas.openxmlformats.org/drawingml/2006/picture">
                  <pic:nvPicPr>
                    <pic:cNvPr id="1309" name="IM 1309" descr="IM 1309"/>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480512" behindDoc="1" locked="0" layoutInCell="0" allowOverlap="1">
            <wp:simplePos x="0" y="0"/>
            <wp:positionH relativeFrom="page">
              <wp:posOffset>1042670</wp:posOffset>
            </wp:positionH>
            <wp:positionV relativeFrom="page">
              <wp:posOffset>3143250</wp:posOffset>
            </wp:positionV>
            <wp:extent cx="5509895" cy="304800"/>
            <wp:effectExtent l="0" t="0" r="0" b="0"/>
            <wp:wrapNone/>
            <wp:docPr id="1310" name="IM 1310" descr="IM 1310"/>
            <wp:cNvGraphicFramePr/>
            <a:graphic xmlns:a="http://schemas.openxmlformats.org/drawingml/2006/main">
              <a:graphicData uri="http://schemas.openxmlformats.org/drawingml/2006/picture">
                <pic:pic xmlns:pic="http://schemas.openxmlformats.org/drawingml/2006/picture">
                  <pic:nvPicPr>
                    <pic:cNvPr id="1310" name="IM 1310" descr="IM 1310"/>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433408" behindDoc="1" locked="0" layoutInCell="0" allowOverlap="1">
            <wp:simplePos x="0" y="0"/>
            <wp:positionH relativeFrom="page">
              <wp:posOffset>1042670</wp:posOffset>
            </wp:positionH>
            <wp:positionV relativeFrom="page">
              <wp:posOffset>3448050</wp:posOffset>
            </wp:positionV>
            <wp:extent cx="1067435" cy="304800"/>
            <wp:effectExtent l="0" t="0" r="0" b="0"/>
            <wp:wrapNone/>
            <wp:docPr id="1311" name="IM 1311" descr="IM 1311"/>
            <wp:cNvGraphicFramePr/>
            <a:graphic xmlns:a="http://schemas.openxmlformats.org/drawingml/2006/main">
              <a:graphicData uri="http://schemas.openxmlformats.org/drawingml/2006/picture">
                <pic:pic xmlns:pic="http://schemas.openxmlformats.org/drawingml/2006/picture">
                  <pic:nvPicPr>
                    <pic:cNvPr id="1311" name="IM 1311" descr="IM 1311"/>
                    <pic:cNvPicPr/>
                  </pic:nvPicPr>
                  <pic:blipFill>
                    <a:blip r:embed="rId564" cstate="print"/>
                    <a:stretch>
                      <a:fillRect/>
                    </a:stretch>
                  </pic:blipFill>
                  <pic:spPr>
                    <a:xfrm>
                      <a:off x="0" y="0"/>
                      <a:ext cx="1067409" cy="304800"/>
                    </a:xfrm>
                    <a:prstGeom prst="rect">
                      <a:avLst/>
                    </a:prstGeom>
                  </pic:spPr>
                </pic:pic>
              </a:graphicData>
            </a:graphic>
          </wp:anchor>
        </w:drawing>
      </w:r>
      <w:r>
        <w:rPr>
          <w:color w:val="000000" w:themeColor="text1"/>
        </w:rPr>
        <w:drawing>
          <wp:anchor distT="0" distB="0" distL="0" distR="0" simplePos="0" relativeHeight="252709888" behindDoc="1" locked="0" layoutInCell="0" allowOverlap="1">
            <wp:simplePos x="0" y="0"/>
            <wp:positionH relativeFrom="page">
              <wp:posOffset>1347470</wp:posOffset>
            </wp:positionH>
            <wp:positionV relativeFrom="page">
              <wp:posOffset>3752850</wp:posOffset>
            </wp:positionV>
            <wp:extent cx="5205095" cy="304800"/>
            <wp:effectExtent l="0" t="0" r="0" b="0"/>
            <wp:wrapNone/>
            <wp:docPr id="1312" name="IM 1312" descr="IM 1312"/>
            <wp:cNvGraphicFramePr/>
            <a:graphic xmlns:a="http://schemas.openxmlformats.org/drawingml/2006/main">
              <a:graphicData uri="http://schemas.openxmlformats.org/drawingml/2006/picture">
                <pic:pic xmlns:pic="http://schemas.openxmlformats.org/drawingml/2006/picture">
                  <pic:nvPicPr>
                    <pic:cNvPr id="1312" name="IM 1312" descr="IM 1312"/>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660736" behindDoc="1" locked="0" layoutInCell="0" allowOverlap="1">
            <wp:simplePos x="0" y="0"/>
            <wp:positionH relativeFrom="page">
              <wp:posOffset>1042670</wp:posOffset>
            </wp:positionH>
            <wp:positionV relativeFrom="page">
              <wp:posOffset>4057650</wp:posOffset>
            </wp:positionV>
            <wp:extent cx="1524635" cy="304800"/>
            <wp:effectExtent l="0" t="0" r="0" b="0"/>
            <wp:wrapNone/>
            <wp:docPr id="1313" name="IM 1313" descr="IM 1313"/>
            <wp:cNvGraphicFramePr/>
            <a:graphic xmlns:a="http://schemas.openxmlformats.org/drawingml/2006/main">
              <a:graphicData uri="http://schemas.openxmlformats.org/drawingml/2006/picture">
                <pic:pic xmlns:pic="http://schemas.openxmlformats.org/drawingml/2006/picture">
                  <pic:nvPicPr>
                    <pic:cNvPr id="1313" name="IM 1313" descr="IM 1313"/>
                    <pic:cNvPicPr/>
                  </pic:nvPicPr>
                  <pic:blipFill>
                    <a:blip r:embed="rId455" cstate="print"/>
                    <a:stretch>
                      <a:fillRect/>
                    </a:stretch>
                  </pic:blipFill>
                  <pic:spPr>
                    <a:xfrm>
                      <a:off x="0" y="0"/>
                      <a:ext cx="1524634" cy="304800"/>
                    </a:xfrm>
                    <a:prstGeom prst="rect">
                      <a:avLst/>
                    </a:prstGeom>
                  </pic:spPr>
                </pic:pic>
              </a:graphicData>
            </a:graphic>
          </wp:anchor>
        </w:drawing>
      </w:r>
      <w:r>
        <w:rPr>
          <w:color w:val="000000" w:themeColor="text1"/>
        </w:rPr>
        <w:drawing>
          <wp:anchor distT="0" distB="0" distL="0" distR="0" simplePos="0" relativeHeight="252755968" behindDoc="1" locked="0" layoutInCell="0" allowOverlap="1">
            <wp:simplePos x="0" y="0"/>
            <wp:positionH relativeFrom="page">
              <wp:posOffset>1042670</wp:posOffset>
            </wp:positionH>
            <wp:positionV relativeFrom="page">
              <wp:posOffset>4895850</wp:posOffset>
            </wp:positionV>
            <wp:extent cx="5510530" cy="4573270"/>
            <wp:effectExtent l="0" t="0" r="0" b="0"/>
            <wp:wrapNone/>
            <wp:docPr id="1314" name="IM 1314" descr="IM 1314"/>
            <wp:cNvGraphicFramePr/>
            <a:graphic xmlns:a="http://schemas.openxmlformats.org/drawingml/2006/main">
              <a:graphicData uri="http://schemas.openxmlformats.org/drawingml/2006/picture">
                <pic:pic xmlns:pic="http://schemas.openxmlformats.org/drawingml/2006/picture">
                  <pic:nvPicPr>
                    <pic:cNvPr id="1314" name="IM 1314" descr="IM 1314"/>
                    <pic:cNvPicPr/>
                  </pic:nvPicPr>
                  <pic:blipFill>
                    <a:blip r:embed="rId565" cstate="print"/>
                    <a:stretch>
                      <a:fillRect/>
                    </a:stretch>
                  </pic:blipFill>
                  <pic:spPr>
                    <a:xfrm>
                      <a:off x="0" y="0"/>
                      <a:ext cx="5510224" cy="4573218"/>
                    </a:xfrm>
                    <a:prstGeom prst="rect">
                      <a:avLst/>
                    </a:prstGeom>
                  </pic:spPr>
                </pic:pic>
              </a:graphicData>
            </a:graphic>
          </wp:anchor>
        </w:drawing>
      </w:r>
    </w:p>
    <w:p>
      <w:pPr>
        <w:rPr>
          <w:color w:val="000000" w:themeColor="text1"/>
        </w:rPr>
      </w:pPr>
    </w:p>
    <w:p>
      <w:pPr>
        <w:spacing w:before="133" w:line="369" w:lineRule="auto"/>
        <w:ind w:left="39" w:right="126"/>
        <w:rPr>
          <w:rFonts w:ascii="宋体" w:hAnsi="宋体" w:eastAsia="宋体" w:cs="宋体"/>
          <w:color w:val="000000" w:themeColor="text1"/>
          <w:sz w:val="24"/>
          <w:szCs w:val="24"/>
        </w:rPr>
      </w:pPr>
      <w:r>
        <w:rPr>
          <w:rFonts w:ascii="宋体" w:hAnsi="宋体" w:eastAsia="宋体" w:cs="宋体"/>
          <w:color w:val="000000" w:themeColor="text1"/>
          <w:sz w:val="24"/>
          <w:szCs w:val="24"/>
        </w:rPr>
        <w:t>编制技术设计文件和修正概算，并通过发包人上级主管部门的审查。如果发包人在</w:t>
      </w:r>
      <w:r>
        <w:rPr>
          <w:rFonts w:ascii="宋体" w:hAnsi="宋体" w:eastAsia="宋体" w:cs="宋体"/>
          <w:color w:val="000000" w:themeColor="text1"/>
          <w:spacing w:val="-82"/>
          <w:sz w:val="24"/>
          <w:szCs w:val="24"/>
        </w:rPr>
        <w:t xml:space="preserve"> </w:t>
      </w:r>
      <w:r>
        <w:rPr>
          <w:rFonts w:ascii="宋体" w:hAnsi="宋体" w:eastAsia="宋体" w:cs="宋体"/>
          <w:color w:val="000000" w:themeColor="text1"/>
          <w:sz w:val="24"/>
          <w:szCs w:val="24"/>
        </w:rPr>
        <w:t>招标阶段已明确本项目包括技术设计并且在报价清单中已列有相应报价子目，则按</w:t>
      </w:r>
      <w:r>
        <w:rPr>
          <w:rFonts w:ascii="宋体" w:hAnsi="宋体" w:eastAsia="宋体" w:cs="宋体"/>
          <w:color w:val="000000" w:themeColor="text1"/>
          <w:spacing w:val="-81"/>
          <w:sz w:val="24"/>
          <w:szCs w:val="24"/>
        </w:rPr>
        <w:t xml:space="preserve"> </w:t>
      </w:r>
      <w:r>
        <w:rPr>
          <w:rFonts w:ascii="宋体" w:hAnsi="宋体" w:eastAsia="宋体" w:cs="宋体"/>
          <w:color w:val="000000" w:themeColor="text1"/>
          <w:sz w:val="24"/>
          <w:szCs w:val="24"/>
        </w:rPr>
        <w:t>设计人在报价清单中所报的相应费用支付；否则，对于发包人在项目实施过程中提</w:t>
      </w:r>
    </w:p>
    <w:p>
      <w:pPr>
        <w:spacing w:line="204" w:lineRule="auto"/>
        <w:ind w:firstLine="58"/>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出的技术设计，发包人应另行支付费用。</w:t>
      </w:r>
    </w:p>
    <w:p>
      <w:pPr>
        <w:spacing w:before="216" w:line="369" w:lineRule="auto"/>
        <w:ind w:left="37" w:right="127" w:firstLine="483"/>
        <w:rPr>
          <w:rFonts w:ascii="宋体" w:hAnsi="宋体" w:eastAsia="宋体" w:cs="宋体"/>
          <w:color w:val="000000" w:themeColor="text1"/>
          <w:sz w:val="24"/>
          <w:szCs w:val="24"/>
        </w:rPr>
      </w:pPr>
      <w:r>
        <w:rPr>
          <w:rFonts w:ascii="Times New Roman" w:hAnsi="Times New Roman" w:eastAsia="Times New Roman" w:cs="Times New Roman"/>
          <w:color w:val="000000" w:themeColor="text1"/>
          <w:sz w:val="24"/>
          <w:szCs w:val="24"/>
        </w:rPr>
        <w:t>5.10.8</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z w:val="24"/>
          <w:szCs w:val="24"/>
        </w:rPr>
        <w:t>设计人应按批准的初步设计完成施工图设计工作，并接受发包人、咨询</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单位及发包人上级主管部门对施工图设计文件的审查，按审查意见修改施工图设计</w:t>
      </w:r>
      <w:r>
        <w:rPr>
          <w:rFonts w:ascii="宋体" w:hAnsi="宋体" w:eastAsia="宋体" w:cs="宋体"/>
          <w:color w:val="000000" w:themeColor="text1"/>
          <w:spacing w:val="-81"/>
          <w:sz w:val="24"/>
          <w:szCs w:val="24"/>
        </w:rPr>
        <w:t xml:space="preserve"> </w:t>
      </w:r>
      <w:r>
        <w:rPr>
          <w:rFonts w:ascii="宋体" w:hAnsi="宋体" w:eastAsia="宋体" w:cs="宋体"/>
          <w:color w:val="000000" w:themeColor="text1"/>
          <w:sz w:val="24"/>
          <w:szCs w:val="24"/>
        </w:rPr>
        <w:t>文件。设计人应在发包人规定的时间内完成施工图预算的编制，施工图设计文件及</w:t>
      </w:r>
      <w:r>
        <w:rPr>
          <w:rFonts w:ascii="宋体" w:hAnsi="宋体" w:eastAsia="宋体" w:cs="宋体"/>
          <w:color w:val="000000" w:themeColor="text1"/>
          <w:spacing w:val="-81"/>
          <w:sz w:val="24"/>
          <w:szCs w:val="24"/>
        </w:rPr>
        <w:t xml:space="preserve"> </w:t>
      </w:r>
      <w:r>
        <w:rPr>
          <w:rFonts w:ascii="宋体" w:hAnsi="宋体" w:eastAsia="宋体" w:cs="宋体"/>
          <w:color w:val="000000" w:themeColor="text1"/>
          <w:sz w:val="24"/>
          <w:szCs w:val="24"/>
        </w:rPr>
        <w:t>施工图预算应按各施工标段进行编制。施工图设计文件批复后，则作为编制施工招</w:t>
      </w:r>
      <w:r>
        <w:rPr>
          <w:rFonts w:ascii="宋体" w:hAnsi="宋体" w:eastAsia="宋体" w:cs="宋体"/>
          <w:color w:val="000000" w:themeColor="text1"/>
          <w:spacing w:val="-81"/>
          <w:sz w:val="24"/>
          <w:szCs w:val="24"/>
        </w:rPr>
        <w:t xml:space="preserve"> </w:t>
      </w:r>
      <w:r>
        <w:rPr>
          <w:rFonts w:ascii="宋体" w:hAnsi="宋体" w:eastAsia="宋体" w:cs="宋体"/>
          <w:color w:val="000000" w:themeColor="text1"/>
          <w:spacing w:val="-2"/>
          <w:sz w:val="24"/>
          <w:szCs w:val="24"/>
        </w:rPr>
        <w:t>标文件的依据。</w:t>
      </w:r>
    </w:p>
    <w:p>
      <w:pPr>
        <w:spacing w:before="1" w:line="369" w:lineRule="auto"/>
        <w:ind w:left="42" w:firstLine="47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5.10.9</w:t>
      </w:r>
      <w:r>
        <w:rPr>
          <w:rFonts w:ascii="Times New Roman" w:hAnsi="Times New Roman" w:eastAsia="Times New Roman" w:cs="Times New Roman"/>
          <w:color w:val="000000" w:themeColor="text1"/>
          <w:spacing w:val="27"/>
          <w:w w:val="101"/>
          <w:sz w:val="24"/>
          <w:szCs w:val="24"/>
        </w:rPr>
        <w:t xml:space="preserve">  </w:t>
      </w:r>
      <w:r>
        <w:rPr>
          <w:rFonts w:ascii="宋体" w:hAnsi="宋体" w:eastAsia="宋体" w:cs="宋体"/>
          <w:color w:val="000000" w:themeColor="text1"/>
          <w:spacing w:val="-4"/>
          <w:sz w:val="24"/>
          <w:szCs w:val="24"/>
        </w:rPr>
        <w:t>当发包人、咨询单位或上级主管部门认为需调用设计人的设计计算书时，</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设计人必须及时提供。</w:t>
      </w:r>
    </w:p>
    <w:p>
      <w:pPr>
        <w:spacing w:before="100" w:line="204" w:lineRule="auto"/>
        <w:ind w:firstLine="39"/>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2"/>
          <w:sz w:val="28"/>
          <w:szCs w:val="28"/>
          <w:shd w:val="clear" w:color="auto" w:fill="FFFFFF"/>
        </w:rPr>
        <w:t>6.</w:t>
      </w:r>
      <w:r>
        <w:rPr>
          <w:rFonts w:ascii="Times New Roman" w:hAnsi="Times New Roman" w:eastAsia="Times New Roman" w:cs="Times New Roman"/>
          <w:color w:val="000000" w:themeColor="text1"/>
          <w:spacing w:val="15"/>
          <w:sz w:val="28"/>
          <w:szCs w:val="28"/>
          <w:shd w:val="clear" w:color="auto" w:fill="FFFFFF"/>
        </w:rPr>
        <w:t xml:space="preserve">  </w:t>
      </w:r>
      <w:r>
        <w:rPr>
          <w:rFonts w:ascii="黑体" w:hAnsi="黑体" w:eastAsia="黑体" w:cs="黑体"/>
          <w:color w:val="000000" w:themeColor="text1"/>
          <w:spacing w:val="-2"/>
          <w:sz w:val="28"/>
          <w:szCs w:val="28"/>
          <w:shd w:val="clear" w:color="auto" w:fill="FFFFFF"/>
        </w:rPr>
        <w:t>开始</w:t>
      </w:r>
      <w:r>
        <w:rPr>
          <w:rFonts w:hint="eastAsia" w:ascii="黑体" w:hAnsi="黑体" w:eastAsia="黑体" w:cs="黑体"/>
          <w:color w:val="000000" w:themeColor="text1"/>
          <w:spacing w:val="-2"/>
          <w:sz w:val="28"/>
          <w:szCs w:val="28"/>
          <w:shd w:val="clear" w:color="auto" w:fill="FFFFFF"/>
        </w:rPr>
        <w:t>设计</w:t>
      </w:r>
      <w:r>
        <w:rPr>
          <w:rFonts w:ascii="黑体" w:hAnsi="黑体" w:eastAsia="黑体" w:cs="黑体"/>
          <w:color w:val="000000" w:themeColor="text1"/>
          <w:spacing w:val="-2"/>
          <w:sz w:val="28"/>
          <w:szCs w:val="28"/>
          <w:shd w:val="clear" w:color="auto" w:fill="FFFFFF"/>
        </w:rPr>
        <w:t>和完成</w:t>
      </w:r>
      <w:r>
        <w:rPr>
          <w:rFonts w:hint="eastAsia" w:ascii="黑体" w:hAnsi="黑体" w:eastAsia="黑体" w:cs="黑体"/>
          <w:color w:val="000000" w:themeColor="text1"/>
          <w:spacing w:val="-2"/>
          <w:sz w:val="28"/>
          <w:szCs w:val="28"/>
          <w:shd w:val="clear" w:color="auto" w:fill="FFFFFF"/>
        </w:rPr>
        <w:t>设计</w:t>
      </w:r>
    </w:p>
    <w:p>
      <w:pPr>
        <w:rPr>
          <w:color w:val="000000" w:themeColor="text1"/>
        </w:rPr>
      </w:pPr>
    </w:p>
    <w:p>
      <w:pPr>
        <w:spacing w:before="188" w:line="204" w:lineRule="auto"/>
        <w:ind w:firstLine="518"/>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6.1</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2"/>
          <w:sz w:val="24"/>
          <w:szCs w:val="24"/>
        </w:rPr>
        <w:t>开始</w:t>
      </w:r>
      <w:r>
        <w:rPr>
          <w:rFonts w:hint="eastAsia" w:ascii="宋体" w:hAnsi="宋体" w:eastAsia="宋体" w:cs="宋体"/>
          <w:color w:val="000000" w:themeColor="text1"/>
          <w:spacing w:val="-2"/>
          <w:sz w:val="24"/>
          <w:szCs w:val="24"/>
        </w:rPr>
        <w:t>设计</w:t>
      </w:r>
    </w:p>
    <w:p>
      <w:pPr>
        <w:spacing w:before="214" w:line="204" w:lineRule="auto"/>
        <w:ind w:firstLine="51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6.1.1</w:t>
      </w:r>
      <w:r>
        <w:rPr>
          <w:rFonts w:ascii="Times New Roman" w:hAnsi="Times New Roman" w:eastAsia="Times New Roman" w:cs="Times New Roman"/>
          <w:color w:val="000000" w:themeColor="text1"/>
          <w:spacing w:val="17"/>
          <w:w w:val="101"/>
          <w:sz w:val="24"/>
          <w:szCs w:val="24"/>
        </w:rPr>
        <w:t xml:space="preserve"> </w:t>
      </w:r>
      <w:r>
        <w:rPr>
          <w:rFonts w:ascii="宋体" w:hAnsi="宋体" w:eastAsia="宋体" w:cs="宋体"/>
          <w:color w:val="000000" w:themeColor="text1"/>
          <w:spacing w:val="-2"/>
          <w:sz w:val="24"/>
          <w:szCs w:val="24"/>
        </w:rPr>
        <w:t>符合专用合同条款约定的开始</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条件的，发包人应提前</w:t>
      </w:r>
      <w:r>
        <w:rPr>
          <w:rFonts w:ascii="宋体" w:hAnsi="宋体" w:eastAsia="宋体" w:cs="宋体"/>
          <w:color w:val="000000" w:themeColor="text1"/>
          <w:spacing w:val="-51"/>
          <w:sz w:val="24"/>
          <w:szCs w:val="24"/>
        </w:rPr>
        <w:t xml:space="preserve"> </w:t>
      </w:r>
      <w:r>
        <w:rPr>
          <w:rFonts w:ascii="Times New Roman" w:hAnsi="Times New Roman" w:eastAsia="Times New Roman" w:cs="Times New Roman"/>
          <w:color w:val="000000" w:themeColor="text1"/>
          <w:spacing w:val="-2"/>
          <w:sz w:val="24"/>
          <w:szCs w:val="24"/>
        </w:rPr>
        <w:t>7</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2"/>
          <w:sz w:val="24"/>
          <w:szCs w:val="24"/>
        </w:rPr>
        <w:t>天向设计</w:t>
      </w:r>
    </w:p>
    <w:p>
      <w:pPr>
        <w:spacing w:before="214"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z w:val="24"/>
          <w:szCs w:val="24"/>
        </w:rPr>
        <w:t>人发出开始</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通知。</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服务期限自开始</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通知中载明的开始勘</w:t>
      </w:r>
    </w:p>
    <w:p>
      <w:pPr>
        <w:spacing w:before="214" w:line="204" w:lineRule="auto"/>
        <w:ind w:firstLine="41"/>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察设计日期起计算。</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服务周期安排在专用合同条款中约定。</w:t>
      </w:r>
    </w:p>
    <w:p>
      <w:pPr>
        <w:spacing w:before="215" w:line="204" w:lineRule="auto"/>
        <w:ind w:firstLine="51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6.1.2</w:t>
      </w:r>
      <w:r>
        <w:rPr>
          <w:rFonts w:ascii="Times New Roman" w:hAnsi="Times New Roman" w:eastAsia="Times New Roman" w:cs="Times New Roman"/>
          <w:color w:val="000000" w:themeColor="text1"/>
          <w:spacing w:val="78"/>
          <w:sz w:val="24"/>
          <w:szCs w:val="24"/>
        </w:rPr>
        <w:t xml:space="preserve"> </w:t>
      </w:r>
      <w:r>
        <w:rPr>
          <w:rFonts w:ascii="宋体" w:hAnsi="宋体" w:eastAsia="宋体" w:cs="宋体"/>
          <w:color w:val="000000" w:themeColor="text1"/>
          <w:spacing w:val="-2"/>
          <w:sz w:val="24"/>
          <w:szCs w:val="24"/>
        </w:rPr>
        <w:t>除专用合同条款另有约定外，因发包人原因造成合同签订之日起</w:t>
      </w:r>
      <w:r>
        <w:rPr>
          <w:rFonts w:ascii="宋体" w:hAnsi="宋体" w:eastAsia="宋体" w:cs="宋体"/>
          <w:color w:val="000000" w:themeColor="text1"/>
          <w:spacing w:val="-17"/>
          <w:sz w:val="24"/>
          <w:szCs w:val="24"/>
        </w:rPr>
        <w:t xml:space="preserve"> </w:t>
      </w:r>
      <w:r>
        <w:rPr>
          <w:rFonts w:ascii="Times New Roman" w:hAnsi="Times New Roman" w:eastAsia="Times New Roman" w:cs="Times New Roman"/>
          <w:color w:val="000000" w:themeColor="text1"/>
          <w:spacing w:val="-2"/>
          <w:sz w:val="24"/>
          <w:szCs w:val="24"/>
        </w:rPr>
        <w:t>90</w:t>
      </w:r>
      <w:r>
        <w:rPr>
          <w:rFonts w:ascii="Times New Roman" w:hAnsi="Times New Roman" w:eastAsia="Times New Roman" w:cs="Times New Roman"/>
          <w:color w:val="000000" w:themeColor="text1"/>
          <w:spacing w:val="46"/>
          <w:sz w:val="24"/>
          <w:szCs w:val="24"/>
        </w:rPr>
        <w:t xml:space="preserve"> </w:t>
      </w:r>
      <w:r>
        <w:rPr>
          <w:rFonts w:ascii="宋体" w:hAnsi="宋体" w:eastAsia="宋体" w:cs="宋体"/>
          <w:color w:val="000000" w:themeColor="text1"/>
          <w:spacing w:val="-2"/>
          <w:sz w:val="24"/>
          <w:szCs w:val="24"/>
        </w:rPr>
        <w:t>天内</w:t>
      </w:r>
    </w:p>
    <w:p>
      <w:pPr>
        <w:spacing w:before="214" w:line="204" w:lineRule="auto"/>
        <w:ind w:firstLine="42"/>
        <w:rPr>
          <w:rFonts w:ascii="宋体" w:hAnsi="宋体" w:eastAsia="宋体" w:cs="宋体"/>
          <w:color w:val="000000" w:themeColor="text1"/>
          <w:sz w:val="24"/>
          <w:szCs w:val="24"/>
        </w:rPr>
      </w:pPr>
      <w:r>
        <w:rPr>
          <w:rFonts w:ascii="宋体" w:hAnsi="宋体" w:eastAsia="宋体" w:cs="宋体"/>
          <w:color w:val="000000" w:themeColor="text1"/>
          <w:sz w:val="24"/>
          <w:szCs w:val="24"/>
        </w:rPr>
        <w:t>未能发出开始</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通知的，设计人有权提出价格调整要求，或者解除合同。发</w:t>
      </w:r>
    </w:p>
    <w:p>
      <w:pPr>
        <w:spacing w:before="214"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包人应承担由此增加的费用和（或）周期延误。</w:t>
      </w:r>
    </w:p>
    <w:p>
      <w:pPr>
        <w:spacing w:before="214" w:line="204" w:lineRule="auto"/>
        <w:ind w:firstLine="51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6.1.3</w:t>
      </w:r>
      <w:r>
        <w:rPr>
          <w:rFonts w:ascii="Times New Roman" w:hAnsi="Times New Roman" w:eastAsia="Times New Roman" w:cs="Times New Roman"/>
          <w:color w:val="000000" w:themeColor="text1"/>
          <w:spacing w:val="8"/>
          <w:w w:val="101"/>
          <w:sz w:val="24"/>
          <w:szCs w:val="24"/>
        </w:rPr>
        <w:t xml:space="preserve">  </w:t>
      </w:r>
      <w:r>
        <w:rPr>
          <w:rFonts w:ascii="宋体" w:hAnsi="宋体" w:eastAsia="宋体" w:cs="宋体"/>
          <w:color w:val="000000" w:themeColor="text1"/>
          <w:spacing w:val="-2"/>
          <w:sz w:val="24"/>
          <w:szCs w:val="24"/>
        </w:rPr>
        <w:t>设计人应在接到中标通知书后</w:t>
      </w:r>
      <w:r>
        <w:rPr>
          <w:rFonts w:ascii="宋体" w:hAnsi="宋体" w:eastAsia="宋体" w:cs="宋体"/>
          <w:color w:val="000000" w:themeColor="text1"/>
          <w:spacing w:val="-14"/>
          <w:sz w:val="24"/>
          <w:szCs w:val="24"/>
        </w:rPr>
        <w:t xml:space="preserve"> </w:t>
      </w:r>
      <w:r>
        <w:rPr>
          <w:rFonts w:ascii="Times New Roman" w:hAnsi="Times New Roman" w:eastAsia="Times New Roman" w:cs="Times New Roman"/>
          <w:color w:val="000000" w:themeColor="text1"/>
          <w:spacing w:val="-2"/>
          <w:sz w:val="24"/>
          <w:szCs w:val="24"/>
        </w:rPr>
        <w:t>14</w:t>
      </w:r>
      <w:r>
        <w:rPr>
          <w:rFonts w:ascii="Times New Roman" w:hAnsi="Times New Roman" w:eastAsia="Times New Roman" w:cs="Times New Roman"/>
          <w:color w:val="000000" w:themeColor="text1"/>
          <w:spacing w:val="31"/>
          <w:sz w:val="24"/>
          <w:szCs w:val="24"/>
        </w:rPr>
        <w:t xml:space="preserve"> </w:t>
      </w:r>
      <w:r>
        <w:rPr>
          <w:rFonts w:ascii="宋体" w:hAnsi="宋体" w:eastAsia="宋体" w:cs="宋体"/>
          <w:color w:val="000000" w:themeColor="text1"/>
          <w:spacing w:val="-2"/>
          <w:sz w:val="24"/>
          <w:szCs w:val="24"/>
        </w:rPr>
        <w:t>天内，</w:t>
      </w:r>
      <w:r>
        <w:rPr>
          <w:rFonts w:ascii="宋体" w:hAnsi="宋体" w:eastAsia="宋体" w:cs="宋体"/>
          <w:color w:val="000000" w:themeColor="text1"/>
          <w:spacing w:val="-115"/>
          <w:sz w:val="24"/>
          <w:szCs w:val="24"/>
        </w:rPr>
        <w:t xml:space="preserve"> </w:t>
      </w:r>
      <w:r>
        <w:rPr>
          <w:rFonts w:ascii="宋体" w:hAnsi="宋体" w:eastAsia="宋体" w:cs="宋体"/>
          <w:color w:val="000000" w:themeColor="text1"/>
          <w:spacing w:val="-2"/>
          <w:sz w:val="24"/>
          <w:szCs w:val="24"/>
        </w:rPr>
        <w:t>针对</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各个阶段工作内容</w:t>
      </w:r>
    </w:p>
    <w:p>
      <w:pPr>
        <w:spacing w:before="215" w:line="204" w:lineRule="auto"/>
        <w:ind w:firstLine="62"/>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向发包人提交具有可实施性、分项目的</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详细工作大纲及进度计划，以及为</w:t>
      </w:r>
    </w:p>
    <w:p>
      <w:pPr>
        <w:spacing w:before="214"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完成本计划而建议采用的措施和说明（含电子文件一份</w:t>
      </w:r>
      <w:r>
        <w:rPr>
          <w:rFonts w:ascii="宋体" w:hAnsi="宋体" w:eastAsia="宋体" w:cs="宋体"/>
          <w:color w:val="000000" w:themeColor="text1"/>
          <w:spacing w:val="-55"/>
          <w:sz w:val="24"/>
          <w:szCs w:val="24"/>
        </w:rPr>
        <w:t>），</w:t>
      </w:r>
      <w:r>
        <w:rPr>
          <w:rFonts w:ascii="宋体" w:hAnsi="宋体" w:eastAsia="宋体" w:cs="宋体"/>
          <w:color w:val="000000" w:themeColor="text1"/>
          <w:spacing w:val="-3"/>
          <w:sz w:val="24"/>
          <w:szCs w:val="24"/>
        </w:rPr>
        <w:t>经批准后作为</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合</w:t>
      </w:r>
    </w:p>
    <w:p>
      <w:pPr>
        <w:spacing w:before="214" w:line="204" w:lineRule="auto"/>
        <w:ind w:firstLine="61"/>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同文件的组成部分，是发包人对</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进行项目管理的依据之一。</w:t>
      </w:r>
    </w:p>
    <w:p>
      <w:pPr>
        <w:spacing w:before="215" w:line="204" w:lineRule="auto"/>
        <w:ind w:firstLine="51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6.1.4</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设计人在开展专题研究之前，应针对专题研究的具体内容提交详细的工作</w:t>
      </w:r>
    </w:p>
    <w:p>
      <w:pPr>
        <w:spacing w:before="214" w:line="204" w:lineRule="auto"/>
        <w:ind w:firstLine="41"/>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大纲（含电子文件一份</w:t>
      </w:r>
      <w:r>
        <w:rPr>
          <w:rFonts w:ascii="宋体" w:hAnsi="宋体" w:eastAsia="宋体" w:cs="宋体"/>
          <w:color w:val="000000" w:themeColor="text1"/>
          <w:spacing w:val="-56"/>
          <w:sz w:val="24"/>
          <w:szCs w:val="24"/>
        </w:rPr>
        <w:t>），</w:t>
      </w:r>
      <w:r>
        <w:rPr>
          <w:rFonts w:ascii="宋体" w:hAnsi="宋体" w:eastAsia="宋体" w:cs="宋体"/>
          <w:color w:val="000000" w:themeColor="text1"/>
          <w:spacing w:val="-3"/>
          <w:sz w:val="24"/>
          <w:szCs w:val="24"/>
        </w:rPr>
        <w:t>报发包人审核后实施，并作为</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合同文件的组成部</w:t>
      </w:r>
    </w:p>
    <w:p>
      <w:pPr>
        <w:spacing w:before="214" w:line="204" w:lineRule="auto"/>
        <w:ind w:firstLine="41"/>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分。</w:t>
      </w:r>
    </w:p>
    <w:p>
      <w:pPr>
        <w:spacing w:before="214" w:line="204" w:lineRule="auto"/>
        <w:ind w:firstLine="51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6.1.5</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3"/>
          <w:sz w:val="24"/>
          <w:szCs w:val="24"/>
        </w:rPr>
        <w:t>发包人对设计人</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详细工作大纲及进度计划、专题研究详细工作大</w:t>
      </w:r>
    </w:p>
    <w:p>
      <w:pPr>
        <w:rPr>
          <w:color w:val="000000" w:themeColor="text1"/>
        </w:rPr>
        <w:sectPr>
          <w:headerReference r:id="rId95" w:type="default"/>
          <w:footerReference r:id="rId96" w:type="default"/>
          <w:pgSz w:w="11909" w:h="16839"/>
          <w:pgMar w:top="1152" w:right="1471"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1683840" behindDoc="1" locked="0" layoutInCell="0" allowOverlap="1">
            <wp:simplePos x="0" y="0"/>
            <wp:positionH relativeFrom="page">
              <wp:posOffset>1042670</wp:posOffset>
            </wp:positionH>
            <wp:positionV relativeFrom="page">
              <wp:posOffset>1009015</wp:posOffset>
            </wp:positionV>
            <wp:extent cx="5183505" cy="304800"/>
            <wp:effectExtent l="0" t="0" r="0" b="0"/>
            <wp:wrapNone/>
            <wp:docPr id="1316" name="IM 1316" descr="IM 1316"/>
            <wp:cNvGraphicFramePr/>
            <a:graphic xmlns:a="http://schemas.openxmlformats.org/drawingml/2006/main">
              <a:graphicData uri="http://schemas.openxmlformats.org/drawingml/2006/picture">
                <pic:pic xmlns:pic="http://schemas.openxmlformats.org/drawingml/2006/picture">
                  <pic:nvPicPr>
                    <pic:cNvPr id="1316" name="IM 1316" descr="IM 1316"/>
                    <pic:cNvPicPr/>
                  </pic:nvPicPr>
                  <pic:blipFill>
                    <a:blip r:embed="rId553" cstate="print"/>
                    <a:stretch>
                      <a:fillRect/>
                    </a:stretch>
                  </pic:blipFill>
                  <pic:spPr>
                    <a:xfrm>
                      <a:off x="0" y="0"/>
                      <a:ext cx="5183759" cy="304800"/>
                    </a:xfrm>
                    <a:prstGeom prst="rect">
                      <a:avLst/>
                    </a:prstGeom>
                  </pic:spPr>
                </pic:pic>
              </a:graphicData>
            </a:graphic>
          </wp:anchor>
        </w:drawing>
      </w:r>
      <w:r>
        <w:rPr>
          <w:color w:val="000000" w:themeColor="text1"/>
        </w:rPr>
        <w:drawing>
          <wp:anchor distT="0" distB="0" distL="0" distR="0" simplePos="0" relativeHeight="251705344" behindDoc="1" locked="0" layoutInCell="0" allowOverlap="1">
            <wp:simplePos x="0" y="0"/>
            <wp:positionH relativeFrom="page">
              <wp:posOffset>1347470</wp:posOffset>
            </wp:positionH>
            <wp:positionV relativeFrom="page">
              <wp:posOffset>1313815</wp:posOffset>
            </wp:positionV>
            <wp:extent cx="5205095" cy="304800"/>
            <wp:effectExtent l="0" t="0" r="0" b="0"/>
            <wp:wrapNone/>
            <wp:docPr id="1317" name="IM 1317" descr="IM 1317"/>
            <wp:cNvGraphicFramePr/>
            <a:graphic xmlns:a="http://schemas.openxmlformats.org/drawingml/2006/main">
              <a:graphicData uri="http://schemas.openxmlformats.org/drawingml/2006/picture">
                <pic:pic xmlns:pic="http://schemas.openxmlformats.org/drawingml/2006/picture">
                  <pic:nvPicPr>
                    <pic:cNvPr id="1317" name="IM 1317" descr="IM 1317"/>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727872" behindDoc="1" locked="0" layoutInCell="0" allowOverlap="1">
            <wp:simplePos x="0" y="0"/>
            <wp:positionH relativeFrom="page">
              <wp:posOffset>1042670</wp:posOffset>
            </wp:positionH>
            <wp:positionV relativeFrom="page">
              <wp:posOffset>1618615</wp:posOffset>
            </wp:positionV>
            <wp:extent cx="4573905" cy="304800"/>
            <wp:effectExtent l="0" t="0" r="0" b="0"/>
            <wp:wrapNone/>
            <wp:docPr id="1318" name="IM 1318" descr="IM 1318"/>
            <wp:cNvGraphicFramePr/>
            <a:graphic xmlns:a="http://schemas.openxmlformats.org/drawingml/2006/main">
              <a:graphicData uri="http://schemas.openxmlformats.org/drawingml/2006/picture">
                <pic:pic xmlns:pic="http://schemas.openxmlformats.org/drawingml/2006/picture">
                  <pic:nvPicPr>
                    <pic:cNvPr id="1318" name="IM 1318" descr="IM 1318"/>
                    <pic:cNvPicPr/>
                  </pic:nvPicPr>
                  <pic:blipFill>
                    <a:blip r:embed="rId523" cstate="print"/>
                    <a:stretch>
                      <a:fillRect/>
                    </a:stretch>
                  </pic:blipFill>
                  <pic:spPr>
                    <a:xfrm>
                      <a:off x="0" y="0"/>
                      <a:ext cx="4573778" cy="305104"/>
                    </a:xfrm>
                    <a:prstGeom prst="rect">
                      <a:avLst/>
                    </a:prstGeom>
                  </pic:spPr>
                </pic:pic>
              </a:graphicData>
            </a:graphic>
          </wp:anchor>
        </w:drawing>
      </w:r>
      <w:r>
        <w:rPr>
          <w:color w:val="000000" w:themeColor="text1"/>
        </w:rPr>
        <w:drawing>
          <wp:anchor distT="0" distB="0" distL="0" distR="0" simplePos="0" relativeHeight="251756544" behindDoc="1" locked="0" layoutInCell="0" allowOverlap="1">
            <wp:simplePos x="0" y="0"/>
            <wp:positionH relativeFrom="page">
              <wp:posOffset>1347470</wp:posOffset>
            </wp:positionH>
            <wp:positionV relativeFrom="page">
              <wp:posOffset>1923415</wp:posOffset>
            </wp:positionV>
            <wp:extent cx="1795780" cy="304800"/>
            <wp:effectExtent l="0" t="0" r="0" b="0"/>
            <wp:wrapNone/>
            <wp:docPr id="1319" name="IM 1319" descr="IM 1319"/>
            <wp:cNvGraphicFramePr/>
            <a:graphic xmlns:a="http://schemas.openxmlformats.org/drawingml/2006/main">
              <a:graphicData uri="http://schemas.openxmlformats.org/drawingml/2006/picture">
                <pic:pic xmlns:pic="http://schemas.openxmlformats.org/drawingml/2006/picture">
                  <pic:nvPicPr>
                    <pic:cNvPr id="1319" name="IM 1319" descr="IM 1319"/>
                    <pic:cNvPicPr/>
                  </pic:nvPicPr>
                  <pic:blipFill>
                    <a:blip r:embed="rId566" cstate="print"/>
                    <a:stretch>
                      <a:fillRect/>
                    </a:stretch>
                  </pic:blipFill>
                  <pic:spPr>
                    <a:xfrm>
                      <a:off x="0" y="0"/>
                      <a:ext cx="1795906" cy="304800"/>
                    </a:xfrm>
                    <a:prstGeom prst="rect">
                      <a:avLst/>
                    </a:prstGeom>
                  </pic:spPr>
                </pic:pic>
              </a:graphicData>
            </a:graphic>
          </wp:anchor>
        </w:drawing>
      </w:r>
      <w:r>
        <w:rPr>
          <w:color w:val="000000" w:themeColor="text1"/>
        </w:rPr>
        <w:drawing>
          <wp:anchor distT="0" distB="0" distL="0" distR="0" simplePos="0" relativeHeight="251824128" behindDoc="1" locked="0" layoutInCell="0" allowOverlap="1">
            <wp:simplePos x="0" y="0"/>
            <wp:positionH relativeFrom="page">
              <wp:posOffset>1347470</wp:posOffset>
            </wp:positionH>
            <wp:positionV relativeFrom="page">
              <wp:posOffset>2228215</wp:posOffset>
            </wp:positionV>
            <wp:extent cx="5205095" cy="304800"/>
            <wp:effectExtent l="0" t="0" r="0" b="0"/>
            <wp:wrapNone/>
            <wp:docPr id="1320" name="IM 1320" descr="IM 1320"/>
            <wp:cNvGraphicFramePr/>
            <a:graphic xmlns:a="http://schemas.openxmlformats.org/drawingml/2006/main">
              <a:graphicData uri="http://schemas.openxmlformats.org/drawingml/2006/picture">
                <pic:pic xmlns:pic="http://schemas.openxmlformats.org/drawingml/2006/picture">
                  <pic:nvPicPr>
                    <pic:cNvPr id="1320" name="IM 1320" descr="IM 1320"/>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860992" behindDoc="1" locked="0" layoutInCell="0" allowOverlap="1">
            <wp:simplePos x="0" y="0"/>
            <wp:positionH relativeFrom="page">
              <wp:posOffset>1042670</wp:posOffset>
            </wp:positionH>
            <wp:positionV relativeFrom="page">
              <wp:posOffset>2533015</wp:posOffset>
            </wp:positionV>
            <wp:extent cx="5509895" cy="304800"/>
            <wp:effectExtent l="0" t="0" r="0" b="0"/>
            <wp:wrapNone/>
            <wp:docPr id="1321" name="IM 1321" descr="IM 1321"/>
            <wp:cNvGraphicFramePr/>
            <a:graphic xmlns:a="http://schemas.openxmlformats.org/drawingml/2006/main">
              <a:graphicData uri="http://schemas.openxmlformats.org/drawingml/2006/picture">
                <pic:pic xmlns:pic="http://schemas.openxmlformats.org/drawingml/2006/picture">
                  <pic:nvPicPr>
                    <pic:cNvPr id="1321" name="IM 1321" descr="IM 1321"/>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1789312" behindDoc="1" locked="0" layoutInCell="0" allowOverlap="1">
            <wp:simplePos x="0" y="0"/>
            <wp:positionH relativeFrom="page">
              <wp:posOffset>1042670</wp:posOffset>
            </wp:positionH>
            <wp:positionV relativeFrom="page">
              <wp:posOffset>2838450</wp:posOffset>
            </wp:positionV>
            <wp:extent cx="304800" cy="304800"/>
            <wp:effectExtent l="0" t="0" r="0" b="0"/>
            <wp:wrapNone/>
            <wp:docPr id="1322" name="IM 1322" descr="IM 1322"/>
            <wp:cNvGraphicFramePr/>
            <a:graphic xmlns:a="http://schemas.openxmlformats.org/drawingml/2006/main">
              <a:graphicData uri="http://schemas.openxmlformats.org/drawingml/2006/picture">
                <pic:pic xmlns:pic="http://schemas.openxmlformats.org/drawingml/2006/picture">
                  <pic:nvPicPr>
                    <pic:cNvPr id="1322" name="IM 1322" descr="IM 1322"/>
                    <pic:cNvPicPr/>
                  </pic:nvPicPr>
                  <pic:blipFill>
                    <a:blip r:embed="rId537" cstate="print"/>
                    <a:stretch>
                      <a:fillRect/>
                    </a:stretch>
                  </pic:blipFill>
                  <pic:spPr>
                    <a:xfrm>
                      <a:off x="0" y="0"/>
                      <a:ext cx="305104" cy="304800"/>
                    </a:xfrm>
                    <a:prstGeom prst="rect">
                      <a:avLst/>
                    </a:prstGeom>
                  </pic:spPr>
                </pic:pic>
              </a:graphicData>
            </a:graphic>
          </wp:anchor>
        </w:drawing>
      </w:r>
      <w:r>
        <w:rPr>
          <w:color w:val="000000" w:themeColor="text1"/>
        </w:rPr>
        <w:drawing>
          <wp:anchor distT="0" distB="0" distL="0" distR="0" simplePos="0" relativeHeight="251935744" behindDoc="1" locked="0" layoutInCell="0" allowOverlap="1">
            <wp:simplePos x="0" y="0"/>
            <wp:positionH relativeFrom="page">
              <wp:posOffset>1347470</wp:posOffset>
            </wp:positionH>
            <wp:positionV relativeFrom="page">
              <wp:posOffset>3143250</wp:posOffset>
            </wp:positionV>
            <wp:extent cx="1143000" cy="304800"/>
            <wp:effectExtent l="0" t="0" r="0" b="0"/>
            <wp:wrapNone/>
            <wp:docPr id="1323" name="IM 1323" descr="IM 1323"/>
            <wp:cNvGraphicFramePr/>
            <a:graphic xmlns:a="http://schemas.openxmlformats.org/drawingml/2006/main">
              <a:graphicData uri="http://schemas.openxmlformats.org/drawingml/2006/picture">
                <pic:pic xmlns:pic="http://schemas.openxmlformats.org/drawingml/2006/picture">
                  <pic:nvPicPr>
                    <pic:cNvPr id="1323" name="IM 1323" descr="IM 1323"/>
                    <pic:cNvPicPr/>
                  </pic:nvPicPr>
                  <pic:blipFill>
                    <a:blip r:embed="rId567" cstate="print"/>
                    <a:stretch>
                      <a:fillRect/>
                    </a:stretch>
                  </pic:blipFill>
                  <pic:spPr>
                    <a:xfrm>
                      <a:off x="0" y="0"/>
                      <a:ext cx="1143304" cy="304800"/>
                    </a:xfrm>
                    <a:prstGeom prst="rect">
                      <a:avLst/>
                    </a:prstGeom>
                  </pic:spPr>
                </pic:pic>
              </a:graphicData>
            </a:graphic>
          </wp:anchor>
        </w:drawing>
      </w:r>
      <w:r>
        <w:rPr>
          <w:color w:val="000000" w:themeColor="text1"/>
        </w:rPr>
        <w:drawing>
          <wp:anchor distT="0" distB="0" distL="0" distR="0" simplePos="0" relativeHeight="251897856" behindDoc="1" locked="0" layoutInCell="0" allowOverlap="1">
            <wp:simplePos x="0" y="0"/>
            <wp:positionH relativeFrom="page">
              <wp:posOffset>1347470</wp:posOffset>
            </wp:positionH>
            <wp:positionV relativeFrom="page">
              <wp:posOffset>3448050</wp:posOffset>
            </wp:positionV>
            <wp:extent cx="3277870" cy="304800"/>
            <wp:effectExtent l="0" t="0" r="0" b="0"/>
            <wp:wrapNone/>
            <wp:docPr id="1324" name="IM 1324" descr="IM 1324"/>
            <wp:cNvGraphicFramePr/>
            <a:graphic xmlns:a="http://schemas.openxmlformats.org/drawingml/2006/main">
              <a:graphicData uri="http://schemas.openxmlformats.org/drawingml/2006/picture">
                <pic:pic xmlns:pic="http://schemas.openxmlformats.org/drawingml/2006/picture">
                  <pic:nvPicPr>
                    <pic:cNvPr id="1324" name="IM 1324" descr="IM 1324"/>
                    <pic:cNvPicPr/>
                  </pic:nvPicPr>
                  <pic:blipFill>
                    <a:blip r:embed="rId568" cstate="print"/>
                    <a:stretch>
                      <a:fillRect/>
                    </a:stretch>
                  </pic:blipFill>
                  <pic:spPr>
                    <a:xfrm>
                      <a:off x="0" y="0"/>
                      <a:ext cx="3277870" cy="304800"/>
                    </a:xfrm>
                    <a:prstGeom prst="rect">
                      <a:avLst/>
                    </a:prstGeom>
                  </pic:spPr>
                </pic:pic>
              </a:graphicData>
            </a:graphic>
          </wp:anchor>
        </w:drawing>
      </w:r>
      <w:r>
        <w:rPr>
          <w:color w:val="000000" w:themeColor="text1"/>
        </w:rPr>
        <w:drawing>
          <wp:anchor distT="0" distB="0" distL="0" distR="0" simplePos="0" relativeHeight="252011520" behindDoc="1" locked="0" layoutInCell="0" allowOverlap="1">
            <wp:simplePos x="0" y="0"/>
            <wp:positionH relativeFrom="page">
              <wp:posOffset>1347470</wp:posOffset>
            </wp:positionH>
            <wp:positionV relativeFrom="page">
              <wp:posOffset>3752850</wp:posOffset>
            </wp:positionV>
            <wp:extent cx="2896870" cy="304800"/>
            <wp:effectExtent l="0" t="0" r="0" b="0"/>
            <wp:wrapNone/>
            <wp:docPr id="1325" name="IM 1325" descr="IM 1325"/>
            <wp:cNvGraphicFramePr/>
            <a:graphic xmlns:a="http://schemas.openxmlformats.org/drawingml/2006/main">
              <a:graphicData uri="http://schemas.openxmlformats.org/drawingml/2006/picture">
                <pic:pic xmlns:pic="http://schemas.openxmlformats.org/drawingml/2006/picture">
                  <pic:nvPicPr>
                    <pic:cNvPr id="1325" name="IM 1325" descr="IM 1325"/>
                    <pic:cNvPicPr/>
                  </pic:nvPicPr>
                  <pic:blipFill>
                    <a:blip r:embed="rId552" cstate="print"/>
                    <a:stretch>
                      <a:fillRect/>
                    </a:stretch>
                  </pic:blipFill>
                  <pic:spPr>
                    <a:xfrm>
                      <a:off x="0" y="0"/>
                      <a:ext cx="2896870" cy="305104"/>
                    </a:xfrm>
                    <a:prstGeom prst="rect">
                      <a:avLst/>
                    </a:prstGeom>
                  </pic:spPr>
                </pic:pic>
              </a:graphicData>
            </a:graphic>
          </wp:anchor>
        </w:drawing>
      </w:r>
      <w:r>
        <w:rPr>
          <w:color w:val="000000" w:themeColor="text1"/>
        </w:rPr>
        <w:drawing>
          <wp:anchor distT="0" distB="0" distL="0" distR="0" simplePos="0" relativeHeight="252126208" behindDoc="1" locked="0" layoutInCell="0" allowOverlap="1">
            <wp:simplePos x="0" y="0"/>
            <wp:positionH relativeFrom="page">
              <wp:posOffset>1347470</wp:posOffset>
            </wp:positionH>
            <wp:positionV relativeFrom="page">
              <wp:posOffset>4057650</wp:posOffset>
            </wp:positionV>
            <wp:extent cx="2973070" cy="304800"/>
            <wp:effectExtent l="0" t="0" r="0" b="0"/>
            <wp:wrapNone/>
            <wp:docPr id="1326" name="IM 1326" descr="IM 1326"/>
            <wp:cNvGraphicFramePr/>
            <a:graphic xmlns:a="http://schemas.openxmlformats.org/drawingml/2006/main">
              <a:graphicData uri="http://schemas.openxmlformats.org/drawingml/2006/picture">
                <pic:pic xmlns:pic="http://schemas.openxmlformats.org/drawingml/2006/picture">
                  <pic:nvPicPr>
                    <pic:cNvPr id="1326" name="IM 1326" descr="IM 1326"/>
                    <pic:cNvPicPr/>
                  </pic:nvPicPr>
                  <pic:blipFill>
                    <a:blip r:embed="rId569" cstate="print"/>
                    <a:stretch>
                      <a:fillRect/>
                    </a:stretch>
                  </pic:blipFill>
                  <pic:spPr>
                    <a:xfrm>
                      <a:off x="0" y="0"/>
                      <a:ext cx="2973070" cy="304800"/>
                    </a:xfrm>
                    <a:prstGeom prst="rect">
                      <a:avLst/>
                    </a:prstGeom>
                  </pic:spPr>
                </pic:pic>
              </a:graphicData>
            </a:graphic>
          </wp:anchor>
        </w:drawing>
      </w:r>
      <w:r>
        <w:rPr>
          <w:color w:val="000000" w:themeColor="text1"/>
        </w:rPr>
        <w:drawing>
          <wp:anchor distT="0" distB="0" distL="0" distR="0" simplePos="0" relativeHeight="252087296" behindDoc="1" locked="0" layoutInCell="0" allowOverlap="1">
            <wp:simplePos x="0" y="0"/>
            <wp:positionH relativeFrom="page">
              <wp:posOffset>1347470</wp:posOffset>
            </wp:positionH>
            <wp:positionV relativeFrom="page">
              <wp:posOffset>4362450</wp:posOffset>
            </wp:positionV>
            <wp:extent cx="2362835" cy="304800"/>
            <wp:effectExtent l="0" t="0" r="0" b="0"/>
            <wp:wrapNone/>
            <wp:docPr id="1327" name="IM 1327" descr="IM 1327"/>
            <wp:cNvGraphicFramePr/>
            <a:graphic xmlns:a="http://schemas.openxmlformats.org/drawingml/2006/main">
              <a:graphicData uri="http://schemas.openxmlformats.org/drawingml/2006/picture">
                <pic:pic xmlns:pic="http://schemas.openxmlformats.org/drawingml/2006/picture">
                  <pic:nvPicPr>
                    <pic:cNvPr id="1327" name="IM 1327" descr="IM 1327"/>
                    <pic:cNvPicPr/>
                  </pic:nvPicPr>
                  <pic:blipFill>
                    <a:blip r:embed="rId570" cstate="print"/>
                    <a:stretch>
                      <a:fillRect/>
                    </a:stretch>
                  </pic:blipFill>
                  <pic:spPr>
                    <a:xfrm>
                      <a:off x="0" y="0"/>
                      <a:ext cx="2363089" cy="304800"/>
                    </a:xfrm>
                    <a:prstGeom prst="rect">
                      <a:avLst/>
                    </a:prstGeom>
                  </pic:spPr>
                </pic:pic>
              </a:graphicData>
            </a:graphic>
          </wp:anchor>
        </w:drawing>
      </w:r>
      <w:r>
        <w:rPr>
          <w:color w:val="000000" w:themeColor="text1"/>
        </w:rPr>
        <w:drawing>
          <wp:anchor distT="0" distB="0" distL="0" distR="0" simplePos="0" relativeHeight="252165120" behindDoc="1" locked="0" layoutInCell="0" allowOverlap="1">
            <wp:simplePos x="0" y="0"/>
            <wp:positionH relativeFrom="page">
              <wp:posOffset>1347470</wp:posOffset>
            </wp:positionH>
            <wp:positionV relativeFrom="page">
              <wp:posOffset>4667250</wp:posOffset>
            </wp:positionV>
            <wp:extent cx="2667635" cy="304800"/>
            <wp:effectExtent l="0" t="0" r="0" b="0"/>
            <wp:wrapNone/>
            <wp:docPr id="1328" name="IM 1328" descr="IM 1328"/>
            <wp:cNvGraphicFramePr/>
            <a:graphic xmlns:a="http://schemas.openxmlformats.org/drawingml/2006/main">
              <a:graphicData uri="http://schemas.openxmlformats.org/drawingml/2006/picture">
                <pic:pic xmlns:pic="http://schemas.openxmlformats.org/drawingml/2006/picture">
                  <pic:nvPicPr>
                    <pic:cNvPr id="1328" name="IM 1328" descr="IM 1328"/>
                    <pic:cNvPicPr/>
                  </pic:nvPicPr>
                  <pic:blipFill>
                    <a:blip r:embed="rId548" cstate="print"/>
                    <a:stretch>
                      <a:fillRect/>
                    </a:stretch>
                  </pic:blipFill>
                  <pic:spPr>
                    <a:xfrm>
                      <a:off x="0" y="0"/>
                      <a:ext cx="2667889" cy="304800"/>
                    </a:xfrm>
                    <a:prstGeom prst="rect">
                      <a:avLst/>
                    </a:prstGeom>
                  </pic:spPr>
                </pic:pic>
              </a:graphicData>
            </a:graphic>
          </wp:anchor>
        </w:drawing>
      </w:r>
      <w:r>
        <w:rPr>
          <w:color w:val="000000" w:themeColor="text1"/>
        </w:rPr>
        <w:drawing>
          <wp:anchor distT="0" distB="0" distL="0" distR="0" simplePos="0" relativeHeight="252049408" behindDoc="1" locked="0" layoutInCell="0" allowOverlap="1">
            <wp:simplePos x="0" y="0"/>
            <wp:positionH relativeFrom="page">
              <wp:posOffset>1347470</wp:posOffset>
            </wp:positionH>
            <wp:positionV relativeFrom="page">
              <wp:posOffset>4972050</wp:posOffset>
            </wp:positionV>
            <wp:extent cx="3735070" cy="304800"/>
            <wp:effectExtent l="0" t="0" r="0" b="0"/>
            <wp:wrapNone/>
            <wp:docPr id="1329" name="IM 1329" descr="IM 1329"/>
            <wp:cNvGraphicFramePr/>
            <a:graphic xmlns:a="http://schemas.openxmlformats.org/drawingml/2006/main">
              <a:graphicData uri="http://schemas.openxmlformats.org/drawingml/2006/picture">
                <pic:pic xmlns:pic="http://schemas.openxmlformats.org/drawingml/2006/picture">
                  <pic:nvPicPr>
                    <pic:cNvPr id="1329" name="IM 1329" descr="IM 1329"/>
                    <pic:cNvPicPr/>
                  </pic:nvPicPr>
                  <pic:blipFill>
                    <a:blip r:embed="rId571" cstate="print"/>
                    <a:stretch>
                      <a:fillRect/>
                    </a:stretch>
                  </pic:blipFill>
                  <pic:spPr>
                    <a:xfrm>
                      <a:off x="0" y="0"/>
                      <a:ext cx="3735323" cy="305104"/>
                    </a:xfrm>
                    <a:prstGeom prst="rect">
                      <a:avLst/>
                    </a:prstGeom>
                  </pic:spPr>
                </pic:pic>
              </a:graphicData>
            </a:graphic>
          </wp:anchor>
        </w:drawing>
      </w:r>
      <w:r>
        <w:rPr>
          <w:color w:val="000000" w:themeColor="text1"/>
        </w:rPr>
        <w:drawing>
          <wp:anchor distT="0" distB="0" distL="0" distR="0" simplePos="0" relativeHeight="251973632" behindDoc="1" locked="0" layoutInCell="0" allowOverlap="1">
            <wp:simplePos x="0" y="0"/>
            <wp:positionH relativeFrom="page">
              <wp:posOffset>1347470</wp:posOffset>
            </wp:positionH>
            <wp:positionV relativeFrom="page">
              <wp:posOffset>5277485</wp:posOffset>
            </wp:positionV>
            <wp:extent cx="2667635" cy="304800"/>
            <wp:effectExtent l="0" t="0" r="0" b="0"/>
            <wp:wrapNone/>
            <wp:docPr id="1330" name="IM 1330" descr="IM 1330"/>
            <wp:cNvGraphicFramePr/>
            <a:graphic xmlns:a="http://schemas.openxmlformats.org/drawingml/2006/main">
              <a:graphicData uri="http://schemas.openxmlformats.org/drawingml/2006/picture">
                <pic:pic xmlns:pic="http://schemas.openxmlformats.org/drawingml/2006/picture">
                  <pic:nvPicPr>
                    <pic:cNvPr id="1330" name="IM 1330" descr="IM 1330"/>
                    <pic:cNvPicPr/>
                  </pic:nvPicPr>
                  <pic:blipFill>
                    <a:blip r:embed="rId572" cstate="print"/>
                    <a:stretch>
                      <a:fillRect/>
                    </a:stretch>
                  </pic:blipFill>
                  <pic:spPr>
                    <a:xfrm>
                      <a:off x="0" y="0"/>
                      <a:ext cx="2667889" cy="304800"/>
                    </a:xfrm>
                    <a:prstGeom prst="rect">
                      <a:avLst/>
                    </a:prstGeom>
                  </pic:spPr>
                </pic:pic>
              </a:graphicData>
            </a:graphic>
          </wp:anchor>
        </w:drawing>
      </w:r>
      <w:r>
        <w:rPr>
          <w:color w:val="000000" w:themeColor="text1"/>
        </w:rPr>
        <w:drawing>
          <wp:anchor distT="0" distB="0" distL="0" distR="0" simplePos="0" relativeHeight="252206080" behindDoc="1" locked="0" layoutInCell="0" allowOverlap="1">
            <wp:simplePos x="0" y="0"/>
            <wp:positionH relativeFrom="page">
              <wp:posOffset>1347470</wp:posOffset>
            </wp:positionH>
            <wp:positionV relativeFrom="page">
              <wp:posOffset>5582285</wp:posOffset>
            </wp:positionV>
            <wp:extent cx="1795780" cy="304800"/>
            <wp:effectExtent l="0" t="0" r="0" b="0"/>
            <wp:wrapNone/>
            <wp:docPr id="1331" name="IM 1331" descr="IM 1331"/>
            <wp:cNvGraphicFramePr/>
            <a:graphic xmlns:a="http://schemas.openxmlformats.org/drawingml/2006/main">
              <a:graphicData uri="http://schemas.openxmlformats.org/drawingml/2006/picture">
                <pic:pic xmlns:pic="http://schemas.openxmlformats.org/drawingml/2006/picture">
                  <pic:nvPicPr>
                    <pic:cNvPr id="1331" name="IM 1331" descr="IM 1331"/>
                    <pic:cNvPicPr/>
                  </pic:nvPicPr>
                  <pic:blipFill>
                    <a:blip r:embed="rId493" cstate="print"/>
                    <a:stretch>
                      <a:fillRect/>
                    </a:stretch>
                  </pic:blipFill>
                  <pic:spPr>
                    <a:xfrm>
                      <a:off x="0" y="0"/>
                      <a:ext cx="1795906" cy="304800"/>
                    </a:xfrm>
                    <a:prstGeom prst="rect">
                      <a:avLst/>
                    </a:prstGeom>
                  </pic:spPr>
                </pic:pic>
              </a:graphicData>
            </a:graphic>
          </wp:anchor>
        </w:drawing>
      </w:r>
      <w:r>
        <w:rPr>
          <w:color w:val="000000" w:themeColor="text1"/>
        </w:rPr>
        <w:drawing>
          <wp:anchor distT="0" distB="0" distL="0" distR="0" simplePos="0" relativeHeight="252298240" behindDoc="1" locked="0" layoutInCell="0" allowOverlap="1">
            <wp:simplePos x="0" y="0"/>
            <wp:positionH relativeFrom="page">
              <wp:posOffset>1347470</wp:posOffset>
            </wp:positionH>
            <wp:positionV relativeFrom="page">
              <wp:posOffset>5887085</wp:posOffset>
            </wp:positionV>
            <wp:extent cx="5205095" cy="304800"/>
            <wp:effectExtent l="0" t="0" r="0" b="0"/>
            <wp:wrapNone/>
            <wp:docPr id="1332" name="IM 1332" descr="IM 1332"/>
            <wp:cNvGraphicFramePr/>
            <a:graphic xmlns:a="http://schemas.openxmlformats.org/drawingml/2006/main">
              <a:graphicData uri="http://schemas.openxmlformats.org/drawingml/2006/picture">
                <pic:pic xmlns:pic="http://schemas.openxmlformats.org/drawingml/2006/picture">
                  <pic:nvPicPr>
                    <pic:cNvPr id="1332" name="IM 1332" descr="IM 1332"/>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252160" behindDoc="1" locked="0" layoutInCell="0" allowOverlap="1">
            <wp:simplePos x="0" y="0"/>
            <wp:positionH relativeFrom="page">
              <wp:posOffset>1042670</wp:posOffset>
            </wp:positionH>
            <wp:positionV relativeFrom="page">
              <wp:posOffset>6191885</wp:posOffset>
            </wp:positionV>
            <wp:extent cx="2744470" cy="304800"/>
            <wp:effectExtent l="0" t="0" r="0" b="0"/>
            <wp:wrapNone/>
            <wp:docPr id="1333" name="IM 1333" descr="IM 1333"/>
            <wp:cNvGraphicFramePr/>
            <a:graphic xmlns:a="http://schemas.openxmlformats.org/drawingml/2006/main">
              <a:graphicData uri="http://schemas.openxmlformats.org/drawingml/2006/picture">
                <pic:pic xmlns:pic="http://schemas.openxmlformats.org/drawingml/2006/picture">
                  <pic:nvPicPr>
                    <pic:cNvPr id="1333" name="IM 1333" descr="IM 1333"/>
                    <pic:cNvPicPr/>
                  </pic:nvPicPr>
                  <pic:blipFill>
                    <a:blip r:embed="rId554" cstate="print"/>
                    <a:stretch>
                      <a:fillRect/>
                    </a:stretch>
                  </pic:blipFill>
                  <pic:spPr>
                    <a:xfrm>
                      <a:off x="0" y="0"/>
                      <a:ext cx="2744470" cy="305104"/>
                    </a:xfrm>
                    <a:prstGeom prst="rect">
                      <a:avLst/>
                    </a:prstGeom>
                  </pic:spPr>
                </pic:pic>
              </a:graphicData>
            </a:graphic>
          </wp:anchor>
        </w:drawing>
      </w:r>
      <w:r>
        <w:rPr>
          <w:color w:val="000000" w:themeColor="text1"/>
        </w:rPr>
        <w:drawing>
          <wp:anchor distT="0" distB="0" distL="0" distR="0" simplePos="0" relativeHeight="252343296" behindDoc="1" locked="0" layoutInCell="0" allowOverlap="1">
            <wp:simplePos x="0" y="0"/>
            <wp:positionH relativeFrom="page">
              <wp:posOffset>1347470</wp:posOffset>
            </wp:positionH>
            <wp:positionV relativeFrom="page">
              <wp:posOffset>6496685</wp:posOffset>
            </wp:positionV>
            <wp:extent cx="2256155" cy="304800"/>
            <wp:effectExtent l="0" t="0" r="0" b="0"/>
            <wp:wrapNone/>
            <wp:docPr id="1334" name="IM 1334" descr="IM 1334"/>
            <wp:cNvGraphicFramePr/>
            <a:graphic xmlns:a="http://schemas.openxmlformats.org/drawingml/2006/main">
              <a:graphicData uri="http://schemas.openxmlformats.org/drawingml/2006/picture">
                <pic:pic xmlns:pic="http://schemas.openxmlformats.org/drawingml/2006/picture">
                  <pic:nvPicPr>
                    <pic:cNvPr id="1334" name="IM 1334" descr="IM 1334"/>
                    <pic:cNvPicPr/>
                  </pic:nvPicPr>
                  <pic:blipFill>
                    <a:blip r:embed="rId573" cstate="print"/>
                    <a:stretch>
                      <a:fillRect/>
                    </a:stretch>
                  </pic:blipFill>
                  <pic:spPr>
                    <a:xfrm>
                      <a:off x="0" y="0"/>
                      <a:ext cx="2256409" cy="304800"/>
                    </a:xfrm>
                    <a:prstGeom prst="rect">
                      <a:avLst/>
                    </a:prstGeom>
                  </pic:spPr>
                </pic:pic>
              </a:graphicData>
            </a:graphic>
          </wp:anchor>
        </w:drawing>
      </w:r>
      <w:r>
        <w:rPr>
          <w:color w:val="000000" w:themeColor="text1"/>
        </w:rPr>
        <w:drawing>
          <wp:anchor distT="0" distB="0" distL="0" distR="0" simplePos="0" relativeHeight="252389376" behindDoc="1" locked="0" layoutInCell="0" allowOverlap="1">
            <wp:simplePos x="0" y="0"/>
            <wp:positionH relativeFrom="page">
              <wp:posOffset>1347470</wp:posOffset>
            </wp:positionH>
            <wp:positionV relativeFrom="page">
              <wp:posOffset>6801485</wp:posOffset>
            </wp:positionV>
            <wp:extent cx="5205095" cy="304800"/>
            <wp:effectExtent l="0" t="0" r="0" b="0"/>
            <wp:wrapNone/>
            <wp:docPr id="1335" name="IM 1335" descr="IM 1335"/>
            <wp:cNvGraphicFramePr/>
            <a:graphic xmlns:a="http://schemas.openxmlformats.org/drawingml/2006/main">
              <a:graphicData uri="http://schemas.openxmlformats.org/drawingml/2006/picture">
                <pic:pic xmlns:pic="http://schemas.openxmlformats.org/drawingml/2006/picture">
                  <pic:nvPicPr>
                    <pic:cNvPr id="1335" name="IM 1335" descr="IM 1335"/>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434432" behindDoc="1" locked="0" layoutInCell="0" allowOverlap="1">
            <wp:simplePos x="0" y="0"/>
            <wp:positionH relativeFrom="page">
              <wp:posOffset>1042670</wp:posOffset>
            </wp:positionH>
            <wp:positionV relativeFrom="page">
              <wp:posOffset>7106285</wp:posOffset>
            </wp:positionV>
            <wp:extent cx="457200" cy="304800"/>
            <wp:effectExtent l="0" t="0" r="0" b="0"/>
            <wp:wrapNone/>
            <wp:docPr id="1336" name="IM 1336" descr="IM 1336"/>
            <wp:cNvGraphicFramePr/>
            <a:graphic xmlns:a="http://schemas.openxmlformats.org/drawingml/2006/main">
              <a:graphicData uri="http://schemas.openxmlformats.org/drawingml/2006/picture">
                <pic:pic xmlns:pic="http://schemas.openxmlformats.org/drawingml/2006/picture">
                  <pic:nvPicPr>
                    <pic:cNvPr id="1336" name="IM 1336" descr="IM 1336"/>
                    <pic:cNvPicPr/>
                  </pic:nvPicPr>
                  <pic:blipFill>
                    <a:blip r:embed="rId503" cstate="print"/>
                    <a:stretch>
                      <a:fillRect/>
                    </a:stretch>
                  </pic:blipFill>
                  <pic:spPr>
                    <a:xfrm>
                      <a:off x="0" y="0"/>
                      <a:ext cx="457504" cy="305104"/>
                    </a:xfrm>
                    <a:prstGeom prst="rect">
                      <a:avLst/>
                    </a:prstGeom>
                  </pic:spPr>
                </pic:pic>
              </a:graphicData>
            </a:graphic>
          </wp:anchor>
        </w:drawing>
      </w:r>
      <w:r>
        <w:rPr>
          <w:color w:val="000000" w:themeColor="text1"/>
        </w:rPr>
        <w:drawing>
          <wp:anchor distT="0" distB="0" distL="0" distR="0" simplePos="0" relativeHeight="252481536" behindDoc="1" locked="0" layoutInCell="0" allowOverlap="1">
            <wp:simplePos x="0" y="0"/>
            <wp:positionH relativeFrom="page">
              <wp:posOffset>1347470</wp:posOffset>
            </wp:positionH>
            <wp:positionV relativeFrom="page">
              <wp:posOffset>7411720</wp:posOffset>
            </wp:positionV>
            <wp:extent cx="2103755" cy="304800"/>
            <wp:effectExtent l="0" t="0" r="0" b="0"/>
            <wp:wrapNone/>
            <wp:docPr id="1337" name="IM 1337" descr="IM 1337"/>
            <wp:cNvGraphicFramePr/>
            <a:graphic xmlns:a="http://schemas.openxmlformats.org/drawingml/2006/main">
              <a:graphicData uri="http://schemas.openxmlformats.org/drawingml/2006/picture">
                <pic:pic xmlns:pic="http://schemas.openxmlformats.org/drawingml/2006/picture">
                  <pic:nvPicPr>
                    <pic:cNvPr id="1337" name="IM 1337" descr="IM 1337"/>
                    <pic:cNvPicPr/>
                  </pic:nvPicPr>
                  <pic:blipFill>
                    <a:blip r:embed="rId574" cstate="print"/>
                    <a:stretch>
                      <a:fillRect/>
                    </a:stretch>
                  </pic:blipFill>
                  <pic:spPr>
                    <a:xfrm>
                      <a:off x="0" y="0"/>
                      <a:ext cx="2104009" cy="304800"/>
                    </a:xfrm>
                    <a:prstGeom prst="rect">
                      <a:avLst/>
                    </a:prstGeom>
                  </pic:spPr>
                </pic:pic>
              </a:graphicData>
            </a:graphic>
          </wp:anchor>
        </w:drawing>
      </w:r>
      <w:r>
        <w:rPr>
          <w:color w:val="000000" w:themeColor="text1"/>
        </w:rPr>
        <w:drawing>
          <wp:anchor distT="0" distB="0" distL="0" distR="0" simplePos="0" relativeHeight="252569600" behindDoc="1" locked="0" layoutInCell="0" allowOverlap="1">
            <wp:simplePos x="0" y="0"/>
            <wp:positionH relativeFrom="page">
              <wp:posOffset>1347470</wp:posOffset>
            </wp:positionH>
            <wp:positionV relativeFrom="page">
              <wp:posOffset>7716520</wp:posOffset>
            </wp:positionV>
            <wp:extent cx="5205095" cy="304800"/>
            <wp:effectExtent l="0" t="0" r="0" b="0"/>
            <wp:wrapNone/>
            <wp:docPr id="1338" name="IM 1338" descr="IM 1338"/>
            <wp:cNvGraphicFramePr/>
            <a:graphic xmlns:a="http://schemas.openxmlformats.org/drawingml/2006/main">
              <a:graphicData uri="http://schemas.openxmlformats.org/drawingml/2006/picture">
                <pic:pic xmlns:pic="http://schemas.openxmlformats.org/drawingml/2006/picture">
                  <pic:nvPicPr>
                    <pic:cNvPr id="1338" name="IM 1338" descr="IM 1338"/>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525568" behindDoc="1" locked="0" layoutInCell="0" allowOverlap="1">
            <wp:simplePos x="0" y="0"/>
            <wp:positionH relativeFrom="page">
              <wp:posOffset>1042670</wp:posOffset>
            </wp:positionH>
            <wp:positionV relativeFrom="page">
              <wp:posOffset>8021320</wp:posOffset>
            </wp:positionV>
            <wp:extent cx="4573905" cy="304800"/>
            <wp:effectExtent l="0" t="0" r="0" b="0"/>
            <wp:wrapNone/>
            <wp:docPr id="1339" name="IM 1339" descr="IM 1339"/>
            <wp:cNvGraphicFramePr/>
            <a:graphic xmlns:a="http://schemas.openxmlformats.org/drawingml/2006/main">
              <a:graphicData uri="http://schemas.openxmlformats.org/drawingml/2006/picture">
                <pic:pic xmlns:pic="http://schemas.openxmlformats.org/drawingml/2006/picture">
                  <pic:nvPicPr>
                    <pic:cNvPr id="1339" name="IM 1339" descr="IM 1339"/>
                    <pic:cNvPicPr/>
                  </pic:nvPicPr>
                  <pic:blipFill>
                    <a:blip r:embed="rId575" cstate="print"/>
                    <a:stretch>
                      <a:fillRect/>
                    </a:stretch>
                  </pic:blipFill>
                  <pic:spPr>
                    <a:xfrm>
                      <a:off x="0" y="0"/>
                      <a:ext cx="4573778" cy="304800"/>
                    </a:xfrm>
                    <a:prstGeom prst="rect">
                      <a:avLst/>
                    </a:prstGeom>
                  </pic:spPr>
                </pic:pic>
              </a:graphicData>
            </a:graphic>
          </wp:anchor>
        </w:drawing>
      </w:r>
      <w:r>
        <w:rPr>
          <w:color w:val="000000" w:themeColor="text1"/>
        </w:rPr>
        <w:drawing>
          <wp:anchor distT="0" distB="0" distL="0" distR="0" simplePos="0" relativeHeight="252661760" behindDoc="1" locked="0" layoutInCell="0" allowOverlap="1">
            <wp:simplePos x="0" y="0"/>
            <wp:positionH relativeFrom="page">
              <wp:posOffset>1347470</wp:posOffset>
            </wp:positionH>
            <wp:positionV relativeFrom="page">
              <wp:posOffset>8326120</wp:posOffset>
            </wp:positionV>
            <wp:extent cx="5205095" cy="304800"/>
            <wp:effectExtent l="0" t="0" r="0" b="0"/>
            <wp:wrapNone/>
            <wp:docPr id="1340" name="IM 1340" descr="IM 1340"/>
            <wp:cNvGraphicFramePr/>
            <a:graphic xmlns:a="http://schemas.openxmlformats.org/drawingml/2006/main">
              <a:graphicData uri="http://schemas.openxmlformats.org/drawingml/2006/picture">
                <pic:pic xmlns:pic="http://schemas.openxmlformats.org/drawingml/2006/picture">
                  <pic:nvPicPr>
                    <pic:cNvPr id="1340" name="IM 1340" descr="IM 1340"/>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616704" behindDoc="1" locked="0" layoutInCell="0" allowOverlap="1">
            <wp:simplePos x="0" y="0"/>
            <wp:positionH relativeFrom="page">
              <wp:posOffset>1042670</wp:posOffset>
            </wp:positionH>
            <wp:positionV relativeFrom="page">
              <wp:posOffset>8630920</wp:posOffset>
            </wp:positionV>
            <wp:extent cx="5509895" cy="304800"/>
            <wp:effectExtent l="0" t="0" r="0" b="0"/>
            <wp:wrapNone/>
            <wp:docPr id="1341" name="IM 1341" descr="IM 1341"/>
            <wp:cNvGraphicFramePr/>
            <a:graphic xmlns:a="http://schemas.openxmlformats.org/drawingml/2006/main">
              <a:graphicData uri="http://schemas.openxmlformats.org/drawingml/2006/picture">
                <pic:pic xmlns:pic="http://schemas.openxmlformats.org/drawingml/2006/picture">
                  <pic:nvPicPr>
                    <pic:cNvPr id="1341" name="IM 1341" descr="IM 1341"/>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710912" behindDoc="1" locked="0" layoutInCell="0" allowOverlap="1">
            <wp:simplePos x="0" y="0"/>
            <wp:positionH relativeFrom="page">
              <wp:posOffset>1347470</wp:posOffset>
            </wp:positionH>
            <wp:positionV relativeFrom="page">
              <wp:posOffset>8935720</wp:posOffset>
            </wp:positionV>
            <wp:extent cx="1262380" cy="304800"/>
            <wp:effectExtent l="0" t="0" r="0" b="0"/>
            <wp:wrapNone/>
            <wp:docPr id="1342" name="IM 1342" descr="IM 1342"/>
            <wp:cNvGraphicFramePr/>
            <a:graphic xmlns:a="http://schemas.openxmlformats.org/drawingml/2006/main">
              <a:graphicData uri="http://schemas.openxmlformats.org/drawingml/2006/picture">
                <pic:pic xmlns:pic="http://schemas.openxmlformats.org/drawingml/2006/picture">
                  <pic:nvPicPr>
                    <pic:cNvPr id="1342" name="IM 1342" descr="IM 1342"/>
                    <pic:cNvPicPr/>
                  </pic:nvPicPr>
                  <pic:blipFill>
                    <a:blip r:embed="rId576" cstate="print"/>
                    <a:stretch>
                      <a:fillRect/>
                    </a:stretch>
                  </pic:blipFill>
                  <pic:spPr>
                    <a:xfrm>
                      <a:off x="0" y="0"/>
                      <a:ext cx="1262176" cy="304800"/>
                    </a:xfrm>
                    <a:prstGeom prst="rect">
                      <a:avLst/>
                    </a:prstGeom>
                  </pic:spPr>
                </pic:pic>
              </a:graphicData>
            </a:graphic>
          </wp:anchor>
        </w:drawing>
      </w:r>
      <w:r>
        <w:rPr>
          <w:color w:val="000000" w:themeColor="text1"/>
        </w:rPr>
        <w:drawing>
          <wp:anchor distT="0" distB="0" distL="0" distR="0" simplePos="0" relativeHeight="252756992" behindDoc="1" locked="0" layoutInCell="0" allowOverlap="1">
            <wp:simplePos x="0" y="0"/>
            <wp:positionH relativeFrom="page">
              <wp:posOffset>1347470</wp:posOffset>
            </wp:positionH>
            <wp:positionV relativeFrom="page">
              <wp:posOffset>9240520</wp:posOffset>
            </wp:positionV>
            <wp:extent cx="5205095" cy="304800"/>
            <wp:effectExtent l="0" t="0" r="0" b="0"/>
            <wp:wrapNone/>
            <wp:docPr id="1343" name="IM 1343" descr="IM 1343"/>
            <wp:cNvGraphicFramePr/>
            <a:graphic xmlns:a="http://schemas.openxmlformats.org/drawingml/2006/main">
              <a:graphicData uri="http://schemas.openxmlformats.org/drawingml/2006/picture">
                <pic:pic xmlns:pic="http://schemas.openxmlformats.org/drawingml/2006/picture">
                  <pic:nvPicPr>
                    <pic:cNvPr id="1343" name="IM 1343" descr="IM 1343"/>
                    <pic:cNvPicPr/>
                  </pic:nvPicPr>
                  <pic:blipFill>
                    <a:blip r:embed="rId445" cstate="print"/>
                    <a:stretch>
                      <a:fillRect/>
                    </a:stretch>
                  </pic:blipFill>
                  <pic:spPr>
                    <a:xfrm>
                      <a:off x="0" y="0"/>
                      <a:ext cx="5205094" cy="304800"/>
                    </a:xfrm>
                    <a:prstGeom prst="rect">
                      <a:avLst/>
                    </a:prstGeom>
                  </pic:spPr>
                </pic:pic>
              </a:graphicData>
            </a:graphic>
          </wp:anchor>
        </w:drawing>
      </w:r>
    </w:p>
    <w:p>
      <w:pPr>
        <w:rPr>
          <w:color w:val="000000" w:themeColor="text1"/>
        </w:rPr>
      </w:pPr>
    </w:p>
    <w:p>
      <w:pPr>
        <w:spacing w:before="131" w:line="204" w:lineRule="auto"/>
        <w:ind w:firstLine="42"/>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纲的审查，并不免除设计人对本项目</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（含专题研究）应承担的责任。</w:t>
      </w:r>
    </w:p>
    <w:p>
      <w:pPr>
        <w:spacing w:before="215" w:line="480" w:lineRule="exact"/>
        <w:ind w:firstLine="51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position w:val="17"/>
          <w:sz w:val="24"/>
          <w:szCs w:val="24"/>
        </w:rPr>
        <w:t>6.1.6</w:t>
      </w:r>
      <w:r>
        <w:rPr>
          <w:rFonts w:ascii="Times New Roman" w:hAnsi="Times New Roman" w:eastAsia="Times New Roman" w:cs="Times New Roman"/>
          <w:color w:val="000000" w:themeColor="text1"/>
          <w:spacing w:val="10"/>
          <w:w w:val="101"/>
          <w:position w:val="17"/>
          <w:sz w:val="24"/>
          <w:szCs w:val="24"/>
        </w:rPr>
        <w:t xml:space="preserve">  </w:t>
      </w:r>
      <w:r>
        <w:rPr>
          <w:rFonts w:ascii="宋体" w:hAnsi="宋体" w:eastAsia="宋体" w:cs="宋体"/>
          <w:color w:val="000000" w:themeColor="text1"/>
          <w:spacing w:val="-3"/>
          <w:position w:val="17"/>
          <w:sz w:val="24"/>
          <w:szCs w:val="24"/>
        </w:rPr>
        <w:t>设计人应在每月月底向发包人提供进度报告，说明该月工作进展情况及下</w:t>
      </w:r>
    </w:p>
    <w:p>
      <w:pPr>
        <w:spacing w:line="204" w:lineRule="auto"/>
        <w:ind w:firstLine="43"/>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月计划安排，并根据发包人要求，参加发包人组织的月度工作例会。</w:t>
      </w:r>
    </w:p>
    <w:p>
      <w:pPr>
        <w:spacing w:before="213" w:line="204" w:lineRule="auto"/>
        <w:ind w:firstLine="518"/>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6.2</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2"/>
          <w:sz w:val="24"/>
          <w:szCs w:val="24"/>
        </w:rPr>
        <w:t>发包人引起的周期延误</w:t>
      </w:r>
    </w:p>
    <w:p>
      <w:pPr>
        <w:spacing w:before="216" w:line="369" w:lineRule="auto"/>
        <w:ind w:left="38" w:right="130" w:firstLine="479"/>
        <w:rPr>
          <w:rFonts w:ascii="宋体" w:hAnsi="宋体" w:eastAsia="宋体" w:cs="宋体"/>
          <w:color w:val="000000" w:themeColor="text1"/>
          <w:sz w:val="24"/>
          <w:szCs w:val="24"/>
        </w:rPr>
      </w:pPr>
      <w:r>
        <w:rPr>
          <w:rFonts w:ascii="宋体" w:hAnsi="宋体" w:eastAsia="宋体" w:cs="宋体"/>
          <w:color w:val="000000" w:themeColor="text1"/>
          <w:sz w:val="24"/>
          <w:szCs w:val="24"/>
        </w:rPr>
        <w:t>在履行合同过程中，由于发包人的下列原因造成</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服务期限延误的，发</w:t>
      </w:r>
      <w:r>
        <w:rPr>
          <w:rFonts w:ascii="宋体" w:hAnsi="宋体" w:eastAsia="宋体" w:cs="宋体"/>
          <w:color w:val="000000" w:themeColor="text1"/>
          <w:spacing w:val="-82"/>
          <w:sz w:val="24"/>
          <w:szCs w:val="24"/>
        </w:rPr>
        <w:t xml:space="preserve"> </w:t>
      </w:r>
      <w:r>
        <w:rPr>
          <w:rFonts w:ascii="宋体" w:hAnsi="宋体" w:eastAsia="宋体" w:cs="宋体"/>
          <w:color w:val="000000" w:themeColor="text1"/>
          <w:sz w:val="24"/>
          <w:szCs w:val="24"/>
        </w:rPr>
        <w:t>包人应延长</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服务期限并增加</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费用，具体方法在专用合同条款中约</w:t>
      </w:r>
    </w:p>
    <w:p>
      <w:pPr>
        <w:spacing w:line="204" w:lineRule="auto"/>
        <w:ind w:firstLine="43"/>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定。</w:t>
      </w:r>
    </w:p>
    <w:p>
      <w:pPr>
        <w:spacing w:before="21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1"/>
          <w:w w:val="97"/>
          <w:sz w:val="24"/>
          <w:szCs w:val="24"/>
        </w:rPr>
        <w:t>（</w:t>
      </w:r>
      <w:r>
        <w:rPr>
          <w:rFonts w:ascii="Times New Roman" w:hAnsi="Times New Roman" w:eastAsia="Times New Roman" w:cs="Times New Roman"/>
          <w:color w:val="000000" w:themeColor="text1"/>
          <w:spacing w:val="-11"/>
          <w:w w:val="97"/>
          <w:sz w:val="24"/>
          <w:szCs w:val="24"/>
        </w:rPr>
        <w:t>1</w:t>
      </w:r>
      <w:r>
        <w:rPr>
          <w:rFonts w:ascii="宋体" w:hAnsi="宋体" w:eastAsia="宋体" w:cs="宋体"/>
          <w:color w:val="000000" w:themeColor="text1"/>
          <w:spacing w:val="-11"/>
          <w:w w:val="97"/>
          <w:sz w:val="24"/>
          <w:szCs w:val="24"/>
        </w:rPr>
        <w:t>）合同变更；</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2</w:t>
      </w:r>
      <w:r>
        <w:rPr>
          <w:rFonts w:ascii="宋体" w:hAnsi="宋体" w:eastAsia="宋体" w:cs="宋体"/>
          <w:color w:val="000000" w:themeColor="text1"/>
          <w:spacing w:val="-7"/>
          <w:sz w:val="24"/>
          <w:szCs w:val="24"/>
        </w:rPr>
        <w:t>）未按合同约定期限及时答复</w:t>
      </w:r>
      <w:r>
        <w:rPr>
          <w:rFonts w:hint="eastAsia" w:ascii="宋体" w:hAnsi="宋体" w:eastAsia="宋体" w:cs="宋体"/>
          <w:color w:val="000000" w:themeColor="text1"/>
          <w:spacing w:val="-7"/>
          <w:sz w:val="24"/>
          <w:szCs w:val="24"/>
        </w:rPr>
        <w:t>设计</w:t>
      </w:r>
      <w:r>
        <w:rPr>
          <w:rFonts w:ascii="宋体" w:hAnsi="宋体" w:eastAsia="宋体" w:cs="宋体"/>
          <w:color w:val="000000" w:themeColor="text1"/>
          <w:spacing w:val="-7"/>
          <w:sz w:val="24"/>
          <w:szCs w:val="24"/>
        </w:rPr>
        <w:t>事项；</w:t>
      </w:r>
    </w:p>
    <w:p>
      <w:pPr>
        <w:spacing w:before="215"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w:t>
      </w:r>
      <w:r>
        <w:rPr>
          <w:rFonts w:ascii="Times New Roman" w:hAnsi="Times New Roman" w:eastAsia="Times New Roman" w:cs="Times New Roman"/>
          <w:color w:val="000000" w:themeColor="text1"/>
          <w:spacing w:val="-8"/>
          <w:sz w:val="24"/>
          <w:szCs w:val="24"/>
        </w:rPr>
        <w:t>3</w:t>
      </w:r>
      <w:r>
        <w:rPr>
          <w:rFonts w:ascii="宋体" w:hAnsi="宋体" w:eastAsia="宋体" w:cs="宋体"/>
          <w:color w:val="000000" w:themeColor="text1"/>
          <w:spacing w:val="-8"/>
          <w:sz w:val="24"/>
          <w:szCs w:val="24"/>
        </w:rPr>
        <w:t>）因发包人原因导致的暂停</w:t>
      </w:r>
      <w:r>
        <w:rPr>
          <w:rFonts w:hint="eastAsia" w:ascii="宋体" w:hAnsi="宋体" w:eastAsia="宋体" w:cs="宋体"/>
          <w:color w:val="000000" w:themeColor="text1"/>
          <w:spacing w:val="-8"/>
          <w:sz w:val="24"/>
          <w:szCs w:val="24"/>
        </w:rPr>
        <w:t>设计</w:t>
      </w:r>
      <w:r>
        <w:rPr>
          <w:rFonts w:ascii="宋体" w:hAnsi="宋体" w:eastAsia="宋体" w:cs="宋体"/>
          <w:color w:val="000000" w:themeColor="text1"/>
          <w:spacing w:val="-8"/>
          <w:sz w:val="24"/>
          <w:szCs w:val="24"/>
        </w:rPr>
        <w:t>；</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4</w:t>
      </w:r>
      <w:r>
        <w:rPr>
          <w:rFonts w:ascii="宋体" w:hAnsi="宋体" w:eastAsia="宋体" w:cs="宋体"/>
          <w:color w:val="000000" w:themeColor="text1"/>
          <w:spacing w:val="-7"/>
          <w:sz w:val="24"/>
          <w:szCs w:val="24"/>
        </w:rPr>
        <w:t>）未按合同约定及时支付</w:t>
      </w:r>
      <w:r>
        <w:rPr>
          <w:rFonts w:hint="eastAsia" w:ascii="宋体" w:hAnsi="宋体" w:eastAsia="宋体" w:cs="宋体"/>
          <w:color w:val="000000" w:themeColor="text1"/>
          <w:spacing w:val="-7"/>
          <w:sz w:val="24"/>
          <w:szCs w:val="24"/>
        </w:rPr>
        <w:t>设计</w:t>
      </w:r>
      <w:r>
        <w:rPr>
          <w:rFonts w:ascii="宋体" w:hAnsi="宋体" w:eastAsia="宋体" w:cs="宋体"/>
          <w:color w:val="000000" w:themeColor="text1"/>
          <w:spacing w:val="-7"/>
          <w:sz w:val="24"/>
          <w:szCs w:val="24"/>
        </w:rPr>
        <w:t>费用；</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9"/>
          <w:sz w:val="24"/>
          <w:szCs w:val="24"/>
        </w:rPr>
        <w:t>（</w:t>
      </w:r>
      <w:r>
        <w:rPr>
          <w:rFonts w:ascii="Times New Roman" w:hAnsi="Times New Roman" w:eastAsia="Times New Roman" w:cs="Times New Roman"/>
          <w:color w:val="000000" w:themeColor="text1"/>
          <w:spacing w:val="-9"/>
          <w:sz w:val="24"/>
          <w:szCs w:val="24"/>
        </w:rPr>
        <w:t>5</w:t>
      </w:r>
      <w:r>
        <w:rPr>
          <w:rFonts w:ascii="宋体" w:hAnsi="宋体" w:eastAsia="宋体" w:cs="宋体"/>
          <w:color w:val="000000" w:themeColor="text1"/>
          <w:spacing w:val="-9"/>
          <w:sz w:val="24"/>
          <w:szCs w:val="24"/>
        </w:rPr>
        <w:t>）发包人提供的基准资料错误；</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w:t>
      </w:r>
      <w:r>
        <w:rPr>
          <w:rFonts w:ascii="Times New Roman" w:hAnsi="Times New Roman" w:eastAsia="Times New Roman" w:cs="Times New Roman"/>
          <w:color w:val="000000" w:themeColor="text1"/>
          <w:spacing w:val="-8"/>
          <w:sz w:val="24"/>
          <w:szCs w:val="24"/>
        </w:rPr>
        <w:t>6</w:t>
      </w:r>
      <w:r>
        <w:rPr>
          <w:rFonts w:ascii="宋体" w:hAnsi="宋体" w:eastAsia="宋体" w:cs="宋体"/>
          <w:color w:val="000000" w:themeColor="text1"/>
          <w:spacing w:val="-8"/>
          <w:sz w:val="24"/>
          <w:szCs w:val="24"/>
        </w:rPr>
        <w:t>）未及时履行合同约定的相关义务；</w:t>
      </w:r>
    </w:p>
    <w:p>
      <w:pPr>
        <w:spacing w:before="215"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w:t>
      </w:r>
      <w:r>
        <w:rPr>
          <w:rFonts w:ascii="Times New Roman" w:hAnsi="Times New Roman" w:eastAsia="Times New Roman" w:cs="Times New Roman"/>
          <w:color w:val="000000" w:themeColor="text1"/>
          <w:spacing w:val="-6"/>
          <w:sz w:val="24"/>
          <w:szCs w:val="24"/>
        </w:rPr>
        <w:t>7</w:t>
      </w:r>
      <w:r>
        <w:rPr>
          <w:rFonts w:ascii="宋体" w:hAnsi="宋体" w:eastAsia="宋体" w:cs="宋体"/>
          <w:color w:val="000000" w:themeColor="text1"/>
          <w:spacing w:val="-6"/>
          <w:sz w:val="24"/>
          <w:szCs w:val="24"/>
        </w:rPr>
        <w:t>）未能按照合同约定期限对</w:t>
      </w:r>
      <w:r>
        <w:rPr>
          <w:rFonts w:hint="eastAsia" w:ascii="宋体" w:hAnsi="宋体" w:eastAsia="宋体" w:cs="宋体"/>
          <w:color w:val="000000" w:themeColor="text1"/>
          <w:spacing w:val="-6"/>
          <w:sz w:val="24"/>
          <w:szCs w:val="24"/>
        </w:rPr>
        <w:t>设计</w:t>
      </w:r>
      <w:r>
        <w:rPr>
          <w:rFonts w:ascii="宋体" w:hAnsi="宋体" w:eastAsia="宋体" w:cs="宋体"/>
          <w:color w:val="000000" w:themeColor="text1"/>
          <w:spacing w:val="-6"/>
          <w:sz w:val="24"/>
          <w:szCs w:val="24"/>
        </w:rPr>
        <w:t>文件进行审查；</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w:t>
      </w:r>
      <w:r>
        <w:rPr>
          <w:rFonts w:ascii="Times New Roman" w:hAnsi="Times New Roman" w:eastAsia="Times New Roman" w:cs="Times New Roman"/>
          <w:color w:val="000000" w:themeColor="text1"/>
          <w:spacing w:val="-8"/>
          <w:sz w:val="24"/>
          <w:szCs w:val="24"/>
        </w:rPr>
        <w:t>8</w:t>
      </w:r>
      <w:r>
        <w:rPr>
          <w:rFonts w:ascii="宋体" w:hAnsi="宋体" w:eastAsia="宋体" w:cs="宋体"/>
          <w:color w:val="000000" w:themeColor="text1"/>
          <w:spacing w:val="-8"/>
          <w:sz w:val="24"/>
          <w:szCs w:val="24"/>
        </w:rPr>
        <w:t>）发包人造成周期延误的其他原因。</w:t>
      </w:r>
    </w:p>
    <w:p>
      <w:pPr>
        <w:spacing w:before="214" w:line="204" w:lineRule="auto"/>
        <w:ind w:firstLine="518"/>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6.3</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2"/>
          <w:sz w:val="24"/>
          <w:szCs w:val="24"/>
        </w:rPr>
        <w:t>设计人引起的周期延误</w:t>
      </w:r>
    </w:p>
    <w:p>
      <w:pPr>
        <w:spacing w:before="215" w:line="480" w:lineRule="exact"/>
        <w:ind w:firstLine="547"/>
        <w:rPr>
          <w:rFonts w:ascii="宋体" w:hAnsi="宋体" w:eastAsia="宋体" w:cs="宋体"/>
          <w:color w:val="000000" w:themeColor="text1"/>
          <w:sz w:val="24"/>
          <w:szCs w:val="24"/>
        </w:rPr>
      </w:pPr>
      <w:r>
        <w:rPr>
          <w:rFonts w:ascii="宋体" w:hAnsi="宋体" w:eastAsia="宋体" w:cs="宋体"/>
          <w:color w:val="000000" w:themeColor="text1"/>
          <w:spacing w:val="-1"/>
          <w:position w:val="17"/>
          <w:sz w:val="24"/>
          <w:szCs w:val="24"/>
        </w:rPr>
        <w:t>由于设计人原因造成周期延误，设计人应支付逾期违约金。逾期违约金的计算</w:t>
      </w:r>
    </w:p>
    <w:p>
      <w:pPr>
        <w:spacing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方法和最高限额在专用合同条款中约定。</w:t>
      </w:r>
    </w:p>
    <w:p>
      <w:pPr>
        <w:spacing w:before="213" w:line="204" w:lineRule="auto"/>
        <w:ind w:firstLine="518"/>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1"/>
          <w:sz w:val="24"/>
          <w:szCs w:val="24"/>
        </w:rPr>
        <w:t>6.4</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1"/>
          <w:sz w:val="24"/>
          <w:szCs w:val="24"/>
        </w:rPr>
        <w:t>行政管理部门引起的周期延误</w:t>
      </w:r>
    </w:p>
    <w:p>
      <w:pPr>
        <w:spacing w:before="215" w:line="369" w:lineRule="auto"/>
        <w:ind w:left="38" w:right="130" w:firstLine="50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由于行政管理部门审查延迟原因造成费用增加和（或）周期延误的，由发包人</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3"/>
          <w:sz w:val="24"/>
          <w:szCs w:val="24"/>
        </w:rPr>
        <w:t>承担。</w:t>
      </w:r>
    </w:p>
    <w:p>
      <w:pPr>
        <w:spacing w:line="204" w:lineRule="auto"/>
        <w:ind w:firstLine="518"/>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1"/>
          <w:sz w:val="24"/>
          <w:szCs w:val="24"/>
        </w:rPr>
        <w:t>6.5</w:t>
      </w:r>
      <w:r>
        <w:rPr>
          <w:rFonts w:ascii="Times New Roman" w:hAnsi="Times New Roman" w:eastAsia="Times New Roman" w:cs="Times New Roman"/>
          <w:color w:val="000000" w:themeColor="text1"/>
          <w:spacing w:val="8"/>
          <w:w w:val="101"/>
          <w:sz w:val="24"/>
          <w:szCs w:val="24"/>
        </w:rPr>
        <w:t xml:space="preserve">  </w:t>
      </w:r>
      <w:r>
        <w:rPr>
          <w:rFonts w:ascii="宋体" w:hAnsi="宋体" w:eastAsia="宋体" w:cs="宋体"/>
          <w:color w:val="000000" w:themeColor="text1"/>
          <w:spacing w:val="-1"/>
          <w:sz w:val="24"/>
          <w:szCs w:val="24"/>
        </w:rPr>
        <w:t>非人为因素引起的周期延误</w:t>
      </w:r>
    </w:p>
    <w:p>
      <w:pPr>
        <w:spacing w:before="215" w:line="369" w:lineRule="auto"/>
        <w:ind w:left="38" w:right="122" w:firstLine="48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6.5.1</w:t>
      </w:r>
      <w:r>
        <w:rPr>
          <w:rFonts w:ascii="Times New Roman" w:hAnsi="Times New Roman" w:eastAsia="Times New Roman" w:cs="Times New Roman"/>
          <w:color w:val="000000" w:themeColor="text1"/>
          <w:spacing w:val="26"/>
          <w:sz w:val="24"/>
          <w:szCs w:val="24"/>
        </w:rPr>
        <w:t xml:space="preserve">  </w:t>
      </w:r>
      <w:r>
        <w:rPr>
          <w:rFonts w:ascii="宋体" w:hAnsi="宋体" w:eastAsia="宋体" w:cs="宋体"/>
          <w:color w:val="000000" w:themeColor="text1"/>
          <w:spacing w:val="-4"/>
          <w:sz w:val="24"/>
          <w:szCs w:val="24"/>
        </w:rPr>
        <w:t>由于出现专用合同条款规定的异常恶劣气候条件、不利物质条件等因素导</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致周期延误的，设计人有权要求发包人延长周期和（或）增加费用。</w:t>
      </w:r>
    </w:p>
    <w:p>
      <w:pPr>
        <w:spacing w:before="1" w:line="369" w:lineRule="auto"/>
        <w:ind w:left="65" w:firstLine="454"/>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6.5.2</w:t>
      </w:r>
      <w:r>
        <w:rPr>
          <w:rFonts w:ascii="Times New Roman" w:hAnsi="Times New Roman" w:eastAsia="Times New Roman" w:cs="Times New Roman"/>
          <w:color w:val="000000" w:themeColor="text1"/>
          <w:spacing w:val="17"/>
          <w:w w:val="101"/>
          <w:sz w:val="24"/>
          <w:szCs w:val="24"/>
        </w:rPr>
        <w:t xml:space="preserve">  </w:t>
      </w:r>
      <w:r>
        <w:rPr>
          <w:rFonts w:ascii="宋体" w:hAnsi="宋体" w:eastAsia="宋体" w:cs="宋体"/>
          <w:color w:val="000000" w:themeColor="text1"/>
          <w:spacing w:val="3"/>
          <w:sz w:val="24"/>
          <w:szCs w:val="24"/>
        </w:rPr>
        <w:t>设计人发现地下文物或化石时，应按规定及时报告发包人和文物保护部</w:t>
      </w:r>
      <w:r>
        <w:rPr>
          <w:rFonts w:ascii="宋体" w:hAnsi="宋体" w:eastAsia="宋体" w:cs="宋体"/>
          <w:color w:val="000000" w:themeColor="text1"/>
          <w:spacing w:val="24"/>
          <w:sz w:val="24"/>
          <w:szCs w:val="24"/>
        </w:rPr>
        <w:t xml:space="preserve"> </w:t>
      </w:r>
      <w:r>
        <w:rPr>
          <w:rFonts w:ascii="宋体" w:hAnsi="宋体" w:eastAsia="宋体" w:cs="宋体"/>
          <w:color w:val="000000" w:themeColor="text1"/>
          <w:spacing w:val="-4"/>
          <w:sz w:val="24"/>
          <w:szCs w:val="24"/>
        </w:rPr>
        <w:t>门，并采取有效措施进行保护；设计人有权要求发包人延长周期和（或）增加费用。</w:t>
      </w:r>
    </w:p>
    <w:p>
      <w:pPr>
        <w:spacing w:line="204" w:lineRule="auto"/>
        <w:ind w:firstLine="518"/>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6.6</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2"/>
          <w:sz w:val="24"/>
          <w:szCs w:val="24"/>
        </w:rPr>
        <w:t>完成</w:t>
      </w:r>
      <w:r>
        <w:rPr>
          <w:rFonts w:hint="eastAsia" w:ascii="宋体" w:hAnsi="宋体" w:eastAsia="宋体" w:cs="宋体"/>
          <w:color w:val="000000" w:themeColor="text1"/>
          <w:spacing w:val="-2"/>
          <w:sz w:val="24"/>
          <w:szCs w:val="24"/>
        </w:rPr>
        <w:t>设计</w:t>
      </w:r>
    </w:p>
    <w:p>
      <w:pPr>
        <w:spacing w:before="213" w:line="204" w:lineRule="auto"/>
        <w:ind w:firstLine="51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6.6.1</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3"/>
          <w:sz w:val="24"/>
          <w:szCs w:val="24"/>
        </w:rPr>
        <w:t>设计人完成</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服务之后，应根据法律、规范标准、合同约定和发包</w:t>
      </w:r>
    </w:p>
    <w:p>
      <w:pPr>
        <w:rPr>
          <w:color w:val="000000" w:themeColor="text1"/>
        </w:rPr>
        <w:sectPr>
          <w:headerReference r:id="rId97" w:type="default"/>
          <w:footerReference r:id="rId98" w:type="default"/>
          <w:pgSz w:w="11909" w:h="16839"/>
          <w:pgMar w:top="1152" w:right="1468"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1757568" behindDoc="1" locked="0" layoutInCell="0" allowOverlap="1">
            <wp:simplePos x="0" y="0"/>
            <wp:positionH relativeFrom="page">
              <wp:posOffset>1042670</wp:posOffset>
            </wp:positionH>
            <wp:positionV relativeFrom="page">
              <wp:posOffset>1009015</wp:posOffset>
            </wp:positionV>
            <wp:extent cx="1829435" cy="304800"/>
            <wp:effectExtent l="0" t="0" r="0" b="0"/>
            <wp:wrapNone/>
            <wp:docPr id="1345" name="IM 1345" descr="IM 1345"/>
            <wp:cNvGraphicFramePr/>
            <a:graphic xmlns:a="http://schemas.openxmlformats.org/drawingml/2006/main">
              <a:graphicData uri="http://schemas.openxmlformats.org/drawingml/2006/picture">
                <pic:pic xmlns:pic="http://schemas.openxmlformats.org/drawingml/2006/picture">
                  <pic:nvPicPr>
                    <pic:cNvPr id="1345" name="IM 1345" descr="IM 1345"/>
                    <pic:cNvPicPr/>
                  </pic:nvPicPr>
                  <pic:blipFill>
                    <a:blip r:embed="rId496" cstate="print"/>
                    <a:stretch>
                      <a:fillRect/>
                    </a:stretch>
                  </pic:blipFill>
                  <pic:spPr>
                    <a:xfrm>
                      <a:off x="0" y="0"/>
                      <a:ext cx="1829689" cy="304800"/>
                    </a:xfrm>
                    <a:prstGeom prst="rect">
                      <a:avLst/>
                    </a:prstGeom>
                  </pic:spPr>
                </pic:pic>
              </a:graphicData>
            </a:graphic>
          </wp:anchor>
        </w:drawing>
      </w:r>
      <w:r>
        <w:rPr>
          <w:color w:val="000000" w:themeColor="text1"/>
        </w:rPr>
        <w:drawing>
          <wp:anchor distT="0" distB="0" distL="0" distR="0" simplePos="0" relativeHeight="251862016" behindDoc="1" locked="0" layoutInCell="0" allowOverlap="1">
            <wp:simplePos x="0" y="0"/>
            <wp:positionH relativeFrom="page">
              <wp:posOffset>1347470</wp:posOffset>
            </wp:positionH>
            <wp:positionV relativeFrom="page">
              <wp:posOffset>1313815</wp:posOffset>
            </wp:positionV>
            <wp:extent cx="5205095" cy="304800"/>
            <wp:effectExtent l="0" t="0" r="0" b="0"/>
            <wp:wrapNone/>
            <wp:docPr id="1346" name="IM 1346" descr="IM 1346"/>
            <wp:cNvGraphicFramePr/>
            <a:graphic xmlns:a="http://schemas.openxmlformats.org/drawingml/2006/main">
              <a:graphicData uri="http://schemas.openxmlformats.org/drawingml/2006/picture">
                <pic:pic xmlns:pic="http://schemas.openxmlformats.org/drawingml/2006/picture">
                  <pic:nvPicPr>
                    <pic:cNvPr id="1346" name="IM 1346" descr="IM 1346"/>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790336" behindDoc="1" locked="0" layoutInCell="0" allowOverlap="1">
            <wp:simplePos x="0" y="0"/>
            <wp:positionH relativeFrom="page">
              <wp:posOffset>1042670</wp:posOffset>
            </wp:positionH>
            <wp:positionV relativeFrom="page">
              <wp:posOffset>1618615</wp:posOffset>
            </wp:positionV>
            <wp:extent cx="5509895" cy="304800"/>
            <wp:effectExtent l="0" t="0" r="0" b="0"/>
            <wp:wrapNone/>
            <wp:docPr id="1347" name="IM 1347" descr="IM 1347"/>
            <wp:cNvGraphicFramePr/>
            <a:graphic xmlns:a="http://schemas.openxmlformats.org/drawingml/2006/main">
              <a:graphicData uri="http://schemas.openxmlformats.org/drawingml/2006/picture">
                <pic:pic xmlns:pic="http://schemas.openxmlformats.org/drawingml/2006/picture">
                  <pic:nvPicPr>
                    <pic:cNvPr id="1347" name="IM 1347" descr="IM 1347"/>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1825152" behindDoc="1" locked="0" layoutInCell="0" allowOverlap="1">
            <wp:simplePos x="0" y="0"/>
            <wp:positionH relativeFrom="page">
              <wp:posOffset>1042670</wp:posOffset>
            </wp:positionH>
            <wp:positionV relativeFrom="page">
              <wp:posOffset>1923415</wp:posOffset>
            </wp:positionV>
            <wp:extent cx="3201670" cy="304800"/>
            <wp:effectExtent l="0" t="0" r="0" b="0"/>
            <wp:wrapNone/>
            <wp:docPr id="1348" name="IM 1348" descr="IM 1348"/>
            <wp:cNvGraphicFramePr/>
            <a:graphic xmlns:a="http://schemas.openxmlformats.org/drawingml/2006/main">
              <a:graphicData uri="http://schemas.openxmlformats.org/drawingml/2006/picture">
                <pic:pic xmlns:pic="http://schemas.openxmlformats.org/drawingml/2006/picture">
                  <pic:nvPicPr>
                    <pic:cNvPr id="1348" name="IM 1348" descr="IM 1348"/>
                    <pic:cNvPicPr/>
                  </pic:nvPicPr>
                  <pic:blipFill>
                    <a:blip r:embed="rId577" cstate="print"/>
                    <a:stretch>
                      <a:fillRect/>
                    </a:stretch>
                  </pic:blipFill>
                  <pic:spPr>
                    <a:xfrm>
                      <a:off x="0" y="0"/>
                      <a:ext cx="3201923" cy="304800"/>
                    </a:xfrm>
                    <a:prstGeom prst="rect">
                      <a:avLst/>
                    </a:prstGeom>
                  </pic:spPr>
                </pic:pic>
              </a:graphicData>
            </a:graphic>
          </wp:anchor>
        </w:drawing>
      </w:r>
      <w:r>
        <w:rPr>
          <w:color w:val="000000" w:themeColor="text1"/>
        </w:rPr>
        <w:drawing>
          <wp:anchor distT="0" distB="0" distL="0" distR="0" simplePos="0" relativeHeight="252012544" behindDoc="1" locked="0" layoutInCell="0" allowOverlap="1">
            <wp:simplePos x="0" y="0"/>
            <wp:positionH relativeFrom="page">
              <wp:posOffset>1347470</wp:posOffset>
            </wp:positionH>
            <wp:positionV relativeFrom="page">
              <wp:posOffset>2228215</wp:posOffset>
            </wp:positionV>
            <wp:extent cx="5205095" cy="304800"/>
            <wp:effectExtent l="0" t="0" r="0" b="0"/>
            <wp:wrapNone/>
            <wp:docPr id="1349" name="IM 1349" descr="IM 1349"/>
            <wp:cNvGraphicFramePr/>
            <a:graphic xmlns:a="http://schemas.openxmlformats.org/drawingml/2006/main">
              <a:graphicData uri="http://schemas.openxmlformats.org/drawingml/2006/picture">
                <pic:pic xmlns:pic="http://schemas.openxmlformats.org/drawingml/2006/picture">
                  <pic:nvPicPr>
                    <pic:cNvPr id="1349" name="IM 1349" descr="IM 1349"/>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974656" behindDoc="1" locked="0" layoutInCell="0" allowOverlap="1">
            <wp:simplePos x="0" y="0"/>
            <wp:positionH relativeFrom="page">
              <wp:posOffset>1042670</wp:posOffset>
            </wp:positionH>
            <wp:positionV relativeFrom="page">
              <wp:posOffset>2533015</wp:posOffset>
            </wp:positionV>
            <wp:extent cx="5509895" cy="304800"/>
            <wp:effectExtent l="0" t="0" r="0" b="0"/>
            <wp:wrapNone/>
            <wp:docPr id="1350" name="IM 1350" descr="IM 1350"/>
            <wp:cNvGraphicFramePr/>
            <a:graphic xmlns:a="http://schemas.openxmlformats.org/drawingml/2006/main">
              <a:graphicData uri="http://schemas.openxmlformats.org/drawingml/2006/picture">
                <pic:pic xmlns:pic="http://schemas.openxmlformats.org/drawingml/2006/picture">
                  <pic:nvPicPr>
                    <pic:cNvPr id="1350" name="IM 1350" descr="IM 1350"/>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1898880" behindDoc="1" locked="0" layoutInCell="0" allowOverlap="1">
            <wp:simplePos x="0" y="0"/>
            <wp:positionH relativeFrom="page">
              <wp:posOffset>1042670</wp:posOffset>
            </wp:positionH>
            <wp:positionV relativeFrom="page">
              <wp:posOffset>2838450</wp:posOffset>
            </wp:positionV>
            <wp:extent cx="5509895" cy="304800"/>
            <wp:effectExtent l="0" t="0" r="0" b="0"/>
            <wp:wrapNone/>
            <wp:docPr id="1351" name="IM 1351" descr="IM 1351"/>
            <wp:cNvGraphicFramePr/>
            <a:graphic xmlns:a="http://schemas.openxmlformats.org/drawingml/2006/main">
              <a:graphicData uri="http://schemas.openxmlformats.org/drawingml/2006/picture">
                <pic:pic xmlns:pic="http://schemas.openxmlformats.org/drawingml/2006/picture">
                  <pic:nvPicPr>
                    <pic:cNvPr id="1351" name="IM 1351" descr="IM 1351"/>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936768" behindDoc="1" locked="0" layoutInCell="0" allowOverlap="1">
            <wp:simplePos x="0" y="0"/>
            <wp:positionH relativeFrom="page">
              <wp:posOffset>1042670</wp:posOffset>
            </wp:positionH>
            <wp:positionV relativeFrom="page">
              <wp:posOffset>3143250</wp:posOffset>
            </wp:positionV>
            <wp:extent cx="2167890" cy="304800"/>
            <wp:effectExtent l="0" t="0" r="0" b="0"/>
            <wp:wrapNone/>
            <wp:docPr id="1352" name="IM 1352" descr="IM 1352"/>
            <wp:cNvGraphicFramePr/>
            <a:graphic xmlns:a="http://schemas.openxmlformats.org/drawingml/2006/main">
              <a:graphicData uri="http://schemas.openxmlformats.org/drawingml/2006/picture">
                <pic:pic xmlns:pic="http://schemas.openxmlformats.org/drawingml/2006/picture">
                  <pic:nvPicPr>
                    <pic:cNvPr id="1352" name="IM 1352" descr="IM 1352"/>
                    <pic:cNvPicPr/>
                  </pic:nvPicPr>
                  <pic:blipFill>
                    <a:blip r:embed="rId578" cstate="print"/>
                    <a:stretch>
                      <a:fillRect/>
                    </a:stretch>
                  </pic:blipFill>
                  <pic:spPr>
                    <a:xfrm>
                      <a:off x="0" y="0"/>
                      <a:ext cx="2168016" cy="304800"/>
                    </a:xfrm>
                    <a:prstGeom prst="rect">
                      <a:avLst/>
                    </a:prstGeom>
                  </pic:spPr>
                </pic:pic>
              </a:graphicData>
            </a:graphic>
          </wp:anchor>
        </w:drawing>
      </w:r>
      <w:r>
        <w:rPr>
          <w:color w:val="000000" w:themeColor="text1"/>
        </w:rPr>
        <w:drawing>
          <wp:anchor distT="0" distB="0" distL="0" distR="0" simplePos="0" relativeHeight="252050432" behindDoc="1" locked="0" layoutInCell="0" allowOverlap="1">
            <wp:simplePos x="0" y="0"/>
            <wp:positionH relativeFrom="page">
              <wp:posOffset>1347470</wp:posOffset>
            </wp:positionH>
            <wp:positionV relativeFrom="page">
              <wp:posOffset>3448050</wp:posOffset>
            </wp:positionV>
            <wp:extent cx="1490980" cy="304800"/>
            <wp:effectExtent l="0" t="0" r="0" b="0"/>
            <wp:wrapNone/>
            <wp:docPr id="1353" name="IM 1353" descr="IM 1353"/>
            <wp:cNvGraphicFramePr/>
            <a:graphic xmlns:a="http://schemas.openxmlformats.org/drawingml/2006/main">
              <a:graphicData uri="http://schemas.openxmlformats.org/drawingml/2006/picture">
                <pic:pic xmlns:pic="http://schemas.openxmlformats.org/drawingml/2006/picture">
                  <pic:nvPicPr>
                    <pic:cNvPr id="1353" name="IM 1353" descr="IM 1353"/>
                    <pic:cNvPicPr/>
                  </pic:nvPicPr>
                  <pic:blipFill>
                    <a:blip r:embed="rId499" cstate="print"/>
                    <a:stretch>
                      <a:fillRect/>
                    </a:stretch>
                  </pic:blipFill>
                  <pic:spPr>
                    <a:xfrm>
                      <a:off x="0" y="0"/>
                      <a:ext cx="1491107" cy="304800"/>
                    </a:xfrm>
                    <a:prstGeom prst="rect">
                      <a:avLst/>
                    </a:prstGeom>
                  </pic:spPr>
                </pic:pic>
              </a:graphicData>
            </a:graphic>
          </wp:anchor>
        </w:drawing>
      </w:r>
      <w:r>
        <w:rPr>
          <w:color w:val="000000" w:themeColor="text1"/>
        </w:rPr>
        <w:drawing>
          <wp:anchor distT="0" distB="0" distL="0" distR="0" simplePos="0" relativeHeight="252088320" behindDoc="1" locked="0" layoutInCell="0" allowOverlap="1">
            <wp:simplePos x="0" y="0"/>
            <wp:positionH relativeFrom="page">
              <wp:posOffset>1347470</wp:posOffset>
            </wp:positionH>
            <wp:positionV relativeFrom="page">
              <wp:posOffset>3752850</wp:posOffset>
            </wp:positionV>
            <wp:extent cx="5205095" cy="304800"/>
            <wp:effectExtent l="0" t="0" r="0" b="0"/>
            <wp:wrapNone/>
            <wp:docPr id="1354" name="IM 1354" descr="IM 1354"/>
            <wp:cNvGraphicFramePr/>
            <a:graphic xmlns:a="http://schemas.openxmlformats.org/drawingml/2006/main">
              <a:graphicData uri="http://schemas.openxmlformats.org/drawingml/2006/picture">
                <pic:pic xmlns:pic="http://schemas.openxmlformats.org/drawingml/2006/picture">
                  <pic:nvPicPr>
                    <pic:cNvPr id="1354" name="IM 1354" descr="IM 1354"/>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207104" behindDoc="1" locked="0" layoutInCell="0" allowOverlap="1">
            <wp:simplePos x="0" y="0"/>
            <wp:positionH relativeFrom="page">
              <wp:posOffset>1042670</wp:posOffset>
            </wp:positionH>
            <wp:positionV relativeFrom="page">
              <wp:posOffset>4057650</wp:posOffset>
            </wp:positionV>
            <wp:extent cx="5509895" cy="304800"/>
            <wp:effectExtent l="0" t="0" r="0" b="0"/>
            <wp:wrapNone/>
            <wp:docPr id="1355" name="IM 1355" descr="IM 1355"/>
            <wp:cNvGraphicFramePr/>
            <a:graphic xmlns:a="http://schemas.openxmlformats.org/drawingml/2006/main">
              <a:graphicData uri="http://schemas.openxmlformats.org/drawingml/2006/picture">
                <pic:pic xmlns:pic="http://schemas.openxmlformats.org/drawingml/2006/picture">
                  <pic:nvPicPr>
                    <pic:cNvPr id="1355" name="IM 1355" descr="IM 1355"/>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166144" behindDoc="1" locked="0" layoutInCell="0" allowOverlap="1">
            <wp:simplePos x="0" y="0"/>
            <wp:positionH relativeFrom="page">
              <wp:posOffset>1042670</wp:posOffset>
            </wp:positionH>
            <wp:positionV relativeFrom="page">
              <wp:posOffset>4362450</wp:posOffset>
            </wp:positionV>
            <wp:extent cx="5509895" cy="304800"/>
            <wp:effectExtent l="0" t="0" r="0" b="0"/>
            <wp:wrapNone/>
            <wp:docPr id="1356" name="IM 1356" descr="IM 1356"/>
            <wp:cNvGraphicFramePr/>
            <a:graphic xmlns:a="http://schemas.openxmlformats.org/drawingml/2006/main">
              <a:graphicData uri="http://schemas.openxmlformats.org/drawingml/2006/picture">
                <pic:pic xmlns:pic="http://schemas.openxmlformats.org/drawingml/2006/picture">
                  <pic:nvPicPr>
                    <pic:cNvPr id="1356" name="IM 1356" descr="IM 1356"/>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127232" behindDoc="1" locked="0" layoutInCell="0" allowOverlap="1">
            <wp:simplePos x="0" y="0"/>
            <wp:positionH relativeFrom="page">
              <wp:posOffset>1042670</wp:posOffset>
            </wp:positionH>
            <wp:positionV relativeFrom="page">
              <wp:posOffset>4667250</wp:posOffset>
            </wp:positionV>
            <wp:extent cx="5509895" cy="304800"/>
            <wp:effectExtent l="0" t="0" r="0" b="0"/>
            <wp:wrapNone/>
            <wp:docPr id="1357" name="IM 1357" descr="IM 1357"/>
            <wp:cNvGraphicFramePr/>
            <a:graphic xmlns:a="http://schemas.openxmlformats.org/drawingml/2006/main">
              <a:graphicData uri="http://schemas.openxmlformats.org/drawingml/2006/picture">
                <pic:pic xmlns:pic="http://schemas.openxmlformats.org/drawingml/2006/picture">
                  <pic:nvPicPr>
                    <pic:cNvPr id="1357" name="IM 1357" descr="IM 1357"/>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253184" behindDoc="1" locked="0" layoutInCell="0" allowOverlap="1">
            <wp:simplePos x="0" y="0"/>
            <wp:positionH relativeFrom="page">
              <wp:posOffset>1042670</wp:posOffset>
            </wp:positionH>
            <wp:positionV relativeFrom="page">
              <wp:posOffset>4972050</wp:posOffset>
            </wp:positionV>
            <wp:extent cx="762000" cy="304800"/>
            <wp:effectExtent l="0" t="0" r="0" b="0"/>
            <wp:wrapNone/>
            <wp:docPr id="1358" name="IM 1358" descr="IM 1358"/>
            <wp:cNvGraphicFramePr/>
            <a:graphic xmlns:a="http://schemas.openxmlformats.org/drawingml/2006/main">
              <a:graphicData uri="http://schemas.openxmlformats.org/drawingml/2006/picture">
                <pic:pic xmlns:pic="http://schemas.openxmlformats.org/drawingml/2006/picture">
                  <pic:nvPicPr>
                    <pic:cNvPr id="1358" name="IM 1358" descr="IM 1358"/>
                    <pic:cNvPicPr/>
                  </pic:nvPicPr>
                  <pic:blipFill>
                    <a:blip r:embed="rId579" cstate="print"/>
                    <a:stretch>
                      <a:fillRect/>
                    </a:stretch>
                  </pic:blipFill>
                  <pic:spPr>
                    <a:xfrm>
                      <a:off x="0" y="0"/>
                      <a:ext cx="762304" cy="305104"/>
                    </a:xfrm>
                    <a:prstGeom prst="rect">
                      <a:avLst/>
                    </a:prstGeom>
                  </pic:spPr>
                </pic:pic>
              </a:graphicData>
            </a:graphic>
          </wp:anchor>
        </w:drawing>
      </w:r>
      <w:r>
        <w:rPr>
          <w:color w:val="000000" w:themeColor="text1"/>
        </w:rPr>
        <w:drawing>
          <wp:anchor distT="0" distB="0" distL="0" distR="0" simplePos="0" relativeHeight="252344320" behindDoc="1" locked="0" layoutInCell="0" allowOverlap="1">
            <wp:simplePos x="0" y="0"/>
            <wp:positionH relativeFrom="page">
              <wp:posOffset>1347470</wp:posOffset>
            </wp:positionH>
            <wp:positionV relativeFrom="page">
              <wp:posOffset>5277485</wp:posOffset>
            </wp:positionV>
            <wp:extent cx="5205095" cy="304800"/>
            <wp:effectExtent l="0" t="0" r="0" b="0"/>
            <wp:wrapNone/>
            <wp:docPr id="1359" name="IM 1359" descr="IM 1359"/>
            <wp:cNvGraphicFramePr/>
            <a:graphic xmlns:a="http://schemas.openxmlformats.org/drawingml/2006/main">
              <a:graphicData uri="http://schemas.openxmlformats.org/drawingml/2006/picture">
                <pic:pic xmlns:pic="http://schemas.openxmlformats.org/drawingml/2006/picture">
                  <pic:nvPicPr>
                    <pic:cNvPr id="1359" name="IM 1359" descr="IM 1359"/>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390400" behindDoc="1" locked="0" layoutInCell="0" allowOverlap="1">
            <wp:simplePos x="0" y="0"/>
            <wp:positionH relativeFrom="page">
              <wp:posOffset>1042670</wp:posOffset>
            </wp:positionH>
            <wp:positionV relativeFrom="page">
              <wp:posOffset>5582285</wp:posOffset>
            </wp:positionV>
            <wp:extent cx="5509895" cy="304800"/>
            <wp:effectExtent l="0" t="0" r="0" b="0"/>
            <wp:wrapNone/>
            <wp:docPr id="1360" name="IM 1360" descr="IM 1360"/>
            <wp:cNvGraphicFramePr/>
            <a:graphic xmlns:a="http://schemas.openxmlformats.org/drawingml/2006/main">
              <a:graphicData uri="http://schemas.openxmlformats.org/drawingml/2006/picture">
                <pic:pic xmlns:pic="http://schemas.openxmlformats.org/drawingml/2006/picture">
                  <pic:nvPicPr>
                    <pic:cNvPr id="1360" name="IM 1360" descr="IM 1360"/>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299264" behindDoc="1" locked="0" layoutInCell="0" allowOverlap="1">
            <wp:simplePos x="0" y="0"/>
            <wp:positionH relativeFrom="page">
              <wp:posOffset>1042670</wp:posOffset>
            </wp:positionH>
            <wp:positionV relativeFrom="page">
              <wp:posOffset>5887085</wp:posOffset>
            </wp:positionV>
            <wp:extent cx="4878705" cy="304800"/>
            <wp:effectExtent l="0" t="0" r="0" b="0"/>
            <wp:wrapNone/>
            <wp:docPr id="1361" name="IM 1361" descr="IM 1361"/>
            <wp:cNvGraphicFramePr/>
            <a:graphic xmlns:a="http://schemas.openxmlformats.org/drawingml/2006/main">
              <a:graphicData uri="http://schemas.openxmlformats.org/drawingml/2006/picture">
                <pic:pic xmlns:pic="http://schemas.openxmlformats.org/drawingml/2006/picture">
                  <pic:nvPicPr>
                    <pic:cNvPr id="1361" name="IM 1361" descr="IM 1361"/>
                    <pic:cNvPicPr/>
                  </pic:nvPicPr>
                  <pic:blipFill>
                    <a:blip r:embed="rId513" cstate="print"/>
                    <a:stretch>
                      <a:fillRect/>
                    </a:stretch>
                  </pic:blipFill>
                  <pic:spPr>
                    <a:xfrm>
                      <a:off x="0" y="0"/>
                      <a:ext cx="4878959" cy="304800"/>
                    </a:xfrm>
                    <a:prstGeom prst="rect">
                      <a:avLst/>
                    </a:prstGeom>
                  </pic:spPr>
                </pic:pic>
              </a:graphicData>
            </a:graphic>
          </wp:anchor>
        </w:drawing>
      </w:r>
      <w:r>
        <w:rPr>
          <w:color w:val="000000" w:themeColor="text1"/>
        </w:rPr>
        <w:drawing>
          <wp:anchor distT="0" distB="0" distL="0" distR="0" simplePos="0" relativeHeight="252482560" behindDoc="1" locked="0" layoutInCell="0" allowOverlap="1">
            <wp:simplePos x="0" y="0"/>
            <wp:positionH relativeFrom="page">
              <wp:posOffset>1347470</wp:posOffset>
            </wp:positionH>
            <wp:positionV relativeFrom="page">
              <wp:posOffset>6191885</wp:posOffset>
            </wp:positionV>
            <wp:extent cx="5205095" cy="304800"/>
            <wp:effectExtent l="0" t="0" r="0" b="0"/>
            <wp:wrapNone/>
            <wp:docPr id="1362" name="IM 1362" descr="IM 1362"/>
            <wp:cNvGraphicFramePr/>
            <a:graphic xmlns:a="http://schemas.openxmlformats.org/drawingml/2006/main">
              <a:graphicData uri="http://schemas.openxmlformats.org/drawingml/2006/picture">
                <pic:pic xmlns:pic="http://schemas.openxmlformats.org/drawingml/2006/picture">
                  <pic:nvPicPr>
                    <pic:cNvPr id="1362" name="IM 1362" descr="IM 1362"/>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435456" behindDoc="1" locked="0" layoutInCell="0" allowOverlap="1">
            <wp:simplePos x="0" y="0"/>
            <wp:positionH relativeFrom="page">
              <wp:posOffset>1042670</wp:posOffset>
            </wp:positionH>
            <wp:positionV relativeFrom="page">
              <wp:posOffset>6496685</wp:posOffset>
            </wp:positionV>
            <wp:extent cx="3354070" cy="304800"/>
            <wp:effectExtent l="0" t="0" r="0" b="0"/>
            <wp:wrapNone/>
            <wp:docPr id="1363" name="IM 1363" descr="IM 1363"/>
            <wp:cNvGraphicFramePr/>
            <a:graphic xmlns:a="http://schemas.openxmlformats.org/drawingml/2006/main">
              <a:graphicData uri="http://schemas.openxmlformats.org/drawingml/2006/picture">
                <pic:pic xmlns:pic="http://schemas.openxmlformats.org/drawingml/2006/picture">
                  <pic:nvPicPr>
                    <pic:cNvPr id="1363" name="IM 1363" descr="IM 1363"/>
                    <pic:cNvPicPr/>
                  </pic:nvPicPr>
                  <pic:blipFill>
                    <a:blip r:embed="rId580" cstate="print"/>
                    <a:stretch>
                      <a:fillRect/>
                    </a:stretch>
                  </pic:blipFill>
                  <pic:spPr>
                    <a:xfrm>
                      <a:off x="0" y="0"/>
                      <a:ext cx="3354323" cy="304800"/>
                    </a:xfrm>
                    <a:prstGeom prst="rect">
                      <a:avLst/>
                    </a:prstGeom>
                  </pic:spPr>
                </pic:pic>
              </a:graphicData>
            </a:graphic>
          </wp:anchor>
        </w:drawing>
      </w:r>
      <w:r>
        <w:rPr>
          <w:color w:val="000000" w:themeColor="text1"/>
        </w:rPr>
        <w:drawing>
          <wp:anchor distT="0" distB="0" distL="0" distR="0" simplePos="0" relativeHeight="252526592" behindDoc="1" locked="0" layoutInCell="0" allowOverlap="1">
            <wp:simplePos x="0" y="0"/>
            <wp:positionH relativeFrom="page">
              <wp:posOffset>1347470</wp:posOffset>
            </wp:positionH>
            <wp:positionV relativeFrom="page">
              <wp:posOffset>7334885</wp:posOffset>
            </wp:positionV>
            <wp:extent cx="1951355" cy="304800"/>
            <wp:effectExtent l="0" t="0" r="0" b="0"/>
            <wp:wrapNone/>
            <wp:docPr id="1364" name="IM 1364" descr="IM 1364"/>
            <wp:cNvGraphicFramePr/>
            <a:graphic xmlns:a="http://schemas.openxmlformats.org/drawingml/2006/main">
              <a:graphicData uri="http://schemas.openxmlformats.org/drawingml/2006/picture">
                <pic:pic xmlns:pic="http://schemas.openxmlformats.org/drawingml/2006/picture">
                  <pic:nvPicPr>
                    <pic:cNvPr id="1364" name="IM 1364" descr="IM 1364"/>
                    <pic:cNvPicPr/>
                  </pic:nvPicPr>
                  <pic:blipFill>
                    <a:blip r:embed="rId581" cstate="print"/>
                    <a:stretch>
                      <a:fillRect/>
                    </a:stretch>
                  </pic:blipFill>
                  <pic:spPr>
                    <a:xfrm>
                      <a:off x="0" y="0"/>
                      <a:ext cx="1951354" cy="305104"/>
                    </a:xfrm>
                    <a:prstGeom prst="rect">
                      <a:avLst/>
                    </a:prstGeom>
                  </pic:spPr>
                </pic:pic>
              </a:graphicData>
            </a:graphic>
          </wp:anchor>
        </w:drawing>
      </w:r>
      <w:r>
        <w:rPr>
          <w:color w:val="000000" w:themeColor="text1"/>
        </w:rPr>
        <w:drawing>
          <wp:anchor distT="0" distB="0" distL="0" distR="0" simplePos="0" relativeHeight="252570624" behindDoc="1" locked="0" layoutInCell="0" allowOverlap="1">
            <wp:simplePos x="0" y="0"/>
            <wp:positionH relativeFrom="page">
              <wp:posOffset>1347470</wp:posOffset>
            </wp:positionH>
            <wp:positionV relativeFrom="page">
              <wp:posOffset>7640320</wp:posOffset>
            </wp:positionV>
            <wp:extent cx="5205095" cy="304800"/>
            <wp:effectExtent l="0" t="0" r="0" b="0"/>
            <wp:wrapNone/>
            <wp:docPr id="1365" name="IM 1365" descr="IM 1365"/>
            <wp:cNvGraphicFramePr/>
            <a:graphic xmlns:a="http://schemas.openxmlformats.org/drawingml/2006/main">
              <a:graphicData uri="http://schemas.openxmlformats.org/drawingml/2006/picture">
                <pic:pic xmlns:pic="http://schemas.openxmlformats.org/drawingml/2006/picture">
                  <pic:nvPicPr>
                    <pic:cNvPr id="1365" name="IM 1365" descr="IM 1365"/>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617728" behindDoc="1" locked="0" layoutInCell="0" allowOverlap="1">
            <wp:simplePos x="0" y="0"/>
            <wp:positionH relativeFrom="page">
              <wp:posOffset>1042670</wp:posOffset>
            </wp:positionH>
            <wp:positionV relativeFrom="page">
              <wp:posOffset>7945120</wp:posOffset>
            </wp:positionV>
            <wp:extent cx="5509895" cy="304800"/>
            <wp:effectExtent l="0" t="0" r="0" b="0"/>
            <wp:wrapNone/>
            <wp:docPr id="1366" name="IM 1366" descr="IM 1366"/>
            <wp:cNvGraphicFramePr/>
            <a:graphic xmlns:a="http://schemas.openxmlformats.org/drawingml/2006/main">
              <a:graphicData uri="http://schemas.openxmlformats.org/drawingml/2006/picture">
                <pic:pic xmlns:pic="http://schemas.openxmlformats.org/drawingml/2006/picture">
                  <pic:nvPicPr>
                    <pic:cNvPr id="1366" name="IM 1366" descr="IM 1366"/>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711936" behindDoc="1" locked="0" layoutInCell="0" allowOverlap="1">
            <wp:simplePos x="0" y="0"/>
            <wp:positionH relativeFrom="page">
              <wp:posOffset>1042670</wp:posOffset>
            </wp:positionH>
            <wp:positionV relativeFrom="page">
              <wp:posOffset>8249920</wp:posOffset>
            </wp:positionV>
            <wp:extent cx="5509895" cy="304800"/>
            <wp:effectExtent l="0" t="0" r="0" b="0"/>
            <wp:wrapNone/>
            <wp:docPr id="1367" name="IM 1367" descr="IM 1367"/>
            <wp:cNvGraphicFramePr/>
            <a:graphic xmlns:a="http://schemas.openxmlformats.org/drawingml/2006/main">
              <a:graphicData uri="http://schemas.openxmlformats.org/drawingml/2006/picture">
                <pic:pic xmlns:pic="http://schemas.openxmlformats.org/drawingml/2006/picture">
                  <pic:nvPicPr>
                    <pic:cNvPr id="1367" name="IM 1367" descr="IM 1367"/>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662784" behindDoc="1" locked="0" layoutInCell="0" allowOverlap="1">
            <wp:simplePos x="0" y="0"/>
            <wp:positionH relativeFrom="page">
              <wp:posOffset>1042670</wp:posOffset>
            </wp:positionH>
            <wp:positionV relativeFrom="page">
              <wp:posOffset>8554720</wp:posOffset>
            </wp:positionV>
            <wp:extent cx="762000" cy="304800"/>
            <wp:effectExtent l="0" t="0" r="0" b="0"/>
            <wp:wrapNone/>
            <wp:docPr id="1368" name="IM 1368" descr="IM 1368"/>
            <wp:cNvGraphicFramePr/>
            <a:graphic xmlns:a="http://schemas.openxmlformats.org/drawingml/2006/main">
              <a:graphicData uri="http://schemas.openxmlformats.org/drawingml/2006/picture">
                <pic:pic xmlns:pic="http://schemas.openxmlformats.org/drawingml/2006/picture">
                  <pic:nvPicPr>
                    <pic:cNvPr id="1368" name="IM 1368" descr="IM 1368"/>
                    <pic:cNvPicPr/>
                  </pic:nvPicPr>
                  <pic:blipFill>
                    <a:blip r:embed="rId491" cstate="print"/>
                    <a:stretch>
                      <a:fillRect/>
                    </a:stretch>
                  </pic:blipFill>
                  <pic:spPr>
                    <a:xfrm>
                      <a:off x="0" y="0"/>
                      <a:ext cx="762304" cy="304800"/>
                    </a:xfrm>
                    <a:prstGeom prst="rect">
                      <a:avLst/>
                    </a:prstGeom>
                  </pic:spPr>
                </pic:pic>
              </a:graphicData>
            </a:graphic>
          </wp:anchor>
        </w:drawing>
      </w:r>
      <w:r>
        <w:rPr>
          <w:color w:val="000000" w:themeColor="text1"/>
        </w:rPr>
        <w:drawing>
          <wp:anchor distT="0" distB="0" distL="0" distR="0" simplePos="0" relativeHeight="252758016" behindDoc="1" locked="0" layoutInCell="0" allowOverlap="1">
            <wp:simplePos x="0" y="0"/>
            <wp:positionH relativeFrom="page">
              <wp:posOffset>1347470</wp:posOffset>
            </wp:positionH>
            <wp:positionV relativeFrom="page">
              <wp:posOffset>8859520</wp:posOffset>
            </wp:positionV>
            <wp:extent cx="1295400" cy="304800"/>
            <wp:effectExtent l="0" t="0" r="0" b="0"/>
            <wp:wrapNone/>
            <wp:docPr id="1369" name="IM 1369" descr="IM 1369"/>
            <wp:cNvGraphicFramePr/>
            <a:graphic xmlns:a="http://schemas.openxmlformats.org/drawingml/2006/main">
              <a:graphicData uri="http://schemas.openxmlformats.org/drawingml/2006/picture">
                <pic:pic xmlns:pic="http://schemas.openxmlformats.org/drawingml/2006/picture">
                  <pic:nvPicPr>
                    <pic:cNvPr id="1369" name="IM 1369" descr="IM 1369"/>
                    <pic:cNvPicPr/>
                  </pic:nvPicPr>
                  <pic:blipFill>
                    <a:blip r:embed="rId472" cstate="print"/>
                    <a:stretch>
                      <a:fillRect/>
                    </a:stretch>
                  </pic:blipFill>
                  <pic:spPr>
                    <a:xfrm>
                      <a:off x="0" y="0"/>
                      <a:ext cx="1295653" cy="304800"/>
                    </a:xfrm>
                    <a:prstGeom prst="rect">
                      <a:avLst/>
                    </a:prstGeom>
                  </pic:spPr>
                </pic:pic>
              </a:graphicData>
            </a:graphic>
          </wp:anchor>
        </w:drawing>
      </w:r>
    </w:p>
    <w:p>
      <w:pPr>
        <w:rPr>
          <w:color w:val="000000" w:themeColor="text1"/>
        </w:rPr>
      </w:pPr>
    </w:p>
    <w:p>
      <w:pPr>
        <w:spacing w:before="131"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人要求编制</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文件。</w:t>
      </w:r>
    </w:p>
    <w:p>
      <w:pPr>
        <w:spacing w:before="216" w:line="369" w:lineRule="auto"/>
        <w:ind w:left="37" w:right="118" w:firstLine="482"/>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6.6.2</w:t>
      </w:r>
      <w:r>
        <w:rPr>
          <w:rFonts w:ascii="Times New Roman" w:hAnsi="Times New Roman" w:eastAsia="Times New Roman" w:cs="Times New Roman"/>
          <w:color w:val="000000" w:themeColor="text1"/>
          <w:spacing w:val="7"/>
          <w:sz w:val="24"/>
          <w:szCs w:val="24"/>
        </w:rPr>
        <w:t xml:space="preserve">  </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文件是工程</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的最终成果和施工的重要依据，应根据本工</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程的</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内容和不同阶段的</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任务、目的和要求等进行编制。</w:t>
      </w:r>
      <w:r>
        <w:rPr>
          <w:rFonts w:hint="eastAsia" w:ascii="宋体" w:hAnsi="宋体" w:eastAsia="宋体" w:cs="宋体"/>
          <w:color w:val="000000" w:themeColor="text1"/>
          <w:sz w:val="24"/>
          <w:szCs w:val="24"/>
        </w:rPr>
        <w:t>设计</w:t>
      </w:r>
    </w:p>
    <w:p>
      <w:pPr>
        <w:spacing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文件的内容和深度应满足对应阶段的规范要求。</w:t>
      </w:r>
    </w:p>
    <w:p>
      <w:pPr>
        <w:spacing w:before="215" w:line="369" w:lineRule="auto"/>
        <w:ind w:left="39" w:firstLine="48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6.6.3</w:t>
      </w:r>
      <w:r>
        <w:rPr>
          <w:rFonts w:ascii="Times New Roman" w:hAnsi="Times New Roman" w:eastAsia="Times New Roman" w:cs="Times New Roman"/>
          <w:color w:val="000000" w:themeColor="text1"/>
          <w:spacing w:val="25"/>
          <w:w w:val="101"/>
          <w:sz w:val="24"/>
          <w:szCs w:val="24"/>
        </w:rPr>
        <w:t xml:space="preserve">  </w:t>
      </w:r>
      <w:r>
        <w:rPr>
          <w:rFonts w:ascii="宋体" w:hAnsi="宋体" w:eastAsia="宋体" w:cs="宋体"/>
          <w:color w:val="000000" w:themeColor="text1"/>
          <w:spacing w:val="-4"/>
          <w:sz w:val="24"/>
          <w:szCs w:val="24"/>
        </w:rPr>
        <w:t>除专用合同条款另有约定外，</w:t>
      </w:r>
      <w:r>
        <w:rPr>
          <w:rFonts w:hint="eastAsia" w:ascii="宋体" w:hAnsi="宋体" w:eastAsia="宋体" w:cs="宋体"/>
          <w:color w:val="000000" w:themeColor="text1"/>
          <w:spacing w:val="-4"/>
          <w:sz w:val="24"/>
          <w:szCs w:val="24"/>
        </w:rPr>
        <w:t>设计</w:t>
      </w:r>
      <w:r>
        <w:rPr>
          <w:rFonts w:ascii="宋体" w:hAnsi="宋体" w:eastAsia="宋体" w:cs="宋体"/>
          <w:color w:val="000000" w:themeColor="text1"/>
          <w:spacing w:val="-4"/>
          <w:sz w:val="24"/>
          <w:szCs w:val="24"/>
        </w:rPr>
        <w:t>文件包括纸质文件和电子文件两种</w:t>
      </w:r>
      <w:r>
        <w:rPr>
          <w:rFonts w:ascii="宋体" w:hAnsi="宋体" w:eastAsia="宋体" w:cs="宋体"/>
          <w:color w:val="000000" w:themeColor="text1"/>
          <w:spacing w:val="18"/>
          <w:sz w:val="24"/>
          <w:szCs w:val="24"/>
        </w:rPr>
        <w:t xml:space="preserve"> </w:t>
      </w:r>
      <w:r>
        <w:rPr>
          <w:rFonts w:ascii="宋体" w:hAnsi="宋体" w:eastAsia="宋体" w:cs="宋体"/>
          <w:color w:val="000000" w:themeColor="text1"/>
          <w:sz w:val="24"/>
          <w:szCs w:val="24"/>
        </w:rPr>
        <w:t>形式，两者若有不一致时，</w:t>
      </w:r>
      <w:r>
        <w:rPr>
          <w:rFonts w:ascii="宋体" w:hAnsi="宋体" w:eastAsia="宋体" w:cs="宋体"/>
          <w:color w:val="000000" w:themeColor="text1"/>
          <w:spacing w:val="-103"/>
          <w:sz w:val="24"/>
          <w:szCs w:val="24"/>
        </w:rPr>
        <w:t xml:space="preserve"> </w:t>
      </w:r>
      <w:r>
        <w:rPr>
          <w:rFonts w:ascii="宋体" w:hAnsi="宋体" w:eastAsia="宋体" w:cs="宋体"/>
          <w:color w:val="000000" w:themeColor="text1"/>
          <w:sz w:val="24"/>
          <w:szCs w:val="24"/>
        </w:rPr>
        <w:t>应以纸质文件为准。纸质文件一式八份，应加盖单位章</w:t>
      </w:r>
      <w:r>
        <w:rPr>
          <w:rFonts w:ascii="宋体" w:hAnsi="宋体" w:eastAsia="宋体" w:cs="宋体"/>
          <w:color w:val="000000" w:themeColor="text1"/>
          <w:spacing w:val="24"/>
          <w:sz w:val="24"/>
          <w:szCs w:val="24"/>
        </w:rPr>
        <w:t xml:space="preserve"> </w:t>
      </w:r>
      <w:r>
        <w:rPr>
          <w:rFonts w:ascii="宋体" w:hAnsi="宋体" w:eastAsia="宋体" w:cs="宋体"/>
          <w:color w:val="000000" w:themeColor="text1"/>
          <w:spacing w:val="-5"/>
          <w:sz w:val="24"/>
          <w:szCs w:val="24"/>
        </w:rPr>
        <w:t>和项目负责人注册执业印章；电子文件中的文字为</w:t>
      </w:r>
      <w:r>
        <w:rPr>
          <w:rFonts w:ascii="宋体" w:hAnsi="宋体" w:eastAsia="宋体" w:cs="宋体"/>
          <w:color w:val="000000" w:themeColor="text1"/>
          <w:spacing w:val="-29"/>
          <w:sz w:val="24"/>
          <w:szCs w:val="24"/>
        </w:rPr>
        <w:t xml:space="preserve"> </w:t>
      </w:r>
      <w:r>
        <w:rPr>
          <w:rFonts w:ascii="Times New Roman" w:hAnsi="Times New Roman" w:eastAsia="Times New Roman" w:cs="Times New Roman"/>
          <w:color w:val="000000" w:themeColor="text1"/>
          <w:spacing w:val="-5"/>
          <w:sz w:val="24"/>
          <w:szCs w:val="24"/>
        </w:rPr>
        <w:t>WORD</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5"/>
          <w:sz w:val="24"/>
          <w:szCs w:val="24"/>
        </w:rPr>
        <w:t>格式、图形为</w:t>
      </w:r>
      <w:r>
        <w:rPr>
          <w:rFonts w:ascii="宋体" w:hAnsi="宋体" w:eastAsia="宋体" w:cs="宋体"/>
          <w:color w:val="000000" w:themeColor="text1"/>
          <w:spacing w:val="-53"/>
          <w:sz w:val="24"/>
          <w:szCs w:val="24"/>
        </w:rPr>
        <w:t xml:space="preserve"> </w:t>
      </w:r>
      <w:r>
        <w:rPr>
          <w:rFonts w:ascii="Times New Roman" w:hAnsi="Times New Roman" w:eastAsia="Times New Roman" w:cs="Times New Roman"/>
          <w:color w:val="000000" w:themeColor="text1"/>
          <w:spacing w:val="-5"/>
          <w:sz w:val="24"/>
          <w:szCs w:val="24"/>
        </w:rPr>
        <w:t>CAD</w:t>
      </w:r>
      <w:r>
        <w:rPr>
          <w:rFonts w:ascii="Times New Roman" w:hAnsi="Times New Roman" w:eastAsia="Times New Roman" w:cs="Times New Roman"/>
          <w:color w:val="000000" w:themeColor="text1"/>
          <w:spacing w:val="6"/>
          <w:w w:val="101"/>
          <w:sz w:val="24"/>
          <w:szCs w:val="24"/>
        </w:rPr>
        <w:t xml:space="preserve"> </w:t>
      </w:r>
      <w:r>
        <w:rPr>
          <w:rFonts w:ascii="宋体" w:hAnsi="宋体" w:eastAsia="宋体" w:cs="宋体"/>
          <w:color w:val="000000" w:themeColor="text1"/>
          <w:spacing w:val="-5"/>
          <w:sz w:val="24"/>
          <w:szCs w:val="24"/>
        </w:rPr>
        <w:t>格式，</w:t>
      </w:r>
    </w:p>
    <w:p>
      <w:pPr>
        <w:spacing w:line="204" w:lineRule="auto"/>
        <w:ind w:firstLine="43"/>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并应使用光盘和</w:t>
      </w:r>
      <w:r>
        <w:rPr>
          <w:rFonts w:ascii="宋体" w:hAnsi="宋体" w:eastAsia="宋体" w:cs="宋体"/>
          <w:color w:val="000000" w:themeColor="text1"/>
          <w:spacing w:val="-57"/>
          <w:sz w:val="24"/>
          <w:szCs w:val="24"/>
        </w:rPr>
        <w:t xml:space="preserve"> </w:t>
      </w:r>
      <w:r>
        <w:rPr>
          <w:rFonts w:ascii="Times New Roman" w:hAnsi="Times New Roman" w:eastAsia="Times New Roman" w:cs="Times New Roman"/>
          <w:color w:val="000000" w:themeColor="text1"/>
          <w:spacing w:val="-2"/>
          <w:sz w:val="24"/>
          <w:szCs w:val="24"/>
        </w:rPr>
        <w:t>U</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2"/>
          <w:sz w:val="24"/>
          <w:szCs w:val="24"/>
        </w:rPr>
        <w:t>盘分别贮存。</w:t>
      </w:r>
    </w:p>
    <w:p>
      <w:pPr>
        <w:spacing w:before="213" w:line="204" w:lineRule="auto"/>
        <w:ind w:firstLine="518"/>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6.7</w:t>
      </w:r>
      <w:r>
        <w:rPr>
          <w:rFonts w:ascii="Times New Roman" w:hAnsi="Times New Roman" w:eastAsia="Times New Roman" w:cs="Times New Roman"/>
          <w:color w:val="000000" w:themeColor="text1"/>
          <w:spacing w:val="10"/>
          <w:sz w:val="24"/>
          <w:szCs w:val="24"/>
        </w:rPr>
        <w:t xml:space="preserve">  </w:t>
      </w:r>
      <w:r>
        <w:rPr>
          <w:rFonts w:ascii="宋体" w:hAnsi="宋体" w:eastAsia="宋体" w:cs="宋体"/>
          <w:color w:val="000000" w:themeColor="text1"/>
          <w:spacing w:val="-2"/>
          <w:sz w:val="24"/>
          <w:szCs w:val="24"/>
        </w:rPr>
        <w:t>提前完成</w:t>
      </w:r>
      <w:r>
        <w:rPr>
          <w:rFonts w:hint="eastAsia" w:ascii="宋体" w:hAnsi="宋体" w:eastAsia="宋体" w:cs="宋体"/>
          <w:color w:val="000000" w:themeColor="text1"/>
          <w:spacing w:val="-2"/>
          <w:sz w:val="24"/>
          <w:szCs w:val="24"/>
        </w:rPr>
        <w:t>设计</w:t>
      </w:r>
    </w:p>
    <w:p>
      <w:pPr>
        <w:spacing w:before="217" w:line="369" w:lineRule="auto"/>
        <w:ind w:left="37" w:right="118" w:firstLine="482"/>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6.7.1</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根据发包人要求或者基于专业能力判断，设计人认为能够提前完成设</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计的，可向发包人递交一份提前完成</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建议书，包括实施方案、提前时间、</w:t>
      </w:r>
      <w:r>
        <w:rPr>
          <w:rFonts w:ascii="宋体" w:hAnsi="宋体" w:eastAsia="宋体" w:cs="宋体"/>
          <w:color w:val="000000" w:themeColor="text1"/>
          <w:spacing w:val="-75"/>
          <w:sz w:val="24"/>
          <w:szCs w:val="24"/>
        </w:rPr>
        <w:t xml:space="preserve"> </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费用变动等内容。除专用合同条款另有约定之外，发包人接受建议书的，</w:t>
      </w:r>
      <w:r>
        <w:rPr>
          <w:rFonts w:ascii="宋体" w:hAnsi="宋体" w:eastAsia="宋体" w:cs="宋体"/>
          <w:color w:val="000000" w:themeColor="text1"/>
          <w:spacing w:val="-75"/>
          <w:sz w:val="24"/>
          <w:szCs w:val="24"/>
        </w:rPr>
        <w:t xml:space="preserve"> </w:t>
      </w:r>
      <w:r>
        <w:rPr>
          <w:rFonts w:ascii="宋体" w:hAnsi="宋体" w:eastAsia="宋体" w:cs="宋体"/>
          <w:color w:val="000000" w:themeColor="text1"/>
          <w:sz w:val="24"/>
          <w:szCs w:val="24"/>
        </w:rPr>
        <w:t>不因提前完成</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而减少</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费用；</w:t>
      </w:r>
      <w:r>
        <w:rPr>
          <w:rFonts w:ascii="宋体" w:hAnsi="宋体" w:eastAsia="宋体" w:cs="宋体"/>
          <w:color w:val="000000" w:themeColor="text1"/>
          <w:spacing w:val="-102"/>
          <w:sz w:val="24"/>
          <w:szCs w:val="24"/>
        </w:rPr>
        <w:t xml:space="preserve"> </w:t>
      </w:r>
      <w:r>
        <w:rPr>
          <w:rFonts w:ascii="宋体" w:hAnsi="宋体" w:eastAsia="宋体" w:cs="宋体"/>
          <w:color w:val="000000" w:themeColor="text1"/>
          <w:sz w:val="24"/>
          <w:szCs w:val="24"/>
        </w:rPr>
        <w:t>增加</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费用的，所增费用由发</w:t>
      </w:r>
    </w:p>
    <w:p>
      <w:pPr>
        <w:spacing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包人承担。</w:t>
      </w:r>
    </w:p>
    <w:p>
      <w:pPr>
        <w:spacing w:before="214" w:line="369" w:lineRule="auto"/>
        <w:ind w:left="42" w:right="114" w:firstLine="47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6.7.2</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发包人要求提前完成</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但设计人认为无法实施的，应在收到发包人</w:t>
      </w:r>
      <w:r>
        <w:rPr>
          <w:rFonts w:ascii="宋体" w:hAnsi="宋体" w:eastAsia="宋体" w:cs="宋体"/>
          <w:color w:val="000000" w:themeColor="text1"/>
          <w:spacing w:val="-97"/>
          <w:sz w:val="24"/>
          <w:szCs w:val="24"/>
        </w:rPr>
        <w:t xml:space="preserve"> </w:t>
      </w:r>
      <w:r>
        <w:rPr>
          <w:rFonts w:ascii="宋体" w:hAnsi="宋体" w:eastAsia="宋体" w:cs="宋体"/>
          <w:color w:val="000000" w:themeColor="text1"/>
          <w:spacing w:val="-2"/>
          <w:sz w:val="24"/>
          <w:szCs w:val="24"/>
        </w:rPr>
        <w:t>书面指示后</w:t>
      </w:r>
      <w:r>
        <w:rPr>
          <w:rFonts w:ascii="宋体" w:hAnsi="宋体" w:eastAsia="宋体" w:cs="宋体"/>
          <w:color w:val="000000" w:themeColor="text1"/>
          <w:spacing w:val="6"/>
          <w:sz w:val="24"/>
          <w:szCs w:val="24"/>
        </w:rPr>
        <w:t xml:space="preserve"> </w:t>
      </w:r>
      <w:r>
        <w:rPr>
          <w:rFonts w:ascii="Times New Roman" w:hAnsi="Times New Roman" w:eastAsia="Times New Roman" w:cs="Times New Roman"/>
          <w:color w:val="000000" w:themeColor="text1"/>
          <w:spacing w:val="-2"/>
          <w:sz w:val="24"/>
          <w:szCs w:val="24"/>
        </w:rPr>
        <w:t>7</w:t>
      </w:r>
      <w:r>
        <w:rPr>
          <w:rFonts w:ascii="Times New Roman" w:hAnsi="Times New Roman" w:eastAsia="Times New Roman" w:cs="Times New Roman"/>
          <w:color w:val="000000" w:themeColor="text1"/>
          <w:spacing w:val="46"/>
          <w:sz w:val="24"/>
          <w:szCs w:val="24"/>
        </w:rPr>
        <w:t xml:space="preserve"> </w:t>
      </w:r>
      <w:r>
        <w:rPr>
          <w:rFonts w:ascii="宋体" w:hAnsi="宋体" w:eastAsia="宋体" w:cs="宋体"/>
          <w:color w:val="000000" w:themeColor="text1"/>
          <w:spacing w:val="-2"/>
          <w:sz w:val="24"/>
          <w:szCs w:val="24"/>
        </w:rPr>
        <w:t>天内提出异议，说明不能提前完成的理由。发包人应在收到异议后</w:t>
      </w:r>
      <w:r>
        <w:rPr>
          <w:rFonts w:ascii="宋体" w:hAnsi="宋体" w:eastAsia="宋体" w:cs="宋体"/>
          <w:color w:val="000000" w:themeColor="text1"/>
          <w:spacing w:val="-17"/>
          <w:sz w:val="24"/>
          <w:szCs w:val="24"/>
        </w:rPr>
        <w:t xml:space="preserve"> </w:t>
      </w:r>
      <w:r>
        <w:rPr>
          <w:rFonts w:ascii="Times New Roman" w:hAnsi="Times New Roman" w:eastAsia="Times New Roman" w:cs="Times New Roman"/>
          <w:color w:val="000000" w:themeColor="text1"/>
          <w:spacing w:val="-2"/>
          <w:sz w:val="24"/>
          <w:szCs w:val="24"/>
        </w:rPr>
        <w:t>7</w:t>
      </w:r>
      <w:r>
        <w:rPr>
          <w:rFonts w:ascii="Times New Roman" w:hAnsi="Times New Roman" w:eastAsia="Times New Roman" w:cs="Times New Roman"/>
          <w:color w:val="000000" w:themeColor="text1"/>
          <w:spacing w:val="-40"/>
          <w:sz w:val="24"/>
          <w:szCs w:val="24"/>
        </w:rPr>
        <w:t xml:space="preserve"> </w:t>
      </w:r>
      <w:r>
        <w:rPr>
          <w:rFonts w:ascii="宋体" w:hAnsi="宋体" w:eastAsia="宋体" w:cs="宋体"/>
          <w:color w:val="000000" w:themeColor="text1"/>
          <w:spacing w:val="-1"/>
          <w:sz w:val="24"/>
          <w:szCs w:val="24"/>
        </w:rPr>
        <w:t>天内予以答复。任何情况下，发包人不得压缩合理的</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服务期限。</w:t>
      </w:r>
    </w:p>
    <w:p>
      <w:pPr>
        <w:spacing w:line="369" w:lineRule="auto"/>
        <w:ind w:left="39" w:right="118" w:firstLine="48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6.7.3</w:t>
      </w:r>
      <w:r>
        <w:rPr>
          <w:rFonts w:ascii="Times New Roman" w:hAnsi="Times New Roman" w:eastAsia="Times New Roman" w:cs="Times New Roman"/>
          <w:color w:val="000000" w:themeColor="text1"/>
          <w:spacing w:val="25"/>
          <w:w w:val="101"/>
          <w:sz w:val="24"/>
          <w:szCs w:val="24"/>
        </w:rPr>
        <w:t xml:space="preserve">  </w:t>
      </w:r>
      <w:r>
        <w:rPr>
          <w:rFonts w:ascii="宋体" w:hAnsi="宋体" w:eastAsia="宋体" w:cs="宋体"/>
          <w:color w:val="000000" w:themeColor="text1"/>
          <w:spacing w:val="-4"/>
          <w:sz w:val="24"/>
          <w:szCs w:val="24"/>
        </w:rPr>
        <w:t>由于设计人提前完成</w:t>
      </w:r>
      <w:r>
        <w:rPr>
          <w:rFonts w:hint="eastAsia" w:ascii="宋体" w:hAnsi="宋体" w:eastAsia="宋体" w:cs="宋体"/>
          <w:color w:val="000000" w:themeColor="text1"/>
          <w:spacing w:val="-4"/>
          <w:sz w:val="24"/>
          <w:szCs w:val="24"/>
        </w:rPr>
        <w:t>设计</w:t>
      </w:r>
      <w:r>
        <w:rPr>
          <w:rFonts w:ascii="宋体" w:hAnsi="宋体" w:eastAsia="宋体" w:cs="宋体"/>
          <w:color w:val="000000" w:themeColor="text1"/>
          <w:spacing w:val="-4"/>
          <w:sz w:val="24"/>
          <w:szCs w:val="24"/>
        </w:rPr>
        <w:t>而给发包人带来经济效益的，发包人可以在</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专用合同条款中约定设计人因此获得的奖励内容。</w:t>
      </w:r>
    </w:p>
    <w:p>
      <w:pPr>
        <w:spacing w:before="100" w:line="204" w:lineRule="auto"/>
        <w:ind w:firstLine="38"/>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5"/>
          <w:sz w:val="28"/>
          <w:szCs w:val="28"/>
          <w:shd w:val="clear" w:color="auto" w:fill="FFFFFF"/>
        </w:rPr>
        <w:t>7.</w:t>
      </w:r>
      <w:r>
        <w:rPr>
          <w:rFonts w:ascii="Times New Roman" w:hAnsi="Times New Roman" w:eastAsia="Times New Roman" w:cs="Times New Roman"/>
          <w:color w:val="000000" w:themeColor="text1"/>
          <w:spacing w:val="17"/>
          <w:w w:val="101"/>
          <w:sz w:val="28"/>
          <w:szCs w:val="28"/>
          <w:shd w:val="clear" w:color="auto" w:fill="FFFFFF"/>
        </w:rPr>
        <w:t xml:space="preserve">  </w:t>
      </w:r>
      <w:r>
        <w:rPr>
          <w:rFonts w:ascii="黑体" w:hAnsi="黑体" w:eastAsia="黑体" w:cs="黑体"/>
          <w:color w:val="000000" w:themeColor="text1"/>
          <w:spacing w:val="-5"/>
          <w:sz w:val="28"/>
          <w:szCs w:val="28"/>
          <w:shd w:val="clear" w:color="auto" w:fill="FFFFFF"/>
        </w:rPr>
        <w:t>暂停</w:t>
      </w:r>
      <w:r>
        <w:rPr>
          <w:rFonts w:hint="eastAsia" w:ascii="黑体" w:hAnsi="黑体" w:eastAsia="黑体" w:cs="黑体"/>
          <w:color w:val="000000" w:themeColor="text1"/>
          <w:spacing w:val="-5"/>
          <w:sz w:val="28"/>
          <w:szCs w:val="28"/>
          <w:shd w:val="clear" w:color="auto" w:fill="FFFFFF"/>
        </w:rPr>
        <w:t>设计</w:t>
      </w:r>
    </w:p>
    <w:p>
      <w:pPr>
        <w:rPr>
          <w:color w:val="000000" w:themeColor="text1"/>
        </w:rPr>
      </w:pPr>
    </w:p>
    <w:p>
      <w:pPr>
        <w:spacing w:before="188" w:line="204" w:lineRule="auto"/>
        <w:ind w:firstLine="51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1"/>
          <w:sz w:val="24"/>
          <w:szCs w:val="24"/>
        </w:rPr>
        <w:t>7.1</w:t>
      </w:r>
      <w:r>
        <w:rPr>
          <w:rFonts w:ascii="Times New Roman" w:hAnsi="Times New Roman" w:eastAsia="Times New Roman" w:cs="Times New Roman"/>
          <w:color w:val="000000" w:themeColor="text1"/>
          <w:spacing w:val="8"/>
          <w:w w:val="101"/>
          <w:sz w:val="24"/>
          <w:szCs w:val="24"/>
        </w:rPr>
        <w:t xml:space="preserve">  </w:t>
      </w:r>
      <w:r>
        <w:rPr>
          <w:rFonts w:ascii="宋体" w:hAnsi="宋体" w:eastAsia="宋体" w:cs="宋体"/>
          <w:color w:val="000000" w:themeColor="text1"/>
          <w:spacing w:val="-1"/>
          <w:sz w:val="24"/>
          <w:szCs w:val="24"/>
        </w:rPr>
        <w:t>发包人原因暂停</w:t>
      </w:r>
      <w:r>
        <w:rPr>
          <w:rFonts w:hint="eastAsia" w:ascii="宋体" w:hAnsi="宋体" w:eastAsia="宋体" w:cs="宋体"/>
          <w:color w:val="000000" w:themeColor="text1"/>
          <w:spacing w:val="-1"/>
          <w:sz w:val="24"/>
          <w:szCs w:val="24"/>
        </w:rPr>
        <w:t>设计</w:t>
      </w:r>
    </w:p>
    <w:p>
      <w:pPr>
        <w:spacing w:before="216" w:line="369" w:lineRule="auto"/>
        <w:ind w:left="38" w:right="121" w:firstLine="481"/>
        <w:rPr>
          <w:rFonts w:ascii="宋体" w:hAnsi="宋体" w:eastAsia="宋体" w:cs="宋体"/>
          <w:color w:val="000000" w:themeColor="text1"/>
          <w:sz w:val="24"/>
          <w:szCs w:val="24"/>
        </w:rPr>
      </w:pPr>
      <w:r>
        <w:rPr>
          <w:rFonts w:ascii="宋体" w:hAnsi="宋体" w:eastAsia="宋体" w:cs="宋体"/>
          <w:color w:val="000000" w:themeColor="text1"/>
          <w:sz w:val="24"/>
          <w:szCs w:val="24"/>
        </w:rPr>
        <w:t>合同履行中发生下列情形之一的，设计人可向发包人发出通知，要求发包人采</w:t>
      </w:r>
      <w:r>
        <w:rPr>
          <w:rFonts w:ascii="宋体" w:hAnsi="宋体" w:eastAsia="宋体" w:cs="宋体"/>
          <w:color w:val="000000" w:themeColor="text1"/>
          <w:spacing w:val="-80"/>
          <w:sz w:val="24"/>
          <w:szCs w:val="24"/>
        </w:rPr>
        <w:t xml:space="preserve"> </w:t>
      </w:r>
      <w:r>
        <w:rPr>
          <w:rFonts w:ascii="宋体" w:hAnsi="宋体" w:eastAsia="宋体" w:cs="宋体"/>
          <w:color w:val="000000" w:themeColor="text1"/>
          <w:spacing w:val="-4"/>
          <w:sz w:val="24"/>
          <w:szCs w:val="24"/>
        </w:rPr>
        <w:t>取有效措施予以纠正。发包人收到设计人通知后的</w:t>
      </w:r>
      <w:r>
        <w:rPr>
          <w:rFonts w:ascii="宋体" w:hAnsi="宋体" w:eastAsia="宋体" w:cs="宋体"/>
          <w:color w:val="000000" w:themeColor="text1"/>
          <w:spacing w:val="-22"/>
          <w:sz w:val="24"/>
          <w:szCs w:val="24"/>
        </w:rPr>
        <w:t xml:space="preserve"> </w:t>
      </w:r>
      <w:r>
        <w:rPr>
          <w:rFonts w:ascii="Times New Roman" w:hAnsi="Times New Roman" w:eastAsia="Times New Roman" w:cs="Times New Roman"/>
          <w:color w:val="000000" w:themeColor="text1"/>
          <w:spacing w:val="-4"/>
          <w:sz w:val="24"/>
          <w:szCs w:val="24"/>
        </w:rPr>
        <w:t>28</w:t>
      </w:r>
      <w:r>
        <w:rPr>
          <w:rFonts w:ascii="Times New Roman" w:hAnsi="Times New Roman" w:eastAsia="Times New Roman" w:cs="Times New Roman"/>
          <w:color w:val="000000" w:themeColor="text1"/>
          <w:spacing w:val="11"/>
          <w:w w:val="101"/>
          <w:sz w:val="24"/>
          <w:szCs w:val="24"/>
        </w:rPr>
        <w:t xml:space="preserve"> </w:t>
      </w:r>
      <w:r>
        <w:rPr>
          <w:rFonts w:ascii="宋体" w:hAnsi="宋体" w:eastAsia="宋体" w:cs="宋体"/>
          <w:color w:val="000000" w:themeColor="text1"/>
          <w:spacing w:val="-4"/>
          <w:sz w:val="24"/>
          <w:szCs w:val="24"/>
        </w:rPr>
        <w:t>天内仍不履行合同义务时，设</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计人有权暂停</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并通知发包人；</w:t>
      </w:r>
      <w:r>
        <w:rPr>
          <w:rFonts w:ascii="宋体" w:hAnsi="宋体" w:eastAsia="宋体" w:cs="宋体"/>
          <w:color w:val="000000" w:themeColor="text1"/>
          <w:spacing w:val="-103"/>
          <w:sz w:val="24"/>
          <w:szCs w:val="24"/>
        </w:rPr>
        <w:t xml:space="preserve"> </w:t>
      </w:r>
      <w:r>
        <w:rPr>
          <w:rFonts w:ascii="宋体" w:hAnsi="宋体" w:eastAsia="宋体" w:cs="宋体"/>
          <w:color w:val="000000" w:themeColor="text1"/>
          <w:sz w:val="24"/>
          <w:szCs w:val="24"/>
        </w:rPr>
        <w:t>发包人应承担由此导致的费用增加和（或）</w:t>
      </w:r>
    </w:p>
    <w:p>
      <w:pPr>
        <w:spacing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周期延误。</w:t>
      </w:r>
    </w:p>
    <w:p>
      <w:pPr>
        <w:spacing w:before="21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1"/>
          <w:w w:val="98"/>
          <w:sz w:val="24"/>
          <w:szCs w:val="24"/>
        </w:rPr>
        <w:t>（</w:t>
      </w:r>
      <w:r>
        <w:rPr>
          <w:rFonts w:ascii="Times New Roman" w:hAnsi="Times New Roman" w:eastAsia="Times New Roman" w:cs="Times New Roman"/>
          <w:color w:val="000000" w:themeColor="text1"/>
          <w:spacing w:val="-11"/>
          <w:w w:val="98"/>
          <w:sz w:val="24"/>
          <w:szCs w:val="24"/>
        </w:rPr>
        <w:t>1</w:t>
      </w:r>
      <w:r>
        <w:rPr>
          <w:rFonts w:ascii="宋体" w:hAnsi="宋体" w:eastAsia="宋体" w:cs="宋体"/>
          <w:color w:val="000000" w:themeColor="text1"/>
          <w:spacing w:val="-11"/>
          <w:w w:val="98"/>
          <w:sz w:val="24"/>
          <w:szCs w:val="24"/>
        </w:rPr>
        <w:t>）发包人违约；</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0"/>
          <w:sz w:val="24"/>
          <w:szCs w:val="24"/>
        </w:rPr>
        <w:t>（</w:t>
      </w:r>
      <w:r>
        <w:rPr>
          <w:rFonts w:ascii="Times New Roman" w:hAnsi="Times New Roman" w:eastAsia="Times New Roman" w:cs="Times New Roman"/>
          <w:color w:val="000000" w:themeColor="text1"/>
          <w:spacing w:val="-10"/>
          <w:sz w:val="24"/>
          <w:szCs w:val="24"/>
        </w:rPr>
        <w:t>2</w:t>
      </w:r>
      <w:r>
        <w:rPr>
          <w:rFonts w:ascii="宋体" w:hAnsi="宋体" w:eastAsia="宋体" w:cs="宋体"/>
          <w:color w:val="000000" w:themeColor="text1"/>
          <w:spacing w:val="-10"/>
          <w:sz w:val="24"/>
          <w:szCs w:val="24"/>
        </w:rPr>
        <w:t>）发包人确定暂停</w:t>
      </w:r>
      <w:r>
        <w:rPr>
          <w:rFonts w:hint="eastAsia" w:ascii="宋体" w:hAnsi="宋体" w:eastAsia="宋体" w:cs="宋体"/>
          <w:color w:val="000000" w:themeColor="text1"/>
          <w:spacing w:val="-10"/>
          <w:sz w:val="24"/>
          <w:szCs w:val="24"/>
        </w:rPr>
        <w:t>设计</w:t>
      </w:r>
      <w:r>
        <w:rPr>
          <w:rFonts w:ascii="宋体" w:hAnsi="宋体" w:eastAsia="宋体" w:cs="宋体"/>
          <w:color w:val="000000" w:themeColor="text1"/>
          <w:spacing w:val="-10"/>
          <w:sz w:val="24"/>
          <w:szCs w:val="24"/>
        </w:rPr>
        <w:t>；</w:t>
      </w:r>
    </w:p>
    <w:p>
      <w:pPr>
        <w:rPr>
          <w:color w:val="000000" w:themeColor="text1"/>
        </w:rPr>
        <w:sectPr>
          <w:headerReference r:id="rId99" w:type="default"/>
          <w:footerReference r:id="rId100" w:type="default"/>
          <w:pgSz w:w="11909" w:h="16839"/>
          <w:pgMar w:top="1152" w:right="1474"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1728896" behindDoc="1" locked="0" layoutInCell="0" allowOverlap="1">
            <wp:simplePos x="0" y="0"/>
            <wp:positionH relativeFrom="page">
              <wp:posOffset>1347470</wp:posOffset>
            </wp:positionH>
            <wp:positionV relativeFrom="page">
              <wp:posOffset>1009015</wp:posOffset>
            </wp:positionV>
            <wp:extent cx="3125470" cy="304800"/>
            <wp:effectExtent l="0" t="0" r="0" b="0"/>
            <wp:wrapNone/>
            <wp:docPr id="1371" name="IM 1371" descr="IM 1371"/>
            <wp:cNvGraphicFramePr/>
            <a:graphic xmlns:a="http://schemas.openxmlformats.org/drawingml/2006/main">
              <a:graphicData uri="http://schemas.openxmlformats.org/drawingml/2006/picture">
                <pic:pic xmlns:pic="http://schemas.openxmlformats.org/drawingml/2006/picture">
                  <pic:nvPicPr>
                    <pic:cNvPr id="1371" name="IM 1371" descr="IM 1371"/>
                    <pic:cNvPicPr/>
                  </pic:nvPicPr>
                  <pic:blipFill>
                    <a:blip r:embed="rId582" cstate="print"/>
                    <a:stretch>
                      <a:fillRect/>
                    </a:stretch>
                  </pic:blipFill>
                  <pic:spPr>
                    <a:xfrm>
                      <a:off x="0" y="0"/>
                      <a:ext cx="3125470" cy="304800"/>
                    </a:xfrm>
                    <a:prstGeom prst="rect">
                      <a:avLst/>
                    </a:prstGeom>
                  </pic:spPr>
                </pic:pic>
              </a:graphicData>
            </a:graphic>
          </wp:anchor>
        </w:drawing>
      </w:r>
      <w:r>
        <w:rPr>
          <w:color w:val="000000" w:themeColor="text1"/>
        </w:rPr>
        <w:drawing>
          <wp:anchor distT="0" distB="0" distL="0" distR="0" simplePos="0" relativeHeight="251758592" behindDoc="1" locked="0" layoutInCell="0" allowOverlap="1">
            <wp:simplePos x="0" y="0"/>
            <wp:positionH relativeFrom="page">
              <wp:posOffset>1347470</wp:posOffset>
            </wp:positionH>
            <wp:positionV relativeFrom="page">
              <wp:posOffset>1313815</wp:posOffset>
            </wp:positionV>
            <wp:extent cx="1951355" cy="304800"/>
            <wp:effectExtent l="0" t="0" r="0" b="0"/>
            <wp:wrapNone/>
            <wp:docPr id="1372" name="IM 1372" descr="IM 1372"/>
            <wp:cNvGraphicFramePr/>
            <a:graphic xmlns:a="http://schemas.openxmlformats.org/drawingml/2006/main">
              <a:graphicData uri="http://schemas.openxmlformats.org/drawingml/2006/picture">
                <pic:pic xmlns:pic="http://schemas.openxmlformats.org/drawingml/2006/picture">
                  <pic:nvPicPr>
                    <pic:cNvPr id="1372" name="IM 1372" descr="IM 1372"/>
                    <pic:cNvPicPr/>
                  </pic:nvPicPr>
                  <pic:blipFill>
                    <a:blip r:embed="rId583" cstate="print"/>
                    <a:stretch>
                      <a:fillRect/>
                    </a:stretch>
                  </pic:blipFill>
                  <pic:spPr>
                    <a:xfrm>
                      <a:off x="0" y="0"/>
                      <a:ext cx="1951354" cy="304800"/>
                    </a:xfrm>
                    <a:prstGeom prst="rect">
                      <a:avLst/>
                    </a:prstGeom>
                  </pic:spPr>
                </pic:pic>
              </a:graphicData>
            </a:graphic>
          </wp:anchor>
        </w:drawing>
      </w:r>
      <w:r>
        <w:rPr>
          <w:color w:val="000000" w:themeColor="text1"/>
        </w:rPr>
        <w:drawing>
          <wp:anchor distT="0" distB="0" distL="0" distR="0" simplePos="0" relativeHeight="251826176" behindDoc="1" locked="0" layoutInCell="0" allowOverlap="1">
            <wp:simplePos x="0" y="0"/>
            <wp:positionH relativeFrom="page">
              <wp:posOffset>1347470</wp:posOffset>
            </wp:positionH>
            <wp:positionV relativeFrom="page">
              <wp:posOffset>1618615</wp:posOffset>
            </wp:positionV>
            <wp:extent cx="5205095" cy="304800"/>
            <wp:effectExtent l="0" t="0" r="0" b="0"/>
            <wp:wrapNone/>
            <wp:docPr id="1373" name="IM 1373" descr="IM 1373"/>
            <wp:cNvGraphicFramePr/>
            <a:graphic xmlns:a="http://schemas.openxmlformats.org/drawingml/2006/main">
              <a:graphicData uri="http://schemas.openxmlformats.org/drawingml/2006/picture">
                <pic:pic xmlns:pic="http://schemas.openxmlformats.org/drawingml/2006/picture">
                  <pic:nvPicPr>
                    <pic:cNvPr id="1373" name="IM 1373" descr="IM 1373"/>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1791360" behindDoc="1" locked="0" layoutInCell="0" allowOverlap="1">
            <wp:simplePos x="0" y="0"/>
            <wp:positionH relativeFrom="page">
              <wp:posOffset>1042670</wp:posOffset>
            </wp:positionH>
            <wp:positionV relativeFrom="page">
              <wp:posOffset>1923415</wp:posOffset>
            </wp:positionV>
            <wp:extent cx="3658870" cy="304800"/>
            <wp:effectExtent l="0" t="0" r="0" b="0"/>
            <wp:wrapNone/>
            <wp:docPr id="1374" name="IM 1374" descr="IM 1374"/>
            <wp:cNvGraphicFramePr/>
            <a:graphic xmlns:a="http://schemas.openxmlformats.org/drawingml/2006/main">
              <a:graphicData uri="http://schemas.openxmlformats.org/drawingml/2006/picture">
                <pic:pic xmlns:pic="http://schemas.openxmlformats.org/drawingml/2006/picture">
                  <pic:nvPicPr>
                    <pic:cNvPr id="1374" name="IM 1374" descr="IM 1374"/>
                    <pic:cNvPicPr/>
                  </pic:nvPicPr>
                  <pic:blipFill>
                    <a:blip r:embed="rId584" cstate="print"/>
                    <a:stretch>
                      <a:fillRect/>
                    </a:stretch>
                  </pic:blipFill>
                  <pic:spPr>
                    <a:xfrm>
                      <a:off x="0" y="0"/>
                      <a:ext cx="3659123" cy="304800"/>
                    </a:xfrm>
                    <a:prstGeom prst="rect">
                      <a:avLst/>
                    </a:prstGeom>
                  </pic:spPr>
                </pic:pic>
              </a:graphicData>
            </a:graphic>
          </wp:anchor>
        </w:drawing>
      </w:r>
      <w:r>
        <w:rPr>
          <w:color w:val="000000" w:themeColor="text1"/>
        </w:rPr>
        <w:drawing>
          <wp:anchor distT="0" distB="0" distL="0" distR="0" simplePos="0" relativeHeight="251863040" behindDoc="1" locked="0" layoutInCell="0" allowOverlap="1">
            <wp:simplePos x="0" y="0"/>
            <wp:positionH relativeFrom="page">
              <wp:posOffset>1347470</wp:posOffset>
            </wp:positionH>
            <wp:positionV relativeFrom="page">
              <wp:posOffset>2228215</wp:posOffset>
            </wp:positionV>
            <wp:extent cx="1295400" cy="304800"/>
            <wp:effectExtent l="0" t="0" r="0" b="0"/>
            <wp:wrapNone/>
            <wp:docPr id="1375" name="IM 1375" descr="IM 1375"/>
            <wp:cNvGraphicFramePr/>
            <a:graphic xmlns:a="http://schemas.openxmlformats.org/drawingml/2006/main">
              <a:graphicData uri="http://schemas.openxmlformats.org/drawingml/2006/picture">
                <pic:pic xmlns:pic="http://schemas.openxmlformats.org/drawingml/2006/picture">
                  <pic:nvPicPr>
                    <pic:cNvPr id="1375" name="IM 1375" descr="IM 1375"/>
                    <pic:cNvPicPr/>
                  </pic:nvPicPr>
                  <pic:blipFill>
                    <a:blip r:embed="rId585" cstate="print"/>
                    <a:stretch>
                      <a:fillRect/>
                    </a:stretch>
                  </pic:blipFill>
                  <pic:spPr>
                    <a:xfrm>
                      <a:off x="0" y="0"/>
                      <a:ext cx="1295653" cy="304800"/>
                    </a:xfrm>
                    <a:prstGeom prst="rect">
                      <a:avLst/>
                    </a:prstGeom>
                  </pic:spPr>
                </pic:pic>
              </a:graphicData>
            </a:graphic>
          </wp:anchor>
        </w:drawing>
      </w:r>
      <w:r>
        <w:rPr>
          <w:color w:val="000000" w:themeColor="text1"/>
        </w:rPr>
        <w:drawing>
          <wp:anchor distT="0" distB="0" distL="0" distR="0" simplePos="0" relativeHeight="251937792" behindDoc="1" locked="0" layoutInCell="0" allowOverlap="1">
            <wp:simplePos x="0" y="0"/>
            <wp:positionH relativeFrom="page">
              <wp:posOffset>1347470</wp:posOffset>
            </wp:positionH>
            <wp:positionV relativeFrom="page">
              <wp:posOffset>2533015</wp:posOffset>
            </wp:positionV>
            <wp:extent cx="2210435" cy="304800"/>
            <wp:effectExtent l="0" t="0" r="0" b="0"/>
            <wp:wrapNone/>
            <wp:docPr id="1376" name="IM 1376" descr="IM 1376"/>
            <wp:cNvGraphicFramePr/>
            <a:graphic xmlns:a="http://schemas.openxmlformats.org/drawingml/2006/main">
              <a:graphicData uri="http://schemas.openxmlformats.org/drawingml/2006/picture">
                <pic:pic xmlns:pic="http://schemas.openxmlformats.org/drawingml/2006/picture">
                  <pic:nvPicPr>
                    <pic:cNvPr id="1376" name="IM 1376" descr="IM 1376"/>
                    <pic:cNvPicPr/>
                  </pic:nvPicPr>
                  <pic:blipFill>
                    <a:blip r:embed="rId586" cstate="print"/>
                    <a:stretch>
                      <a:fillRect/>
                    </a:stretch>
                  </pic:blipFill>
                  <pic:spPr>
                    <a:xfrm>
                      <a:off x="0" y="0"/>
                      <a:ext cx="2210689" cy="305104"/>
                    </a:xfrm>
                    <a:prstGeom prst="rect">
                      <a:avLst/>
                    </a:prstGeom>
                  </pic:spPr>
                </pic:pic>
              </a:graphicData>
            </a:graphic>
          </wp:anchor>
        </w:drawing>
      </w:r>
      <w:r>
        <w:rPr>
          <w:color w:val="000000" w:themeColor="text1"/>
        </w:rPr>
        <w:drawing>
          <wp:anchor distT="0" distB="0" distL="0" distR="0" simplePos="0" relativeHeight="251899904" behindDoc="1" locked="0" layoutInCell="0" allowOverlap="1">
            <wp:simplePos x="0" y="0"/>
            <wp:positionH relativeFrom="page">
              <wp:posOffset>1347470</wp:posOffset>
            </wp:positionH>
            <wp:positionV relativeFrom="page">
              <wp:posOffset>2838450</wp:posOffset>
            </wp:positionV>
            <wp:extent cx="3125470" cy="304800"/>
            <wp:effectExtent l="0" t="0" r="0" b="0"/>
            <wp:wrapNone/>
            <wp:docPr id="1377" name="IM 1377" descr="IM 1377"/>
            <wp:cNvGraphicFramePr/>
            <a:graphic xmlns:a="http://schemas.openxmlformats.org/drawingml/2006/main">
              <a:graphicData uri="http://schemas.openxmlformats.org/drawingml/2006/picture">
                <pic:pic xmlns:pic="http://schemas.openxmlformats.org/drawingml/2006/picture">
                  <pic:nvPicPr>
                    <pic:cNvPr id="1377" name="IM 1377" descr="IM 1377"/>
                    <pic:cNvPicPr/>
                  </pic:nvPicPr>
                  <pic:blipFill>
                    <a:blip r:embed="rId582" cstate="print"/>
                    <a:stretch>
                      <a:fillRect/>
                    </a:stretch>
                  </pic:blipFill>
                  <pic:spPr>
                    <a:xfrm>
                      <a:off x="0" y="0"/>
                      <a:ext cx="3125470" cy="304800"/>
                    </a:xfrm>
                    <a:prstGeom prst="rect">
                      <a:avLst/>
                    </a:prstGeom>
                  </pic:spPr>
                </pic:pic>
              </a:graphicData>
            </a:graphic>
          </wp:anchor>
        </w:drawing>
      </w:r>
      <w:r>
        <w:rPr>
          <w:color w:val="000000" w:themeColor="text1"/>
        </w:rPr>
        <w:drawing>
          <wp:anchor distT="0" distB="0" distL="0" distR="0" simplePos="0" relativeHeight="251975680" behindDoc="1" locked="0" layoutInCell="0" allowOverlap="1">
            <wp:simplePos x="0" y="0"/>
            <wp:positionH relativeFrom="page">
              <wp:posOffset>1347470</wp:posOffset>
            </wp:positionH>
            <wp:positionV relativeFrom="page">
              <wp:posOffset>3143250</wp:posOffset>
            </wp:positionV>
            <wp:extent cx="1643380" cy="304800"/>
            <wp:effectExtent l="0" t="0" r="0" b="0"/>
            <wp:wrapNone/>
            <wp:docPr id="1378" name="IM 1378" descr="IM 1378"/>
            <wp:cNvGraphicFramePr/>
            <a:graphic xmlns:a="http://schemas.openxmlformats.org/drawingml/2006/main">
              <a:graphicData uri="http://schemas.openxmlformats.org/drawingml/2006/picture">
                <pic:pic xmlns:pic="http://schemas.openxmlformats.org/drawingml/2006/picture">
                  <pic:nvPicPr>
                    <pic:cNvPr id="1378" name="IM 1378" descr="IM 1378"/>
                    <pic:cNvPicPr/>
                  </pic:nvPicPr>
                  <pic:blipFill>
                    <a:blip r:embed="rId465" cstate="print"/>
                    <a:stretch>
                      <a:fillRect/>
                    </a:stretch>
                  </pic:blipFill>
                  <pic:spPr>
                    <a:xfrm>
                      <a:off x="0" y="0"/>
                      <a:ext cx="1643506" cy="304800"/>
                    </a:xfrm>
                    <a:prstGeom prst="rect">
                      <a:avLst/>
                    </a:prstGeom>
                  </pic:spPr>
                </pic:pic>
              </a:graphicData>
            </a:graphic>
          </wp:anchor>
        </w:drawing>
      </w:r>
      <w:r>
        <w:rPr>
          <w:color w:val="000000" w:themeColor="text1"/>
        </w:rPr>
        <w:drawing>
          <wp:anchor distT="0" distB="0" distL="0" distR="0" simplePos="0" relativeHeight="252013568" behindDoc="1" locked="0" layoutInCell="0" allowOverlap="1">
            <wp:simplePos x="0" y="0"/>
            <wp:positionH relativeFrom="page">
              <wp:posOffset>1347470</wp:posOffset>
            </wp:positionH>
            <wp:positionV relativeFrom="page">
              <wp:posOffset>3448050</wp:posOffset>
            </wp:positionV>
            <wp:extent cx="5205095" cy="304800"/>
            <wp:effectExtent l="0" t="0" r="0" b="0"/>
            <wp:wrapNone/>
            <wp:docPr id="1379" name="IM 1379" descr="IM 1379"/>
            <wp:cNvGraphicFramePr/>
            <a:graphic xmlns:a="http://schemas.openxmlformats.org/drawingml/2006/main">
              <a:graphicData uri="http://schemas.openxmlformats.org/drawingml/2006/picture">
                <pic:pic xmlns:pic="http://schemas.openxmlformats.org/drawingml/2006/picture">
                  <pic:nvPicPr>
                    <pic:cNvPr id="1379" name="IM 1379" descr="IM 1379"/>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051456" behindDoc="1" locked="0" layoutInCell="0" allowOverlap="1">
            <wp:simplePos x="0" y="0"/>
            <wp:positionH relativeFrom="page">
              <wp:posOffset>1042670</wp:posOffset>
            </wp:positionH>
            <wp:positionV relativeFrom="page">
              <wp:posOffset>3752850</wp:posOffset>
            </wp:positionV>
            <wp:extent cx="3658870" cy="304800"/>
            <wp:effectExtent l="0" t="0" r="0" b="0"/>
            <wp:wrapNone/>
            <wp:docPr id="1380" name="IM 1380" descr="IM 1380"/>
            <wp:cNvGraphicFramePr/>
            <a:graphic xmlns:a="http://schemas.openxmlformats.org/drawingml/2006/main">
              <a:graphicData uri="http://schemas.openxmlformats.org/drawingml/2006/picture">
                <pic:pic xmlns:pic="http://schemas.openxmlformats.org/drawingml/2006/picture">
                  <pic:nvPicPr>
                    <pic:cNvPr id="1380" name="IM 1380" descr="IM 1380"/>
                    <pic:cNvPicPr/>
                  </pic:nvPicPr>
                  <pic:blipFill>
                    <a:blip r:embed="rId501" cstate="print"/>
                    <a:stretch>
                      <a:fillRect/>
                    </a:stretch>
                  </pic:blipFill>
                  <pic:spPr>
                    <a:xfrm>
                      <a:off x="0" y="0"/>
                      <a:ext cx="3659123" cy="305104"/>
                    </a:xfrm>
                    <a:prstGeom prst="rect">
                      <a:avLst/>
                    </a:prstGeom>
                  </pic:spPr>
                </pic:pic>
              </a:graphicData>
            </a:graphic>
          </wp:anchor>
        </w:drawing>
      </w:r>
      <w:r>
        <w:rPr>
          <w:color w:val="000000" w:themeColor="text1"/>
        </w:rPr>
        <w:drawing>
          <wp:anchor distT="0" distB="0" distL="0" distR="0" simplePos="0" relativeHeight="252089344" behindDoc="1" locked="0" layoutInCell="0" allowOverlap="1">
            <wp:simplePos x="0" y="0"/>
            <wp:positionH relativeFrom="page">
              <wp:posOffset>1347470</wp:posOffset>
            </wp:positionH>
            <wp:positionV relativeFrom="page">
              <wp:posOffset>4591050</wp:posOffset>
            </wp:positionV>
            <wp:extent cx="1490980" cy="304800"/>
            <wp:effectExtent l="0" t="0" r="0" b="0"/>
            <wp:wrapNone/>
            <wp:docPr id="1381" name="IM 1381" descr="IM 1381"/>
            <wp:cNvGraphicFramePr/>
            <a:graphic xmlns:a="http://schemas.openxmlformats.org/drawingml/2006/main">
              <a:graphicData uri="http://schemas.openxmlformats.org/drawingml/2006/picture">
                <pic:pic xmlns:pic="http://schemas.openxmlformats.org/drawingml/2006/picture">
                  <pic:nvPicPr>
                    <pic:cNvPr id="1381" name="IM 1381" descr="IM 1381"/>
                    <pic:cNvPicPr/>
                  </pic:nvPicPr>
                  <pic:blipFill>
                    <a:blip r:embed="rId477" cstate="print"/>
                    <a:stretch>
                      <a:fillRect/>
                    </a:stretch>
                  </pic:blipFill>
                  <pic:spPr>
                    <a:xfrm>
                      <a:off x="0" y="0"/>
                      <a:ext cx="1491107" cy="304800"/>
                    </a:xfrm>
                    <a:prstGeom prst="rect">
                      <a:avLst/>
                    </a:prstGeom>
                  </pic:spPr>
                </pic:pic>
              </a:graphicData>
            </a:graphic>
          </wp:anchor>
        </w:drawing>
      </w:r>
      <w:r>
        <w:rPr>
          <w:color w:val="000000" w:themeColor="text1"/>
        </w:rPr>
        <w:drawing>
          <wp:anchor distT="0" distB="0" distL="0" distR="0" simplePos="0" relativeHeight="252128256" behindDoc="1" locked="0" layoutInCell="0" allowOverlap="1">
            <wp:simplePos x="0" y="0"/>
            <wp:positionH relativeFrom="page">
              <wp:posOffset>1347470</wp:posOffset>
            </wp:positionH>
            <wp:positionV relativeFrom="page">
              <wp:posOffset>4895850</wp:posOffset>
            </wp:positionV>
            <wp:extent cx="5205095" cy="304800"/>
            <wp:effectExtent l="0" t="0" r="0" b="0"/>
            <wp:wrapNone/>
            <wp:docPr id="1382" name="IM 1382" descr="IM 1382"/>
            <wp:cNvGraphicFramePr/>
            <a:graphic xmlns:a="http://schemas.openxmlformats.org/drawingml/2006/main">
              <a:graphicData uri="http://schemas.openxmlformats.org/drawingml/2006/picture">
                <pic:pic xmlns:pic="http://schemas.openxmlformats.org/drawingml/2006/picture">
                  <pic:nvPicPr>
                    <pic:cNvPr id="1382" name="IM 1382" descr="IM 1382"/>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167168" behindDoc="1" locked="0" layoutInCell="0" allowOverlap="1">
            <wp:simplePos x="0" y="0"/>
            <wp:positionH relativeFrom="page">
              <wp:posOffset>1042670</wp:posOffset>
            </wp:positionH>
            <wp:positionV relativeFrom="page">
              <wp:posOffset>5201285</wp:posOffset>
            </wp:positionV>
            <wp:extent cx="2286635" cy="304800"/>
            <wp:effectExtent l="0" t="0" r="0" b="0"/>
            <wp:wrapNone/>
            <wp:docPr id="1383" name="IM 1383" descr="IM 1383"/>
            <wp:cNvGraphicFramePr/>
            <a:graphic xmlns:a="http://schemas.openxmlformats.org/drawingml/2006/main">
              <a:graphicData uri="http://schemas.openxmlformats.org/drawingml/2006/picture">
                <pic:pic xmlns:pic="http://schemas.openxmlformats.org/drawingml/2006/picture">
                  <pic:nvPicPr>
                    <pic:cNvPr id="1383" name="IM 1383" descr="IM 1383"/>
                    <pic:cNvPicPr/>
                  </pic:nvPicPr>
                  <pic:blipFill>
                    <a:blip r:embed="rId587" cstate="print"/>
                    <a:stretch>
                      <a:fillRect/>
                    </a:stretch>
                  </pic:blipFill>
                  <pic:spPr>
                    <a:xfrm>
                      <a:off x="0" y="0"/>
                      <a:ext cx="2286889" cy="304800"/>
                    </a:xfrm>
                    <a:prstGeom prst="rect">
                      <a:avLst/>
                    </a:prstGeom>
                  </pic:spPr>
                </pic:pic>
              </a:graphicData>
            </a:graphic>
          </wp:anchor>
        </w:drawing>
      </w:r>
      <w:r>
        <w:rPr>
          <w:color w:val="000000" w:themeColor="text1"/>
        </w:rPr>
        <w:drawing>
          <wp:anchor distT="0" distB="0" distL="0" distR="0" simplePos="0" relativeHeight="252254208" behindDoc="1" locked="0" layoutInCell="0" allowOverlap="1">
            <wp:simplePos x="0" y="0"/>
            <wp:positionH relativeFrom="page">
              <wp:posOffset>1347470</wp:posOffset>
            </wp:positionH>
            <wp:positionV relativeFrom="page">
              <wp:posOffset>5506085</wp:posOffset>
            </wp:positionV>
            <wp:extent cx="5205095" cy="304800"/>
            <wp:effectExtent l="0" t="0" r="0" b="0"/>
            <wp:wrapNone/>
            <wp:docPr id="1384" name="IM 1384" descr="IM 1384"/>
            <wp:cNvGraphicFramePr/>
            <a:graphic xmlns:a="http://schemas.openxmlformats.org/drawingml/2006/main">
              <a:graphicData uri="http://schemas.openxmlformats.org/drawingml/2006/picture">
                <pic:pic xmlns:pic="http://schemas.openxmlformats.org/drawingml/2006/picture">
                  <pic:nvPicPr>
                    <pic:cNvPr id="1384" name="IM 1384" descr="IM 1384"/>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300288" behindDoc="1" locked="0" layoutInCell="0" allowOverlap="1">
            <wp:simplePos x="0" y="0"/>
            <wp:positionH relativeFrom="page">
              <wp:posOffset>1042670</wp:posOffset>
            </wp:positionH>
            <wp:positionV relativeFrom="page">
              <wp:posOffset>5810885</wp:posOffset>
            </wp:positionV>
            <wp:extent cx="5509895" cy="304800"/>
            <wp:effectExtent l="0" t="0" r="0" b="0"/>
            <wp:wrapNone/>
            <wp:docPr id="1385" name="IM 1385" descr="IM 1385"/>
            <wp:cNvGraphicFramePr/>
            <a:graphic xmlns:a="http://schemas.openxmlformats.org/drawingml/2006/main">
              <a:graphicData uri="http://schemas.openxmlformats.org/drawingml/2006/picture">
                <pic:pic xmlns:pic="http://schemas.openxmlformats.org/drawingml/2006/picture">
                  <pic:nvPicPr>
                    <pic:cNvPr id="1385" name="IM 1385" descr="IM 1385"/>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208128" behindDoc="1" locked="0" layoutInCell="0" allowOverlap="1">
            <wp:simplePos x="0" y="0"/>
            <wp:positionH relativeFrom="page">
              <wp:posOffset>1042670</wp:posOffset>
            </wp:positionH>
            <wp:positionV relativeFrom="page">
              <wp:posOffset>6115685</wp:posOffset>
            </wp:positionV>
            <wp:extent cx="762000" cy="304800"/>
            <wp:effectExtent l="0" t="0" r="0" b="0"/>
            <wp:wrapNone/>
            <wp:docPr id="1386" name="IM 1386" descr="IM 1386"/>
            <wp:cNvGraphicFramePr/>
            <a:graphic xmlns:a="http://schemas.openxmlformats.org/drawingml/2006/main">
              <a:graphicData uri="http://schemas.openxmlformats.org/drawingml/2006/picture">
                <pic:pic xmlns:pic="http://schemas.openxmlformats.org/drawingml/2006/picture">
                  <pic:nvPicPr>
                    <pic:cNvPr id="1386" name="IM 1386" descr="IM 1386"/>
                    <pic:cNvPicPr/>
                  </pic:nvPicPr>
                  <pic:blipFill>
                    <a:blip r:embed="rId579" cstate="print"/>
                    <a:stretch>
                      <a:fillRect/>
                    </a:stretch>
                  </pic:blipFill>
                  <pic:spPr>
                    <a:xfrm>
                      <a:off x="0" y="0"/>
                      <a:ext cx="762304" cy="305104"/>
                    </a:xfrm>
                    <a:prstGeom prst="rect">
                      <a:avLst/>
                    </a:prstGeom>
                  </pic:spPr>
                </pic:pic>
              </a:graphicData>
            </a:graphic>
          </wp:anchor>
        </w:drawing>
      </w:r>
      <w:r>
        <w:rPr>
          <w:color w:val="000000" w:themeColor="text1"/>
        </w:rPr>
        <w:drawing>
          <wp:anchor distT="0" distB="0" distL="0" distR="0" simplePos="0" relativeHeight="252391424" behindDoc="1" locked="0" layoutInCell="0" allowOverlap="1">
            <wp:simplePos x="0" y="0"/>
            <wp:positionH relativeFrom="page">
              <wp:posOffset>1347470</wp:posOffset>
            </wp:positionH>
            <wp:positionV relativeFrom="page">
              <wp:posOffset>6420485</wp:posOffset>
            </wp:positionV>
            <wp:extent cx="5205095" cy="304800"/>
            <wp:effectExtent l="0" t="0" r="0" b="0"/>
            <wp:wrapNone/>
            <wp:docPr id="1387" name="IM 1387" descr="IM 1387"/>
            <wp:cNvGraphicFramePr/>
            <a:graphic xmlns:a="http://schemas.openxmlformats.org/drawingml/2006/main">
              <a:graphicData uri="http://schemas.openxmlformats.org/drawingml/2006/picture">
                <pic:pic xmlns:pic="http://schemas.openxmlformats.org/drawingml/2006/picture">
                  <pic:nvPicPr>
                    <pic:cNvPr id="1387" name="IM 1387" descr="IM 1387"/>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345344" behindDoc="1" locked="0" layoutInCell="0" allowOverlap="1">
            <wp:simplePos x="0" y="0"/>
            <wp:positionH relativeFrom="page">
              <wp:posOffset>1042670</wp:posOffset>
            </wp:positionH>
            <wp:positionV relativeFrom="page">
              <wp:posOffset>6725285</wp:posOffset>
            </wp:positionV>
            <wp:extent cx="3354070" cy="304800"/>
            <wp:effectExtent l="0" t="0" r="0" b="0"/>
            <wp:wrapNone/>
            <wp:docPr id="1388" name="IM 1388" descr="IM 1388"/>
            <wp:cNvGraphicFramePr/>
            <a:graphic xmlns:a="http://schemas.openxmlformats.org/drawingml/2006/main">
              <a:graphicData uri="http://schemas.openxmlformats.org/drawingml/2006/picture">
                <pic:pic xmlns:pic="http://schemas.openxmlformats.org/drawingml/2006/picture">
                  <pic:nvPicPr>
                    <pic:cNvPr id="1388" name="IM 1388" descr="IM 1388"/>
                    <pic:cNvPicPr/>
                  </pic:nvPicPr>
                  <pic:blipFill>
                    <a:blip r:embed="rId498" cstate="print"/>
                    <a:stretch>
                      <a:fillRect/>
                    </a:stretch>
                  </pic:blipFill>
                  <pic:spPr>
                    <a:xfrm>
                      <a:off x="0" y="0"/>
                      <a:ext cx="3354323" cy="304800"/>
                    </a:xfrm>
                    <a:prstGeom prst="rect">
                      <a:avLst/>
                    </a:prstGeom>
                  </pic:spPr>
                </pic:pic>
              </a:graphicData>
            </a:graphic>
          </wp:anchor>
        </w:drawing>
      </w:r>
      <w:r>
        <w:rPr>
          <w:color w:val="000000" w:themeColor="text1"/>
        </w:rPr>
        <w:drawing>
          <wp:anchor distT="0" distB="0" distL="0" distR="0" simplePos="0" relativeHeight="252436480" behindDoc="1" locked="0" layoutInCell="0" allowOverlap="1">
            <wp:simplePos x="0" y="0"/>
            <wp:positionH relativeFrom="page">
              <wp:posOffset>1347470</wp:posOffset>
            </wp:positionH>
            <wp:positionV relativeFrom="page">
              <wp:posOffset>7030085</wp:posOffset>
            </wp:positionV>
            <wp:extent cx="1951355" cy="304800"/>
            <wp:effectExtent l="0" t="0" r="0" b="0"/>
            <wp:wrapNone/>
            <wp:docPr id="1389" name="IM 1389" descr="IM 1389"/>
            <wp:cNvGraphicFramePr/>
            <a:graphic xmlns:a="http://schemas.openxmlformats.org/drawingml/2006/main">
              <a:graphicData uri="http://schemas.openxmlformats.org/drawingml/2006/picture">
                <pic:pic xmlns:pic="http://schemas.openxmlformats.org/drawingml/2006/picture">
                  <pic:nvPicPr>
                    <pic:cNvPr id="1389" name="IM 1389" descr="IM 1389"/>
                    <pic:cNvPicPr/>
                  </pic:nvPicPr>
                  <pic:blipFill>
                    <a:blip r:embed="rId588" cstate="print"/>
                    <a:stretch>
                      <a:fillRect/>
                    </a:stretch>
                  </pic:blipFill>
                  <pic:spPr>
                    <a:xfrm>
                      <a:off x="0" y="0"/>
                      <a:ext cx="1951354" cy="304800"/>
                    </a:xfrm>
                    <a:prstGeom prst="rect">
                      <a:avLst/>
                    </a:prstGeom>
                  </pic:spPr>
                </pic:pic>
              </a:graphicData>
            </a:graphic>
          </wp:anchor>
        </w:drawing>
      </w:r>
      <w:r>
        <w:rPr>
          <w:color w:val="000000" w:themeColor="text1"/>
        </w:rPr>
        <w:drawing>
          <wp:anchor distT="0" distB="0" distL="0" distR="0" simplePos="0" relativeHeight="252483584" behindDoc="1" locked="0" layoutInCell="0" allowOverlap="1">
            <wp:simplePos x="0" y="0"/>
            <wp:positionH relativeFrom="page">
              <wp:posOffset>1347470</wp:posOffset>
            </wp:positionH>
            <wp:positionV relativeFrom="page">
              <wp:posOffset>7334885</wp:posOffset>
            </wp:positionV>
            <wp:extent cx="5205095" cy="304800"/>
            <wp:effectExtent l="0" t="0" r="0" b="0"/>
            <wp:wrapNone/>
            <wp:docPr id="1390" name="IM 1390" descr="IM 1390"/>
            <wp:cNvGraphicFramePr/>
            <a:graphic xmlns:a="http://schemas.openxmlformats.org/drawingml/2006/main">
              <a:graphicData uri="http://schemas.openxmlformats.org/drawingml/2006/picture">
                <pic:pic xmlns:pic="http://schemas.openxmlformats.org/drawingml/2006/picture">
                  <pic:nvPicPr>
                    <pic:cNvPr id="1390" name="IM 1390" descr="IM 1390"/>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571648" behindDoc="1" locked="0" layoutInCell="0" allowOverlap="1">
            <wp:simplePos x="0" y="0"/>
            <wp:positionH relativeFrom="page">
              <wp:posOffset>1042670</wp:posOffset>
            </wp:positionH>
            <wp:positionV relativeFrom="page">
              <wp:posOffset>7640320</wp:posOffset>
            </wp:positionV>
            <wp:extent cx="5509895" cy="304800"/>
            <wp:effectExtent l="0" t="0" r="0" b="0"/>
            <wp:wrapNone/>
            <wp:docPr id="1391" name="IM 1391" descr="IM 1391"/>
            <wp:cNvGraphicFramePr/>
            <a:graphic xmlns:a="http://schemas.openxmlformats.org/drawingml/2006/main">
              <a:graphicData uri="http://schemas.openxmlformats.org/drawingml/2006/picture">
                <pic:pic xmlns:pic="http://schemas.openxmlformats.org/drawingml/2006/picture">
                  <pic:nvPicPr>
                    <pic:cNvPr id="1391" name="IM 1391" descr="IM 1391"/>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527616" behindDoc="1" locked="0" layoutInCell="0" allowOverlap="1">
            <wp:simplePos x="0" y="0"/>
            <wp:positionH relativeFrom="page">
              <wp:posOffset>1042670</wp:posOffset>
            </wp:positionH>
            <wp:positionV relativeFrom="page">
              <wp:posOffset>7945120</wp:posOffset>
            </wp:positionV>
            <wp:extent cx="4421505" cy="304800"/>
            <wp:effectExtent l="0" t="0" r="0" b="0"/>
            <wp:wrapNone/>
            <wp:docPr id="1392" name="IM 1392" descr="IM 1392"/>
            <wp:cNvGraphicFramePr/>
            <a:graphic xmlns:a="http://schemas.openxmlformats.org/drawingml/2006/main">
              <a:graphicData uri="http://schemas.openxmlformats.org/drawingml/2006/picture">
                <pic:pic xmlns:pic="http://schemas.openxmlformats.org/drawingml/2006/picture">
                  <pic:nvPicPr>
                    <pic:cNvPr id="1392" name="IM 1392" descr="IM 1392"/>
                    <pic:cNvPicPr/>
                  </pic:nvPicPr>
                  <pic:blipFill>
                    <a:blip r:embed="rId589" cstate="print"/>
                    <a:stretch>
                      <a:fillRect/>
                    </a:stretch>
                  </pic:blipFill>
                  <pic:spPr>
                    <a:xfrm>
                      <a:off x="0" y="0"/>
                      <a:ext cx="4421378" cy="304800"/>
                    </a:xfrm>
                    <a:prstGeom prst="rect">
                      <a:avLst/>
                    </a:prstGeom>
                  </pic:spPr>
                </pic:pic>
              </a:graphicData>
            </a:graphic>
          </wp:anchor>
        </w:drawing>
      </w:r>
      <w:r>
        <w:rPr>
          <w:color w:val="000000" w:themeColor="text1"/>
        </w:rPr>
        <w:drawing>
          <wp:anchor distT="0" distB="0" distL="0" distR="0" simplePos="0" relativeHeight="252618752" behindDoc="1" locked="0" layoutInCell="0" allowOverlap="1">
            <wp:simplePos x="0" y="0"/>
            <wp:positionH relativeFrom="page">
              <wp:posOffset>1347470</wp:posOffset>
            </wp:positionH>
            <wp:positionV relativeFrom="page">
              <wp:posOffset>8249920</wp:posOffset>
            </wp:positionV>
            <wp:extent cx="5205095" cy="304800"/>
            <wp:effectExtent l="0" t="0" r="0" b="0"/>
            <wp:wrapNone/>
            <wp:docPr id="1393" name="IM 1393" descr="IM 1393"/>
            <wp:cNvGraphicFramePr/>
            <a:graphic xmlns:a="http://schemas.openxmlformats.org/drawingml/2006/main">
              <a:graphicData uri="http://schemas.openxmlformats.org/drawingml/2006/picture">
                <pic:pic xmlns:pic="http://schemas.openxmlformats.org/drawingml/2006/picture">
                  <pic:nvPicPr>
                    <pic:cNvPr id="1393" name="IM 1393" descr="IM 1393"/>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663808" behindDoc="1" locked="0" layoutInCell="0" allowOverlap="1">
            <wp:simplePos x="0" y="0"/>
            <wp:positionH relativeFrom="page">
              <wp:posOffset>1042670</wp:posOffset>
            </wp:positionH>
            <wp:positionV relativeFrom="page">
              <wp:posOffset>8554720</wp:posOffset>
            </wp:positionV>
            <wp:extent cx="5509895" cy="304800"/>
            <wp:effectExtent l="0" t="0" r="0" b="0"/>
            <wp:wrapNone/>
            <wp:docPr id="1394" name="IM 1394" descr="IM 1394"/>
            <wp:cNvGraphicFramePr/>
            <a:graphic xmlns:a="http://schemas.openxmlformats.org/drawingml/2006/main">
              <a:graphicData uri="http://schemas.openxmlformats.org/drawingml/2006/picture">
                <pic:pic xmlns:pic="http://schemas.openxmlformats.org/drawingml/2006/picture">
                  <pic:nvPicPr>
                    <pic:cNvPr id="1394" name="IM 1394" descr="IM 1394"/>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712960" behindDoc="1" locked="0" layoutInCell="0" allowOverlap="1">
            <wp:simplePos x="0" y="0"/>
            <wp:positionH relativeFrom="page">
              <wp:posOffset>1042670</wp:posOffset>
            </wp:positionH>
            <wp:positionV relativeFrom="page">
              <wp:posOffset>8859520</wp:posOffset>
            </wp:positionV>
            <wp:extent cx="2896870" cy="304800"/>
            <wp:effectExtent l="0" t="0" r="0" b="0"/>
            <wp:wrapNone/>
            <wp:docPr id="1395" name="IM 1395" descr="IM 1395"/>
            <wp:cNvGraphicFramePr/>
            <a:graphic xmlns:a="http://schemas.openxmlformats.org/drawingml/2006/main">
              <a:graphicData uri="http://schemas.openxmlformats.org/drawingml/2006/picture">
                <pic:pic xmlns:pic="http://schemas.openxmlformats.org/drawingml/2006/picture">
                  <pic:nvPicPr>
                    <pic:cNvPr id="1395" name="IM 1395" descr="IM 1395"/>
                    <pic:cNvPicPr/>
                  </pic:nvPicPr>
                  <pic:blipFill>
                    <a:blip r:embed="rId590" cstate="print"/>
                    <a:stretch>
                      <a:fillRect/>
                    </a:stretch>
                  </pic:blipFill>
                  <pic:spPr>
                    <a:xfrm>
                      <a:off x="0" y="0"/>
                      <a:ext cx="2896870" cy="304800"/>
                    </a:xfrm>
                    <a:prstGeom prst="rect">
                      <a:avLst/>
                    </a:prstGeom>
                  </pic:spPr>
                </pic:pic>
              </a:graphicData>
            </a:graphic>
          </wp:anchor>
        </w:drawing>
      </w:r>
      <w:r>
        <w:rPr>
          <w:color w:val="000000" w:themeColor="text1"/>
        </w:rPr>
        <w:drawing>
          <wp:anchor distT="0" distB="0" distL="0" distR="0" simplePos="0" relativeHeight="252759040" behindDoc="1" locked="0" layoutInCell="0" allowOverlap="1">
            <wp:simplePos x="0" y="0"/>
            <wp:positionH relativeFrom="page">
              <wp:posOffset>1347470</wp:posOffset>
            </wp:positionH>
            <wp:positionV relativeFrom="page">
              <wp:posOffset>9164320</wp:posOffset>
            </wp:positionV>
            <wp:extent cx="5205095" cy="304800"/>
            <wp:effectExtent l="0" t="0" r="0" b="0"/>
            <wp:wrapNone/>
            <wp:docPr id="1396" name="IM 1396" descr="IM 1396"/>
            <wp:cNvGraphicFramePr/>
            <a:graphic xmlns:a="http://schemas.openxmlformats.org/drawingml/2006/main">
              <a:graphicData uri="http://schemas.openxmlformats.org/drawingml/2006/picture">
                <pic:pic xmlns:pic="http://schemas.openxmlformats.org/drawingml/2006/picture">
                  <pic:nvPicPr>
                    <pic:cNvPr id="1396" name="IM 1396" descr="IM 1396"/>
                    <pic:cNvPicPr/>
                  </pic:nvPicPr>
                  <pic:blipFill>
                    <a:blip r:embed="rId445" cstate="print"/>
                    <a:stretch>
                      <a:fillRect/>
                    </a:stretch>
                  </pic:blipFill>
                  <pic:spPr>
                    <a:xfrm>
                      <a:off x="0" y="0"/>
                      <a:ext cx="5205094" cy="304800"/>
                    </a:xfrm>
                    <a:prstGeom prst="rect">
                      <a:avLst/>
                    </a:prstGeom>
                  </pic:spPr>
                </pic:pic>
              </a:graphicData>
            </a:graphic>
          </wp:anchor>
        </w:drawing>
      </w:r>
    </w:p>
    <w:p>
      <w:pPr>
        <w:rPr>
          <w:color w:val="000000" w:themeColor="text1"/>
        </w:rPr>
      </w:pPr>
    </w:p>
    <w:p>
      <w:pPr>
        <w:spacing w:before="131"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3</w:t>
      </w:r>
      <w:r>
        <w:rPr>
          <w:rFonts w:ascii="宋体" w:hAnsi="宋体" w:eastAsia="宋体" w:cs="宋体"/>
          <w:color w:val="000000" w:themeColor="text1"/>
          <w:spacing w:val="-7"/>
          <w:sz w:val="24"/>
          <w:szCs w:val="24"/>
        </w:rPr>
        <w:t>）合同约定由发包人承担责任的其他情形。</w:t>
      </w:r>
    </w:p>
    <w:p>
      <w:pPr>
        <w:spacing w:before="214" w:line="204" w:lineRule="auto"/>
        <w:ind w:firstLine="51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1"/>
          <w:sz w:val="24"/>
          <w:szCs w:val="24"/>
        </w:rPr>
        <w:t>7.2</w:t>
      </w:r>
      <w:r>
        <w:rPr>
          <w:rFonts w:ascii="Times New Roman" w:hAnsi="Times New Roman" w:eastAsia="Times New Roman" w:cs="Times New Roman"/>
          <w:color w:val="000000" w:themeColor="text1"/>
          <w:spacing w:val="8"/>
          <w:w w:val="101"/>
          <w:sz w:val="24"/>
          <w:szCs w:val="24"/>
        </w:rPr>
        <w:t xml:space="preserve">  </w:t>
      </w:r>
      <w:r>
        <w:rPr>
          <w:rFonts w:ascii="宋体" w:hAnsi="宋体" w:eastAsia="宋体" w:cs="宋体"/>
          <w:color w:val="000000" w:themeColor="text1"/>
          <w:spacing w:val="-1"/>
          <w:sz w:val="24"/>
          <w:szCs w:val="24"/>
        </w:rPr>
        <w:t>设计人原因暂停</w:t>
      </w:r>
      <w:r>
        <w:rPr>
          <w:rFonts w:hint="eastAsia" w:ascii="宋体" w:hAnsi="宋体" w:eastAsia="宋体" w:cs="宋体"/>
          <w:color w:val="000000" w:themeColor="text1"/>
          <w:spacing w:val="-1"/>
          <w:sz w:val="24"/>
          <w:szCs w:val="24"/>
        </w:rPr>
        <w:t>设计</w:t>
      </w:r>
    </w:p>
    <w:p>
      <w:pPr>
        <w:spacing w:before="216" w:line="369" w:lineRule="auto"/>
        <w:ind w:left="67" w:right="38" w:firstLine="452"/>
        <w:rPr>
          <w:rFonts w:ascii="宋体" w:hAnsi="宋体" w:eastAsia="宋体" w:cs="宋体"/>
          <w:color w:val="000000" w:themeColor="text1"/>
          <w:sz w:val="24"/>
          <w:szCs w:val="24"/>
        </w:rPr>
      </w:pPr>
      <w:r>
        <w:rPr>
          <w:rFonts w:ascii="宋体" w:hAnsi="宋体" w:eastAsia="宋体" w:cs="宋体"/>
          <w:color w:val="000000" w:themeColor="text1"/>
          <w:sz w:val="24"/>
          <w:szCs w:val="24"/>
        </w:rPr>
        <w:t>合同履行中发生下列情形之一的，发包人可向设计人发出通知暂停</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w:t>
      </w:r>
      <w:r>
        <w:rPr>
          <w:rFonts w:ascii="宋体" w:hAnsi="宋体" w:eastAsia="宋体" w:cs="宋体"/>
          <w:color w:val="000000" w:themeColor="text1"/>
          <w:spacing w:val="-83"/>
          <w:sz w:val="24"/>
          <w:szCs w:val="24"/>
        </w:rPr>
        <w:t xml:space="preserve"> </w:t>
      </w:r>
      <w:r>
        <w:rPr>
          <w:rFonts w:ascii="宋体" w:hAnsi="宋体" w:eastAsia="宋体" w:cs="宋体"/>
          <w:color w:val="000000" w:themeColor="text1"/>
          <w:spacing w:val="-2"/>
          <w:sz w:val="24"/>
          <w:szCs w:val="24"/>
        </w:rPr>
        <w:t>由此造成费用的增加和（或）周期延误由设计人承担：</w:t>
      </w:r>
    </w:p>
    <w:p>
      <w:pPr>
        <w:spacing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1"/>
          <w:w w:val="98"/>
          <w:sz w:val="24"/>
          <w:szCs w:val="24"/>
        </w:rPr>
        <w:t>（</w:t>
      </w:r>
      <w:r>
        <w:rPr>
          <w:rFonts w:ascii="Times New Roman" w:hAnsi="Times New Roman" w:eastAsia="Times New Roman" w:cs="Times New Roman"/>
          <w:color w:val="000000" w:themeColor="text1"/>
          <w:spacing w:val="-11"/>
          <w:w w:val="98"/>
          <w:sz w:val="24"/>
          <w:szCs w:val="24"/>
        </w:rPr>
        <w:t>1</w:t>
      </w:r>
      <w:r>
        <w:rPr>
          <w:rFonts w:ascii="宋体" w:hAnsi="宋体" w:eastAsia="宋体" w:cs="宋体"/>
          <w:color w:val="000000" w:themeColor="text1"/>
          <w:spacing w:val="-11"/>
          <w:w w:val="98"/>
          <w:sz w:val="24"/>
          <w:szCs w:val="24"/>
        </w:rPr>
        <w:t>）设计人违约；</w:t>
      </w:r>
    </w:p>
    <w:p>
      <w:pPr>
        <w:spacing w:before="21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9"/>
          <w:sz w:val="24"/>
          <w:szCs w:val="24"/>
        </w:rPr>
        <w:t>（</w:t>
      </w:r>
      <w:r>
        <w:rPr>
          <w:rFonts w:ascii="Times New Roman" w:hAnsi="Times New Roman" w:eastAsia="Times New Roman" w:cs="Times New Roman"/>
          <w:color w:val="000000" w:themeColor="text1"/>
          <w:spacing w:val="-9"/>
          <w:sz w:val="24"/>
          <w:szCs w:val="24"/>
        </w:rPr>
        <w:t>2</w:t>
      </w:r>
      <w:r>
        <w:rPr>
          <w:rFonts w:ascii="宋体" w:hAnsi="宋体" w:eastAsia="宋体" w:cs="宋体"/>
          <w:color w:val="000000" w:themeColor="text1"/>
          <w:spacing w:val="-9"/>
          <w:sz w:val="24"/>
          <w:szCs w:val="24"/>
        </w:rPr>
        <w:t>）设计人擅自暂停</w:t>
      </w:r>
      <w:r>
        <w:rPr>
          <w:rFonts w:hint="eastAsia" w:ascii="宋体" w:hAnsi="宋体" w:eastAsia="宋体" w:cs="宋体"/>
          <w:color w:val="000000" w:themeColor="text1"/>
          <w:spacing w:val="-9"/>
          <w:sz w:val="24"/>
          <w:szCs w:val="24"/>
        </w:rPr>
        <w:t>设计</w:t>
      </w:r>
      <w:r>
        <w:rPr>
          <w:rFonts w:ascii="宋体" w:hAnsi="宋体" w:eastAsia="宋体" w:cs="宋体"/>
          <w:color w:val="000000" w:themeColor="text1"/>
          <w:spacing w:val="-9"/>
          <w:sz w:val="24"/>
          <w:szCs w:val="24"/>
        </w:rPr>
        <w:t>；</w:t>
      </w:r>
    </w:p>
    <w:p>
      <w:pPr>
        <w:spacing w:before="215"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3</w:t>
      </w:r>
      <w:r>
        <w:rPr>
          <w:rFonts w:ascii="宋体" w:hAnsi="宋体" w:eastAsia="宋体" w:cs="宋体"/>
          <w:color w:val="000000" w:themeColor="text1"/>
          <w:spacing w:val="-7"/>
          <w:sz w:val="24"/>
          <w:szCs w:val="24"/>
        </w:rPr>
        <w:t>）合同约定由设计人承担责任的其他情形。</w:t>
      </w:r>
    </w:p>
    <w:p>
      <w:pPr>
        <w:spacing w:before="214" w:line="204" w:lineRule="auto"/>
        <w:ind w:firstLine="51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7.3</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2"/>
          <w:sz w:val="24"/>
          <w:szCs w:val="24"/>
        </w:rPr>
        <w:t>暂停期间的文件照管</w:t>
      </w:r>
    </w:p>
    <w:p>
      <w:pPr>
        <w:spacing w:before="214" w:line="370" w:lineRule="auto"/>
        <w:ind w:left="41" w:right="38" w:firstLine="481"/>
        <w:rPr>
          <w:rFonts w:ascii="宋体" w:hAnsi="宋体" w:eastAsia="宋体" w:cs="宋体"/>
          <w:color w:val="000000" w:themeColor="text1"/>
          <w:sz w:val="24"/>
          <w:szCs w:val="24"/>
        </w:rPr>
      </w:pPr>
      <w:r>
        <w:rPr>
          <w:rFonts w:ascii="宋体" w:hAnsi="宋体" w:eastAsia="宋体" w:cs="宋体"/>
          <w:color w:val="000000" w:themeColor="text1"/>
          <w:sz w:val="24"/>
          <w:szCs w:val="24"/>
        </w:rPr>
        <w:t>不论由于何种原因引起暂停</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的，暂停期间设计人应负责妥善保护已完</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1"/>
          <w:sz w:val="24"/>
          <w:szCs w:val="24"/>
        </w:rPr>
        <w:t>部分的</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文件，由此增加的费用由责任方承担。</w:t>
      </w:r>
    </w:p>
    <w:p>
      <w:pPr>
        <w:spacing w:before="100" w:line="204" w:lineRule="auto"/>
        <w:ind w:firstLine="38"/>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3"/>
          <w:sz w:val="28"/>
          <w:szCs w:val="28"/>
          <w:shd w:val="clear" w:color="auto" w:fill="FFFFFF"/>
        </w:rPr>
        <w:t>8.</w:t>
      </w:r>
      <w:r>
        <w:rPr>
          <w:rFonts w:ascii="Times New Roman" w:hAnsi="Times New Roman" w:eastAsia="Times New Roman" w:cs="Times New Roman"/>
          <w:color w:val="000000" w:themeColor="text1"/>
          <w:spacing w:val="9"/>
          <w:sz w:val="28"/>
          <w:szCs w:val="28"/>
          <w:shd w:val="clear" w:color="auto" w:fill="FFFFFF"/>
        </w:rPr>
        <w:t xml:space="preserve">  </w:t>
      </w:r>
      <w:r>
        <w:rPr>
          <w:rFonts w:hint="eastAsia" w:ascii="黑体" w:hAnsi="黑体" w:eastAsia="黑体" w:cs="黑体"/>
          <w:color w:val="000000" w:themeColor="text1"/>
          <w:spacing w:val="-3"/>
          <w:sz w:val="28"/>
          <w:szCs w:val="28"/>
          <w:shd w:val="clear" w:color="auto" w:fill="FFFFFF"/>
        </w:rPr>
        <w:t>设计</w:t>
      </w:r>
      <w:r>
        <w:rPr>
          <w:rFonts w:ascii="黑体" w:hAnsi="黑体" w:eastAsia="黑体" w:cs="黑体"/>
          <w:color w:val="000000" w:themeColor="text1"/>
          <w:spacing w:val="-3"/>
          <w:sz w:val="28"/>
          <w:szCs w:val="28"/>
          <w:shd w:val="clear" w:color="auto" w:fill="FFFFFF"/>
        </w:rPr>
        <w:t>文件</w:t>
      </w:r>
    </w:p>
    <w:p>
      <w:pPr>
        <w:rPr>
          <w:color w:val="000000" w:themeColor="text1"/>
        </w:rPr>
      </w:pPr>
    </w:p>
    <w:p>
      <w:pPr>
        <w:spacing w:before="187" w:line="204" w:lineRule="auto"/>
        <w:ind w:firstLine="51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1"/>
          <w:sz w:val="24"/>
          <w:szCs w:val="24"/>
        </w:rPr>
        <w:t>8.1</w:t>
      </w:r>
      <w:r>
        <w:rPr>
          <w:rFonts w:ascii="Times New Roman" w:hAnsi="Times New Roman" w:eastAsia="Times New Roman" w:cs="Times New Roman"/>
          <w:color w:val="000000" w:themeColor="text1"/>
          <w:spacing w:val="4"/>
          <w:w w:val="101"/>
          <w:sz w:val="24"/>
          <w:szCs w:val="24"/>
        </w:rPr>
        <w:t xml:space="preserve">  </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文件接收</w:t>
      </w:r>
    </w:p>
    <w:p>
      <w:pPr>
        <w:spacing w:before="216" w:line="369" w:lineRule="auto"/>
        <w:ind w:left="41" w:right="32" w:firstLine="482"/>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8.1.1</w:t>
      </w:r>
      <w:r>
        <w:rPr>
          <w:rFonts w:ascii="Times New Roman" w:hAnsi="Times New Roman" w:eastAsia="Times New Roman" w:cs="Times New Roman"/>
          <w:color w:val="000000" w:themeColor="text1"/>
          <w:spacing w:val="23"/>
          <w:sz w:val="24"/>
          <w:szCs w:val="24"/>
        </w:rPr>
        <w:t xml:space="preserve">  </w:t>
      </w:r>
      <w:r>
        <w:rPr>
          <w:rFonts w:ascii="宋体" w:hAnsi="宋体" w:eastAsia="宋体" w:cs="宋体"/>
          <w:color w:val="000000" w:themeColor="text1"/>
          <w:spacing w:val="-4"/>
          <w:sz w:val="24"/>
          <w:szCs w:val="24"/>
        </w:rPr>
        <w:t>发包人应及时接收设计人提交的</w:t>
      </w:r>
      <w:r>
        <w:rPr>
          <w:rFonts w:hint="eastAsia" w:ascii="宋体" w:hAnsi="宋体" w:eastAsia="宋体" w:cs="宋体"/>
          <w:color w:val="000000" w:themeColor="text1"/>
          <w:spacing w:val="-4"/>
          <w:sz w:val="24"/>
          <w:szCs w:val="24"/>
        </w:rPr>
        <w:t>设计</w:t>
      </w:r>
      <w:r>
        <w:rPr>
          <w:rFonts w:ascii="宋体" w:hAnsi="宋体" w:eastAsia="宋体" w:cs="宋体"/>
          <w:color w:val="000000" w:themeColor="text1"/>
          <w:spacing w:val="-4"/>
          <w:sz w:val="24"/>
          <w:szCs w:val="24"/>
        </w:rPr>
        <w:t>文件。如无正当理由拒收的，视</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为发包人已经接收</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文件。</w:t>
      </w:r>
    </w:p>
    <w:p>
      <w:pPr>
        <w:spacing w:line="369" w:lineRule="auto"/>
        <w:ind w:left="38" w:right="32" w:firstLine="48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8.1.2</w:t>
      </w:r>
      <w:r>
        <w:rPr>
          <w:rFonts w:ascii="Times New Roman" w:hAnsi="Times New Roman" w:eastAsia="Times New Roman" w:cs="Times New Roman"/>
          <w:color w:val="000000" w:themeColor="text1"/>
          <w:spacing w:val="23"/>
          <w:sz w:val="24"/>
          <w:szCs w:val="24"/>
        </w:rPr>
        <w:t xml:space="preserve">  </w:t>
      </w:r>
      <w:r>
        <w:rPr>
          <w:rFonts w:ascii="宋体" w:hAnsi="宋体" w:eastAsia="宋体" w:cs="宋体"/>
          <w:color w:val="000000" w:themeColor="text1"/>
          <w:spacing w:val="-4"/>
          <w:sz w:val="24"/>
          <w:szCs w:val="24"/>
        </w:rPr>
        <w:t>发包人接收</w:t>
      </w:r>
      <w:r>
        <w:rPr>
          <w:rFonts w:hint="eastAsia" w:ascii="宋体" w:hAnsi="宋体" w:eastAsia="宋体" w:cs="宋体"/>
          <w:color w:val="000000" w:themeColor="text1"/>
          <w:spacing w:val="-4"/>
          <w:sz w:val="24"/>
          <w:szCs w:val="24"/>
        </w:rPr>
        <w:t>设计</w:t>
      </w:r>
      <w:r>
        <w:rPr>
          <w:rFonts w:ascii="宋体" w:hAnsi="宋体" w:eastAsia="宋体" w:cs="宋体"/>
          <w:color w:val="000000" w:themeColor="text1"/>
          <w:spacing w:val="-4"/>
          <w:sz w:val="24"/>
          <w:szCs w:val="24"/>
        </w:rPr>
        <w:t>文件时，应向设计人出具文件签收凭证，凭证内容包</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括文件名称、文件内容、文件形式、份数、提交和接收日期、提交人与接收人的亲</w:t>
      </w:r>
    </w:p>
    <w:p>
      <w:pPr>
        <w:spacing w:line="204" w:lineRule="auto"/>
        <w:ind w:firstLine="42"/>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笔签名等</w:t>
      </w:r>
      <w:r>
        <w:rPr>
          <w:rFonts w:ascii="宋体" w:hAnsi="宋体" w:eastAsia="宋体" w:cs="宋体"/>
          <w:color w:val="000000" w:themeColor="text1"/>
          <w:spacing w:val="-85"/>
          <w:sz w:val="24"/>
          <w:szCs w:val="24"/>
        </w:rPr>
        <w:t xml:space="preserve"> </w:t>
      </w:r>
      <w:r>
        <w:rPr>
          <w:rFonts w:ascii="宋体" w:hAnsi="宋体" w:eastAsia="宋体" w:cs="宋体"/>
          <w:color w:val="000000" w:themeColor="text1"/>
          <w:spacing w:val="-3"/>
          <w:sz w:val="24"/>
          <w:szCs w:val="24"/>
        </w:rPr>
        <w:t>。</w:t>
      </w:r>
    </w:p>
    <w:p>
      <w:pPr>
        <w:spacing w:before="214" w:line="369" w:lineRule="auto"/>
        <w:ind w:left="45" w:right="32" w:firstLine="47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8.1.3</w:t>
      </w:r>
      <w:r>
        <w:rPr>
          <w:rFonts w:ascii="Times New Roman" w:hAnsi="Times New Roman" w:eastAsia="Times New Roman" w:cs="Times New Roman"/>
          <w:color w:val="000000" w:themeColor="text1"/>
          <w:spacing w:val="4"/>
          <w:w w:val="101"/>
          <w:sz w:val="24"/>
          <w:szCs w:val="24"/>
        </w:rPr>
        <w:t xml:space="preserve">  </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文件提交的份数、内容、纸幅、装订格式、电子文件、展板、模</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型、沙盘、动画等要求，在专用合同条款中约定。</w:t>
      </w:r>
    </w:p>
    <w:p>
      <w:pPr>
        <w:spacing w:line="204" w:lineRule="auto"/>
        <w:ind w:firstLine="51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1"/>
          <w:sz w:val="24"/>
          <w:szCs w:val="24"/>
        </w:rPr>
        <w:t>8.2</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1"/>
          <w:sz w:val="24"/>
          <w:szCs w:val="24"/>
        </w:rPr>
        <w:t>发包人审查</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文件</w:t>
      </w:r>
    </w:p>
    <w:p>
      <w:pPr>
        <w:spacing w:before="215" w:line="369" w:lineRule="auto"/>
        <w:ind w:left="40" w:right="32" w:firstLine="48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8.2.1</w:t>
      </w:r>
      <w:r>
        <w:rPr>
          <w:rFonts w:ascii="Times New Roman" w:hAnsi="Times New Roman" w:eastAsia="Times New Roman" w:cs="Times New Roman"/>
          <w:color w:val="000000" w:themeColor="text1"/>
          <w:spacing w:val="23"/>
          <w:sz w:val="24"/>
          <w:szCs w:val="24"/>
        </w:rPr>
        <w:t xml:space="preserve">  </w:t>
      </w:r>
      <w:r>
        <w:rPr>
          <w:rFonts w:ascii="宋体" w:hAnsi="宋体" w:eastAsia="宋体" w:cs="宋体"/>
          <w:color w:val="000000" w:themeColor="text1"/>
          <w:spacing w:val="-4"/>
          <w:sz w:val="24"/>
          <w:szCs w:val="24"/>
        </w:rPr>
        <w:t>发包人接收</w:t>
      </w:r>
      <w:r>
        <w:rPr>
          <w:rFonts w:hint="eastAsia" w:ascii="宋体" w:hAnsi="宋体" w:eastAsia="宋体" w:cs="宋体"/>
          <w:color w:val="000000" w:themeColor="text1"/>
          <w:spacing w:val="-4"/>
          <w:sz w:val="24"/>
          <w:szCs w:val="24"/>
        </w:rPr>
        <w:t>设计</w:t>
      </w:r>
      <w:r>
        <w:rPr>
          <w:rFonts w:ascii="宋体" w:hAnsi="宋体" w:eastAsia="宋体" w:cs="宋体"/>
          <w:color w:val="000000" w:themeColor="text1"/>
          <w:spacing w:val="-4"/>
          <w:sz w:val="24"/>
          <w:szCs w:val="24"/>
        </w:rPr>
        <w:t>文件之后，可以自行或者组织专家会进行审查，设计</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人应给予配合。审查标准应符合法律、规范标准、合同约定和发包人要求等；审查</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1"/>
          <w:sz w:val="24"/>
          <w:szCs w:val="24"/>
        </w:rPr>
        <w:t>的具体范围、明细内容和费用分担原则，在专用合同条款中约定。</w:t>
      </w:r>
    </w:p>
    <w:p>
      <w:pPr>
        <w:spacing w:before="1" w:line="369" w:lineRule="auto"/>
        <w:ind w:left="37" w:right="29" w:firstLine="48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8.2.2</w:t>
      </w:r>
      <w:r>
        <w:rPr>
          <w:rFonts w:ascii="Times New Roman" w:hAnsi="Times New Roman" w:eastAsia="Times New Roman" w:cs="Times New Roman"/>
          <w:color w:val="000000" w:themeColor="text1"/>
          <w:spacing w:val="20"/>
          <w:w w:val="101"/>
          <w:sz w:val="24"/>
          <w:szCs w:val="24"/>
        </w:rPr>
        <w:t xml:space="preserve">  </w:t>
      </w:r>
      <w:r>
        <w:rPr>
          <w:rFonts w:ascii="宋体" w:hAnsi="宋体" w:eastAsia="宋体" w:cs="宋体"/>
          <w:color w:val="000000" w:themeColor="text1"/>
          <w:spacing w:val="-4"/>
          <w:sz w:val="24"/>
          <w:szCs w:val="24"/>
        </w:rPr>
        <w:t>除专用合同条款另有约定外，发包人对于</w:t>
      </w:r>
      <w:r>
        <w:rPr>
          <w:rFonts w:hint="eastAsia" w:ascii="宋体" w:hAnsi="宋体" w:eastAsia="宋体" w:cs="宋体"/>
          <w:color w:val="000000" w:themeColor="text1"/>
          <w:spacing w:val="-4"/>
          <w:sz w:val="24"/>
          <w:szCs w:val="24"/>
        </w:rPr>
        <w:t>设计</w:t>
      </w:r>
      <w:r>
        <w:rPr>
          <w:rFonts w:ascii="宋体" w:hAnsi="宋体" w:eastAsia="宋体" w:cs="宋体"/>
          <w:color w:val="000000" w:themeColor="text1"/>
          <w:spacing w:val="-4"/>
          <w:sz w:val="24"/>
          <w:szCs w:val="24"/>
        </w:rPr>
        <w:t>文件的审查期限，</w:t>
      </w:r>
      <w:r>
        <w:rPr>
          <w:rFonts w:ascii="宋体" w:hAnsi="宋体" w:eastAsia="宋体" w:cs="宋体"/>
          <w:color w:val="000000" w:themeColor="text1"/>
          <w:spacing w:val="-115"/>
          <w:sz w:val="24"/>
          <w:szCs w:val="24"/>
        </w:rPr>
        <w:t xml:space="preserve"> </w:t>
      </w:r>
      <w:r>
        <w:rPr>
          <w:rFonts w:ascii="宋体" w:hAnsi="宋体" w:eastAsia="宋体" w:cs="宋体"/>
          <w:color w:val="000000" w:themeColor="text1"/>
          <w:spacing w:val="-4"/>
          <w:sz w:val="24"/>
          <w:szCs w:val="24"/>
        </w:rPr>
        <w:t>自文</w:t>
      </w:r>
      <w:r>
        <w:rPr>
          <w:rFonts w:ascii="宋体" w:hAnsi="宋体" w:eastAsia="宋体" w:cs="宋体"/>
          <w:color w:val="000000" w:themeColor="text1"/>
          <w:spacing w:val="-97"/>
          <w:sz w:val="24"/>
          <w:szCs w:val="24"/>
        </w:rPr>
        <w:t xml:space="preserve"> </w:t>
      </w:r>
      <w:r>
        <w:rPr>
          <w:rFonts w:ascii="宋体" w:hAnsi="宋体" w:eastAsia="宋体" w:cs="宋体"/>
          <w:color w:val="000000" w:themeColor="text1"/>
          <w:spacing w:val="-4"/>
          <w:sz w:val="24"/>
          <w:szCs w:val="24"/>
        </w:rPr>
        <w:t>件接收之日起不应超过</w:t>
      </w:r>
      <w:r>
        <w:rPr>
          <w:rFonts w:ascii="宋体" w:hAnsi="宋体" w:eastAsia="宋体" w:cs="宋体"/>
          <w:color w:val="000000" w:themeColor="text1"/>
          <w:spacing w:val="-16"/>
          <w:sz w:val="24"/>
          <w:szCs w:val="24"/>
        </w:rPr>
        <w:t xml:space="preserve"> </w:t>
      </w:r>
      <w:r>
        <w:rPr>
          <w:rFonts w:ascii="Times New Roman" w:hAnsi="Times New Roman" w:eastAsia="Times New Roman" w:cs="Times New Roman"/>
          <w:color w:val="000000" w:themeColor="text1"/>
          <w:spacing w:val="-4"/>
          <w:sz w:val="24"/>
          <w:szCs w:val="24"/>
        </w:rPr>
        <w:t>14</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4"/>
          <w:sz w:val="24"/>
          <w:szCs w:val="24"/>
        </w:rPr>
        <w:t>天。发包人逾期未作出审查结论且未提出异议的，视为设</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计人的</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文件已经通过发包人审查。</w:t>
      </w:r>
    </w:p>
    <w:p>
      <w:pPr>
        <w:spacing w:line="204" w:lineRule="auto"/>
        <w:ind w:firstLine="52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8.2.3</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3"/>
          <w:sz w:val="24"/>
          <w:szCs w:val="24"/>
        </w:rPr>
        <w:t>发包人审查后不同意</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文件的，应以书面形式通知设计人，说明审</w:t>
      </w:r>
    </w:p>
    <w:p>
      <w:pPr>
        <w:rPr>
          <w:color w:val="000000" w:themeColor="text1"/>
        </w:rPr>
        <w:sectPr>
          <w:headerReference r:id="rId101" w:type="default"/>
          <w:footerReference r:id="rId102" w:type="default"/>
          <w:pgSz w:w="11909" w:h="16839"/>
          <w:pgMar w:top="1152" w:right="1560"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2713984" behindDoc="1" locked="0" layoutInCell="0" allowOverlap="1">
            <wp:simplePos x="0" y="0"/>
            <wp:positionH relativeFrom="page">
              <wp:posOffset>1042670</wp:posOffset>
            </wp:positionH>
            <wp:positionV relativeFrom="page">
              <wp:posOffset>1009015</wp:posOffset>
            </wp:positionV>
            <wp:extent cx="5510530" cy="3658870"/>
            <wp:effectExtent l="0" t="0" r="0" b="0"/>
            <wp:wrapNone/>
            <wp:docPr id="1398" name="IM 1398" descr="IM 1398"/>
            <wp:cNvGraphicFramePr/>
            <a:graphic xmlns:a="http://schemas.openxmlformats.org/drawingml/2006/main">
              <a:graphicData uri="http://schemas.openxmlformats.org/drawingml/2006/picture">
                <pic:pic xmlns:pic="http://schemas.openxmlformats.org/drawingml/2006/picture">
                  <pic:nvPicPr>
                    <pic:cNvPr id="1398" name="IM 1398" descr="IM 1398"/>
                    <pic:cNvPicPr/>
                  </pic:nvPicPr>
                  <pic:blipFill>
                    <a:blip r:embed="rId591" cstate="print"/>
                    <a:stretch>
                      <a:fillRect/>
                    </a:stretch>
                  </pic:blipFill>
                  <pic:spPr>
                    <a:xfrm>
                      <a:off x="0" y="0"/>
                      <a:ext cx="5510224" cy="3658616"/>
                    </a:xfrm>
                    <a:prstGeom prst="rect">
                      <a:avLst/>
                    </a:prstGeom>
                  </pic:spPr>
                </pic:pic>
              </a:graphicData>
            </a:graphic>
          </wp:anchor>
        </w:drawing>
      </w:r>
      <w:r>
        <w:rPr>
          <w:color w:val="000000" w:themeColor="text1"/>
        </w:rPr>
        <w:drawing>
          <wp:anchor distT="0" distB="0" distL="0" distR="0" simplePos="0" relativeHeight="252760064" behindDoc="1" locked="0" layoutInCell="0" allowOverlap="1">
            <wp:simplePos x="0" y="0"/>
            <wp:positionH relativeFrom="page">
              <wp:posOffset>1042670</wp:posOffset>
            </wp:positionH>
            <wp:positionV relativeFrom="page">
              <wp:posOffset>5201285</wp:posOffset>
            </wp:positionV>
            <wp:extent cx="5510530" cy="3963035"/>
            <wp:effectExtent l="0" t="0" r="0" b="0"/>
            <wp:wrapNone/>
            <wp:docPr id="1399" name="IM 1399" descr="IM 1399"/>
            <wp:cNvGraphicFramePr/>
            <a:graphic xmlns:a="http://schemas.openxmlformats.org/drawingml/2006/main">
              <a:graphicData uri="http://schemas.openxmlformats.org/drawingml/2006/picture">
                <pic:pic xmlns:pic="http://schemas.openxmlformats.org/drawingml/2006/picture">
                  <pic:nvPicPr>
                    <pic:cNvPr id="1399" name="IM 1399" descr="IM 1399"/>
                    <pic:cNvPicPr/>
                  </pic:nvPicPr>
                  <pic:blipFill>
                    <a:blip r:embed="rId592" cstate="print"/>
                    <a:stretch>
                      <a:fillRect/>
                    </a:stretch>
                  </pic:blipFill>
                  <pic:spPr>
                    <a:xfrm>
                      <a:off x="0" y="0"/>
                      <a:ext cx="5510224" cy="3963289"/>
                    </a:xfrm>
                    <a:prstGeom prst="rect">
                      <a:avLst/>
                    </a:prstGeom>
                  </pic:spPr>
                </pic:pic>
              </a:graphicData>
            </a:graphic>
          </wp:anchor>
        </w:drawing>
      </w:r>
    </w:p>
    <w:p>
      <w:pPr>
        <w:rPr>
          <w:color w:val="000000" w:themeColor="text1"/>
        </w:rPr>
      </w:pPr>
    </w:p>
    <w:p>
      <w:pPr>
        <w:spacing w:before="131" w:line="204" w:lineRule="auto"/>
        <w:ind w:firstLine="41"/>
        <w:rPr>
          <w:rFonts w:ascii="宋体" w:hAnsi="宋体" w:eastAsia="宋体" w:cs="宋体"/>
          <w:color w:val="000000" w:themeColor="text1"/>
          <w:sz w:val="24"/>
          <w:szCs w:val="24"/>
        </w:rPr>
      </w:pPr>
      <w:r>
        <w:rPr>
          <w:rFonts w:ascii="宋体" w:hAnsi="宋体" w:eastAsia="宋体" w:cs="宋体"/>
          <w:color w:val="000000" w:themeColor="text1"/>
          <w:sz w:val="24"/>
          <w:szCs w:val="24"/>
        </w:rPr>
        <w:t>查不通过的理由及其具体内容。设计人应根据发包人的审查意见修改完善</w:t>
      </w:r>
      <w:r>
        <w:rPr>
          <w:rFonts w:hint="eastAsia" w:ascii="宋体" w:hAnsi="宋体" w:eastAsia="宋体" w:cs="宋体"/>
          <w:color w:val="000000" w:themeColor="text1"/>
          <w:sz w:val="24"/>
          <w:szCs w:val="24"/>
        </w:rPr>
        <w:t>设计</w:t>
      </w:r>
    </w:p>
    <w:p>
      <w:pPr>
        <w:spacing w:before="214"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文件，并重新报送发包人审查，审查期限重新起算。</w:t>
      </w:r>
    </w:p>
    <w:p>
      <w:pPr>
        <w:spacing w:before="215" w:line="204" w:lineRule="auto"/>
        <w:ind w:firstLine="51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8.3</w:t>
      </w:r>
      <w:r>
        <w:rPr>
          <w:rFonts w:ascii="Times New Roman" w:hAnsi="Times New Roman" w:eastAsia="Times New Roman" w:cs="Times New Roman"/>
          <w:color w:val="000000" w:themeColor="text1"/>
          <w:spacing w:val="16"/>
          <w:sz w:val="24"/>
          <w:szCs w:val="24"/>
        </w:rPr>
        <w:t xml:space="preserve">  </w:t>
      </w:r>
      <w:r>
        <w:rPr>
          <w:rFonts w:ascii="宋体" w:hAnsi="宋体" w:eastAsia="宋体" w:cs="宋体"/>
          <w:color w:val="000000" w:themeColor="text1"/>
          <w:spacing w:val="-2"/>
          <w:sz w:val="24"/>
          <w:szCs w:val="24"/>
        </w:rPr>
        <w:t>审查机构审查</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文件</w:t>
      </w:r>
    </w:p>
    <w:p>
      <w:pPr>
        <w:spacing w:before="214" w:line="204" w:lineRule="auto"/>
        <w:ind w:firstLine="52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8.3.1</w:t>
      </w:r>
      <w:r>
        <w:rPr>
          <w:rFonts w:ascii="Times New Roman" w:hAnsi="Times New Roman" w:eastAsia="Times New Roman" w:cs="Times New Roman"/>
          <w:color w:val="000000" w:themeColor="text1"/>
          <w:spacing w:val="11"/>
          <w:sz w:val="24"/>
          <w:szCs w:val="24"/>
        </w:rPr>
        <w:t xml:space="preserve">  </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文件需经政府有关部门审查或批准的，发包人应在审查同意后，</w:t>
      </w:r>
    </w:p>
    <w:p>
      <w:pPr>
        <w:spacing w:before="214"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z w:val="24"/>
          <w:szCs w:val="24"/>
        </w:rPr>
        <w:t>按照有关主管部门要求，将</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文件和相关资料报送审查机构进行审查。发包</w:t>
      </w:r>
    </w:p>
    <w:p>
      <w:pPr>
        <w:spacing w:before="214"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人的审查和审查机构的审查不减免设计人因为质量问题而应承担的</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责任。</w:t>
      </w:r>
    </w:p>
    <w:p>
      <w:pPr>
        <w:spacing w:before="215" w:line="204" w:lineRule="auto"/>
        <w:ind w:firstLine="52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8.3.2</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3"/>
          <w:sz w:val="24"/>
          <w:szCs w:val="24"/>
        </w:rPr>
        <w:t>对于审查机构的审查意见，如不需要修改发包人要求的，应由设计人按照</w:t>
      </w:r>
    </w:p>
    <w:p>
      <w:pPr>
        <w:spacing w:before="214" w:line="204" w:lineRule="auto"/>
        <w:ind w:firstLine="50"/>
        <w:rPr>
          <w:rFonts w:ascii="宋体" w:hAnsi="宋体" w:eastAsia="宋体" w:cs="宋体"/>
          <w:color w:val="000000" w:themeColor="text1"/>
          <w:sz w:val="24"/>
          <w:szCs w:val="24"/>
        </w:rPr>
      </w:pPr>
      <w:r>
        <w:rPr>
          <w:rFonts w:ascii="宋体" w:hAnsi="宋体" w:eastAsia="宋体" w:cs="宋体"/>
          <w:color w:val="000000" w:themeColor="text1"/>
          <w:sz w:val="24"/>
          <w:szCs w:val="24"/>
        </w:rPr>
        <w:t>审查意见修改完善</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文件；如需修改发包人要求的，则由发包人重新修改和</w:t>
      </w:r>
    </w:p>
    <w:p>
      <w:pPr>
        <w:spacing w:before="214"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提出发包人要求，再由设计人根据新的发包人要求修改完善</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文件。</w:t>
      </w:r>
    </w:p>
    <w:p>
      <w:pPr>
        <w:spacing w:before="215" w:line="204" w:lineRule="auto"/>
        <w:ind w:firstLine="52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8.3.3</w:t>
      </w:r>
      <w:r>
        <w:rPr>
          <w:rFonts w:ascii="Times New Roman" w:hAnsi="Times New Roman" w:eastAsia="Times New Roman" w:cs="Times New Roman"/>
          <w:color w:val="000000" w:themeColor="text1"/>
          <w:spacing w:val="29"/>
          <w:w w:val="101"/>
          <w:sz w:val="24"/>
          <w:szCs w:val="24"/>
        </w:rPr>
        <w:t xml:space="preserve">  </w:t>
      </w:r>
      <w:r>
        <w:rPr>
          <w:rFonts w:ascii="宋体" w:hAnsi="宋体" w:eastAsia="宋体" w:cs="宋体"/>
          <w:color w:val="000000" w:themeColor="text1"/>
          <w:spacing w:val="-4"/>
          <w:sz w:val="24"/>
          <w:szCs w:val="24"/>
        </w:rPr>
        <w:t>由于自身原因造成</w:t>
      </w:r>
      <w:r>
        <w:rPr>
          <w:rFonts w:hint="eastAsia" w:ascii="宋体" w:hAnsi="宋体" w:eastAsia="宋体" w:cs="宋体"/>
          <w:color w:val="000000" w:themeColor="text1"/>
          <w:spacing w:val="-4"/>
          <w:sz w:val="24"/>
          <w:szCs w:val="24"/>
        </w:rPr>
        <w:t>设计</w:t>
      </w:r>
      <w:r>
        <w:rPr>
          <w:rFonts w:ascii="宋体" w:hAnsi="宋体" w:eastAsia="宋体" w:cs="宋体"/>
          <w:color w:val="000000" w:themeColor="text1"/>
          <w:spacing w:val="-4"/>
          <w:sz w:val="24"/>
          <w:szCs w:val="24"/>
        </w:rPr>
        <w:t>文件未通过审查机构审查的，设计人应承担违</w:t>
      </w:r>
    </w:p>
    <w:p>
      <w:pPr>
        <w:spacing w:before="214" w:line="204" w:lineRule="auto"/>
        <w:ind w:firstLine="43"/>
        <w:rPr>
          <w:rFonts w:ascii="宋体" w:hAnsi="宋体" w:eastAsia="宋体" w:cs="宋体"/>
          <w:color w:val="000000" w:themeColor="text1"/>
          <w:sz w:val="24"/>
          <w:szCs w:val="24"/>
        </w:rPr>
      </w:pPr>
      <w:r>
        <w:rPr>
          <w:rFonts w:ascii="宋体" w:hAnsi="宋体" w:eastAsia="宋体" w:cs="宋体"/>
          <w:color w:val="000000" w:themeColor="text1"/>
          <w:sz w:val="24"/>
          <w:szCs w:val="24"/>
        </w:rPr>
        <w:t>约责任，采取补救措施直至达到合同约定的质量标准，并自行承担由此导致的费用</w:t>
      </w:r>
    </w:p>
    <w:p>
      <w:pPr>
        <w:spacing w:before="214"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增加和（或）周期延误。</w:t>
      </w:r>
    </w:p>
    <w:p>
      <w:pPr>
        <w:spacing w:before="316" w:line="204" w:lineRule="auto"/>
        <w:ind w:firstLine="37"/>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2"/>
          <w:sz w:val="28"/>
          <w:szCs w:val="28"/>
          <w:shd w:val="clear" w:color="auto" w:fill="FFFFFF"/>
        </w:rPr>
        <w:t>9.</w:t>
      </w:r>
      <w:r>
        <w:rPr>
          <w:rFonts w:ascii="Times New Roman" w:hAnsi="Times New Roman" w:eastAsia="Times New Roman" w:cs="Times New Roman"/>
          <w:color w:val="000000" w:themeColor="text1"/>
          <w:spacing w:val="11"/>
          <w:sz w:val="28"/>
          <w:szCs w:val="28"/>
          <w:shd w:val="clear" w:color="auto" w:fill="FFFFFF"/>
        </w:rPr>
        <w:t xml:space="preserve">  </w:t>
      </w:r>
      <w:r>
        <w:rPr>
          <w:rFonts w:hint="eastAsia" w:ascii="黑体" w:hAnsi="黑体" w:eastAsia="黑体" w:cs="黑体"/>
          <w:color w:val="000000" w:themeColor="text1"/>
          <w:spacing w:val="-2"/>
          <w:sz w:val="28"/>
          <w:szCs w:val="28"/>
          <w:shd w:val="clear" w:color="auto" w:fill="FFFFFF"/>
        </w:rPr>
        <w:t>设计</w:t>
      </w:r>
      <w:r>
        <w:rPr>
          <w:rFonts w:ascii="黑体" w:hAnsi="黑体" w:eastAsia="黑体" w:cs="黑体"/>
          <w:color w:val="000000" w:themeColor="text1"/>
          <w:spacing w:val="-2"/>
          <w:sz w:val="28"/>
          <w:szCs w:val="28"/>
          <w:shd w:val="clear" w:color="auto" w:fill="FFFFFF"/>
        </w:rPr>
        <w:t>责任与保险</w:t>
      </w:r>
    </w:p>
    <w:p>
      <w:pPr>
        <w:rPr>
          <w:color w:val="000000" w:themeColor="text1"/>
        </w:rPr>
      </w:pPr>
    </w:p>
    <w:p>
      <w:pPr>
        <w:spacing w:before="188" w:line="204" w:lineRule="auto"/>
        <w:ind w:firstLine="516"/>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9.1</w:t>
      </w:r>
      <w:r>
        <w:rPr>
          <w:rFonts w:ascii="Times New Roman" w:hAnsi="Times New Roman" w:eastAsia="Times New Roman" w:cs="Times New Roman"/>
          <w:color w:val="000000" w:themeColor="text1"/>
          <w:spacing w:val="8"/>
          <w:w w:val="101"/>
          <w:sz w:val="24"/>
          <w:szCs w:val="24"/>
        </w:rPr>
        <w:t xml:space="preserve">  </w:t>
      </w:r>
      <w:r>
        <w:rPr>
          <w:rFonts w:ascii="宋体" w:hAnsi="宋体" w:eastAsia="宋体" w:cs="宋体"/>
          <w:color w:val="000000" w:themeColor="text1"/>
          <w:spacing w:val="-2"/>
          <w:sz w:val="24"/>
          <w:szCs w:val="24"/>
        </w:rPr>
        <w:t>工作质量责任</w:t>
      </w:r>
    </w:p>
    <w:p>
      <w:pPr>
        <w:spacing w:before="214" w:line="204" w:lineRule="auto"/>
        <w:ind w:firstLine="51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6"/>
          <w:sz w:val="24"/>
          <w:szCs w:val="24"/>
        </w:rPr>
        <w:t>9.1.1</w:t>
      </w:r>
      <w:r>
        <w:rPr>
          <w:rFonts w:ascii="Times New Roman" w:hAnsi="Times New Roman" w:eastAsia="Times New Roman" w:cs="Times New Roman"/>
          <w:color w:val="000000" w:themeColor="text1"/>
          <w:spacing w:val="6"/>
          <w:sz w:val="24"/>
          <w:szCs w:val="24"/>
        </w:rPr>
        <w:t xml:space="preserve">  </w:t>
      </w:r>
      <w:r>
        <w:rPr>
          <w:rFonts w:hint="eastAsia" w:ascii="宋体" w:hAnsi="宋体" w:eastAsia="宋体" w:cs="宋体"/>
          <w:color w:val="000000" w:themeColor="text1"/>
          <w:spacing w:val="-6"/>
          <w:sz w:val="24"/>
          <w:szCs w:val="24"/>
        </w:rPr>
        <w:t>设计</w:t>
      </w:r>
      <w:r>
        <w:rPr>
          <w:rFonts w:ascii="宋体" w:hAnsi="宋体" w:eastAsia="宋体" w:cs="宋体"/>
          <w:color w:val="000000" w:themeColor="text1"/>
          <w:spacing w:val="-6"/>
          <w:sz w:val="24"/>
          <w:szCs w:val="24"/>
        </w:rPr>
        <w:t>工作质量应满足法律规定、规范标准、合同约定和发包人要求等。</w:t>
      </w:r>
    </w:p>
    <w:p>
      <w:pPr>
        <w:spacing w:before="214" w:line="204" w:lineRule="auto"/>
        <w:ind w:firstLine="51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9.1.2</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3"/>
          <w:sz w:val="24"/>
          <w:szCs w:val="24"/>
        </w:rPr>
        <w:t>设计人应做好</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服务的质量与技术管理工作，建立健全内部质量管</w:t>
      </w:r>
    </w:p>
    <w:p>
      <w:pPr>
        <w:spacing w:before="215" w:line="204" w:lineRule="auto"/>
        <w:ind w:firstLine="41"/>
        <w:rPr>
          <w:rFonts w:ascii="宋体" w:hAnsi="宋体" w:eastAsia="宋体" w:cs="宋体"/>
          <w:color w:val="000000" w:themeColor="text1"/>
          <w:sz w:val="24"/>
          <w:szCs w:val="24"/>
        </w:rPr>
      </w:pPr>
      <w:r>
        <w:rPr>
          <w:rFonts w:ascii="宋体" w:hAnsi="宋体" w:eastAsia="宋体" w:cs="宋体"/>
          <w:color w:val="000000" w:themeColor="text1"/>
          <w:sz w:val="24"/>
          <w:szCs w:val="24"/>
        </w:rPr>
        <w:t>理体系和质量责任制度，加强</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服务全过程的质量控制，建立完整的设</w:t>
      </w:r>
    </w:p>
    <w:p>
      <w:pPr>
        <w:spacing w:before="214"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计文件的设计、复核、审核、会签和批准制度，明确各阶段的责任人。</w:t>
      </w:r>
    </w:p>
    <w:p>
      <w:pPr>
        <w:spacing w:before="214" w:line="204" w:lineRule="auto"/>
        <w:ind w:firstLine="51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9.1.3</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3"/>
          <w:sz w:val="24"/>
          <w:szCs w:val="24"/>
        </w:rPr>
        <w:t>设计人应强化现场作业质量和试验工作管理，保证原始记录和试验数据的</w:t>
      </w:r>
    </w:p>
    <w:p>
      <w:pPr>
        <w:spacing w:before="214"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可靠性、真实性和完整性，严禁离开现场进行追记、补记和修改记录。</w:t>
      </w:r>
    </w:p>
    <w:p>
      <w:pPr>
        <w:spacing w:before="215" w:line="204" w:lineRule="auto"/>
        <w:ind w:firstLine="51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9.1.4</w:t>
      </w:r>
      <w:r>
        <w:rPr>
          <w:rFonts w:ascii="Times New Roman" w:hAnsi="Times New Roman" w:eastAsia="Times New Roman" w:cs="Times New Roman"/>
          <w:color w:val="000000" w:themeColor="text1"/>
          <w:spacing w:val="10"/>
          <w:w w:val="101"/>
          <w:sz w:val="24"/>
          <w:szCs w:val="24"/>
        </w:rPr>
        <w:t xml:space="preserve">  </w:t>
      </w:r>
      <w:r>
        <w:rPr>
          <w:rFonts w:ascii="宋体" w:hAnsi="宋体" w:eastAsia="宋体" w:cs="宋体"/>
          <w:color w:val="000000" w:themeColor="text1"/>
          <w:spacing w:val="-2"/>
          <w:sz w:val="24"/>
          <w:szCs w:val="24"/>
        </w:rPr>
        <w:t>设计人应按合同约定对</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服务进行全过程的质量检查和检验，并作</w:t>
      </w:r>
    </w:p>
    <w:p>
      <w:pPr>
        <w:spacing w:before="214" w:line="204" w:lineRule="auto"/>
        <w:ind w:firstLine="41"/>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详细记录，编制</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工作质量报表，报送发包人审查。</w:t>
      </w:r>
    </w:p>
    <w:p>
      <w:pPr>
        <w:spacing w:before="214" w:line="204" w:lineRule="auto"/>
        <w:ind w:firstLine="51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9.1.5</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3"/>
          <w:sz w:val="24"/>
          <w:szCs w:val="24"/>
        </w:rPr>
        <w:t>发包人有权对</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工作质量进行检查和审核。设计人应为发包人的检</w:t>
      </w:r>
    </w:p>
    <w:p>
      <w:pPr>
        <w:spacing w:before="215" w:line="204" w:lineRule="auto"/>
        <w:ind w:firstLine="41"/>
        <w:rPr>
          <w:rFonts w:ascii="宋体" w:hAnsi="宋体" w:eastAsia="宋体" w:cs="宋体"/>
          <w:color w:val="000000" w:themeColor="text1"/>
          <w:sz w:val="24"/>
          <w:szCs w:val="24"/>
        </w:rPr>
      </w:pPr>
      <w:r>
        <w:rPr>
          <w:rFonts w:ascii="宋体" w:hAnsi="宋体" w:eastAsia="宋体" w:cs="宋体"/>
          <w:color w:val="000000" w:themeColor="text1"/>
          <w:sz w:val="24"/>
          <w:szCs w:val="24"/>
        </w:rPr>
        <w:t>查和检验提供方便，包括发包人到</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场地、试验室或合同约定的其他地方进</w:t>
      </w:r>
    </w:p>
    <w:p>
      <w:pPr>
        <w:spacing w:before="214" w:line="204" w:lineRule="auto"/>
        <w:ind w:firstLine="42"/>
        <w:rPr>
          <w:rFonts w:ascii="宋体" w:hAnsi="宋体" w:eastAsia="宋体" w:cs="宋体"/>
          <w:color w:val="000000" w:themeColor="text1"/>
          <w:sz w:val="24"/>
          <w:szCs w:val="24"/>
        </w:rPr>
      </w:pPr>
      <w:r>
        <w:rPr>
          <w:rFonts w:ascii="宋体" w:hAnsi="宋体" w:eastAsia="宋体" w:cs="宋体"/>
          <w:color w:val="000000" w:themeColor="text1"/>
          <w:sz w:val="24"/>
          <w:szCs w:val="24"/>
        </w:rPr>
        <w:t>行察看，查阅、审核</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的原始记录和其他文件。发包人的检查和审核，不免</w:t>
      </w:r>
    </w:p>
    <w:p>
      <w:pPr>
        <w:spacing w:before="214" w:line="204" w:lineRule="auto"/>
        <w:ind w:firstLine="52"/>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除设计人按合同约定应负的责任。</w:t>
      </w:r>
    </w:p>
    <w:p>
      <w:pPr>
        <w:spacing w:before="214" w:line="204" w:lineRule="auto"/>
        <w:ind w:firstLine="516"/>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1"/>
          <w:sz w:val="24"/>
          <w:szCs w:val="24"/>
        </w:rPr>
        <w:t>9.2</w:t>
      </w:r>
      <w:r>
        <w:rPr>
          <w:rFonts w:ascii="Times New Roman" w:hAnsi="Times New Roman" w:eastAsia="Times New Roman" w:cs="Times New Roman"/>
          <w:color w:val="000000" w:themeColor="text1"/>
          <w:spacing w:val="6"/>
          <w:sz w:val="24"/>
          <w:szCs w:val="24"/>
        </w:rPr>
        <w:t xml:space="preserve">  </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文件错误责任</w:t>
      </w:r>
    </w:p>
    <w:p>
      <w:pPr>
        <w:rPr>
          <w:color w:val="000000" w:themeColor="text1"/>
        </w:rPr>
        <w:sectPr>
          <w:headerReference r:id="rId103" w:type="default"/>
          <w:footerReference r:id="rId104" w:type="default"/>
          <w:pgSz w:w="11909" w:h="16839"/>
          <w:pgMar w:top="1152" w:right="1472"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1706368" behindDoc="1" locked="0" layoutInCell="0" allowOverlap="1">
            <wp:simplePos x="0" y="0"/>
            <wp:positionH relativeFrom="page">
              <wp:posOffset>1347470</wp:posOffset>
            </wp:positionH>
            <wp:positionV relativeFrom="page">
              <wp:posOffset>1009015</wp:posOffset>
            </wp:positionV>
            <wp:extent cx="5205095" cy="304800"/>
            <wp:effectExtent l="0" t="0" r="0" b="0"/>
            <wp:wrapNone/>
            <wp:docPr id="1401" name="IM 1401" descr="IM 1401"/>
            <wp:cNvGraphicFramePr/>
            <a:graphic xmlns:a="http://schemas.openxmlformats.org/drawingml/2006/main">
              <a:graphicData uri="http://schemas.openxmlformats.org/drawingml/2006/picture">
                <pic:pic xmlns:pic="http://schemas.openxmlformats.org/drawingml/2006/picture">
                  <pic:nvPicPr>
                    <pic:cNvPr id="1401" name="IM 1401" descr="IM 1401"/>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684864" behindDoc="1" locked="0" layoutInCell="0" allowOverlap="1">
            <wp:simplePos x="0" y="0"/>
            <wp:positionH relativeFrom="page">
              <wp:posOffset>1042670</wp:posOffset>
            </wp:positionH>
            <wp:positionV relativeFrom="page">
              <wp:posOffset>1313815</wp:posOffset>
            </wp:positionV>
            <wp:extent cx="5509895" cy="304800"/>
            <wp:effectExtent l="0" t="0" r="0" b="0"/>
            <wp:wrapNone/>
            <wp:docPr id="1402" name="IM 1402" descr="IM 1402"/>
            <wp:cNvGraphicFramePr/>
            <a:graphic xmlns:a="http://schemas.openxmlformats.org/drawingml/2006/main">
              <a:graphicData uri="http://schemas.openxmlformats.org/drawingml/2006/picture">
                <pic:pic xmlns:pic="http://schemas.openxmlformats.org/drawingml/2006/picture">
                  <pic:nvPicPr>
                    <pic:cNvPr id="1402" name="IM 1402" descr="IM 1402"/>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729920" behindDoc="1" locked="0" layoutInCell="0" allowOverlap="1">
            <wp:simplePos x="0" y="0"/>
            <wp:positionH relativeFrom="page">
              <wp:posOffset>1042670</wp:posOffset>
            </wp:positionH>
            <wp:positionV relativeFrom="page">
              <wp:posOffset>1618615</wp:posOffset>
            </wp:positionV>
            <wp:extent cx="5509895" cy="304800"/>
            <wp:effectExtent l="0" t="0" r="0" b="0"/>
            <wp:wrapNone/>
            <wp:docPr id="1403" name="IM 1403" descr="IM 1403"/>
            <wp:cNvGraphicFramePr/>
            <a:graphic xmlns:a="http://schemas.openxmlformats.org/drawingml/2006/main">
              <a:graphicData uri="http://schemas.openxmlformats.org/drawingml/2006/picture">
                <pic:pic xmlns:pic="http://schemas.openxmlformats.org/drawingml/2006/picture">
                  <pic:nvPicPr>
                    <pic:cNvPr id="1403" name="IM 1403" descr="IM 1403"/>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1759616" behindDoc="1" locked="0" layoutInCell="0" allowOverlap="1">
            <wp:simplePos x="0" y="0"/>
            <wp:positionH relativeFrom="page">
              <wp:posOffset>1042670</wp:posOffset>
            </wp:positionH>
            <wp:positionV relativeFrom="page">
              <wp:posOffset>1923415</wp:posOffset>
            </wp:positionV>
            <wp:extent cx="304800" cy="304800"/>
            <wp:effectExtent l="0" t="0" r="0" b="0"/>
            <wp:wrapNone/>
            <wp:docPr id="1404" name="IM 1404" descr="IM 1404"/>
            <wp:cNvGraphicFramePr/>
            <a:graphic xmlns:a="http://schemas.openxmlformats.org/drawingml/2006/main">
              <a:graphicData uri="http://schemas.openxmlformats.org/drawingml/2006/picture">
                <pic:pic xmlns:pic="http://schemas.openxmlformats.org/drawingml/2006/picture">
                  <pic:nvPicPr>
                    <pic:cNvPr id="1404" name="IM 1404" descr="IM 1404"/>
                    <pic:cNvPicPr/>
                  </pic:nvPicPr>
                  <pic:blipFill>
                    <a:blip r:embed="rId537" cstate="print"/>
                    <a:stretch>
                      <a:fillRect/>
                    </a:stretch>
                  </pic:blipFill>
                  <pic:spPr>
                    <a:xfrm>
                      <a:off x="0" y="0"/>
                      <a:ext cx="305104" cy="304800"/>
                    </a:xfrm>
                    <a:prstGeom prst="rect">
                      <a:avLst/>
                    </a:prstGeom>
                  </pic:spPr>
                </pic:pic>
              </a:graphicData>
            </a:graphic>
          </wp:anchor>
        </w:drawing>
      </w:r>
      <w:r>
        <w:rPr>
          <w:color w:val="000000" w:themeColor="text1"/>
        </w:rPr>
        <w:drawing>
          <wp:anchor distT="0" distB="0" distL="0" distR="0" simplePos="0" relativeHeight="251827200" behindDoc="1" locked="0" layoutInCell="0" allowOverlap="1">
            <wp:simplePos x="0" y="0"/>
            <wp:positionH relativeFrom="page">
              <wp:posOffset>1347470</wp:posOffset>
            </wp:positionH>
            <wp:positionV relativeFrom="page">
              <wp:posOffset>2228215</wp:posOffset>
            </wp:positionV>
            <wp:extent cx="5205095" cy="304800"/>
            <wp:effectExtent l="0" t="0" r="0" b="0"/>
            <wp:wrapNone/>
            <wp:docPr id="1405" name="IM 1405" descr="IM 1405"/>
            <wp:cNvGraphicFramePr/>
            <a:graphic xmlns:a="http://schemas.openxmlformats.org/drawingml/2006/main">
              <a:graphicData uri="http://schemas.openxmlformats.org/drawingml/2006/picture">
                <pic:pic xmlns:pic="http://schemas.openxmlformats.org/drawingml/2006/picture">
                  <pic:nvPicPr>
                    <pic:cNvPr id="1405" name="IM 1405" descr="IM 1405"/>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792384" behindDoc="1" locked="0" layoutInCell="0" allowOverlap="1">
            <wp:simplePos x="0" y="0"/>
            <wp:positionH relativeFrom="page">
              <wp:posOffset>1042670</wp:posOffset>
            </wp:positionH>
            <wp:positionV relativeFrom="page">
              <wp:posOffset>2533015</wp:posOffset>
            </wp:positionV>
            <wp:extent cx="4991735" cy="304800"/>
            <wp:effectExtent l="0" t="0" r="0" b="0"/>
            <wp:wrapNone/>
            <wp:docPr id="1406" name="IM 1406" descr="IM 1406"/>
            <wp:cNvGraphicFramePr/>
            <a:graphic xmlns:a="http://schemas.openxmlformats.org/drawingml/2006/main">
              <a:graphicData uri="http://schemas.openxmlformats.org/drawingml/2006/picture">
                <pic:pic xmlns:pic="http://schemas.openxmlformats.org/drawingml/2006/picture">
                  <pic:nvPicPr>
                    <pic:cNvPr id="1406" name="IM 1406" descr="IM 1406"/>
                    <pic:cNvPicPr/>
                  </pic:nvPicPr>
                  <pic:blipFill>
                    <a:blip r:embed="rId593" cstate="print"/>
                    <a:stretch>
                      <a:fillRect/>
                    </a:stretch>
                  </pic:blipFill>
                  <pic:spPr>
                    <a:xfrm>
                      <a:off x="0" y="0"/>
                      <a:ext cx="4991734" cy="305104"/>
                    </a:xfrm>
                    <a:prstGeom prst="rect">
                      <a:avLst/>
                    </a:prstGeom>
                  </pic:spPr>
                </pic:pic>
              </a:graphicData>
            </a:graphic>
          </wp:anchor>
        </w:drawing>
      </w:r>
      <w:r>
        <w:rPr>
          <w:color w:val="000000" w:themeColor="text1"/>
        </w:rPr>
        <w:drawing>
          <wp:anchor distT="0" distB="0" distL="0" distR="0" simplePos="0" relativeHeight="251938816" behindDoc="1" locked="0" layoutInCell="0" allowOverlap="1">
            <wp:simplePos x="0" y="0"/>
            <wp:positionH relativeFrom="page">
              <wp:posOffset>1347470</wp:posOffset>
            </wp:positionH>
            <wp:positionV relativeFrom="page">
              <wp:posOffset>2838450</wp:posOffset>
            </wp:positionV>
            <wp:extent cx="5205095" cy="304800"/>
            <wp:effectExtent l="0" t="0" r="0" b="0"/>
            <wp:wrapNone/>
            <wp:docPr id="1407" name="IM 1407" descr="IM 1407"/>
            <wp:cNvGraphicFramePr/>
            <a:graphic xmlns:a="http://schemas.openxmlformats.org/drawingml/2006/main">
              <a:graphicData uri="http://schemas.openxmlformats.org/drawingml/2006/picture">
                <pic:pic xmlns:pic="http://schemas.openxmlformats.org/drawingml/2006/picture">
                  <pic:nvPicPr>
                    <pic:cNvPr id="1407" name="IM 1407" descr="IM 1407"/>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864064" behindDoc="1" locked="0" layoutInCell="0" allowOverlap="1">
            <wp:simplePos x="0" y="0"/>
            <wp:positionH relativeFrom="page">
              <wp:posOffset>1042670</wp:posOffset>
            </wp:positionH>
            <wp:positionV relativeFrom="page">
              <wp:posOffset>3143250</wp:posOffset>
            </wp:positionV>
            <wp:extent cx="5509895" cy="304800"/>
            <wp:effectExtent l="0" t="0" r="0" b="0"/>
            <wp:wrapNone/>
            <wp:docPr id="1408" name="IM 1408" descr="IM 1408"/>
            <wp:cNvGraphicFramePr/>
            <a:graphic xmlns:a="http://schemas.openxmlformats.org/drawingml/2006/main">
              <a:graphicData uri="http://schemas.openxmlformats.org/drawingml/2006/picture">
                <pic:pic xmlns:pic="http://schemas.openxmlformats.org/drawingml/2006/picture">
                  <pic:nvPicPr>
                    <pic:cNvPr id="1408" name="IM 1408" descr="IM 1408"/>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900928" behindDoc="1" locked="0" layoutInCell="0" allowOverlap="1">
            <wp:simplePos x="0" y="0"/>
            <wp:positionH relativeFrom="page">
              <wp:posOffset>1042670</wp:posOffset>
            </wp:positionH>
            <wp:positionV relativeFrom="page">
              <wp:posOffset>3448050</wp:posOffset>
            </wp:positionV>
            <wp:extent cx="1677035" cy="304800"/>
            <wp:effectExtent l="0" t="0" r="0" b="0"/>
            <wp:wrapNone/>
            <wp:docPr id="1409" name="IM 1409" descr="IM 1409"/>
            <wp:cNvGraphicFramePr/>
            <a:graphic xmlns:a="http://schemas.openxmlformats.org/drawingml/2006/main">
              <a:graphicData uri="http://schemas.openxmlformats.org/drawingml/2006/picture">
                <pic:pic xmlns:pic="http://schemas.openxmlformats.org/drawingml/2006/picture">
                  <pic:nvPicPr>
                    <pic:cNvPr id="1409" name="IM 1409" descr="IM 1409"/>
                    <pic:cNvPicPr/>
                  </pic:nvPicPr>
                  <pic:blipFill>
                    <a:blip r:embed="rId451" cstate="print"/>
                    <a:stretch>
                      <a:fillRect/>
                    </a:stretch>
                  </pic:blipFill>
                  <pic:spPr>
                    <a:xfrm>
                      <a:off x="0" y="0"/>
                      <a:ext cx="1677289" cy="304800"/>
                    </a:xfrm>
                    <a:prstGeom prst="rect">
                      <a:avLst/>
                    </a:prstGeom>
                  </pic:spPr>
                </pic:pic>
              </a:graphicData>
            </a:graphic>
          </wp:anchor>
        </w:drawing>
      </w:r>
      <w:r>
        <w:rPr>
          <w:color w:val="000000" w:themeColor="text1"/>
        </w:rPr>
        <w:drawing>
          <wp:anchor distT="0" distB="0" distL="0" distR="0" simplePos="0" relativeHeight="251976704" behindDoc="1" locked="0" layoutInCell="0" allowOverlap="1">
            <wp:simplePos x="0" y="0"/>
            <wp:positionH relativeFrom="page">
              <wp:posOffset>1347470</wp:posOffset>
            </wp:positionH>
            <wp:positionV relativeFrom="page">
              <wp:posOffset>3752850</wp:posOffset>
            </wp:positionV>
            <wp:extent cx="1490980" cy="304800"/>
            <wp:effectExtent l="0" t="0" r="0" b="0"/>
            <wp:wrapNone/>
            <wp:docPr id="1410" name="IM 1410" descr="IM 1410"/>
            <wp:cNvGraphicFramePr/>
            <a:graphic xmlns:a="http://schemas.openxmlformats.org/drawingml/2006/main">
              <a:graphicData uri="http://schemas.openxmlformats.org/drawingml/2006/picture">
                <pic:pic xmlns:pic="http://schemas.openxmlformats.org/drawingml/2006/picture">
                  <pic:nvPicPr>
                    <pic:cNvPr id="1410" name="IM 1410" descr="IM 1410"/>
                    <pic:cNvPicPr/>
                  </pic:nvPicPr>
                  <pic:blipFill>
                    <a:blip r:embed="rId477" cstate="print"/>
                    <a:stretch>
                      <a:fillRect/>
                    </a:stretch>
                  </pic:blipFill>
                  <pic:spPr>
                    <a:xfrm>
                      <a:off x="0" y="0"/>
                      <a:ext cx="1491107" cy="305104"/>
                    </a:xfrm>
                    <a:prstGeom prst="rect">
                      <a:avLst/>
                    </a:prstGeom>
                  </pic:spPr>
                </pic:pic>
              </a:graphicData>
            </a:graphic>
          </wp:anchor>
        </w:drawing>
      </w:r>
      <w:r>
        <w:rPr>
          <w:color w:val="000000" w:themeColor="text1"/>
        </w:rPr>
        <w:drawing>
          <wp:anchor distT="0" distB="0" distL="0" distR="0" simplePos="0" relativeHeight="252014592" behindDoc="1" locked="0" layoutInCell="0" allowOverlap="1">
            <wp:simplePos x="0" y="0"/>
            <wp:positionH relativeFrom="page">
              <wp:posOffset>1347470</wp:posOffset>
            </wp:positionH>
            <wp:positionV relativeFrom="page">
              <wp:posOffset>4057650</wp:posOffset>
            </wp:positionV>
            <wp:extent cx="5205095" cy="304800"/>
            <wp:effectExtent l="0" t="0" r="0" b="0"/>
            <wp:wrapNone/>
            <wp:docPr id="1411" name="IM 1411" descr="IM 1411"/>
            <wp:cNvGraphicFramePr/>
            <a:graphic xmlns:a="http://schemas.openxmlformats.org/drawingml/2006/main">
              <a:graphicData uri="http://schemas.openxmlformats.org/drawingml/2006/picture">
                <pic:pic xmlns:pic="http://schemas.openxmlformats.org/drawingml/2006/picture">
                  <pic:nvPicPr>
                    <pic:cNvPr id="1411" name="IM 1411" descr="IM 1411"/>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090368" behindDoc="1" locked="0" layoutInCell="0" allowOverlap="1">
            <wp:simplePos x="0" y="0"/>
            <wp:positionH relativeFrom="page">
              <wp:posOffset>1042670</wp:posOffset>
            </wp:positionH>
            <wp:positionV relativeFrom="page">
              <wp:posOffset>4362450</wp:posOffset>
            </wp:positionV>
            <wp:extent cx="5509895" cy="304800"/>
            <wp:effectExtent l="0" t="0" r="0" b="0"/>
            <wp:wrapNone/>
            <wp:docPr id="1412" name="IM 1412" descr="IM 1412"/>
            <wp:cNvGraphicFramePr/>
            <a:graphic xmlns:a="http://schemas.openxmlformats.org/drawingml/2006/main">
              <a:graphicData uri="http://schemas.openxmlformats.org/drawingml/2006/picture">
                <pic:pic xmlns:pic="http://schemas.openxmlformats.org/drawingml/2006/picture">
                  <pic:nvPicPr>
                    <pic:cNvPr id="1412" name="IM 1412" descr="IM 1412"/>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052480" behindDoc="1" locked="0" layoutInCell="0" allowOverlap="1">
            <wp:simplePos x="0" y="0"/>
            <wp:positionH relativeFrom="page">
              <wp:posOffset>1042670</wp:posOffset>
            </wp:positionH>
            <wp:positionV relativeFrom="page">
              <wp:posOffset>4667250</wp:posOffset>
            </wp:positionV>
            <wp:extent cx="762000" cy="304800"/>
            <wp:effectExtent l="0" t="0" r="0" b="0"/>
            <wp:wrapNone/>
            <wp:docPr id="1413" name="IM 1413" descr="IM 1413"/>
            <wp:cNvGraphicFramePr/>
            <a:graphic xmlns:a="http://schemas.openxmlformats.org/drawingml/2006/main">
              <a:graphicData uri="http://schemas.openxmlformats.org/drawingml/2006/picture">
                <pic:pic xmlns:pic="http://schemas.openxmlformats.org/drawingml/2006/picture">
                  <pic:nvPicPr>
                    <pic:cNvPr id="1413" name="IM 1413" descr="IM 1413"/>
                    <pic:cNvPicPr/>
                  </pic:nvPicPr>
                  <pic:blipFill>
                    <a:blip r:embed="rId579" cstate="print"/>
                    <a:stretch>
                      <a:fillRect/>
                    </a:stretch>
                  </pic:blipFill>
                  <pic:spPr>
                    <a:xfrm>
                      <a:off x="0" y="0"/>
                      <a:ext cx="762304" cy="304800"/>
                    </a:xfrm>
                    <a:prstGeom prst="rect">
                      <a:avLst/>
                    </a:prstGeom>
                  </pic:spPr>
                </pic:pic>
              </a:graphicData>
            </a:graphic>
          </wp:anchor>
        </w:drawing>
      </w:r>
      <w:r>
        <w:rPr>
          <w:color w:val="000000" w:themeColor="text1"/>
        </w:rPr>
        <w:drawing>
          <wp:anchor distT="0" distB="0" distL="0" distR="0" simplePos="0" relativeHeight="252209152" behindDoc="1" locked="0" layoutInCell="0" allowOverlap="1">
            <wp:simplePos x="0" y="0"/>
            <wp:positionH relativeFrom="page">
              <wp:posOffset>1347470</wp:posOffset>
            </wp:positionH>
            <wp:positionV relativeFrom="page">
              <wp:posOffset>4972050</wp:posOffset>
            </wp:positionV>
            <wp:extent cx="5205095" cy="304800"/>
            <wp:effectExtent l="0" t="0" r="0" b="0"/>
            <wp:wrapNone/>
            <wp:docPr id="1414" name="IM 1414" descr="IM 1414"/>
            <wp:cNvGraphicFramePr/>
            <a:graphic xmlns:a="http://schemas.openxmlformats.org/drawingml/2006/main">
              <a:graphicData uri="http://schemas.openxmlformats.org/drawingml/2006/picture">
                <pic:pic xmlns:pic="http://schemas.openxmlformats.org/drawingml/2006/picture">
                  <pic:nvPicPr>
                    <pic:cNvPr id="1414" name="IM 1414" descr="IM 1414"/>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129280" behindDoc="1" locked="0" layoutInCell="0" allowOverlap="1">
            <wp:simplePos x="0" y="0"/>
            <wp:positionH relativeFrom="page">
              <wp:posOffset>1042670</wp:posOffset>
            </wp:positionH>
            <wp:positionV relativeFrom="page">
              <wp:posOffset>5277485</wp:posOffset>
            </wp:positionV>
            <wp:extent cx="5509895" cy="304800"/>
            <wp:effectExtent l="0" t="0" r="0" b="0"/>
            <wp:wrapNone/>
            <wp:docPr id="1415" name="IM 1415" descr="IM 1415"/>
            <wp:cNvGraphicFramePr/>
            <a:graphic xmlns:a="http://schemas.openxmlformats.org/drawingml/2006/main">
              <a:graphicData uri="http://schemas.openxmlformats.org/drawingml/2006/picture">
                <pic:pic xmlns:pic="http://schemas.openxmlformats.org/drawingml/2006/picture">
                  <pic:nvPicPr>
                    <pic:cNvPr id="1415" name="IM 1415" descr="IM 1415"/>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168192" behindDoc="1" locked="0" layoutInCell="0" allowOverlap="1">
            <wp:simplePos x="0" y="0"/>
            <wp:positionH relativeFrom="page">
              <wp:posOffset>1042670</wp:posOffset>
            </wp:positionH>
            <wp:positionV relativeFrom="page">
              <wp:posOffset>5582285</wp:posOffset>
            </wp:positionV>
            <wp:extent cx="1372235" cy="304800"/>
            <wp:effectExtent l="0" t="0" r="0" b="0"/>
            <wp:wrapNone/>
            <wp:docPr id="1416" name="IM 1416" descr="IM 1416"/>
            <wp:cNvGraphicFramePr/>
            <a:graphic xmlns:a="http://schemas.openxmlformats.org/drawingml/2006/main">
              <a:graphicData uri="http://schemas.openxmlformats.org/drawingml/2006/picture">
                <pic:pic xmlns:pic="http://schemas.openxmlformats.org/drawingml/2006/picture">
                  <pic:nvPicPr>
                    <pic:cNvPr id="1416" name="IM 1416" descr="IM 1416"/>
                    <pic:cNvPicPr/>
                  </pic:nvPicPr>
                  <pic:blipFill>
                    <a:blip r:embed="rId594" cstate="print"/>
                    <a:stretch>
                      <a:fillRect/>
                    </a:stretch>
                  </pic:blipFill>
                  <pic:spPr>
                    <a:xfrm>
                      <a:off x="0" y="0"/>
                      <a:ext cx="1372234" cy="304800"/>
                    </a:xfrm>
                    <a:prstGeom prst="rect">
                      <a:avLst/>
                    </a:prstGeom>
                  </pic:spPr>
                </pic:pic>
              </a:graphicData>
            </a:graphic>
          </wp:anchor>
        </w:drawing>
      </w:r>
      <w:r>
        <w:rPr>
          <w:color w:val="000000" w:themeColor="text1"/>
        </w:rPr>
        <w:drawing>
          <wp:anchor distT="0" distB="0" distL="0" distR="0" simplePos="0" relativeHeight="252255232" behindDoc="1" locked="0" layoutInCell="0" allowOverlap="1">
            <wp:simplePos x="0" y="0"/>
            <wp:positionH relativeFrom="page">
              <wp:posOffset>1347470</wp:posOffset>
            </wp:positionH>
            <wp:positionV relativeFrom="page">
              <wp:posOffset>5887085</wp:posOffset>
            </wp:positionV>
            <wp:extent cx="5205095" cy="304800"/>
            <wp:effectExtent l="0" t="0" r="0" b="0"/>
            <wp:wrapNone/>
            <wp:docPr id="1417" name="IM 1417" descr="IM 1417"/>
            <wp:cNvGraphicFramePr/>
            <a:graphic xmlns:a="http://schemas.openxmlformats.org/drawingml/2006/main">
              <a:graphicData uri="http://schemas.openxmlformats.org/drawingml/2006/picture">
                <pic:pic xmlns:pic="http://schemas.openxmlformats.org/drawingml/2006/picture">
                  <pic:nvPicPr>
                    <pic:cNvPr id="1417" name="IM 1417" descr="IM 1417"/>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301312" behindDoc="1" locked="0" layoutInCell="0" allowOverlap="1">
            <wp:simplePos x="0" y="0"/>
            <wp:positionH relativeFrom="page">
              <wp:posOffset>1042670</wp:posOffset>
            </wp:positionH>
            <wp:positionV relativeFrom="page">
              <wp:posOffset>6191885</wp:posOffset>
            </wp:positionV>
            <wp:extent cx="5335905" cy="304800"/>
            <wp:effectExtent l="0" t="0" r="0" b="0"/>
            <wp:wrapNone/>
            <wp:docPr id="1418" name="IM 1418" descr="IM 1418"/>
            <wp:cNvGraphicFramePr/>
            <a:graphic xmlns:a="http://schemas.openxmlformats.org/drawingml/2006/main">
              <a:graphicData uri="http://schemas.openxmlformats.org/drawingml/2006/picture">
                <pic:pic xmlns:pic="http://schemas.openxmlformats.org/drawingml/2006/picture">
                  <pic:nvPicPr>
                    <pic:cNvPr id="1418" name="IM 1418" descr="IM 1418"/>
                    <pic:cNvPicPr/>
                  </pic:nvPicPr>
                  <pic:blipFill>
                    <a:blip r:embed="rId557" cstate="print"/>
                    <a:stretch>
                      <a:fillRect/>
                    </a:stretch>
                  </pic:blipFill>
                  <pic:spPr>
                    <a:xfrm>
                      <a:off x="0" y="0"/>
                      <a:ext cx="5336159" cy="305104"/>
                    </a:xfrm>
                    <a:prstGeom prst="rect">
                      <a:avLst/>
                    </a:prstGeom>
                  </pic:spPr>
                </pic:pic>
              </a:graphicData>
            </a:graphic>
          </wp:anchor>
        </w:drawing>
      </w:r>
      <w:r>
        <w:rPr>
          <w:color w:val="000000" w:themeColor="text1"/>
        </w:rPr>
        <w:drawing>
          <wp:anchor distT="0" distB="0" distL="0" distR="0" simplePos="0" relativeHeight="252346368" behindDoc="1" locked="0" layoutInCell="0" allowOverlap="1">
            <wp:simplePos x="0" y="0"/>
            <wp:positionH relativeFrom="page">
              <wp:posOffset>1347470</wp:posOffset>
            </wp:positionH>
            <wp:positionV relativeFrom="page">
              <wp:posOffset>6496685</wp:posOffset>
            </wp:positionV>
            <wp:extent cx="5205095" cy="304800"/>
            <wp:effectExtent l="0" t="0" r="0" b="0"/>
            <wp:wrapNone/>
            <wp:docPr id="1419" name="IM 1419" descr="IM 1419"/>
            <wp:cNvGraphicFramePr/>
            <a:graphic xmlns:a="http://schemas.openxmlformats.org/drawingml/2006/main">
              <a:graphicData uri="http://schemas.openxmlformats.org/drawingml/2006/picture">
                <pic:pic xmlns:pic="http://schemas.openxmlformats.org/drawingml/2006/picture">
                  <pic:nvPicPr>
                    <pic:cNvPr id="1419" name="IM 1419" descr="IM 1419"/>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392448" behindDoc="1" locked="0" layoutInCell="0" allowOverlap="1">
            <wp:simplePos x="0" y="0"/>
            <wp:positionH relativeFrom="page">
              <wp:posOffset>1042670</wp:posOffset>
            </wp:positionH>
            <wp:positionV relativeFrom="page">
              <wp:posOffset>6801485</wp:posOffset>
            </wp:positionV>
            <wp:extent cx="5509895" cy="304800"/>
            <wp:effectExtent l="0" t="0" r="0" b="0"/>
            <wp:wrapNone/>
            <wp:docPr id="1420" name="IM 1420" descr="IM 1420"/>
            <wp:cNvGraphicFramePr/>
            <a:graphic xmlns:a="http://schemas.openxmlformats.org/drawingml/2006/main">
              <a:graphicData uri="http://schemas.openxmlformats.org/drawingml/2006/picture">
                <pic:pic xmlns:pic="http://schemas.openxmlformats.org/drawingml/2006/picture">
                  <pic:nvPicPr>
                    <pic:cNvPr id="1420" name="IM 1420" descr="IM 1420"/>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437504" behindDoc="1" locked="0" layoutInCell="0" allowOverlap="1">
            <wp:simplePos x="0" y="0"/>
            <wp:positionH relativeFrom="page">
              <wp:posOffset>1042670</wp:posOffset>
            </wp:positionH>
            <wp:positionV relativeFrom="page">
              <wp:posOffset>7106285</wp:posOffset>
            </wp:positionV>
            <wp:extent cx="304800" cy="304800"/>
            <wp:effectExtent l="0" t="0" r="0" b="0"/>
            <wp:wrapNone/>
            <wp:docPr id="1421" name="IM 1421" descr="IM 1421"/>
            <wp:cNvGraphicFramePr/>
            <a:graphic xmlns:a="http://schemas.openxmlformats.org/drawingml/2006/main">
              <a:graphicData uri="http://schemas.openxmlformats.org/drawingml/2006/picture">
                <pic:pic xmlns:pic="http://schemas.openxmlformats.org/drawingml/2006/picture">
                  <pic:nvPicPr>
                    <pic:cNvPr id="1421" name="IM 1421" descr="IM 1421"/>
                    <pic:cNvPicPr/>
                  </pic:nvPicPr>
                  <pic:blipFill>
                    <a:blip r:embed="rId452" cstate="print"/>
                    <a:stretch>
                      <a:fillRect/>
                    </a:stretch>
                  </pic:blipFill>
                  <pic:spPr>
                    <a:xfrm>
                      <a:off x="0" y="0"/>
                      <a:ext cx="305104" cy="305104"/>
                    </a:xfrm>
                    <a:prstGeom prst="rect">
                      <a:avLst/>
                    </a:prstGeom>
                  </pic:spPr>
                </pic:pic>
              </a:graphicData>
            </a:graphic>
          </wp:anchor>
        </w:drawing>
      </w:r>
      <w:r>
        <w:rPr>
          <w:color w:val="000000" w:themeColor="text1"/>
        </w:rPr>
        <w:drawing>
          <wp:anchor distT="0" distB="0" distL="0" distR="0" simplePos="0" relativeHeight="252528640" behindDoc="1" locked="0" layoutInCell="0" allowOverlap="1">
            <wp:simplePos x="0" y="0"/>
            <wp:positionH relativeFrom="page">
              <wp:posOffset>1347470</wp:posOffset>
            </wp:positionH>
            <wp:positionV relativeFrom="page">
              <wp:posOffset>7411720</wp:posOffset>
            </wp:positionV>
            <wp:extent cx="5205095" cy="304800"/>
            <wp:effectExtent l="0" t="0" r="0" b="0"/>
            <wp:wrapNone/>
            <wp:docPr id="1422" name="IM 1422" descr="IM 1422"/>
            <wp:cNvGraphicFramePr/>
            <a:graphic xmlns:a="http://schemas.openxmlformats.org/drawingml/2006/main">
              <a:graphicData uri="http://schemas.openxmlformats.org/drawingml/2006/picture">
                <pic:pic xmlns:pic="http://schemas.openxmlformats.org/drawingml/2006/picture">
                  <pic:nvPicPr>
                    <pic:cNvPr id="1422" name="IM 1422" descr="IM 1422"/>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484608" behindDoc="1" locked="0" layoutInCell="0" allowOverlap="1">
            <wp:simplePos x="0" y="0"/>
            <wp:positionH relativeFrom="page">
              <wp:posOffset>1042670</wp:posOffset>
            </wp:positionH>
            <wp:positionV relativeFrom="page">
              <wp:posOffset>7716520</wp:posOffset>
            </wp:positionV>
            <wp:extent cx="2134235" cy="304800"/>
            <wp:effectExtent l="0" t="0" r="0" b="0"/>
            <wp:wrapNone/>
            <wp:docPr id="1423" name="IM 1423" descr="IM 1423"/>
            <wp:cNvGraphicFramePr/>
            <a:graphic xmlns:a="http://schemas.openxmlformats.org/drawingml/2006/main">
              <a:graphicData uri="http://schemas.openxmlformats.org/drawingml/2006/picture">
                <pic:pic xmlns:pic="http://schemas.openxmlformats.org/drawingml/2006/picture">
                  <pic:nvPicPr>
                    <pic:cNvPr id="1423" name="IM 1423" descr="IM 1423"/>
                    <pic:cNvPicPr/>
                  </pic:nvPicPr>
                  <pic:blipFill>
                    <a:blip r:embed="rId511" cstate="print"/>
                    <a:stretch>
                      <a:fillRect/>
                    </a:stretch>
                  </pic:blipFill>
                  <pic:spPr>
                    <a:xfrm>
                      <a:off x="0" y="0"/>
                      <a:ext cx="2134489" cy="304800"/>
                    </a:xfrm>
                    <a:prstGeom prst="rect">
                      <a:avLst/>
                    </a:prstGeom>
                  </pic:spPr>
                </pic:pic>
              </a:graphicData>
            </a:graphic>
          </wp:anchor>
        </w:drawing>
      </w:r>
      <w:r>
        <w:rPr>
          <w:color w:val="000000" w:themeColor="text1"/>
        </w:rPr>
        <w:drawing>
          <wp:anchor distT="0" distB="0" distL="0" distR="0" simplePos="0" relativeHeight="252572672" behindDoc="1" locked="0" layoutInCell="0" allowOverlap="1">
            <wp:simplePos x="0" y="0"/>
            <wp:positionH relativeFrom="page">
              <wp:posOffset>1347470</wp:posOffset>
            </wp:positionH>
            <wp:positionV relativeFrom="page">
              <wp:posOffset>8021320</wp:posOffset>
            </wp:positionV>
            <wp:extent cx="1490980" cy="304800"/>
            <wp:effectExtent l="0" t="0" r="0" b="0"/>
            <wp:wrapNone/>
            <wp:docPr id="1424" name="IM 1424" descr="IM 1424"/>
            <wp:cNvGraphicFramePr/>
            <a:graphic xmlns:a="http://schemas.openxmlformats.org/drawingml/2006/main">
              <a:graphicData uri="http://schemas.openxmlformats.org/drawingml/2006/picture">
                <pic:pic xmlns:pic="http://schemas.openxmlformats.org/drawingml/2006/picture">
                  <pic:nvPicPr>
                    <pic:cNvPr id="1424" name="IM 1424" descr="IM 1424"/>
                    <pic:cNvPicPr/>
                  </pic:nvPicPr>
                  <pic:blipFill>
                    <a:blip r:embed="rId595" cstate="print"/>
                    <a:stretch>
                      <a:fillRect/>
                    </a:stretch>
                  </pic:blipFill>
                  <pic:spPr>
                    <a:xfrm>
                      <a:off x="0" y="0"/>
                      <a:ext cx="1491107" cy="304800"/>
                    </a:xfrm>
                    <a:prstGeom prst="rect">
                      <a:avLst/>
                    </a:prstGeom>
                  </pic:spPr>
                </pic:pic>
              </a:graphicData>
            </a:graphic>
          </wp:anchor>
        </w:drawing>
      </w:r>
      <w:r>
        <w:rPr>
          <w:color w:val="000000" w:themeColor="text1"/>
        </w:rPr>
        <w:drawing>
          <wp:anchor distT="0" distB="0" distL="0" distR="0" simplePos="0" relativeHeight="252715008" behindDoc="1" locked="0" layoutInCell="0" allowOverlap="1">
            <wp:simplePos x="0" y="0"/>
            <wp:positionH relativeFrom="page">
              <wp:posOffset>1347470</wp:posOffset>
            </wp:positionH>
            <wp:positionV relativeFrom="page">
              <wp:posOffset>8326120</wp:posOffset>
            </wp:positionV>
            <wp:extent cx="5205095" cy="304800"/>
            <wp:effectExtent l="0" t="0" r="0" b="0"/>
            <wp:wrapNone/>
            <wp:docPr id="1425" name="IM 1425" descr="IM 1425"/>
            <wp:cNvGraphicFramePr/>
            <a:graphic xmlns:a="http://schemas.openxmlformats.org/drawingml/2006/main">
              <a:graphicData uri="http://schemas.openxmlformats.org/drawingml/2006/picture">
                <pic:pic xmlns:pic="http://schemas.openxmlformats.org/drawingml/2006/picture">
                  <pic:nvPicPr>
                    <pic:cNvPr id="1425" name="IM 1425" descr="IM 1425"/>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619776" behindDoc="1" locked="0" layoutInCell="0" allowOverlap="1">
            <wp:simplePos x="0" y="0"/>
            <wp:positionH relativeFrom="page">
              <wp:posOffset>1042670</wp:posOffset>
            </wp:positionH>
            <wp:positionV relativeFrom="page">
              <wp:posOffset>8630920</wp:posOffset>
            </wp:positionV>
            <wp:extent cx="5509895" cy="304800"/>
            <wp:effectExtent l="0" t="0" r="0" b="0"/>
            <wp:wrapNone/>
            <wp:docPr id="1426" name="IM 1426" descr="IM 1426"/>
            <wp:cNvGraphicFramePr/>
            <a:graphic xmlns:a="http://schemas.openxmlformats.org/drawingml/2006/main">
              <a:graphicData uri="http://schemas.openxmlformats.org/drawingml/2006/picture">
                <pic:pic xmlns:pic="http://schemas.openxmlformats.org/drawingml/2006/picture">
                  <pic:nvPicPr>
                    <pic:cNvPr id="1426" name="IM 1426" descr="IM 1426"/>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664832" behindDoc="1" locked="0" layoutInCell="0" allowOverlap="1">
            <wp:simplePos x="0" y="0"/>
            <wp:positionH relativeFrom="page">
              <wp:posOffset>1042670</wp:posOffset>
            </wp:positionH>
            <wp:positionV relativeFrom="page">
              <wp:posOffset>8935720</wp:posOffset>
            </wp:positionV>
            <wp:extent cx="4878705" cy="304800"/>
            <wp:effectExtent l="0" t="0" r="0" b="0"/>
            <wp:wrapNone/>
            <wp:docPr id="1427" name="IM 1427" descr="IM 1427"/>
            <wp:cNvGraphicFramePr/>
            <a:graphic xmlns:a="http://schemas.openxmlformats.org/drawingml/2006/main">
              <a:graphicData uri="http://schemas.openxmlformats.org/drawingml/2006/picture">
                <pic:pic xmlns:pic="http://schemas.openxmlformats.org/drawingml/2006/picture">
                  <pic:nvPicPr>
                    <pic:cNvPr id="1427" name="IM 1427" descr="IM 1427"/>
                    <pic:cNvPicPr/>
                  </pic:nvPicPr>
                  <pic:blipFill>
                    <a:blip r:embed="rId513" cstate="print"/>
                    <a:stretch>
                      <a:fillRect/>
                    </a:stretch>
                  </pic:blipFill>
                  <pic:spPr>
                    <a:xfrm>
                      <a:off x="0" y="0"/>
                      <a:ext cx="4878959" cy="304800"/>
                    </a:xfrm>
                    <a:prstGeom prst="rect">
                      <a:avLst/>
                    </a:prstGeom>
                  </pic:spPr>
                </pic:pic>
              </a:graphicData>
            </a:graphic>
          </wp:anchor>
        </w:drawing>
      </w:r>
      <w:r>
        <w:rPr>
          <w:color w:val="000000" w:themeColor="text1"/>
        </w:rPr>
        <w:drawing>
          <wp:anchor distT="0" distB="0" distL="0" distR="0" simplePos="0" relativeHeight="252761088" behindDoc="1" locked="0" layoutInCell="0" allowOverlap="1">
            <wp:simplePos x="0" y="0"/>
            <wp:positionH relativeFrom="page">
              <wp:posOffset>1347470</wp:posOffset>
            </wp:positionH>
            <wp:positionV relativeFrom="page">
              <wp:posOffset>9240520</wp:posOffset>
            </wp:positionV>
            <wp:extent cx="5205095" cy="304800"/>
            <wp:effectExtent l="0" t="0" r="0" b="0"/>
            <wp:wrapNone/>
            <wp:docPr id="1428" name="IM 1428" descr="IM 1428"/>
            <wp:cNvGraphicFramePr/>
            <a:graphic xmlns:a="http://schemas.openxmlformats.org/drawingml/2006/main">
              <a:graphicData uri="http://schemas.openxmlformats.org/drawingml/2006/picture">
                <pic:pic xmlns:pic="http://schemas.openxmlformats.org/drawingml/2006/picture">
                  <pic:nvPicPr>
                    <pic:cNvPr id="1428" name="IM 1428" descr="IM 1428"/>
                    <pic:cNvPicPr/>
                  </pic:nvPicPr>
                  <pic:blipFill>
                    <a:blip r:embed="rId445" cstate="print"/>
                    <a:stretch>
                      <a:fillRect/>
                    </a:stretch>
                  </pic:blipFill>
                  <pic:spPr>
                    <a:xfrm>
                      <a:off x="0" y="0"/>
                      <a:ext cx="5205094" cy="304800"/>
                    </a:xfrm>
                    <a:prstGeom prst="rect">
                      <a:avLst/>
                    </a:prstGeom>
                  </pic:spPr>
                </pic:pic>
              </a:graphicData>
            </a:graphic>
          </wp:anchor>
        </w:drawing>
      </w:r>
    </w:p>
    <w:p>
      <w:pPr>
        <w:rPr>
          <w:color w:val="000000" w:themeColor="text1"/>
        </w:rPr>
      </w:pPr>
    </w:p>
    <w:p>
      <w:pPr>
        <w:spacing w:before="133" w:line="369" w:lineRule="auto"/>
        <w:ind w:left="40" w:right="30" w:firstLine="47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9.2.1</w:t>
      </w:r>
      <w:r>
        <w:rPr>
          <w:rFonts w:ascii="Times New Roman" w:hAnsi="Times New Roman" w:eastAsia="Times New Roman" w:cs="Times New Roman"/>
          <w:color w:val="000000" w:themeColor="text1"/>
          <w:spacing w:val="5"/>
          <w:sz w:val="24"/>
          <w:szCs w:val="24"/>
        </w:rPr>
        <w:t xml:space="preserve">  </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文件存在错误、遗漏、含混、矛盾、不充分之处或其他缺陷，无</w:t>
      </w:r>
      <w:r>
        <w:rPr>
          <w:rFonts w:ascii="宋体" w:hAnsi="宋体" w:eastAsia="宋体" w:cs="宋体"/>
          <w:color w:val="000000" w:themeColor="text1"/>
          <w:spacing w:val="-94"/>
          <w:sz w:val="24"/>
          <w:szCs w:val="24"/>
        </w:rPr>
        <w:t xml:space="preserve"> </w:t>
      </w:r>
      <w:r>
        <w:rPr>
          <w:rFonts w:ascii="宋体" w:hAnsi="宋体" w:eastAsia="宋体" w:cs="宋体"/>
          <w:color w:val="000000" w:themeColor="text1"/>
          <w:sz w:val="24"/>
          <w:szCs w:val="24"/>
        </w:rPr>
        <w:t>论设计人是否通过了发包人审查或审查机构审查，设计人均应自费对前述问题带来</w:t>
      </w:r>
      <w:r>
        <w:rPr>
          <w:rFonts w:ascii="宋体" w:hAnsi="宋体" w:eastAsia="宋体" w:cs="宋体"/>
          <w:color w:val="000000" w:themeColor="text1"/>
          <w:spacing w:val="-76"/>
          <w:sz w:val="24"/>
          <w:szCs w:val="24"/>
        </w:rPr>
        <w:t xml:space="preserve"> </w:t>
      </w:r>
      <w:r>
        <w:rPr>
          <w:rFonts w:ascii="宋体" w:hAnsi="宋体" w:eastAsia="宋体" w:cs="宋体"/>
          <w:color w:val="000000" w:themeColor="text1"/>
          <w:spacing w:val="-4"/>
          <w:sz w:val="24"/>
          <w:szCs w:val="24"/>
        </w:rPr>
        <w:t>的缺陷和工程问题进行改正，但因第</w:t>
      </w:r>
      <w:r>
        <w:rPr>
          <w:rFonts w:ascii="宋体" w:hAnsi="宋体" w:eastAsia="宋体" w:cs="宋体"/>
          <w:color w:val="000000" w:themeColor="text1"/>
          <w:spacing w:val="-12"/>
          <w:sz w:val="24"/>
          <w:szCs w:val="24"/>
        </w:rPr>
        <w:t xml:space="preserve"> </w:t>
      </w:r>
      <w:r>
        <w:rPr>
          <w:rFonts w:ascii="Times New Roman" w:hAnsi="Times New Roman" w:eastAsia="Times New Roman" w:cs="Times New Roman"/>
          <w:color w:val="000000" w:themeColor="text1"/>
          <w:spacing w:val="-4"/>
          <w:sz w:val="24"/>
          <w:szCs w:val="24"/>
        </w:rPr>
        <w:t>1.6.2</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4"/>
          <w:sz w:val="24"/>
          <w:szCs w:val="24"/>
        </w:rPr>
        <w:t>项约定由发包人提供的文件错误导致的除</w:t>
      </w:r>
    </w:p>
    <w:p>
      <w:pPr>
        <w:spacing w:line="204" w:lineRule="auto"/>
        <w:ind w:firstLine="42"/>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外。</w:t>
      </w:r>
    </w:p>
    <w:p>
      <w:pPr>
        <w:spacing w:before="214" w:line="369" w:lineRule="auto"/>
        <w:ind w:left="40" w:right="30" w:firstLine="47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9.2.2</w:t>
      </w:r>
      <w:r>
        <w:rPr>
          <w:rFonts w:ascii="Times New Roman" w:hAnsi="Times New Roman" w:eastAsia="Times New Roman" w:cs="Times New Roman"/>
          <w:color w:val="000000" w:themeColor="text1"/>
          <w:spacing w:val="26"/>
          <w:w w:val="101"/>
          <w:sz w:val="24"/>
          <w:szCs w:val="24"/>
        </w:rPr>
        <w:t xml:space="preserve">  </w:t>
      </w:r>
      <w:r>
        <w:rPr>
          <w:rFonts w:ascii="宋体" w:hAnsi="宋体" w:eastAsia="宋体" w:cs="宋体"/>
          <w:color w:val="000000" w:themeColor="text1"/>
          <w:spacing w:val="-4"/>
          <w:sz w:val="24"/>
          <w:szCs w:val="24"/>
        </w:rPr>
        <w:t>因设计人原因造成</w:t>
      </w:r>
      <w:r>
        <w:rPr>
          <w:rFonts w:hint="eastAsia" w:ascii="宋体" w:hAnsi="宋体" w:eastAsia="宋体" w:cs="宋体"/>
          <w:color w:val="000000" w:themeColor="text1"/>
          <w:spacing w:val="-4"/>
          <w:sz w:val="24"/>
          <w:szCs w:val="24"/>
        </w:rPr>
        <w:t>设计</w:t>
      </w:r>
      <w:r>
        <w:rPr>
          <w:rFonts w:ascii="宋体" w:hAnsi="宋体" w:eastAsia="宋体" w:cs="宋体"/>
          <w:color w:val="000000" w:themeColor="text1"/>
          <w:spacing w:val="-4"/>
          <w:sz w:val="24"/>
          <w:szCs w:val="24"/>
        </w:rPr>
        <w:t>文件不合格的，发包人有权要求设计人采取补</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救措施，直至达到合同要求的质量标准，并按第</w:t>
      </w:r>
      <w:r>
        <w:rPr>
          <w:rFonts w:ascii="宋体" w:hAnsi="宋体" w:eastAsia="宋体" w:cs="宋体"/>
          <w:color w:val="000000" w:themeColor="text1"/>
          <w:spacing w:val="-11"/>
          <w:sz w:val="24"/>
          <w:szCs w:val="24"/>
        </w:rPr>
        <w:t xml:space="preserve"> </w:t>
      </w:r>
      <w:r>
        <w:rPr>
          <w:rFonts w:ascii="Times New Roman" w:hAnsi="Times New Roman" w:eastAsia="Times New Roman" w:cs="Times New Roman"/>
          <w:color w:val="000000" w:themeColor="text1"/>
          <w:spacing w:val="-2"/>
          <w:sz w:val="24"/>
          <w:szCs w:val="24"/>
        </w:rPr>
        <w:t>14.1</w:t>
      </w:r>
      <w:r>
        <w:rPr>
          <w:rFonts w:ascii="Times New Roman" w:hAnsi="Times New Roman" w:eastAsia="Times New Roman" w:cs="Times New Roman"/>
          <w:color w:val="000000" w:themeColor="text1"/>
          <w:spacing w:val="8"/>
          <w:w w:val="101"/>
          <w:sz w:val="24"/>
          <w:szCs w:val="24"/>
        </w:rPr>
        <w:t xml:space="preserve"> </w:t>
      </w:r>
      <w:r>
        <w:rPr>
          <w:rFonts w:ascii="宋体" w:hAnsi="宋体" w:eastAsia="宋体" w:cs="宋体"/>
          <w:color w:val="000000" w:themeColor="text1"/>
          <w:spacing w:val="-2"/>
          <w:sz w:val="24"/>
          <w:szCs w:val="24"/>
        </w:rPr>
        <w:t>款的约定承担责任。</w:t>
      </w:r>
    </w:p>
    <w:p>
      <w:pPr>
        <w:spacing w:before="1" w:line="369" w:lineRule="auto"/>
        <w:ind w:left="40" w:right="32" w:firstLine="47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9.2.3</w:t>
      </w:r>
      <w:r>
        <w:rPr>
          <w:rFonts w:ascii="Times New Roman" w:hAnsi="Times New Roman" w:eastAsia="Times New Roman" w:cs="Times New Roman"/>
          <w:color w:val="000000" w:themeColor="text1"/>
          <w:spacing w:val="26"/>
          <w:sz w:val="24"/>
          <w:szCs w:val="24"/>
        </w:rPr>
        <w:t xml:space="preserve">  </w:t>
      </w:r>
      <w:r>
        <w:rPr>
          <w:rFonts w:ascii="宋体" w:hAnsi="宋体" w:eastAsia="宋体" w:cs="宋体"/>
          <w:color w:val="000000" w:themeColor="text1"/>
          <w:spacing w:val="-4"/>
          <w:sz w:val="24"/>
          <w:szCs w:val="24"/>
        </w:rPr>
        <w:t>因发包人原因造成</w:t>
      </w:r>
      <w:r>
        <w:rPr>
          <w:rFonts w:hint="eastAsia" w:ascii="宋体" w:hAnsi="宋体" w:eastAsia="宋体" w:cs="宋体"/>
          <w:color w:val="000000" w:themeColor="text1"/>
          <w:spacing w:val="-4"/>
          <w:sz w:val="24"/>
          <w:szCs w:val="24"/>
        </w:rPr>
        <w:t>设计</w:t>
      </w:r>
      <w:r>
        <w:rPr>
          <w:rFonts w:ascii="宋体" w:hAnsi="宋体" w:eastAsia="宋体" w:cs="宋体"/>
          <w:color w:val="000000" w:themeColor="text1"/>
          <w:spacing w:val="-4"/>
          <w:sz w:val="24"/>
          <w:szCs w:val="24"/>
        </w:rPr>
        <w:t>文件不合格的，设计人应当采取补救措施，直</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至达到合同要求的质量标准，由此造成的</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费用增加和（或）</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服务</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1"/>
          <w:sz w:val="24"/>
          <w:szCs w:val="24"/>
        </w:rPr>
        <w:t>期限延误由发包人承担。</w:t>
      </w:r>
    </w:p>
    <w:p>
      <w:pPr>
        <w:spacing w:line="204" w:lineRule="auto"/>
        <w:ind w:firstLine="516"/>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1"/>
          <w:sz w:val="24"/>
          <w:szCs w:val="24"/>
        </w:rPr>
        <w:t>9.3</w:t>
      </w:r>
      <w:r>
        <w:rPr>
          <w:rFonts w:ascii="Times New Roman" w:hAnsi="Times New Roman" w:eastAsia="Times New Roman" w:cs="Times New Roman"/>
          <w:color w:val="000000" w:themeColor="text1"/>
          <w:spacing w:val="5"/>
          <w:sz w:val="24"/>
          <w:szCs w:val="24"/>
        </w:rPr>
        <w:t xml:space="preserve">  </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责任主体</w:t>
      </w:r>
    </w:p>
    <w:p>
      <w:pPr>
        <w:spacing w:before="216" w:line="369" w:lineRule="auto"/>
        <w:ind w:left="37" w:right="32" w:firstLine="48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9.3.1</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设计人应运用一切合理的专业技术、知识技能和项目经验，按照职业道德</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z w:val="24"/>
          <w:szCs w:val="24"/>
        </w:rPr>
        <w:t>准则和行业公认标准尽其全部职责，勤勉、谨慎、公正地履行其在本合同项下的责</w:t>
      </w:r>
      <w:r>
        <w:rPr>
          <w:rFonts w:ascii="宋体" w:hAnsi="宋体" w:eastAsia="宋体" w:cs="宋体"/>
          <w:color w:val="000000" w:themeColor="text1"/>
          <w:spacing w:val="-75"/>
          <w:sz w:val="24"/>
          <w:szCs w:val="24"/>
        </w:rPr>
        <w:t xml:space="preserve"> </w:t>
      </w:r>
      <w:r>
        <w:rPr>
          <w:rFonts w:ascii="宋体" w:hAnsi="宋体" w:eastAsia="宋体" w:cs="宋体"/>
          <w:color w:val="000000" w:themeColor="text1"/>
          <w:spacing w:val="-2"/>
          <w:sz w:val="24"/>
          <w:szCs w:val="24"/>
        </w:rPr>
        <w:t>任和义务。</w:t>
      </w:r>
    </w:p>
    <w:p>
      <w:pPr>
        <w:spacing w:before="1" w:line="369" w:lineRule="auto"/>
        <w:ind w:left="39" w:right="30" w:firstLine="47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9.3.2</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3"/>
          <w:sz w:val="24"/>
          <w:szCs w:val="24"/>
        </w:rPr>
        <w:t>本工程施行质量责任终身制。设计人应书面明确相应的项目负责人和质量</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负责人。设计人的相关人员按照国家法律法规和有关规定在工程合理使用年限内承</w:t>
      </w:r>
      <w:r>
        <w:rPr>
          <w:rFonts w:ascii="宋体" w:hAnsi="宋体" w:eastAsia="宋体" w:cs="宋体"/>
          <w:color w:val="000000" w:themeColor="text1"/>
          <w:spacing w:val="-75"/>
          <w:sz w:val="24"/>
          <w:szCs w:val="24"/>
        </w:rPr>
        <w:t xml:space="preserve"> </w:t>
      </w:r>
      <w:r>
        <w:rPr>
          <w:rFonts w:ascii="宋体" w:hAnsi="宋体" w:eastAsia="宋体" w:cs="宋体"/>
          <w:color w:val="000000" w:themeColor="text1"/>
          <w:spacing w:val="-2"/>
          <w:sz w:val="24"/>
          <w:szCs w:val="24"/>
        </w:rPr>
        <w:t>担相应的质量责任。</w:t>
      </w:r>
    </w:p>
    <w:p>
      <w:pPr>
        <w:spacing w:line="480" w:lineRule="exact"/>
        <w:ind w:firstLine="51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position w:val="17"/>
          <w:sz w:val="24"/>
          <w:szCs w:val="24"/>
        </w:rPr>
        <w:t>9.3.3</w:t>
      </w:r>
      <w:r>
        <w:rPr>
          <w:rFonts w:ascii="Times New Roman" w:hAnsi="Times New Roman" w:eastAsia="Times New Roman" w:cs="Times New Roman"/>
          <w:color w:val="000000" w:themeColor="text1"/>
          <w:spacing w:val="14"/>
          <w:w w:val="101"/>
          <w:position w:val="17"/>
          <w:sz w:val="24"/>
          <w:szCs w:val="24"/>
        </w:rPr>
        <w:t xml:space="preserve">  </w:t>
      </w:r>
      <w:r>
        <w:rPr>
          <w:rFonts w:ascii="宋体" w:hAnsi="宋体" w:eastAsia="宋体" w:cs="宋体"/>
          <w:color w:val="000000" w:themeColor="text1"/>
          <w:spacing w:val="-3"/>
          <w:position w:val="17"/>
          <w:sz w:val="24"/>
          <w:szCs w:val="24"/>
        </w:rPr>
        <w:t>设计人应按照相关规定，做好设计交底、设计变更和后续服务工作，保障</w:t>
      </w:r>
    </w:p>
    <w:p>
      <w:pPr>
        <w:spacing w:line="204" w:lineRule="auto"/>
        <w:ind w:firstLine="42"/>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设计意图在施工中得以贯彻落实，及时处理施工中与设计相关的质量技术问题。</w:t>
      </w:r>
    </w:p>
    <w:p>
      <w:pPr>
        <w:spacing w:before="214" w:line="369" w:lineRule="auto"/>
        <w:ind w:left="42" w:right="32" w:firstLine="47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9.3.4</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本工程交工验收前，设计人应对工程建设内容是否满足设计要求、是否达</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到使用功能等方面进行综合检查和分析评价，</w:t>
      </w:r>
      <w:r>
        <w:rPr>
          <w:rFonts w:ascii="宋体" w:hAnsi="宋体" w:eastAsia="宋体" w:cs="宋体"/>
          <w:color w:val="000000" w:themeColor="text1"/>
          <w:spacing w:val="-70"/>
          <w:sz w:val="24"/>
          <w:szCs w:val="24"/>
        </w:rPr>
        <w:t xml:space="preserve"> </w:t>
      </w:r>
      <w:r>
        <w:rPr>
          <w:rFonts w:ascii="宋体" w:hAnsi="宋体" w:eastAsia="宋体" w:cs="宋体"/>
          <w:color w:val="000000" w:themeColor="text1"/>
          <w:spacing w:val="-1"/>
          <w:sz w:val="24"/>
          <w:szCs w:val="24"/>
        </w:rPr>
        <w:t>向发包人出具工程设计符合性评价意</w:t>
      </w:r>
      <w:r>
        <w:rPr>
          <w:rFonts w:ascii="宋体" w:hAnsi="宋体" w:eastAsia="宋体" w:cs="宋体"/>
          <w:color w:val="000000" w:themeColor="text1"/>
          <w:spacing w:val="-94"/>
          <w:sz w:val="24"/>
          <w:szCs w:val="24"/>
        </w:rPr>
        <w:t xml:space="preserve"> </w:t>
      </w:r>
      <w:r>
        <w:rPr>
          <w:rFonts w:ascii="宋体" w:hAnsi="宋体" w:eastAsia="宋体" w:cs="宋体"/>
          <w:color w:val="000000" w:themeColor="text1"/>
          <w:spacing w:val="-4"/>
          <w:sz w:val="24"/>
          <w:szCs w:val="24"/>
        </w:rPr>
        <w:t>见。</w:t>
      </w:r>
    </w:p>
    <w:p>
      <w:pPr>
        <w:spacing w:before="1" w:line="369" w:lineRule="auto"/>
        <w:ind w:left="38" w:right="32" w:firstLine="48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9.3.5</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设计人应依法规范分包行为，并对承担的工程质量负总责，分包单位对分</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pacing w:val="-1"/>
          <w:sz w:val="24"/>
          <w:szCs w:val="24"/>
        </w:rPr>
        <w:t>包合同范围内的工程质量负责。</w:t>
      </w:r>
    </w:p>
    <w:p>
      <w:pPr>
        <w:spacing w:line="204" w:lineRule="auto"/>
        <w:ind w:firstLine="516"/>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1"/>
          <w:sz w:val="24"/>
          <w:szCs w:val="24"/>
        </w:rPr>
        <w:t>9.4</w:t>
      </w:r>
      <w:r>
        <w:rPr>
          <w:rFonts w:ascii="Times New Roman" w:hAnsi="Times New Roman" w:eastAsia="Times New Roman" w:cs="Times New Roman"/>
          <w:color w:val="000000" w:themeColor="text1"/>
          <w:spacing w:val="5"/>
          <w:sz w:val="24"/>
          <w:szCs w:val="24"/>
        </w:rPr>
        <w:t xml:space="preserve">  </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责任保险</w:t>
      </w:r>
    </w:p>
    <w:p>
      <w:pPr>
        <w:spacing w:before="215" w:line="369" w:lineRule="auto"/>
        <w:ind w:left="51" w:right="30" w:firstLine="46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9.4.1</w:t>
      </w:r>
      <w:r>
        <w:rPr>
          <w:rFonts w:ascii="Times New Roman" w:hAnsi="Times New Roman" w:eastAsia="Times New Roman" w:cs="Times New Roman"/>
          <w:color w:val="000000" w:themeColor="text1"/>
          <w:spacing w:val="26"/>
          <w:sz w:val="24"/>
          <w:szCs w:val="24"/>
        </w:rPr>
        <w:t xml:space="preserve">  </w:t>
      </w:r>
      <w:r>
        <w:rPr>
          <w:rFonts w:ascii="宋体" w:hAnsi="宋体" w:eastAsia="宋体" w:cs="宋体"/>
          <w:color w:val="000000" w:themeColor="text1"/>
          <w:spacing w:val="-4"/>
          <w:sz w:val="24"/>
          <w:szCs w:val="24"/>
        </w:rPr>
        <w:t>除专用合同条款另有约定外，设计人应具有发包人认可的、履行本合同所</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pacing w:val="-4"/>
          <w:sz w:val="24"/>
          <w:szCs w:val="24"/>
        </w:rPr>
        <w:t>需要的工程</w:t>
      </w:r>
      <w:r>
        <w:rPr>
          <w:rFonts w:hint="eastAsia" w:ascii="宋体" w:hAnsi="宋体" w:eastAsia="宋体" w:cs="宋体"/>
          <w:color w:val="000000" w:themeColor="text1"/>
          <w:spacing w:val="-4"/>
          <w:sz w:val="24"/>
          <w:szCs w:val="24"/>
        </w:rPr>
        <w:t>设计</w:t>
      </w:r>
      <w:r>
        <w:rPr>
          <w:rFonts w:ascii="宋体" w:hAnsi="宋体" w:eastAsia="宋体" w:cs="宋体"/>
          <w:color w:val="000000" w:themeColor="text1"/>
          <w:spacing w:val="-4"/>
          <w:sz w:val="24"/>
          <w:szCs w:val="24"/>
        </w:rPr>
        <w:t>责任险，于合同签订后</w:t>
      </w:r>
      <w:r>
        <w:rPr>
          <w:rFonts w:ascii="宋体" w:hAnsi="宋体" w:eastAsia="宋体" w:cs="宋体"/>
          <w:color w:val="000000" w:themeColor="text1"/>
          <w:spacing w:val="-36"/>
          <w:sz w:val="24"/>
          <w:szCs w:val="24"/>
        </w:rPr>
        <w:t xml:space="preserve"> </w:t>
      </w:r>
      <w:r>
        <w:rPr>
          <w:rFonts w:ascii="Times New Roman" w:hAnsi="Times New Roman" w:eastAsia="Times New Roman" w:cs="Times New Roman"/>
          <w:color w:val="000000" w:themeColor="text1"/>
          <w:spacing w:val="-4"/>
          <w:sz w:val="24"/>
          <w:szCs w:val="24"/>
        </w:rPr>
        <w:t>28</w:t>
      </w:r>
      <w:r>
        <w:rPr>
          <w:rFonts w:ascii="Times New Roman" w:hAnsi="Times New Roman" w:eastAsia="Times New Roman" w:cs="Times New Roman"/>
          <w:color w:val="000000" w:themeColor="text1"/>
          <w:spacing w:val="16"/>
          <w:w w:val="101"/>
          <w:sz w:val="24"/>
          <w:szCs w:val="24"/>
        </w:rPr>
        <w:t xml:space="preserve"> </w:t>
      </w:r>
      <w:r>
        <w:rPr>
          <w:rFonts w:ascii="宋体" w:hAnsi="宋体" w:eastAsia="宋体" w:cs="宋体"/>
          <w:color w:val="000000" w:themeColor="text1"/>
          <w:spacing w:val="-4"/>
          <w:sz w:val="24"/>
          <w:szCs w:val="24"/>
        </w:rPr>
        <w:t>天内向发包人提交工程</w:t>
      </w:r>
      <w:r>
        <w:rPr>
          <w:rFonts w:hint="eastAsia" w:ascii="宋体" w:hAnsi="宋体" w:eastAsia="宋体" w:cs="宋体"/>
          <w:color w:val="000000" w:themeColor="text1"/>
          <w:spacing w:val="-4"/>
          <w:sz w:val="24"/>
          <w:szCs w:val="24"/>
        </w:rPr>
        <w:t>设计</w:t>
      </w:r>
      <w:r>
        <w:rPr>
          <w:rFonts w:ascii="宋体" w:hAnsi="宋体" w:eastAsia="宋体" w:cs="宋体"/>
          <w:color w:val="000000" w:themeColor="text1"/>
          <w:spacing w:val="-4"/>
          <w:sz w:val="24"/>
          <w:szCs w:val="24"/>
        </w:rPr>
        <w:t>责任</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险的保险单副本或者其他有效证明，并在合同履行期间保持足额、有效。</w:t>
      </w:r>
    </w:p>
    <w:p>
      <w:pPr>
        <w:spacing w:line="204" w:lineRule="auto"/>
        <w:ind w:firstLine="51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9.4.2</w:t>
      </w:r>
      <w:r>
        <w:rPr>
          <w:rFonts w:ascii="Times New Roman" w:hAnsi="Times New Roman" w:eastAsia="Times New Roman" w:cs="Times New Roman"/>
          <w:color w:val="000000" w:themeColor="text1"/>
          <w:spacing w:val="7"/>
          <w:w w:val="101"/>
          <w:sz w:val="24"/>
          <w:szCs w:val="24"/>
        </w:rPr>
        <w:t xml:space="preserve">  </w:t>
      </w:r>
      <w:r>
        <w:rPr>
          <w:rFonts w:ascii="宋体" w:hAnsi="宋体" w:eastAsia="宋体" w:cs="宋体"/>
          <w:color w:val="000000" w:themeColor="text1"/>
          <w:spacing w:val="-3"/>
          <w:sz w:val="24"/>
          <w:szCs w:val="24"/>
        </w:rPr>
        <w:t>工程</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责任险的保险范围，应当包括由于设计人的疏忽或过失而造</w:t>
      </w:r>
    </w:p>
    <w:p>
      <w:pPr>
        <w:rPr>
          <w:color w:val="000000" w:themeColor="text1"/>
        </w:rPr>
        <w:sectPr>
          <w:headerReference r:id="rId105" w:type="default"/>
          <w:footerReference r:id="rId106" w:type="default"/>
          <w:pgSz w:w="11909" w:h="16839"/>
          <w:pgMar w:top="1152" w:right="1560"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1730944" behindDoc="1" locked="0" layoutInCell="0" allowOverlap="1">
            <wp:simplePos x="0" y="0"/>
            <wp:positionH relativeFrom="page">
              <wp:posOffset>1042670</wp:posOffset>
            </wp:positionH>
            <wp:positionV relativeFrom="page">
              <wp:posOffset>1009015</wp:posOffset>
            </wp:positionV>
            <wp:extent cx="5509895" cy="304800"/>
            <wp:effectExtent l="0" t="0" r="0" b="0"/>
            <wp:wrapNone/>
            <wp:docPr id="1430" name="IM 1430" descr="IM 1430"/>
            <wp:cNvGraphicFramePr/>
            <a:graphic xmlns:a="http://schemas.openxmlformats.org/drawingml/2006/main">
              <a:graphicData uri="http://schemas.openxmlformats.org/drawingml/2006/picture">
                <pic:pic xmlns:pic="http://schemas.openxmlformats.org/drawingml/2006/picture">
                  <pic:nvPicPr>
                    <pic:cNvPr id="1430" name="IM 1430" descr="IM 1430"/>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760640" behindDoc="1" locked="0" layoutInCell="0" allowOverlap="1">
            <wp:simplePos x="0" y="0"/>
            <wp:positionH relativeFrom="page">
              <wp:posOffset>1042670</wp:posOffset>
            </wp:positionH>
            <wp:positionV relativeFrom="page">
              <wp:posOffset>1313815</wp:posOffset>
            </wp:positionV>
            <wp:extent cx="457200" cy="304800"/>
            <wp:effectExtent l="0" t="0" r="0" b="0"/>
            <wp:wrapNone/>
            <wp:docPr id="1431" name="IM 1431" descr="IM 1431"/>
            <wp:cNvGraphicFramePr/>
            <a:graphic xmlns:a="http://schemas.openxmlformats.org/drawingml/2006/main">
              <a:graphicData uri="http://schemas.openxmlformats.org/drawingml/2006/picture">
                <pic:pic xmlns:pic="http://schemas.openxmlformats.org/drawingml/2006/picture">
                  <pic:nvPicPr>
                    <pic:cNvPr id="1431" name="IM 1431" descr="IM 1431"/>
                    <pic:cNvPicPr/>
                  </pic:nvPicPr>
                  <pic:blipFill>
                    <a:blip r:embed="rId525" cstate="print"/>
                    <a:stretch>
                      <a:fillRect/>
                    </a:stretch>
                  </pic:blipFill>
                  <pic:spPr>
                    <a:xfrm>
                      <a:off x="0" y="0"/>
                      <a:ext cx="457504" cy="304800"/>
                    </a:xfrm>
                    <a:prstGeom prst="rect">
                      <a:avLst/>
                    </a:prstGeom>
                  </pic:spPr>
                </pic:pic>
              </a:graphicData>
            </a:graphic>
          </wp:anchor>
        </w:drawing>
      </w:r>
      <w:r>
        <w:rPr>
          <w:color w:val="000000" w:themeColor="text1"/>
        </w:rPr>
        <w:drawing>
          <wp:anchor distT="0" distB="0" distL="0" distR="0" simplePos="0" relativeHeight="251793408" behindDoc="1" locked="0" layoutInCell="0" allowOverlap="1">
            <wp:simplePos x="0" y="0"/>
            <wp:positionH relativeFrom="page">
              <wp:posOffset>1347470</wp:posOffset>
            </wp:positionH>
            <wp:positionV relativeFrom="page">
              <wp:posOffset>1618615</wp:posOffset>
            </wp:positionV>
            <wp:extent cx="5205095" cy="304800"/>
            <wp:effectExtent l="0" t="0" r="0" b="0"/>
            <wp:wrapNone/>
            <wp:docPr id="1432" name="IM 1432" descr="IM 1432"/>
            <wp:cNvGraphicFramePr/>
            <a:graphic xmlns:a="http://schemas.openxmlformats.org/drawingml/2006/main">
              <a:graphicData uri="http://schemas.openxmlformats.org/drawingml/2006/picture">
                <pic:pic xmlns:pic="http://schemas.openxmlformats.org/drawingml/2006/picture">
                  <pic:nvPicPr>
                    <pic:cNvPr id="1432" name="IM 1432" descr="IM 1432"/>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1828224" behindDoc="1" locked="0" layoutInCell="0" allowOverlap="1">
            <wp:simplePos x="0" y="0"/>
            <wp:positionH relativeFrom="page">
              <wp:posOffset>1042670</wp:posOffset>
            </wp:positionH>
            <wp:positionV relativeFrom="page">
              <wp:posOffset>1923415</wp:posOffset>
            </wp:positionV>
            <wp:extent cx="4573905" cy="304800"/>
            <wp:effectExtent l="0" t="0" r="0" b="0"/>
            <wp:wrapNone/>
            <wp:docPr id="1433" name="IM 1433" descr="IM 1433"/>
            <wp:cNvGraphicFramePr/>
            <a:graphic xmlns:a="http://schemas.openxmlformats.org/drawingml/2006/main">
              <a:graphicData uri="http://schemas.openxmlformats.org/drawingml/2006/picture">
                <pic:pic xmlns:pic="http://schemas.openxmlformats.org/drawingml/2006/picture">
                  <pic:nvPicPr>
                    <pic:cNvPr id="1433" name="IM 1433" descr="IM 1433"/>
                    <pic:cNvPicPr/>
                  </pic:nvPicPr>
                  <pic:blipFill>
                    <a:blip r:embed="rId596" cstate="print"/>
                    <a:stretch>
                      <a:fillRect/>
                    </a:stretch>
                  </pic:blipFill>
                  <pic:spPr>
                    <a:xfrm>
                      <a:off x="0" y="0"/>
                      <a:ext cx="4573778" cy="304800"/>
                    </a:xfrm>
                    <a:prstGeom prst="rect">
                      <a:avLst/>
                    </a:prstGeom>
                  </pic:spPr>
                </pic:pic>
              </a:graphicData>
            </a:graphic>
          </wp:anchor>
        </w:drawing>
      </w:r>
      <w:r>
        <w:rPr>
          <w:color w:val="000000" w:themeColor="text1"/>
        </w:rPr>
        <w:drawing>
          <wp:anchor distT="0" distB="0" distL="0" distR="0" simplePos="0" relativeHeight="251865088" behindDoc="1" locked="0" layoutInCell="0" allowOverlap="1">
            <wp:simplePos x="0" y="0"/>
            <wp:positionH relativeFrom="page">
              <wp:posOffset>1347470</wp:posOffset>
            </wp:positionH>
            <wp:positionV relativeFrom="page">
              <wp:posOffset>2761615</wp:posOffset>
            </wp:positionV>
            <wp:extent cx="1262380" cy="304800"/>
            <wp:effectExtent l="0" t="0" r="0" b="0"/>
            <wp:wrapNone/>
            <wp:docPr id="1434" name="IM 1434" descr="IM 1434"/>
            <wp:cNvGraphicFramePr/>
            <a:graphic xmlns:a="http://schemas.openxmlformats.org/drawingml/2006/main">
              <a:graphicData uri="http://schemas.openxmlformats.org/drawingml/2006/picture">
                <pic:pic xmlns:pic="http://schemas.openxmlformats.org/drawingml/2006/picture">
                  <pic:nvPicPr>
                    <pic:cNvPr id="1434" name="IM 1434" descr="IM 1434"/>
                    <pic:cNvPicPr/>
                  </pic:nvPicPr>
                  <pic:blipFill>
                    <a:blip r:embed="rId492" cstate="print"/>
                    <a:stretch>
                      <a:fillRect/>
                    </a:stretch>
                  </pic:blipFill>
                  <pic:spPr>
                    <a:xfrm>
                      <a:off x="0" y="0"/>
                      <a:ext cx="1262176" cy="305104"/>
                    </a:xfrm>
                    <a:prstGeom prst="rect">
                      <a:avLst/>
                    </a:prstGeom>
                  </pic:spPr>
                </pic:pic>
              </a:graphicData>
            </a:graphic>
          </wp:anchor>
        </w:drawing>
      </w:r>
      <w:r>
        <w:rPr>
          <w:color w:val="000000" w:themeColor="text1"/>
        </w:rPr>
        <w:drawing>
          <wp:anchor distT="0" distB="0" distL="0" distR="0" simplePos="0" relativeHeight="251901952" behindDoc="1" locked="0" layoutInCell="0" allowOverlap="1">
            <wp:simplePos x="0" y="0"/>
            <wp:positionH relativeFrom="page">
              <wp:posOffset>1347470</wp:posOffset>
            </wp:positionH>
            <wp:positionV relativeFrom="page">
              <wp:posOffset>3067050</wp:posOffset>
            </wp:positionV>
            <wp:extent cx="3811270" cy="304800"/>
            <wp:effectExtent l="0" t="0" r="0" b="0"/>
            <wp:wrapNone/>
            <wp:docPr id="1435" name="IM 1435" descr="IM 1435"/>
            <wp:cNvGraphicFramePr/>
            <a:graphic xmlns:a="http://schemas.openxmlformats.org/drawingml/2006/main">
              <a:graphicData uri="http://schemas.openxmlformats.org/drawingml/2006/picture">
                <pic:pic xmlns:pic="http://schemas.openxmlformats.org/drawingml/2006/picture">
                  <pic:nvPicPr>
                    <pic:cNvPr id="1435" name="IM 1435" descr="IM 1435"/>
                    <pic:cNvPicPr/>
                  </pic:nvPicPr>
                  <pic:blipFill>
                    <a:blip r:embed="rId597" cstate="print"/>
                    <a:stretch>
                      <a:fillRect/>
                    </a:stretch>
                  </pic:blipFill>
                  <pic:spPr>
                    <a:xfrm>
                      <a:off x="0" y="0"/>
                      <a:ext cx="3811523" cy="304800"/>
                    </a:xfrm>
                    <a:prstGeom prst="rect">
                      <a:avLst/>
                    </a:prstGeom>
                  </pic:spPr>
                </pic:pic>
              </a:graphicData>
            </a:graphic>
          </wp:anchor>
        </w:drawing>
      </w:r>
      <w:r>
        <w:rPr>
          <w:color w:val="000000" w:themeColor="text1"/>
        </w:rPr>
        <w:drawing>
          <wp:anchor distT="0" distB="0" distL="0" distR="0" simplePos="0" relativeHeight="252015616" behindDoc="1" locked="0" layoutInCell="0" allowOverlap="1">
            <wp:simplePos x="0" y="0"/>
            <wp:positionH relativeFrom="page">
              <wp:posOffset>1347470</wp:posOffset>
            </wp:positionH>
            <wp:positionV relativeFrom="page">
              <wp:posOffset>3371850</wp:posOffset>
            </wp:positionV>
            <wp:extent cx="5205095" cy="304800"/>
            <wp:effectExtent l="0" t="0" r="0" b="0"/>
            <wp:wrapNone/>
            <wp:docPr id="1436" name="IM 1436" descr="IM 1436"/>
            <wp:cNvGraphicFramePr/>
            <a:graphic xmlns:a="http://schemas.openxmlformats.org/drawingml/2006/main">
              <a:graphicData uri="http://schemas.openxmlformats.org/drawingml/2006/picture">
                <pic:pic xmlns:pic="http://schemas.openxmlformats.org/drawingml/2006/picture">
                  <pic:nvPicPr>
                    <pic:cNvPr id="1436" name="IM 1436" descr="IM 1436"/>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977728" behindDoc="1" locked="0" layoutInCell="0" allowOverlap="1">
            <wp:simplePos x="0" y="0"/>
            <wp:positionH relativeFrom="page">
              <wp:posOffset>1042670</wp:posOffset>
            </wp:positionH>
            <wp:positionV relativeFrom="page">
              <wp:posOffset>3676650</wp:posOffset>
            </wp:positionV>
            <wp:extent cx="5509895" cy="304800"/>
            <wp:effectExtent l="0" t="0" r="0" b="0"/>
            <wp:wrapNone/>
            <wp:docPr id="1437" name="IM 1437" descr="IM 1437"/>
            <wp:cNvGraphicFramePr/>
            <a:graphic xmlns:a="http://schemas.openxmlformats.org/drawingml/2006/main">
              <a:graphicData uri="http://schemas.openxmlformats.org/drawingml/2006/picture">
                <pic:pic xmlns:pic="http://schemas.openxmlformats.org/drawingml/2006/picture">
                  <pic:nvPicPr>
                    <pic:cNvPr id="1437" name="IM 1437" descr="IM 1437"/>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1939840" behindDoc="1" locked="0" layoutInCell="0" allowOverlap="1">
            <wp:simplePos x="0" y="0"/>
            <wp:positionH relativeFrom="page">
              <wp:posOffset>1042670</wp:posOffset>
            </wp:positionH>
            <wp:positionV relativeFrom="page">
              <wp:posOffset>3981450</wp:posOffset>
            </wp:positionV>
            <wp:extent cx="5335905" cy="304800"/>
            <wp:effectExtent l="0" t="0" r="0" b="0"/>
            <wp:wrapNone/>
            <wp:docPr id="1438" name="IM 1438" descr="IM 1438"/>
            <wp:cNvGraphicFramePr/>
            <a:graphic xmlns:a="http://schemas.openxmlformats.org/drawingml/2006/main">
              <a:graphicData uri="http://schemas.openxmlformats.org/drawingml/2006/picture">
                <pic:pic xmlns:pic="http://schemas.openxmlformats.org/drawingml/2006/picture">
                  <pic:nvPicPr>
                    <pic:cNvPr id="1438" name="IM 1438" descr="IM 1438"/>
                    <pic:cNvPicPr/>
                  </pic:nvPicPr>
                  <pic:blipFill>
                    <a:blip r:embed="rId557" cstate="print"/>
                    <a:stretch>
                      <a:fillRect/>
                    </a:stretch>
                  </pic:blipFill>
                  <pic:spPr>
                    <a:xfrm>
                      <a:off x="0" y="0"/>
                      <a:ext cx="5336159" cy="304800"/>
                    </a:xfrm>
                    <a:prstGeom prst="rect">
                      <a:avLst/>
                    </a:prstGeom>
                  </pic:spPr>
                </pic:pic>
              </a:graphicData>
            </a:graphic>
          </wp:anchor>
        </w:drawing>
      </w:r>
      <w:r>
        <w:rPr>
          <w:color w:val="000000" w:themeColor="text1"/>
        </w:rPr>
        <w:drawing>
          <wp:anchor distT="0" distB="0" distL="0" distR="0" simplePos="0" relativeHeight="252053504" behindDoc="1" locked="0" layoutInCell="0" allowOverlap="1">
            <wp:simplePos x="0" y="0"/>
            <wp:positionH relativeFrom="page">
              <wp:posOffset>1347470</wp:posOffset>
            </wp:positionH>
            <wp:positionV relativeFrom="page">
              <wp:posOffset>4286250</wp:posOffset>
            </wp:positionV>
            <wp:extent cx="1262380" cy="304800"/>
            <wp:effectExtent l="0" t="0" r="0" b="0"/>
            <wp:wrapNone/>
            <wp:docPr id="1439" name="IM 1439" descr="IM 1439"/>
            <wp:cNvGraphicFramePr/>
            <a:graphic xmlns:a="http://schemas.openxmlformats.org/drawingml/2006/main">
              <a:graphicData uri="http://schemas.openxmlformats.org/drawingml/2006/picture">
                <pic:pic xmlns:pic="http://schemas.openxmlformats.org/drawingml/2006/picture">
                  <pic:nvPicPr>
                    <pic:cNvPr id="1439" name="IM 1439" descr="IM 1439"/>
                    <pic:cNvPicPr/>
                  </pic:nvPicPr>
                  <pic:blipFill>
                    <a:blip r:embed="rId598" cstate="print"/>
                    <a:stretch>
                      <a:fillRect/>
                    </a:stretch>
                  </pic:blipFill>
                  <pic:spPr>
                    <a:xfrm>
                      <a:off x="0" y="0"/>
                      <a:ext cx="1262176" cy="304800"/>
                    </a:xfrm>
                    <a:prstGeom prst="rect">
                      <a:avLst/>
                    </a:prstGeom>
                  </pic:spPr>
                </pic:pic>
              </a:graphicData>
            </a:graphic>
          </wp:anchor>
        </w:drawing>
      </w:r>
      <w:r>
        <w:rPr>
          <w:color w:val="000000" w:themeColor="text1"/>
        </w:rPr>
        <w:drawing>
          <wp:anchor distT="0" distB="0" distL="0" distR="0" simplePos="0" relativeHeight="252091392" behindDoc="1" locked="0" layoutInCell="0" allowOverlap="1">
            <wp:simplePos x="0" y="0"/>
            <wp:positionH relativeFrom="page">
              <wp:posOffset>1347470</wp:posOffset>
            </wp:positionH>
            <wp:positionV relativeFrom="page">
              <wp:posOffset>4591050</wp:posOffset>
            </wp:positionV>
            <wp:extent cx="5205095" cy="304800"/>
            <wp:effectExtent l="0" t="0" r="0" b="0"/>
            <wp:wrapNone/>
            <wp:docPr id="1440" name="IM 1440" descr="IM 1440"/>
            <wp:cNvGraphicFramePr/>
            <a:graphic xmlns:a="http://schemas.openxmlformats.org/drawingml/2006/main">
              <a:graphicData uri="http://schemas.openxmlformats.org/drawingml/2006/picture">
                <pic:pic xmlns:pic="http://schemas.openxmlformats.org/drawingml/2006/picture">
                  <pic:nvPicPr>
                    <pic:cNvPr id="1440" name="IM 1440" descr="IM 1440"/>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130304" behindDoc="1" locked="0" layoutInCell="0" allowOverlap="1">
            <wp:simplePos x="0" y="0"/>
            <wp:positionH relativeFrom="page">
              <wp:posOffset>1042670</wp:posOffset>
            </wp:positionH>
            <wp:positionV relativeFrom="page">
              <wp:posOffset>4895850</wp:posOffset>
            </wp:positionV>
            <wp:extent cx="3506470" cy="304800"/>
            <wp:effectExtent l="0" t="0" r="0" b="0"/>
            <wp:wrapNone/>
            <wp:docPr id="1441" name="IM 1441" descr="IM 1441"/>
            <wp:cNvGraphicFramePr/>
            <a:graphic xmlns:a="http://schemas.openxmlformats.org/drawingml/2006/main">
              <a:graphicData uri="http://schemas.openxmlformats.org/drawingml/2006/picture">
                <pic:pic xmlns:pic="http://schemas.openxmlformats.org/drawingml/2006/picture">
                  <pic:nvPicPr>
                    <pic:cNvPr id="1441" name="IM 1441" descr="IM 1441"/>
                    <pic:cNvPicPr/>
                  </pic:nvPicPr>
                  <pic:blipFill>
                    <a:blip r:embed="rId475" cstate="print"/>
                    <a:stretch>
                      <a:fillRect/>
                    </a:stretch>
                  </pic:blipFill>
                  <pic:spPr>
                    <a:xfrm>
                      <a:off x="0" y="0"/>
                      <a:ext cx="3506723" cy="305104"/>
                    </a:xfrm>
                    <a:prstGeom prst="rect">
                      <a:avLst/>
                    </a:prstGeom>
                  </pic:spPr>
                </pic:pic>
              </a:graphicData>
            </a:graphic>
          </wp:anchor>
        </w:drawing>
      </w:r>
      <w:r>
        <w:rPr>
          <w:color w:val="000000" w:themeColor="text1"/>
        </w:rPr>
        <w:drawing>
          <wp:anchor distT="0" distB="0" distL="0" distR="0" simplePos="0" relativeHeight="252169216" behindDoc="1" locked="0" layoutInCell="0" allowOverlap="1">
            <wp:simplePos x="0" y="0"/>
            <wp:positionH relativeFrom="page">
              <wp:posOffset>1347470</wp:posOffset>
            </wp:positionH>
            <wp:positionV relativeFrom="page">
              <wp:posOffset>5201285</wp:posOffset>
            </wp:positionV>
            <wp:extent cx="5205095" cy="304800"/>
            <wp:effectExtent l="0" t="0" r="0" b="0"/>
            <wp:wrapNone/>
            <wp:docPr id="1442" name="IM 1442" descr="IM 1442"/>
            <wp:cNvGraphicFramePr/>
            <a:graphic xmlns:a="http://schemas.openxmlformats.org/drawingml/2006/main">
              <a:graphicData uri="http://schemas.openxmlformats.org/drawingml/2006/picture">
                <pic:pic xmlns:pic="http://schemas.openxmlformats.org/drawingml/2006/picture">
                  <pic:nvPicPr>
                    <pic:cNvPr id="1442" name="IM 1442" descr="IM 1442"/>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256256" behindDoc="1" locked="0" layoutInCell="0" allowOverlap="1">
            <wp:simplePos x="0" y="0"/>
            <wp:positionH relativeFrom="page">
              <wp:posOffset>1042670</wp:posOffset>
            </wp:positionH>
            <wp:positionV relativeFrom="page">
              <wp:posOffset>5506085</wp:posOffset>
            </wp:positionV>
            <wp:extent cx="5509895" cy="304800"/>
            <wp:effectExtent l="0" t="0" r="0" b="0"/>
            <wp:wrapNone/>
            <wp:docPr id="1443" name="IM 1443" descr="IM 1443"/>
            <wp:cNvGraphicFramePr/>
            <a:graphic xmlns:a="http://schemas.openxmlformats.org/drawingml/2006/main">
              <a:graphicData uri="http://schemas.openxmlformats.org/drawingml/2006/picture">
                <pic:pic xmlns:pic="http://schemas.openxmlformats.org/drawingml/2006/picture">
                  <pic:nvPicPr>
                    <pic:cNvPr id="1443" name="IM 1443" descr="IM 1443"/>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210176" behindDoc="1" locked="0" layoutInCell="0" allowOverlap="1">
            <wp:simplePos x="0" y="0"/>
            <wp:positionH relativeFrom="page">
              <wp:posOffset>1042670</wp:posOffset>
            </wp:positionH>
            <wp:positionV relativeFrom="page">
              <wp:posOffset>5810885</wp:posOffset>
            </wp:positionV>
            <wp:extent cx="2286635" cy="304800"/>
            <wp:effectExtent l="0" t="0" r="0" b="0"/>
            <wp:wrapNone/>
            <wp:docPr id="1444" name="IM 1444" descr="IM 1444"/>
            <wp:cNvGraphicFramePr/>
            <a:graphic xmlns:a="http://schemas.openxmlformats.org/drawingml/2006/main">
              <a:graphicData uri="http://schemas.openxmlformats.org/drawingml/2006/picture">
                <pic:pic xmlns:pic="http://schemas.openxmlformats.org/drawingml/2006/picture">
                  <pic:nvPicPr>
                    <pic:cNvPr id="1444" name="IM 1444" descr="IM 1444"/>
                    <pic:cNvPicPr/>
                  </pic:nvPicPr>
                  <pic:blipFill>
                    <a:blip r:embed="rId587" cstate="print"/>
                    <a:stretch>
                      <a:fillRect/>
                    </a:stretch>
                  </pic:blipFill>
                  <pic:spPr>
                    <a:xfrm>
                      <a:off x="0" y="0"/>
                      <a:ext cx="2286889" cy="304800"/>
                    </a:xfrm>
                    <a:prstGeom prst="rect">
                      <a:avLst/>
                    </a:prstGeom>
                  </pic:spPr>
                </pic:pic>
              </a:graphicData>
            </a:graphic>
          </wp:anchor>
        </w:drawing>
      </w:r>
      <w:r>
        <w:rPr>
          <w:color w:val="000000" w:themeColor="text1"/>
        </w:rPr>
        <w:drawing>
          <wp:anchor distT="0" distB="0" distL="0" distR="0" simplePos="0" relativeHeight="252302336" behindDoc="1" locked="0" layoutInCell="0" allowOverlap="1">
            <wp:simplePos x="0" y="0"/>
            <wp:positionH relativeFrom="page">
              <wp:posOffset>1347470</wp:posOffset>
            </wp:positionH>
            <wp:positionV relativeFrom="page">
              <wp:posOffset>6115685</wp:posOffset>
            </wp:positionV>
            <wp:extent cx="5205095" cy="304800"/>
            <wp:effectExtent l="0" t="0" r="0" b="0"/>
            <wp:wrapNone/>
            <wp:docPr id="1445" name="IM 1445" descr="IM 1445"/>
            <wp:cNvGraphicFramePr/>
            <a:graphic xmlns:a="http://schemas.openxmlformats.org/drawingml/2006/main">
              <a:graphicData uri="http://schemas.openxmlformats.org/drawingml/2006/picture">
                <pic:pic xmlns:pic="http://schemas.openxmlformats.org/drawingml/2006/picture">
                  <pic:nvPicPr>
                    <pic:cNvPr id="1445" name="IM 1445" descr="IM 1445"/>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393472" behindDoc="1" locked="0" layoutInCell="0" allowOverlap="1">
            <wp:simplePos x="0" y="0"/>
            <wp:positionH relativeFrom="page">
              <wp:posOffset>1042670</wp:posOffset>
            </wp:positionH>
            <wp:positionV relativeFrom="page">
              <wp:posOffset>6420485</wp:posOffset>
            </wp:positionV>
            <wp:extent cx="5509895" cy="304800"/>
            <wp:effectExtent l="0" t="0" r="0" b="0"/>
            <wp:wrapNone/>
            <wp:docPr id="1446" name="IM 1446" descr="IM 1446"/>
            <wp:cNvGraphicFramePr/>
            <a:graphic xmlns:a="http://schemas.openxmlformats.org/drawingml/2006/main">
              <a:graphicData uri="http://schemas.openxmlformats.org/drawingml/2006/picture">
                <pic:pic xmlns:pic="http://schemas.openxmlformats.org/drawingml/2006/picture">
                  <pic:nvPicPr>
                    <pic:cNvPr id="1446" name="IM 1446" descr="IM 1446"/>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347392" behindDoc="1" locked="0" layoutInCell="0" allowOverlap="1">
            <wp:simplePos x="0" y="0"/>
            <wp:positionH relativeFrom="page">
              <wp:posOffset>1042670</wp:posOffset>
            </wp:positionH>
            <wp:positionV relativeFrom="page">
              <wp:posOffset>6725285</wp:posOffset>
            </wp:positionV>
            <wp:extent cx="1524635" cy="304800"/>
            <wp:effectExtent l="0" t="0" r="0" b="0"/>
            <wp:wrapNone/>
            <wp:docPr id="1447" name="IM 1447" descr="IM 1447"/>
            <wp:cNvGraphicFramePr/>
            <a:graphic xmlns:a="http://schemas.openxmlformats.org/drawingml/2006/main">
              <a:graphicData uri="http://schemas.openxmlformats.org/drawingml/2006/picture">
                <pic:pic xmlns:pic="http://schemas.openxmlformats.org/drawingml/2006/picture">
                  <pic:nvPicPr>
                    <pic:cNvPr id="1447" name="IM 1447" descr="IM 1447"/>
                    <pic:cNvPicPr/>
                  </pic:nvPicPr>
                  <pic:blipFill>
                    <a:blip r:embed="rId455" cstate="print"/>
                    <a:stretch>
                      <a:fillRect/>
                    </a:stretch>
                  </pic:blipFill>
                  <pic:spPr>
                    <a:xfrm>
                      <a:off x="0" y="0"/>
                      <a:ext cx="1524634" cy="304800"/>
                    </a:xfrm>
                    <a:prstGeom prst="rect">
                      <a:avLst/>
                    </a:prstGeom>
                  </pic:spPr>
                </pic:pic>
              </a:graphicData>
            </a:graphic>
          </wp:anchor>
        </w:drawing>
      </w:r>
      <w:r>
        <w:rPr>
          <w:color w:val="000000" w:themeColor="text1"/>
        </w:rPr>
        <w:drawing>
          <wp:anchor distT="0" distB="0" distL="0" distR="0" simplePos="0" relativeHeight="252438528" behindDoc="1" locked="0" layoutInCell="0" allowOverlap="1">
            <wp:simplePos x="0" y="0"/>
            <wp:positionH relativeFrom="page">
              <wp:posOffset>1347470</wp:posOffset>
            </wp:positionH>
            <wp:positionV relativeFrom="page">
              <wp:posOffset>7030085</wp:posOffset>
            </wp:positionV>
            <wp:extent cx="5205095" cy="304800"/>
            <wp:effectExtent l="0" t="0" r="0" b="0"/>
            <wp:wrapNone/>
            <wp:docPr id="1448" name="IM 1448" descr="IM 1448"/>
            <wp:cNvGraphicFramePr/>
            <a:graphic xmlns:a="http://schemas.openxmlformats.org/drawingml/2006/main">
              <a:graphicData uri="http://schemas.openxmlformats.org/drawingml/2006/picture">
                <pic:pic xmlns:pic="http://schemas.openxmlformats.org/drawingml/2006/picture">
                  <pic:nvPicPr>
                    <pic:cNvPr id="1448" name="IM 1448" descr="IM 1448"/>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529664" behindDoc="1" locked="0" layoutInCell="0" allowOverlap="1">
            <wp:simplePos x="0" y="0"/>
            <wp:positionH relativeFrom="page">
              <wp:posOffset>1042670</wp:posOffset>
            </wp:positionH>
            <wp:positionV relativeFrom="page">
              <wp:posOffset>7334885</wp:posOffset>
            </wp:positionV>
            <wp:extent cx="5509895" cy="304800"/>
            <wp:effectExtent l="0" t="0" r="0" b="0"/>
            <wp:wrapNone/>
            <wp:docPr id="1449" name="IM 1449" descr="IM 1449"/>
            <wp:cNvGraphicFramePr/>
            <a:graphic xmlns:a="http://schemas.openxmlformats.org/drawingml/2006/main">
              <a:graphicData uri="http://schemas.openxmlformats.org/drawingml/2006/picture">
                <pic:pic xmlns:pic="http://schemas.openxmlformats.org/drawingml/2006/picture">
                  <pic:nvPicPr>
                    <pic:cNvPr id="1449" name="IM 1449" descr="IM 1449"/>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485632" behindDoc="1" locked="0" layoutInCell="0" allowOverlap="1">
            <wp:simplePos x="0" y="0"/>
            <wp:positionH relativeFrom="page">
              <wp:posOffset>1042670</wp:posOffset>
            </wp:positionH>
            <wp:positionV relativeFrom="page">
              <wp:posOffset>7640320</wp:posOffset>
            </wp:positionV>
            <wp:extent cx="762000" cy="304800"/>
            <wp:effectExtent l="0" t="0" r="0" b="0"/>
            <wp:wrapNone/>
            <wp:docPr id="1450" name="IM 1450" descr="IM 1450"/>
            <wp:cNvGraphicFramePr/>
            <a:graphic xmlns:a="http://schemas.openxmlformats.org/drawingml/2006/main">
              <a:graphicData uri="http://schemas.openxmlformats.org/drawingml/2006/picture">
                <pic:pic xmlns:pic="http://schemas.openxmlformats.org/drawingml/2006/picture">
                  <pic:nvPicPr>
                    <pic:cNvPr id="1450" name="IM 1450" descr="IM 1450"/>
                    <pic:cNvPicPr/>
                  </pic:nvPicPr>
                  <pic:blipFill>
                    <a:blip r:embed="rId491" cstate="print"/>
                    <a:stretch>
                      <a:fillRect/>
                    </a:stretch>
                  </pic:blipFill>
                  <pic:spPr>
                    <a:xfrm>
                      <a:off x="0" y="0"/>
                      <a:ext cx="762304" cy="304800"/>
                    </a:xfrm>
                    <a:prstGeom prst="rect">
                      <a:avLst/>
                    </a:prstGeom>
                  </pic:spPr>
                </pic:pic>
              </a:graphicData>
            </a:graphic>
          </wp:anchor>
        </w:drawing>
      </w:r>
      <w:r>
        <w:rPr>
          <w:color w:val="000000" w:themeColor="text1"/>
        </w:rPr>
        <w:drawing>
          <wp:anchor distT="0" distB="0" distL="0" distR="0" simplePos="0" relativeHeight="252665856" behindDoc="1" locked="0" layoutInCell="0" allowOverlap="1">
            <wp:simplePos x="0" y="0"/>
            <wp:positionH relativeFrom="page">
              <wp:posOffset>1347470</wp:posOffset>
            </wp:positionH>
            <wp:positionV relativeFrom="page">
              <wp:posOffset>7945120</wp:posOffset>
            </wp:positionV>
            <wp:extent cx="5205095" cy="304800"/>
            <wp:effectExtent l="0" t="0" r="0" b="0"/>
            <wp:wrapNone/>
            <wp:docPr id="1451" name="IM 1451" descr="IM 1451"/>
            <wp:cNvGraphicFramePr/>
            <a:graphic xmlns:a="http://schemas.openxmlformats.org/drawingml/2006/main">
              <a:graphicData uri="http://schemas.openxmlformats.org/drawingml/2006/picture">
                <pic:pic xmlns:pic="http://schemas.openxmlformats.org/drawingml/2006/picture">
                  <pic:nvPicPr>
                    <pic:cNvPr id="1451" name="IM 1451" descr="IM 1451"/>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620800" behindDoc="1" locked="0" layoutInCell="0" allowOverlap="1">
            <wp:simplePos x="0" y="0"/>
            <wp:positionH relativeFrom="page">
              <wp:posOffset>1042670</wp:posOffset>
            </wp:positionH>
            <wp:positionV relativeFrom="page">
              <wp:posOffset>8249920</wp:posOffset>
            </wp:positionV>
            <wp:extent cx="5509895" cy="304800"/>
            <wp:effectExtent l="0" t="0" r="0" b="0"/>
            <wp:wrapNone/>
            <wp:docPr id="1452" name="IM 1452" descr="IM 1452"/>
            <wp:cNvGraphicFramePr/>
            <a:graphic xmlns:a="http://schemas.openxmlformats.org/drawingml/2006/main">
              <a:graphicData uri="http://schemas.openxmlformats.org/drawingml/2006/picture">
                <pic:pic xmlns:pic="http://schemas.openxmlformats.org/drawingml/2006/picture">
                  <pic:nvPicPr>
                    <pic:cNvPr id="1452" name="IM 1452" descr="IM 1452"/>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573696" behindDoc="1" locked="0" layoutInCell="0" allowOverlap="1">
            <wp:simplePos x="0" y="0"/>
            <wp:positionH relativeFrom="page">
              <wp:posOffset>1042670</wp:posOffset>
            </wp:positionH>
            <wp:positionV relativeFrom="page">
              <wp:posOffset>8554720</wp:posOffset>
            </wp:positionV>
            <wp:extent cx="5509895" cy="304800"/>
            <wp:effectExtent l="0" t="0" r="0" b="0"/>
            <wp:wrapNone/>
            <wp:docPr id="1453" name="IM 1453" descr="IM 1453"/>
            <wp:cNvGraphicFramePr/>
            <a:graphic xmlns:a="http://schemas.openxmlformats.org/drawingml/2006/main">
              <a:graphicData uri="http://schemas.openxmlformats.org/drawingml/2006/picture">
                <pic:pic xmlns:pic="http://schemas.openxmlformats.org/drawingml/2006/picture">
                  <pic:nvPicPr>
                    <pic:cNvPr id="1453" name="IM 1453" descr="IM 1453"/>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716032" behindDoc="1" locked="0" layoutInCell="0" allowOverlap="1">
            <wp:simplePos x="0" y="0"/>
            <wp:positionH relativeFrom="page">
              <wp:posOffset>1042670</wp:posOffset>
            </wp:positionH>
            <wp:positionV relativeFrom="page">
              <wp:posOffset>8859520</wp:posOffset>
            </wp:positionV>
            <wp:extent cx="762000" cy="304800"/>
            <wp:effectExtent l="0" t="0" r="0" b="0"/>
            <wp:wrapNone/>
            <wp:docPr id="1454" name="IM 1454" descr="IM 1454"/>
            <wp:cNvGraphicFramePr/>
            <a:graphic xmlns:a="http://schemas.openxmlformats.org/drawingml/2006/main">
              <a:graphicData uri="http://schemas.openxmlformats.org/drawingml/2006/picture">
                <pic:pic xmlns:pic="http://schemas.openxmlformats.org/drawingml/2006/picture">
                  <pic:nvPicPr>
                    <pic:cNvPr id="1454" name="IM 1454" descr="IM 1454"/>
                    <pic:cNvPicPr/>
                  </pic:nvPicPr>
                  <pic:blipFill>
                    <a:blip r:embed="rId491" cstate="print"/>
                    <a:stretch>
                      <a:fillRect/>
                    </a:stretch>
                  </pic:blipFill>
                  <pic:spPr>
                    <a:xfrm>
                      <a:off x="0" y="0"/>
                      <a:ext cx="762304" cy="304800"/>
                    </a:xfrm>
                    <a:prstGeom prst="rect">
                      <a:avLst/>
                    </a:prstGeom>
                  </pic:spPr>
                </pic:pic>
              </a:graphicData>
            </a:graphic>
          </wp:anchor>
        </w:drawing>
      </w:r>
      <w:r>
        <w:rPr>
          <w:color w:val="000000" w:themeColor="text1"/>
        </w:rPr>
        <w:drawing>
          <wp:anchor distT="0" distB="0" distL="0" distR="0" simplePos="0" relativeHeight="252762112" behindDoc="1" locked="0" layoutInCell="0" allowOverlap="1">
            <wp:simplePos x="0" y="0"/>
            <wp:positionH relativeFrom="page">
              <wp:posOffset>1347470</wp:posOffset>
            </wp:positionH>
            <wp:positionV relativeFrom="page">
              <wp:posOffset>9164320</wp:posOffset>
            </wp:positionV>
            <wp:extent cx="5205095" cy="304800"/>
            <wp:effectExtent l="0" t="0" r="0" b="0"/>
            <wp:wrapNone/>
            <wp:docPr id="1455" name="IM 1455" descr="IM 1455"/>
            <wp:cNvGraphicFramePr/>
            <a:graphic xmlns:a="http://schemas.openxmlformats.org/drawingml/2006/main">
              <a:graphicData uri="http://schemas.openxmlformats.org/drawingml/2006/picture">
                <pic:pic xmlns:pic="http://schemas.openxmlformats.org/drawingml/2006/picture">
                  <pic:nvPicPr>
                    <pic:cNvPr id="1455" name="IM 1455" descr="IM 1455"/>
                    <pic:cNvPicPr/>
                  </pic:nvPicPr>
                  <pic:blipFill>
                    <a:blip r:embed="rId445" cstate="print"/>
                    <a:stretch>
                      <a:fillRect/>
                    </a:stretch>
                  </pic:blipFill>
                  <pic:spPr>
                    <a:xfrm>
                      <a:off x="0" y="0"/>
                      <a:ext cx="5205094" cy="304800"/>
                    </a:xfrm>
                    <a:prstGeom prst="rect">
                      <a:avLst/>
                    </a:prstGeom>
                  </pic:spPr>
                </pic:pic>
              </a:graphicData>
            </a:graphic>
          </wp:anchor>
        </w:drawing>
      </w:r>
    </w:p>
    <w:p>
      <w:pPr>
        <w:rPr>
          <w:color w:val="000000" w:themeColor="text1"/>
        </w:rPr>
      </w:pPr>
    </w:p>
    <w:p>
      <w:pPr>
        <w:spacing w:before="132" w:line="369" w:lineRule="auto"/>
        <w:ind w:left="37" w:right="38" w:firstLine="2"/>
        <w:rPr>
          <w:rFonts w:ascii="宋体" w:hAnsi="宋体" w:eastAsia="宋体" w:cs="宋体"/>
          <w:color w:val="000000" w:themeColor="text1"/>
          <w:sz w:val="24"/>
          <w:szCs w:val="24"/>
        </w:rPr>
      </w:pPr>
      <w:r>
        <w:rPr>
          <w:rFonts w:ascii="宋体" w:hAnsi="宋体" w:eastAsia="宋体" w:cs="宋体"/>
          <w:color w:val="000000" w:themeColor="text1"/>
          <w:sz w:val="24"/>
          <w:szCs w:val="24"/>
        </w:rPr>
        <w:t>成的工程质量事故损失，以及由于事故引发的第三者人身伤亡、财产损失或费用赔</w:t>
      </w:r>
      <w:r>
        <w:rPr>
          <w:rFonts w:ascii="宋体" w:hAnsi="宋体" w:eastAsia="宋体" w:cs="宋体"/>
          <w:color w:val="000000" w:themeColor="text1"/>
          <w:spacing w:val="-84"/>
          <w:sz w:val="24"/>
          <w:szCs w:val="24"/>
        </w:rPr>
        <w:t xml:space="preserve"> </w:t>
      </w:r>
      <w:r>
        <w:rPr>
          <w:rFonts w:ascii="宋体" w:hAnsi="宋体" w:eastAsia="宋体" w:cs="宋体"/>
          <w:color w:val="000000" w:themeColor="text1"/>
          <w:spacing w:val="-2"/>
          <w:sz w:val="24"/>
          <w:szCs w:val="24"/>
        </w:rPr>
        <w:t>偿等。</w:t>
      </w:r>
    </w:p>
    <w:p>
      <w:pPr>
        <w:spacing w:before="1" w:line="369" w:lineRule="auto"/>
        <w:ind w:left="42" w:right="32" w:firstLine="47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9.4.3</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发生工程</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保险事故后，设计人应按保险人要求进行报告，并负责</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办理保险理赔业务；保险金不足以补偿损失的，由设计人自行补偿。</w:t>
      </w:r>
    </w:p>
    <w:p>
      <w:pPr>
        <w:spacing w:before="100" w:line="204" w:lineRule="auto"/>
        <w:ind w:firstLine="47"/>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3"/>
          <w:sz w:val="28"/>
          <w:szCs w:val="28"/>
          <w:shd w:val="clear" w:color="auto" w:fill="FFFFFF"/>
        </w:rPr>
        <w:t>10.</w:t>
      </w:r>
      <w:r>
        <w:rPr>
          <w:rFonts w:ascii="Times New Roman" w:hAnsi="Times New Roman" w:eastAsia="Times New Roman" w:cs="Times New Roman"/>
          <w:color w:val="000000" w:themeColor="text1"/>
          <w:spacing w:val="12"/>
          <w:w w:val="101"/>
          <w:sz w:val="28"/>
          <w:szCs w:val="28"/>
          <w:shd w:val="clear" w:color="auto" w:fill="FFFFFF"/>
        </w:rPr>
        <w:t xml:space="preserve">  </w:t>
      </w:r>
      <w:r>
        <w:rPr>
          <w:rFonts w:ascii="黑体" w:hAnsi="黑体" w:eastAsia="黑体" w:cs="黑体"/>
          <w:color w:val="000000" w:themeColor="text1"/>
          <w:spacing w:val="-3"/>
          <w:sz w:val="28"/>
          <w:szCs w:val="28"/>
          <w:shd w:val="clear" w:color="auto" w:fill="FFFFFF"/>
        </w:rPr>
        <w:t>招标和施工期间配合</w:t>
      </w:r>
    </w:p>
    <w:p>
      <w:pPr>
        <w:rPr>
          <w:color w:val="000000" w:themeColor="text1"/>
        </w:rPr>
      </w:pPr>
    </w:p>
    <w:p>
      <w:pPr>
        <w:spacing w:before="188"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10.1</w:t>
      </w:r>
      <w:r>
        <w:rPr>
          <w:rFonts w:ascii="Times New Roman" w:hAnsi="Times New Roman" w:eastAsia="Times New Roman" w:cs="Times New Roman"/>
          <w:color w:val="000000" w:themeColor="text1"/>
          <w:spacing w:val="5"/>
          <w:sz w:val="24"/>
          <w:szCs w:val="24"/>
        </w:rPr>
        <w:t xml:space="preserve">  </w:t>
      </w:r>
      <w:r>
        <w:rPr>
          <w:rFonts w:ascii="宋体" w:hAnsi="宋体" w:eastAsia="宋体" w:cs="宋体"/>
          <w:color w:val="000000" w:themeColor="text1"/>
          <w:spacing w:val="-2"/>
          <w:sz w:val="24"/>
          <w:szCs w:val="24"/>
        </w:rPr>
        <w:t>招标期间配合</w:t>
      </w:r>
    </w:p>
    <w:p>
      <w:pPr>
        <w:spacing w:before="214"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10.1.1</w:t>
      </w:r>
      <w:r>
        <w:rPr>
          <w:rFonts w:ascii="Times New Roman" w:hAnsi="Times New Roman" w:eastAsia="Times New Roman" w:cs="Times New Roman"/>
          <w:color w:val="000000" w:themeColor="text1"/>
          <w:spacing w:val="14"/>
          <w:sz w:val="24"/>
          <w:szCs w:val="24"/>
        </w:rPr>
        <w:t xml:space="preserve">  </w:t>
      </w:r>
      <w:r>
        <w:rPr>
          <w:rFonts w:ascii="宋体" w:hAnsi="宋体" w:eastAsia="宋体" w:cs="宋体"/>
          <w:color w:val="000000" w:themeColor="text1"/>
          <w:spacing w:val="-2"/>
          <w:sz w:val="24"/>
          <w:szCs w:val="24"/>
        </w:rPr>
        <w:t>招标配合指设计人配合发包人进行各项招标工作。</w:t>
      </w:r>
    </w:p>
    <w:p>
      <w:pPr>
        <w:spacing w:before="216" w:line="369" w:lineRule="auto"/>
        <w:ind w:left="40" w:right="38" w:firstLine="49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10.1.2</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招标人应按发包人规定的时间提供各标段施工招标资格预审所需的工程</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数量和工程说明；按发包人规定的时间提供各标段的施工招标图纸、工程量清单和</w:t>
      </w:r>
    </w:p>
    <w:p>
      <w:pPr>
        <w:spacing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参考资料；按发包人要求安排相关人员参加标前会，就有关设计问题进行答疑。</w:t>
      </w:r>
    </w:p>
    <w:p>
      <w:pPr>
        <w:spacing w:before="213"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10.2</w:t>
      </w:r>
      <w:r>
        <w:rPr>
          <w:rFonts w:ascii="Times New Roman" w:hAnsi="Times New Roman" w:eastAsia="Times New Roman" w:cs="Times New Roman"/>
          <w:color w:val="000000" w:themeColor="text1"/>
          <w:spacing w:val="5"/>
          <w:sz w:val="24"/>
          <w:szCs w:val="24"/>
        </w:rPr>
        <w:t xml:space="preserve">  </w:t>
      </w:r>
      <w:r>
        <w:rPr>
          <w:rFonts w:ascii="宋体" w:hAnsi="宋体" w:eastAsia="宋体" w:cs="宋体"/>
          <w:color w:val="000000" w:themeColor="text1"/>
          <w:spacing w:val="-2"/>
          <w:sz w:val="24"/>
          <w:szCs w:val="24"/>
        </w:rPr>
        <w:t>施工期间配合</w:t>
      </w:r>
    </w:p>
    <w:p>
      <w:pPr>
        <w:spacing w:before="215" w:line="480" w:lineRule="exact"/>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position w:val="17"/>
          <w:sz w:val="24"/>
          <w:szCs w:val="24"/>
        </w:rPr>
        <w:t>10.2.1</w:t>
      </w:r>
      <w:r>
        <w:rPr>
          <w:rFonts w:ascii="Times New Roman" w:hAnsi="Times New Roman" w:eastAsia="Times New Roman" w:cs="Times New Roman"/>
          <w:color w:val="000000" w:themeColor="text1"/>
          <w:spacing w:val="18"/>
          <w:position w:val="17"/>
          <w:sz w:val="24"/>
          <w:szCs w:val="24"/>
        </w:rPr>
        <w:t xml:space="preserve">  </w:t>
      </w:r>
      <w:r>
        <w:rPr>
          <w:rFonts w:ascii="宋体" w:hAnsi="宋体" w:eastAsia="宋体" w:cs="宋体"/>
          <w:color w:val="000000" w:themeColor="text1"/>
          <w:spacing w:val="-1"/>
          <w:position w:val="17"/>
          <w:sz w:val="24"/>
          <w:szCs w:val="24"/>
        </w:rPr>
        <w:t>施工配合指设计人配合施工承包人，在施工期间提供的补充设计</w:t>
      </w:r>
    </w:p>
    <w:p>
      <w:pPr>
        <w:spacing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服务或其他配合工作，直至工程通过竣工验收为止。</w:t>
      </w:r>
    </w:p>
    <w:p>
      <w:pPr>
        <w:spacing w:before="214" w:line="369" w:lineRule="auto"/>
        <w:ind w:left="47" w:right="38" w:firstLine="48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10.2.2</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除专用合同条款另有约定外，发包人应为设计人派赴施工现场的工作人</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员，在施工期间提供办公房间、办公桌椅、互联网接口、冷暖设施、生活设施、进</w:t>
      </w:r>
      <w:r>
        <w:rPr>
          <w:rFonts w:ascii="宋体" w:hAnsi="宋体" w:eastAsia="宋体" w:cs="宋体"/>
          <w:color w:val="000000" w:themeColor="text1"/>
          <w:spacing w:val="-91"/>
          <w:sz w:val="24"/>
          <w:szCs w:val="24"/>
        </w:rPr>
        <w:t xml:space="preserve"> </w:t>
      </w:r>
      <w:r>
        <w:rPr>
          <w:rFonts w:ascii="宋体" w:hAnsi="宋体" w:eastAsia="宋体" w:cs="宋体"/>
          <w:color w:val="000000" w:themeColor="text1"/>
          <w:spacing w:val="-2"/>
          <w:sz w:val="24"/>
          <w:szCs w:val="24"/>
        </w:rPr>
        <w:t>出现场交通服务和其他便利条件。</w:t>
      </w:r>
    </w:p>
    <w:p>
      <w:pPr>
        <w:spacing w:before="1" w:line="369" w:lineRule="auto"/>
        <w:ind w:left="41" w:right="38" w:firstLine="49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10.2.3</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1"/>
          <w:sz w:val="24"/>
          <w:szCs w:val="24"/>
        </w:rPr>
        <w:t>设计人应在本工程的施工期间，</w:t>
      </w:r>
      <w:r>
        <w:rPr>
          <w:rFonts w:ascii="宋体" w:hAnsi="宋体" w:eastAsia="宋体" w:cs="宋体"/>
          <w:color w:val="000000" w:themeColor="text1"/>
          <w:spacing w:val="-106"/>
          <w:sz w:val="24"/>
          <w:szCs w:val="24"/>
        </w:rPr>
        <w:t xml:space="preserve"> </w:t>
      </w:r>
      <w:r>
        <w:rPr>
          <w:rFonts w:ascii="宋体" w:hAnsi="宋体" w:eastAsia="宋体" w:cs="宋体"/>
          <w:color w:val="000000" w:themeColor="text1"/>
          <w:spacing w:val="-1"/>
          <w:sz w:val="24"/>
          <w:szCs w:val="24"/>
        </w:rPr>
        <w:t>积极提供</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配合服务，包括并不</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限于设计技术交底、施工现场服务、参与施工过程验收、参与工程交工验收、参与</w:t>
      </w:r>
      <w:r>
        <w:rPr>
          <w:rFonts w:ascii="宋体" w:hAnsi="宋体" w:eastAsia="宋体" w:cs="宋体"/>
          <w:color w:val="000000" w:themeColor="text1"/>
          <w:spacing w:val="-85"/>
          <w:sz w:val="24"/>
          <w:szCs w:val="24"/>
        </w:rPr>
        <w:t xml:space="preserve"> </w:t>
      </w:r>
      <w:r>
        <w:rPr>
          <w:rFonts w:ascii="宋体" w:hAnsi="宋体" w:eastAsia="宋体" w:cs="宋体"/>
          <w:color w:val="000000" w:themeColor="text1"/>
          <w:spacing w:val="-2"/>
          <w:sz w:val="24"/>
          <w:szCs w:val="24"/>
        </w:rPr>
        <w:t>工程竣工验收等工作。</w:t>
      </w:r>
    </w:p>
    <w:p>
      <w:pPr>
        <w:spacing w:before="1" w:line="369" w:lineRule="auto"/>
        <w:ind w:left="38" w:right="38" w:firstLine="49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10.2.4</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发包人应当组织设计技术交底会，由设计人向发包人、监理人和施工承</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包人等进行设计交底，对本工程的设计意图、设计文件和施工要求等进行系统的说</w:t>
      </w:r>
    </w:p>
    <w:p>
      <w:pPr>
        <w:spacing w:line="204" w:lineRule="auto"/>
        <w:ind w:firstLine="60"/>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明和解释。</w:t>
      </w:r>
    </w:p>
    <w:p>
      <w:pPr>
        <w:spacing w:before="215" w:line="369" w:lineRule="auto"/>
        <w:ind w:left="37" w:right="38" w:firstLine="50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10.2.5</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工程施工完毕后，发包人应当按有关规定组织工程交工验收和工程竣工</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验收，设计人参加验收并出具本单位的验收结论。如因</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原因致使工程不合</w:t>
      </w:r>
      <w:r>
        <w:rPr>
          <w:rFonts w:ascii="宋体" w:hAnsi="宋体" w:eastAsia="宋体" w:cs="宋体"/>
          <w:color w:val="000000" w:themeColor="text1"/>
          <w:spacing w:val="-81"/>
          <w:sz w:val="24"/>
          <w:szCs w:val="24"/>
        </w:rPr>
        <w:t xml:space="preserve"> </w:t>
      </w:r>
      <w:r>
        <w:rPr>
          <w:rFonts w:ascii="宋体" w:hAnsi="宋体" w:eastAsia="宋体" w:cs="宋体"/>
          <w:color w:val="000000" w:themeColor="text1"/>
          <w:sz w:val="24"/>
          <w:szCs w:val="24"/>
        </w:rPr>
        <w:t>格的，设计人应当承担违约责任，免费修改</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文件和赔偿发包人由此产生的</w:t>
      </w:r>
    </w:p>
    <w:p>
      <w:pPr>
        <w:spacing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经济损失。</w:t>
      </w:r>
    </w:p>
    <w:p>
      <w:pPr>
        <w:spacing w:before="213"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10.2.6</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设计人应在施工现场设立代表处或派驻经验丰富的设计代表常驻施工现</w:t>
      </w:r>
    </w:p>
    <w:p>
      <w:pPr>
        <w:rPr>
          <w:color w:val="000000" w:themeColor="text1"/>
        </w:rPr>
        <w:sectPr>
          <w:headerReference r:id="rId107" w:type="default"/>
          <w:footerReference r:id="rId108" w:type="default"/>
          <w:pgSz w:w="11909" w:h="16839"/>
          <w:pgMar w:top="1152" w:right="1560"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1731968" behindDoc="1" locked="0" layoutInCell="0" allowOverlap="1">
            <wp:simplePos x="0" y="0"/>
            <wp:positionH relativeFrom="page">
              <wp:posOffset>1042670</wp:posOffset>
            </wp:positionH>
            <wp:positionV relativeFrom="page">
              <wp:posOffset>1009015</wp:posOffset>
            </wp:positionV>
            <wp:extent cx="4421505" cy="304800"/>
            <wp:effectExtent l="0" t="0" r="0" b="0"/>
            <wp:wrapNone/>
            <wp:docPr id="1457" name="IM 1457" descr="IM 1457"/>
            <wp:cNvGraphicFramePr/>
            <a:graphic xmlns:a="http://schemas.openxmlformats.org/drawingml/2006/main">
              <a:graphicData uri="http://schemas.openxmlformats.org/drawingml/2006/picture">
                <pic:pic xmlns:pic="http://schemas.openxmlformats.org/drawingml/2006/picture">
                  <pic:nvPicPr>
                    <pic:cNvPr id="1457" name="IM 1457" descr="IM 1457"/>
                    <pic:cNvPicPr/>
                  </pic:nvPicPr>
                  <pic:blipFill>
                    <a:blip r:embed="rId558" cstate="print"/>
                    <a:stretch>
                      <a:fillRect/>
                    </a:stretch>
                  </pic:blipFill>
                  <pic:spPr>
                    <a:xfrm>
                      <a:off x="0" y="0"/>
                      <a:ext cx="4421378" cy="304800"/>
                    </a:xfrm>
                    <a:prstGeom prst="rect">
                      <a:avLst/>
                    </a:prstGeom>
                  </pic:spPr>
                </pic:pic>
              </a:graphicData>
            </a:graphic>
          </wp:anchor>
        </w:drawing>
      </w:r>
      <w:r>
        <w:rPr>
          <w:color w:val="000000" w:themeColor="text1"/>
        </w:rPr>
        <w:drawing>
          <wp:anchor distT="0" distB="0" distL="0" distR="0" simplePos="0" relativeHeight="251794432" behindDoc="1" locked="0" layoutInCell="0" allowOverlap="1">
            <wp:simplePos x="0" y="0"/>
            <wp:positionH relativeFrom="page">
              <wp:posOffset>1347470</wp:posOffset>
            </wp:positionH>
            <wp:positionV relativeFrom="page">
              <wp:posOffset>1313815</wp:posOffset>
            </wp:positionV>
            <wp:extent cx="5205095" cy="304800"/>
            <wp:effectExtent l="0" t="0" r="0" b="0"/>
            <wp:wrapNone/>
            <wp:docPr id="1458" name="IM 1458" descr="IM 1458"/>
            <wp:cNvGraphicFramePr/>
            <a:graphic xmlns:a="http://schemas.openxmlformats.org/drawingml/2006/main">
              <a:graphicData uri="http://schemas.openxmlformats.org/drawingml/2006/picture">
                <pic:pic xmlns:pic="http://schemas.openxmlformats.org/drawingml/2006/picture">
                  <pic:nvPicPr>
                    <pic:cNvPr id="1458" name="IM 1458" descr="IM 1458"/>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761664" behindDoc="1" locked="0" layoutInCell="0" allowOverlap="1">
            <wp:simplePos x="0" y="0"/>
            <wp:positionH relativeFrom="page">
              <wp:posOffset>1042670</wp:posOffset>
            </wp:positionH>
            <wp:positionV relativeFrom="page">
              <wp:posOffset>1618615</wp:posOffset>
            </wp:positionV>
            <wp:extent cx="1600835" cy="304800"/>
            <wp:effectExtent l="0" t="0" r="0" b="0"/>
            <wp:wrapNone/>
            <wp:docPr id="1459" name="IM 1459" descr="IM 1459"/>
            <wp:cNvGraphicFramePr/>
            <a:graphic xmlns:a="http://schemas.openxmlformats.org/drawingml/2006/main">
              <a:graphicData uri="http://schemas.openxmlformats.org/drawingml/2006/picture">
                <pic:pic xmlns:pic="http://schemas.openxmlformats.org/drawingml/2006/picture">
                  <pic:nvPicPr>
                    <pic:cNvPr id="1459" name="IM 1459" descr="IM 1459"/>
                    <pic:cNvPicPr/>
                  </pic:nvPicPr>
                  <pic:blipFill>
                    <a:blip r:embed="rId433" cstate="print"/>
                    <a:stretch>
                      <a:fillRect/>
                    </a:stretch>
                  </pic:blipFill>
                  <pic:spPr>
                    <a:xfrm>
                      <a:off x="0" y="0"/>
                      <a:ext cx="1600834" cy="305104"/>
                    </a:xfrm>
                    <a:prstGeom prst="rect">
                      <a:avLst/>
                    </a:prstGeom>
                  </pic:spPr>
                </pic:pic>
              </a:graphicData>
            </a:graphic>
          </wp:anchor>
        </w:drawing>
      </w:r>
      <w:r>
        <w:rPr>
          <w:color w:val="000000" w:themeColor="text1"/>
        </w:rPr>
        <w:drawing>
          <wp:anchor distT="0" distB="0" distL="0" distR="0" simplePos="0" relativeHeight="251829248" behindDoc="1" locked="0" layoutInCell="0" allowOverlap="1">
            <wp:simplePos x="0" y="0"/>
            <wp:positionH relativeFrom="page">
              <wp:posOffset>1347470</wp:posOffset>
            </wp:positionH>
            <wp:positionV relativeFrom="page">
              <wp:posOffset>1923415</wp:posOffset>
            </wp:positionV>
            <wp:extent cx="4954905" cy="304800"/>
            <wp:effectExtent l="0" t="0" r="0" b="0"/>
            <wp:wrapNone/>
            <wp:docPr id="1460" name="IM 1460" descr="IM 1460"/>
            <wp:cNvGraphicFramePr/>
            <a:graphic xmlns:a="http://schemas.openxmlformats.org/drawingml/2006/main">
              <a:graphicData uri="http://schemas.openxmlformats.org/drawingml/2006/picture">
                <pic:pic xmlns:pic="http://schemas.openxmlformats.org/drawingml/2006/picture">
                  <pic:nvPicPr>
                    <pic:cNvPr id="1460" name="IM 1460" descr="IM 1460"/>
                    <pic:cNvPicPr/>
                  </pic:nvPicPr>
                  <pic:blipFill>
                    <a:blip r:embed="rId599" cstate="print"/>
                    <a:stretch>
                      <a:fillRect/>
                    </a:stretch>
                  </pic:blipFill>
                  <pic:spPr>
                    <a:xfrm>
                      <a:off x="0" y="0"/>
                      <a:ext cx="4954778" cy="304800"/>
                    </a:xfrm>
                    <a:prstGeom prst="rect">
                      <a:avLst/>
                    </a:prstGeom>
                  </pic:spPr>
                </pic:pic>
              </a:graphicData>
            </a:graphic>
          </wp:anchor>
        </w:drawing>
      </w:r>
      <w:r>
        <w:rPr>
          <w:color w:val="000000" w:themeColor="text1"/>
        </w:rPr>
        <w:drawing>
          <wp:anchor distT="0" distB="0" distL="0" distR="0" simplePos="0" relativeHeight="251866112" behindDoc="1" locked="0" layoutInCell="0" allowOverlap="1">
            <wp:simplePos x="0" y="0"/>
            <wp:positionH relativeFrom="page">
              <wp:posOffset>1347470</wp:posOffset>
            </wp:positionH>
            <wp:positionV relativeFrom="page">
              <wp:posOffset>2228215</wp:posOffset>
            </wp:positionV>
            <wp:extent cx="5205095" cy="304800"/>
            <wp:effectExtent l="0" t="0" r="0" b="0"/>
            <wp:wrapNone/>
            <wp:docPr id="1461" name="IM 1461" descr="IM 1461"/>
            <wp:cNvGraphicFramePr/>
            <a:graphic xmlns:a="http://schemas.openxmlformats.org/drawingml/2006/main">
              <a:graphicData uri="http://schemas.openxmlformats.org/drawingml/2006/picture">
                <pic:pic xmlns:pic="http://schemas.openxmlformats.org/drawingml/2006/picture">
                  <pic:nvPicPr>
                    <pic:cNvPr id="1461" name="IM 1461" descr="IM 1461"/>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940864" behindDoc="1" locked="0" layoutInCell="0" allowOverlap="1">
            <wp:simplePos x="0" y="0"/>
            <wp:positionH relativeFrom="page">
              <wp:posOffset>1347470</wp:posOffset>
            </wp:positionH>
            <wp:positionV relativeFrom="page">
              <wp:posOffset>2533015</wp:posOffset>
            </wp:positionV>
            <wp:extent cx="5205095" cy="304800"/>
            <wp:effectExtent l="0" t="0" r="0" b="0"/>
            <wp:wrapNone/>
            <wp:docPr id="1462" name="IM 1462" descr="IM 1462"/>
            <wp:cNvGraphicFramePr/>
            <a:graphic xmlns:a="http://schemas.openxmlformats.org/drawingml/2006/main">
              <a:graphicData uri="http://schemas.openxmlformats.org/drawingml/2006/picture">
                <pic:pic xmlns:pic="http://schemas.openxmlformats.org/drawingml/2006/picture">
                  <pic:nvPicPr>
                    <pic:cNvPr id="1462" name="IM 1462" descr="IM 1462"/>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1902976" behindDoc="1" locked="0" layoutInCell="0" allowOverlap="1">
            <wp:simplePos x="0" y="0"/>
            <wp:positionH relativeFrom="page">
              <wp:posOffset>1042670</wp:posOffset>
            </wp:positionH>
            <wp:positionV relativeFrom="page">
              <wp:posOffset>2838450</wp:posOffset>
            </wp:positionV>
            <wp:extent cx="609600" cy="304800"/>
            <wp:effectExtent l="0" t="0" r="0" b="0"/>
            <wp:wrapNone/>
            <wp:docPr id="1463" name="IM 1463" descr="IM 1463"/>
            <wp:cNvGraphicFramePr/>
            <a:graphic xmlns:a="http://schemas.openxmlformats.org/drawingml/2006/main">
              <a:graphicData uri="http://schemas.openxmlformats.org/drawingml/2006/picture">
                <pic:pic xmlns:pic="http://schemas.openxmlformats.org/drawingml/2006/picture">
                  <pic:nvPicPr>
                    <pic:cNvPr id="1463" name="IM 1463" descr="IM 1463"/>
                    <pic:cNvPicPr/>
                  </pic:nvPicPr>
                  <pic:blipFill>
                    <a:blip r:embed="rId562" cstate="print"/>
                    <a:stretch>
                      <a:fillRect/>
                    </a:stretch>
                  </pic:blipFill>
                  <pic:spPr>
                    <a:xfrm>
                      <a:off x="0" y="0"/>
                      <a:ext cx="609904" cy="304800"/>
                    </a:xfrm>
                    <a:prstGeom prst="rect">
                      <a:avLst/>
                    </a:prstGeom>
                  </pic:spPr>
                </pic:pic>
              </a:graphicData>
            </a:graphic>
          </wp:anchor>
        </w:drawing>
      </w:r>
      <w:r>
        <w:rPr>
          <w:color w:val="000000" w:themeColor="text1"/>
        </w:rPr>
        <w:drawing>
          <wp:anchor distT="0" distB="0" distL="0" distR="0" simplePos="0" relativeHeight="251978752" behindDoc="1" locked="0" layoutInCell="0" allowOverlap="1">
            <wp:simplePos x="0" y="0"/>
            <wp:positionH relativeFrom="page">
              <wp:posOffset>1347470</wp:posOffset>
            </wp:positionH>
            <wp:positionV relativeFrom="page">
              <wp:posOffset>3143250</wp:posOffset>
            </wp:positionV>
            <wp:extent cx="5205095" cy="304800"/>
            <wp:effectExtent l="0" t="0" r="0" b="0"/>
            <wp:wrapNone/>
            <wp:docPr id="1464" name="IM 1464" descr="IM 1464"/>
            <wp:cNvGraphicFramePr/>
            <a:graphic xmlns:a="http://schemas.openxmlformats.org/drawingml/2006/main">
              <a:graphicData uri="http://schemas.openxmlformats.org/drawingml/2006/picture">
                <pic:pic xmlns:pic="http://schemas.openxmlformats.org/drawingml/2006/picture">
                  <pic:nvPicPr>
                    <pic:cNvPr id="1464" name="IM 1464" descr="IM 1464"/>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016640" behindDoc="1" locked="0" layoutInCell="0" allowOverlap="1">
            <wp:simplePos x="0" y="0"/>
            <wp:positionH relativeFrom="page">
              <wp:posOffset>1042670</wp:posOffset>
            </wp:positionH>
            <wp:positionV relativeFrom="page">
              <wp:posOffset>3448050</wp:posOffset>
            </wp:positionV>
            <wp:extent cx="2286635" cy="304800"/>
            <wp:effectExtent l="0" t="0" r="0" b="0"/>
            <wp:wrapNone/>
            <wp:docPr id="1465" name="IM 1465" descr="IM 1465"/>
            <wp:cNvGraphicFramePr/>
            <a:graphic xmlns:a="http://schemas.openxmlformats.org/drawingml/2006/main">
              <a:graphicData uri="http://schemas.openxmlformats.org/drawingml/2006/picture">
                <pic:pic xmlns:pic="http://schemas.openxmlformats.org/drawingml/2006/picture">
                  <pic:nvPicPr>
                    <pic:cNvPr id="1465" name="IM 1465" descr="IM 1465"/>
                    <pic:cNvPicPr/>
                  </pic:nvPicPr>
                  <pic:blipFill>
                    <a:blip r:embed="rId600" cstate="print"/>
                    <a:stretch>
                      <a:fillRect/>
                    </a:stretch>
                  </pic:blipFill>
                  <pic:spPr>
                    <a:xfrm>
                      <a:off x="0" y="0"/>
                      <a:ext cx="2286889" cy="304800"/>
                    </a:xfrm>
                    <a:prstGeom prst="rect">
                      <a:avLst/>
                    </a:prstGeom>
                  </pic:spPr>
                </pic:pic>
              </a:graphicData>
            </a:graphic>
          </wp:anchor>
        </w:drawing>
      </w:r>
      <w:r>
        <w:rPr>
          <w:color w:val="000000" w:themeColor="text1"/>
        </w:rPr>
        <w:drawing>
          <wp:anchor distT="0" distB="0" distL="0" distR="0" simplePos="0" relativeHeight="252092416" behindDoc="1" locked="0" layoutInCell="0" allowOverlap="1">
            <wp:simplePos x="0" y="0"/>
            <wp:positionH relativeFrom="page">
              <wp:posOffset>1347470</wp:posOffset>
            </wp:positionH>
            <wp:positionV relativeFrom="page">
              <wp:posOffset>3752850</wp:posOffset>
            </wp:positionV>
            <wp:extent cx="5205095" cy="304800"/>
            <wp:effectExtent l="0" t="0" r="0" b="0"/>
            <wp:wrapNone/>
            <wp:docPr id="1466" name="IM 1466" descr="IM 1466"/>
            <wp:cNvGraphicFramePr/>
            <a:graphic xmlns:a="http://schemas.openxmlformats.org/drawingml/2006/main">
              <a:graphicData uri="http://schemas.openxmlformats.org/drawingml/2006/picture">
                <pic:pic xmlns:pic="http://schemas.openxmlformats.org/drawingml/2006/picture">
                  <pic:nvPicPr>
                    <pic:cNvPr id="1466" name="IM 1466" descr="IM 1466"/>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054528" behindDoc="1" locked="0" layoutInCell="0" allowOverlap="1">
            <wp:simplePos x="0" y="0"/>
            <wp:positionH relativeFrom="page">
              <wp:posOffset>1042670</wp:posOffset>
            </wp:positionH>
            <wp:positionV relativeFrom="page">
              <wp:posOffset>4057650</wp:posOffset>
            </wp:positionV>
            <wp:extent cx="4269105" cy="304800"/>
            <wp:effectExtent l="0" t="0" r="0" b="0"/>
            <wp:wrapNone/>
            <wp:docPr id="1467" name="IM 1467" descr="IM 1467"/>
            <wp:cNvGraphicFramePr/>
            <a:graphic xmlns:a="http://schemas.openxmlformats.org/drawingml/2006/main">
              <a:graphicData uri="http://schemas.openxmlformats.org/drawingml/2006/picture">
                <pic:pic xmlns:pic="http://schemas.openxmlformats.org/drawingml/2006/picture">
                  <pic:nvPicPr>
                    <pic:cNvPr id="1467" name="IM 1467" descr="IM 1467"/>
                    <pic:cNvPicPr/>
                  </pic:nvPicPr>
                  <pic:blipFill>
                    <a:blip r:embed="rId444" cstate="print"/>
                    <a:stretch>
                      <a:fillRect/>
                    </a:stretch>
                  </pic:blipFill>
                  <pic:spPr>
                    <a:xfrm>
                      <a:off x="0" y="0"/>
                      <a:ext cx="4268978" cy="304800"/>
                    </a:xfrm>
                    <a:prstGeom prst="rect">
                      <a:avLst/>
                    </a:prstGeom>
                  </pic:spPr>
                </pic:pic>
              </a:graphicData>
            </a:graphic>
          </wp:anchor>
        </w:drawing>
      </w:r>
      <w:r>
        <w:rPr>
          <w:color w:val="000000" w:themeColor="text1"/>
        </w:rPr>
        <w:drawing>
          <wp:anchor distT="0" distB="0" distL="0" distR="0" simplePos="0" relativeHeight="252170240" behindDoc="1" locked="0" layoutInCell="0" allowOverlap="1">
            <wp:simplePos x="0" y="0"/>
            <wp:positionH relativeFrom="page">
              <wp:posOffset>1347470</wp:posOffset>
            </wp:positionH>
            <wp:positionV relativeFrom="page">
              <wp:posOffset>4362450</wp:posOffset>
            </wp:positionV>
            <wp:extent cx="5205095" cy="304800"/>
            <wp:effectExtent l="0" t="0" r="0" b="0"/>
            <wp:wrapNone/>
            <wp:docPr id="1468" name="IM 1468" descr="IM 1468"/>
            <wp:cNvGraphicFramePr/>
            <a:graphic xmlns:a="http://schemas.openxmlformats.org/drawingml/2006/main">
              <a:graphicData uri="http://schemas.openxmlformats.org/drawingml/2006/picture">
                <pic:pic xmlns:pic="http://schemas.openxmlformats.org/drawingml/2006/picture">
                  <pic:nvPicPr>
                    <pic:cNvPr id="1468" name="IM 1468" descr="IM 1468"/>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131328" behindDoc="1" locked="0" layoutInCell="0" allowOverlap="1">
            <wp:simplePos x="0" y="0"/>
            <wp:positionH relativeFrom="page">
              <wp:posOffset>1042670</wp:posOffset>
            </wp:positionH>
            <wp:positionV relativeFrom="page">
              <wp:posOffset>4667250</wp:posOffset>
            </wp:positionV>
            <wp:extent cx="4573905" cy="304800"/>
            <wp:effectExtent l="0" t="0" r="0" b="0"/>
            <wp:wrapNone/>
            <wp:docPr id="1469" name="IM 1469" descr="IM 1469"/>
            <wp:cNvGraphicFramePr/>
            <a:graphic xmlns:a="http://schemas.openxmlformats.org/drawingml/2006/main">
              <a:graphicData uri="http://schemas.openxmlformats.org/drawingml/2006/picture">
                <pic:pic xmlns:pic="http://schemas.openxmlformats.org/drawingml/2006/picture">
                  <pic:nvPicPr>
                    <pic:cNvPr id="1469" name="IM 1469" descr="IM 1469"/>
                    <pic:cNvPicPr/>
                  </pic:nvPicPr>
                  <pic:blipFill>
                    <a:blip r:embed="rId523" cstate="print"/>
                    <a:stretch>
                      <a:fillRect/>
                    </a:stretch>
                  </pic:blipFill>
                  <pic:spPr>
                    <a:xfrm>
                      <a:off x="0" y="0"/>
                      <a:ext cx="4573778" cy="304800"/>
                    </a:xfrm>
                    <a:prstGeom prst="rect">
                      <a:avLst/>
                    </a:prstGeom>
                  </pic:spPr>
                </pic:pic>
              </a:graphicData>
            </a:graphic>
          </wp:anchor>
        </w:drawing>
      </w:r>
      <w:r>
        <w:rPr>
          <w:color w:val="000000" w:themeColor="text1"/>
        </w:rPr>
        <w:drawing>
          <wp:anchor distT="0" distB="0" distL="0" distR="0" simplePos="0" relativeHeight="252303360" behindDoc="1" locked="0" layoutInCell="0" allowOverlap="1">
            <wp:simplePos x="0" y="0"/>
            <wp:positionH relativeFrom="page">
              <wp:posOffset>1347470</wp:posOffset>
            </wp:positionH>
            <wp:positionV relativeFrom="page">
              <wp:posOffset>4972050</wp:posOffset>
            </wp:positionV>
            <wp:extent cx="5205095" cy="304800"/>
            <wp:effectExtent l="0" t="0" r="0" b="0"/>
            <wp:wrapNone/>
            <wp:docPr id="1470" name="IM 1470" descr="IM 1470"/>
            <wp:cNvGraphicFramePr/>
            <a:graphic xmlns:a="http://schemas.openxmlformats.org/drawingml/2006/main">
              <a:graphicData uri="http://schemas.openxmlformats.org/drawingml/2006/picture">
                <pic:pic xmlns:pic="http://schemas.openxmlformats.org/drawingml/2006/picture">
                  <pic:nvPicPr>
                    <pic:cNvPr id="1470" name="IM 1470" descr="IM 1470"/>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257280" behindDoc="1" locked="0" layoutInCell="0" allowOverlap="1">
            <wp:simplePos x="0" y="0"/>
            <wp:positionH relativeFrom="page">
              <wp:posOffset>1042670</wp:posOffset>
            </wp:positionH>
            <wp:positionV relativeFrom="page">
              <wp:posOffset>5277485</wp:posOffset>
            </wp:positionV>
            <wp:extent cx="5509895" cy="304800"/>
            <wp:effectExtent l="0" t="0" r="0" b="0"/>
            <wp:wrapNone/>
            <wp:docPr id="1471" name="IM 1471" descr="IM 1471"/>
            <wp:cNvGraphicFramePr/>
            <a:graphic xmlns:a="http://schemas.openxmlformats.org/drawingml/2006/main">
              <a:graphicData uri="http://schemas.openxmlformats.org/drawingml/2006/picture">
                <pic:pic xmlns:pic="http://schemas.openxmlformats.org/drawingml/2006/picture">
                  <pic:nvPicPr>
                    <pic:cNvPr id="1471" name="IM 1471" descr="IM 1471"/>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211200" behindDoc="1" locked="0" layoutInCell="0" allowOverlap="1">
            <wp:simplePos x="0" y="0"/>
            <wp:positionH relativeFrom="page">
              <wp:posOffset>1042670</wp:posOffset>
            </wp:positionH>
            <wp:positionV relativeFrom="page">
              <wp:posOffset>5582285</wp:posOffset>
            </wp:positionV>
            <wp:extent cx="5509895" cy="304800"/>
            <wp:effectExtent l="0" t="0" r="0" b="0"/>
            <wp:wrapNone/>
            <wp:docPr id="1472" name="IM 1472" descr="IM 1472"/>
            <wp:cNvGraphicFramePr/>
            <a:graphic xmlns:a="http://schemas.openxmlformats.org/drawingml/2006/main">
              <a:graphicData uri="http://schemas.openxmlformats.org/drawingml/2006/picture">
                <pic:pic xmlns:pic="http://schemas.openxmlformats.org/drawingml/2006/picture">
                  <pic:nvPicPr>
                    <pic:cNvPr id="1472" name="IM 1472" descr="IM 1472"/>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348416" behindDoc="1" locked="0" layoutInCell="0" allowOverlap="1">
            <wp:simplePos x="0" y="0"/>
            <wp:positionH relativeFrom="page">
              <wp:posOffset>1042670</wp:posOffset>
            </wp:positionH>
            <wp:positionV relativeFrom="page">
              <wp:posOffset>5887085</wp:posOffset>
            </wp:positionV>
            <wp:extent cx="3506470" cy="304800"/>
            <wp:effectExtent l="0" t="0" r="0" b="0"/>
            <wp:wrapNone/>
            <wp:docPr id="1473" name="IM 1473" descr="IM 1473"/>
            <wp:cNvGraphicFramePr/>
            <a:graphic xmlns:a="http://schemas.openxmlformats.org/drawingml/2006/main">
              <a:graphicData uri="http://schemas.openxmlformats.org/drawingml/2006/picture">
                <pic:pic xmlns:pic="http://schemas.openxmlformats.org/drawingml/2006/picture">
                  <pic:nvPicPr>
                    <pic:cNvPr id="1473" name="IM 1473" descr="IM 1473"/>
                    <pic:cNvPicPr/>
                  </pic:nvPicPr>
                  <pic:blipFill>
                    <a:blip r:embed="rId601" cstate="print"/>
                    <a:stretch>
                      <a:fillRect/>
                    </a:stretch>
                  </pic:blipFill>
                  <pic:spPr>
                    <a:xfrm>
                      <a:off x="0" y="0"/>
                      <a:ext cx="3506723" cy="304800"/>
                    </a:xfrm>
                    <a:prstGeom prst="rect">
                      <a:avLst/>
                    </a:prstGeom>
                  </pic:spPr>
                </pic:pic>
              </a:graphicData>
            </a:graphic>
          </wp:anchor>
        </w:drawing>
      </w:r>
      <w:r>
        <w:rPr>
          <w:color w:val="000000" w:themeColor="text1"/>
        </w:rPr>
        <w:drawing>
          <wp:anchor distT="0" distB="0" distL="0" distR="0" simplePos="0" relativeHeight="252394496" behindDoc="1" locked="0" layoutInCell="0" allowOverlap="1">
            <wp:simplePos x="0" y="0"/>
            <wp:positionH relativeFrom="page">
              <wp:posOffset>1347470</wp:posOffset>
            </wp:positionH>
            <wp:positionV relativeFrom="page">
              <wp:posOffset>6725285</wp:posOffset>
            </wp:positionV>
            <wp:extent cx="948055" cy="304800"/>
            <wp:effectExtent l="0" t="0" r="0" b="0"/>
            <wp:wrapNone/>
            <wp:docPr id="1474" name="IM 1474" descr="IM 1474"/>
            <wp:cNvGraphicFramePr/>
            <a:graphic xmlns:a="http://schemas.openxmlformats.org/drawingml/2006/main">
              <a:graphicData uri="http://schemas.openxmlformats.org/drawingml/2006/picture">
                <pic:pic xmlns:pic="http://schemas.openxmlformats.org/drawingml/2006/picture">
                  <pic:nvPicPr>
                    <pic:cNvPr id="1474" name="IM 1474" descr="IM 1474"/>
                    <pic:cNvPicPr/>
                  </pic:nvPicPr>
                  <pic:blipFill>
                    <a:blip r:embed="rId602" cstate="print"/>
                    <a:stretch>
                      <a:fillRect/>
                    </a:stretch>
                  </pic:blipFill>
                  <pic:spPr>
                    <a:xfrm>
                      <a:off x="0" y="0"/>
                      <a:ext cx="948232" cy="304800"/>
                    </a:xfrm>
                    <a:prstGeom prst="rect">
                      <a:avLst/>
                    </a:prstGeom>
                  </pic:spPr>
                </pic:pic>
              </a:graphicData>
            </a:graphic>
          </wp:anchor>
        </w:drawing>
      </w:r>
      <w:r>
        <w:rPr>
          <w:color w:val="000000" w:themeColor="text1"/>
        </w:rPr>
        <w:drawing>
          <wp:anchor distT="0" distB="0" distL="0" distR="0" simplePos="0" relativeHeight="252530688" behindDoc="1" locked="0" layoutInCell="0" allowOverlap="1">
            <wp:simplePos x="0" y="0"/>
            <wp:positionH relativeFrom="page">
              <wp:posOffset>1347470</wp:posOffset>
            </wp:positionH>
            <wp:positionV relativeFrom="page">
              <wp:posOffset>7030085</wp:posOffset>
            </wp:positionV>
            <wp:extent cx="5205095" cy="304800"/>
            <wp:effectExtent l="0" t="0" r="0" b="0"/>
            <wp:wrapNone/>
            <wp:docPr id="1475" name="IM 1475" descr="IM 1475"/>
            <wp:cNvGraphicFramePr/>
            <a:graphic xmlns:a="http://schemas.openxmlformats.org/drawingml/2006/main">
              <a:graphicData uri="http://schemas.openxmlformats.org/drawingml/2006/picture">
                <pic:pic xmlns:pic="http://schemas.openxmlformats.org/drawingml/2006/picture">
                  <pic:nvPicPr>
                    <pic:cNvPr id="1475" name="IM 1475" descr="IM 1475"/>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486656" behindDoc="1" locked="0" layoutInCell="0" allowOverlap="1">
            <wp:simplePos x="0" y="0"/>
            <wp:positionH relativeFrom="page">
              <wp:posOffset>1042670</wp:posOffset>
            </wp:positionH>
            <wp:positionV relativeFrom="page">
              <wp:posOffset>7334885</wp:posOffset>
            </wp:positionV>
            <wp:extent cx="5509895" cy="304800"/>
            <wp:effectExtent l="0" t="0" r="0" b="0"/>
            <wp:wrapNone/>
            <wp:docPr id="1476" name="IM 1476" descr="IM 1476"/>
            <wp:cNvGraphicFramePr/>
            <a:graphic xmlns:a="http://schemas.openxmlformats.org/drawingml/2006/main">
              <a:graphicData uri="http://schemas.openxmlformats.org/drawingml/2006/picture">
                <pic:pic xmlns:pic="http://schemas.openxmlformats.org/drawingml/2006/picture">
                  <pic:nvPicPr>
                    <pic:cNvPr id="1476" name="IM 1476" descr="IM 1476"/>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439552" behindDoc="1" locked="0" layoutInCell="0" allowOverlap="1">
            <wp:simplePos x="0" y="0"/>
            <wp:positionH relativeFrom="page">
              <wp:posOffset>1042670</wp:posOffset>
            </wp:positionH>
            <wp:positionV relativeFrom="page">
              <wp:posOffset>7640320</wp:posOffset>
            </wp:positionV>
            <wp:extent cx="915035" cy="304800"/>
            <wp:effectExtent l="0" t="0" r="0" b="0"/>
            <wp:wrapNone/>
            <wp:docPr id="1477" name="IM 1477" descr="IM 1477"/>
            <wp:cNvGraphicFramePr/>
            <a:graphic xmlns:a="http://schemas.openxmlformats.org/drawingml/2006/main">
              <a:graphicData uri="http://schemas.openxmlformats.org/drawingml/2006/picture">
                <pic:pic xmlns:pic="http://schemas.openxmlformats.org/drawingml/2006/picture">
                  <pic:nvPicPr>
                    <pic:cNvPr id="1477" name="IM 1477" descr="IM 1477"/>
                    <pic:cNvPicPr/>
                  </pic:nvPicPr>
                  <pic:blipFill>
                    <a:blip r:embed="rId449" cstate="print"/>
                    <a:stretch>
                      <a:fillRect/>
                    </a:stretch>
                  </pic:blipFill>
                  <pic:spPr>
                    <a:xfrm>
                      <a:off x="0" y="0"/>
                      <a:ext cx="915009" cy="304800"/>
                    </a:xfrm>
                    <a:prstGeom prst="rect">
                      <a:avLst/>
                    </a:prstGeom>
                  </pic:spPr>
                </pic:pic>
              </a:graphicData>
            </a:graphic>
          </wp:anchor>
        </w:drawing>
      </w:r>
      <w:r>
        <w:rPr>
          <w:color w:val="000000" w:themeColor="text1"/>
        </w:rPr>
        <w:drawing>
          <wp:anchor distT="0" distB="0" distL="0" distR="0" simplePos="0" relativeHeight="252717056" behindDoc="1" locked="0" layoutInCell="0" allowOverlap="1">
            <wp:simplePos x="0" y="0"/>
            <wp:positionH relativeFrom="page">
              <wp:posOffset>1347470</wp:posOffset>
            </wp:positionH>
            <wp:positionV relativeFrom="page">
              <wp:posOffset>7945120</wp:posOffset>
            </wp:positionV>
            <wp:extent cx="2058035" cy="304800"/>
            <wp:effectExtent l="0" t="0" r="0" b="0"/>
            <wp:wrapNone/>
            <wp:docPr id="1478" name="IM 1478" descr="IM 1478"/>
            <wp:cNvGraphicFramePr/>
            <a:graphic xmlns:a="http://schemas.openxmlformats.org/drawingml/2006/main">
              <a:graphicData uri="http://schemas.openxmlformats.org/drawingml/2006/picture">
                <pic:pic xmlns:pic="http://schemas.openxmlformats.org/drawingml/2006/picture">
                  <pic:nvPicPr>
                    <pic:cNvPr id="1478" name="IM 1478" descr="IM 1478"/>
                    <pic:cNvPicPr/>
                  </pic:nvPicPr>
                  <pic:blipFill>
                    <a:blip r:embed="rId603" cstate="print"/>
                    <a:stretch>
                      <a:fillRect/>
                    </a:stretch>
                  </pic:blipFill>
                  <pic:spPr>
                    <a:xfrm>
                      <a:off x="0" y="0"/>
                      <a:ext cx="2058289" cy="304800"/>
                    </a:xfrm>
                    <a:prstGeom prst="rect">
                      <a:avLst/>
                    </a:prstGeom>
                  </pic:spPr>
                </pic:pic>
              </a:graphicData>
            </a:graphic>
          </wp:anchor>
        </w:drawing>
      </w:r>
      <w:r>
        <w:rPr>
          <w:color w:val="000000" w:themeColor="text1"/>
        </w:rPr>
        <w:drawing>
          <wp:anchor distT="0" distB="0" distL="0" distR="0" simplePos="0" relativeHeight="252666880" behindDoc="1" locked="0" layoutInCell="0" allowOverlap="1">
            <wp:simplePos x="0" y="0"/>
            <wp:positionH relativeFrom="page">
              <wp:posOffset>1347470</wp:posOffset>
            </wp:positionH>
            <wp:positionV relativeFrom="page">
              <wp:posOffset>8249920</wp:posOffset>
            </wp:positionV>
            <wp:extent cx="3735070" cy="304800"/>
            <wp:effectExtent l="0" t="0" r="0" b="0"/>
            <wp:wrapNone/>
            <wp:docPr id="1479" name="IM 1479" descr="IM 1479"/>
            <wp:cNvGraphicFramePr/>
            <a:graphic xmlns:a="http://schemas.openxmlformats.org/drawingml/2006/main">
              <a:graphicData uri="http://schemas.openxmlformats.org/drawingml/2006/picture">
                <pic:pic xmlns:pic="http://schemas.openxmlformats.org/drawingml/2006/picture">
                  <pic:nvPicPr>
                    <pic:cNvPr id="1479" name="IM 1479" descr="IM 1479"/>
                    <pic:cNvPicPr/>
                  </pic:nvPicPr>
                  <pic:blipFill>
                    <a:blip r:embed="rId571" cstate="print"/>
                    <a:stretch>
                      <a:fillRect/>
                    </a:stretch>
                  </pic:blipFill>
                  <pic:spPr>
                    <a:xfrm>
                      <a:off x="0" y="0"/>
                      <a:ext cx="3735323" cy="305104"/>
                    </a:xfrm>
                    <a:prstGeom prst="rect">
                      <a:avLst/>
                    </a:prstGeom>
                  </pic:spPr>
                </pic:pic>
              </a:graphicData>
            </a:graphic>
          </wp:anchor>
        </w:drawing>
      </w:r>
      <w:r>
        <w:rPr>
          <w:color w:val="000000" w:themeColor="text1"/>
        </w:rPr>
        <w:drawing>
          <wp:anchor distT="0" distB="0" distL="0" distR="0" simplePos="0" relativeHeight="252574720" behindDoc="1" locked="0" layoutInCell="0" allowOverlap="1">
            <wp:simplePos x="0" y="0"/>
            <wp:positionH relativeFrom="page">
              <wp:posOffset>1347470</wp:posOffset>
            </wp:positionH>
            <wp:positionV relativeFrom="page">
              <wp:posOffset>8554720</wp:posOffset>
            </wp:positionV>
            <wp:extent cx="4039870" cy="304800"/>
            <wp:effectExtent l="0" t="0" r="0" b="0"/>
            <wp:wrapNone/>
            <wp:docPr id="1480" name="IM 1480" descr="IM 1480"/>
            <wp:cNvGraphicFramePr/>
            <a:graphic xmlns:a="http://schemas.openxmlformats.org/drawingml/2006/main">
              <a:graphicData uri="http://schemas.openxmlformats.org/drawingml/2006/picture">
                <pic:pic xmlns:pic="http://schemas.openxmlformats.org/drawingml/2006/picture">
                  <pic:nvPicPr>
                    <pic:cNvPr id="1480" name="IM 1480" descr="IM 1480"/>
                    <pic:cNvPicPr/>
                  </pic:nvPicPr>
                  <pic:blipFill>
                    <a:blip r:embed="rId604" cstate="print"/>
                    <a:stretch>
                      <a:fillRect/>
                    </a:stretch>
                  </pic:blipFill>
                  <pic:spPr>
                    <a:xfrm>
                      <a:off x="0" y="0"/>
                      <a:ext cx="4040123" cy="304800"/>
                    </a:xfrm>
                    <a:prstGeom prst="rect">
                      <a:avLst/>
                    </a:prstGeom>
                  </pic:spPr>
                </pic:pic>
              </a:graphicData>
            </a:graphic>
          </wp:anchor>
        </w:drawing>
      </w:r>
      <w:r>
        <w:rPr>
          <w:color w:val="000000" w:themeColor="text1"/>
        </w:rPr>
        <w:drawing>
          <wp:anchor distT="0" distB="0" distL="0" distR="0" simplePos="0" relativeHeight="252621824" behindDoc="1" locked="0" layoutInCell="0" allowOverlap="1">
            <wp:simplePos x="0" y="0"/>
            <wp:positionH relativeFrom="page">
              <wp:posOffset>1347470</wp:posOffset>
            </wp:positionH>
            <wp:positionV relativeFrom="page">
              <wp:posOffset>8859520</wp:posOffset>
            </wp:positionV>
            <wp:extent cx="4192270" cy="304800"/>
            <wp:effectExtent l="0" t="0" r="0" b="0"/>
            <wp:wrapNone/>
            <wp:docPr id="1481" name="IM 1481" descr="IM 1481"/>
            <wp:cNvGraphicFramePr/>
            <a:graphic xmlns:a="http://schemas.openxmlformats.org/drawingml/2006/main">
              <a:graphicData uri="http://schemas.openxmlformats.org/drawingml/2006/picture">
                <pic:pic xmlns:pic="http://schemas.openxmlformats.org/drawingml/2006/picture">
                  <pic:nvPicPr>
                    <pic:cNvPr id="1481" name="IM 1481" descr="IM 1481"/>
                    <pic:cNvPicPr/>
                  </pic:nvPicPr>
                  <pic:blipFill>
                    <a:blip r:embed="rId605" cstate="print"/>
                    <a:stretch>
                      <a:fillRect/>
                    </a:stretch>
                  </pic:blipFill>
                  <pic:spPr>
                    <a:xfrm>
                      <a:off x="0" y="0"/>
                      <a:ext cx="4192523" cy="304800"/>
                    </a:xfrm>
                    <a:prstGeom prst="rect">
                      <a:avLst/>
                    </a:prstGeom>
                  </pic:spPr>
                </pic:pic>
              </a:graphicData>
            </a:graphic>
          </wp:anchor>
        </w:drawing>
      </w:r>
      <w:r>
        <w:rPr>
          <w:color w:val="000000" w:themeColor="text1"/>
        </w:rPr>
        <w:drawing>
          <wp:anchor distT="0" distB="0" distL="0" distR="0" simplePos="0" relativeHeight="252763136" behindDoc="1" locked="0" layoutInCell="0" allowOverlap="1">
            <wp:simplePos x="0" y="0"/>
            <wp:positionH relativeFrom="page">
              <wp:posOffset>1347470</wp:posOffset>
            </wp:positionH>
            <wp:positionV relativeFrom="page">
              <wp:posOffset>9164320</wp:posOffset>
            </wp:positionV>
            <wp:extent cx="5205095" cy="304800"/>
            <wp:effectExtent l="0" t="0" r="0" b="0"/>
            <wp:wrapNone/>
            <wp:docPr id="1482" name="IM 1482" descr="IM 1482"/>
            <wp:cNvGraphicFramePr/>
            <a:graphic xmlns:a="http://schemas.openxmlformats.org/drawingml/2006/main">
              <a:graphicData uri="http://schemas.openxmlformats.org/drawingml/2006/picture">
                <pic:pic xmlns:pic="http://schemas.openxmlformats.org/drawingml/2006/picture">
                  <pic:nvPicPr>
                    <pic:cNvPr id="1482" name="IM 1482" descr="IM 1482"/>
                    <pic:cNvPicPr/>
                  </pic:nvPicPr>
                  <pic:blipFill>
                    <a:blip r:embed="rId445" cstate="print"/>
                    <a:stretch>
                      <a:fillRect/>
                    </a:stretch>
                  </pic:blipFill>
                  <pic:spPr>
                    <a:xfrm>
                      <a:off x="0" y="0"/>
                      <a:ext cx="5205094" cy="304800"/>
                    </a:xfrm>
                    <a:prstGeom prst="rect">
                      <a:avLst/>
                    </a:prstGeom>
                  </pic:spPr>
                </pic:pic>
              </a:graphicData>
            </a:graphic>
          </wp:anchor>
        </w:drawing>
      </w:r>
    </w:p>
    <w:p>
      <w:pPr>
        <w:rPr>
          <w:color w:val="000000" w:themeColor="text1"/>
        </w:rPr>
      </w:pPr>
    </w:p>
    <w:p>
      <w:pPr>
        <w:spacing w:before="131" w:line="204" w:lineRule="auto"/>
        <w:ind w:firstLine="37"/>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场，做好施工现场服务，并负责解决施工过程中出现的设计问题：</w:t>
      </w:r>
    </w:p>
    <w:p>
      <w:pPr>
        <w:spacing w:before="215" w:line="480" w:lineRule="exact"/>
        <w:ind w:firstLine="645"/>
        <w:rPr>
          <w:rFonts w:ascii="宋体" w:hAnsi="宋体" w:eastAsia="宋体" w:cs="宋体"/>
          <w:color w:val="000000" w:themeColor="text1"/>
          <w:sz w:val="24"/>
          <w:szCs w:val="24"/>
        </w:rPr>
      </w:pPr>
      <w:r>
        <w:rPr>
          <w:rFonts w:ascii="宋体" w:hAnsi="宋体" w:eastAsia="宋体" w:cs="宋体"/>
          <w:color w:val="000000" w:themeColor="text1"/>
          <w:spacing w:val="-7"/>
          <w:position w:val="17"/>
          <w:sz w:val="24"/>
          <w:szCs w:val="24"/>
        </w:rPr>
        <w:t>（</w:t>
      </w:r>
      <w:r>
        <w:rPr>
          <w:rFonts w:ascii="Times New Roman" w:hAnsi="Times New Roman" w:eastAsia="Times New Roman" w:cs="Times New Roman"/>
          <w:color w:val="000000" w:themeColor="text1"/>
          <w:spacing w:val="-7"/>
          <w:position w:val="17"/>
          <w:sz w:val="24"/>
          <w:szCs w:val="24"/>
        </w:rPr>
        <w:t>1</w:t>
      </w:r>
      <w:r>
        <w:rPr>
          <w:rFonts w:ascii="宋体" w:hAnsi="宋体" w:eastAsia="宋体" w:cs="宋体"/>
          <w:color w:val="000000" w:themeColor="text1"/>
          <w:spacing w:val="-7"/>
          <w:position w:val="17"/>
          <w:sz w:val="24"/>
          <w:szCs w:val="24"/>
        </w:rPr>
        <w:t>）开工前在发包人指定的时间内，做好设计文件的技术交底工作和现场控制</w:t>
      </w:r>
    </w:p>
    <w:p>
      <w:pPr>
        <w:spacing w:line="204" w:lineRule="auto"/>
        <w:ind w:firstLine="50"/>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点的交接工作（交桩</w:t>
      </w:r>
      <w:r>
        <w:rPr>
          <w:rFonts w:ascii="宋体" w:hAnsi="宋体" w:eastAsia="宋体" w:cs="宋体"/>
          <w:color w:val="000000" w:themeColor="text1"/>
          <w:spacing w:val="2"/>
          <w:sz w:val="24"/>
          <w:szCs w:val="24"/>
        </w:rPr>
        <w:t>）；</w:t>
      </w:r>
    </w:p>
    <w:p>
      <w:pPr>
        <w:spacing w:before="21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w:t>
      </w:r>
      <w:r>
        <w:rPr>
          <w:rFonts w:ascii="Times New Roman" w:hAnsi="Times New Roman" w:eastAsia="Times New Roman" w:cs="Times New Roman"/>
          <w:color w:val="000000" w:themeColor="text1"/>
          <w:spacing w:val="-5"/>
          <w:sz w:val="24"/>
          <w:szCs w:val="24"/>
        </w:rPr>
        <w:t>2</w:t>
      </w:r>
      <w:r>
        <w:rPr>
          <w:rFonts w:ascii="宋体" w:hAnsi="宋体" w:eastAsia="宋体" w:cs="宋体"/>
          <w:color w:val="000000" w:themeColor="text1"/>
          <w:spacing w:val="-5"/>
          <w:sz w:val="24"/>
          <w:szCs w:val="24"/>
        </w:rPr>
        <w:t>）在发包人规定的时间内，及时处理与解决施工中与设计有关的问题；</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10"/>
          <w:sz w:val="24"/>
          <w:szCs w:val="24"/>
        </w:rPr>
        <w:t>（</w:t>
      </w:r>
      <w:r>
        <w:rPr>
          <w:rFonts w:ascii="Times New Roman" w:hAnsi="Times New Roman" w:eastAsia="Times New Roman" w:cs="Times New Roman"/>
          <w:color w:val="000000" w:themeColor="text1"/>
          <w:spacing w:val="-10"/>
          <w:sz w:val="24"/>
          <w:szCs w:val="24"/>
        </w:rPr>
        <w:t>3</w:t>
      </w:r>
      <w:r>
        <w:rPr>
          <w:rFonts w:ascii="宋体" w:hAnsi="宋体" w:eastAsia="宋体" w:cs="宋体"/>
          <w:color w:val="000000" w:themeColor="text1"/>
          <w:spacing w:val="-10"/>
          <w:sz w:val="24"/>
          <w:szCs w:val="24"/>
        </w:rPr>
        <w:t>）在发包人规定的时间内，积极配合发包人对施工及设计方案进行优化设计；</w:t>
      </w:r>
    </w:p>
    <w:p>
      <w:pPr>
        <w:spacing w:before="215" w:line="480" w:lineRule="exact"/>
        <w:ind w:firstLine="645"/>
        <w:rPr>
          <w:rFonts w:ascii="宋体" w:hAnsi="宋体" w:eastAsia="宋体" w:cs="宋体"/>
          <w:color w:val="000000" w:themeColor="text1"/>
          <w:sz w:val="24"/>
          <w:szCs w:val="24"/>
        </w:rPr>
      </w:pPr>
      <w:r>
        <w:rPr>
          <w:rFonts w:ascii="宋体" w:hAnsi="宋体" w:eastAsia="宋体" w:cs="宋体"/>
          <w:color w:val="000000" w:themeColor="text1"/>
          <w:spacing w:val="-7"/>
          <w:position w:val="17"/>
          <w:sz w:val="24"/>
          <w:szCs w:val="24"/>
        </w:rPr>
        <w:t>（</w:t>
      </w:r>
      <w:r>
        <w:rPr>
          <w:rFonts w:ascii="Times New Roman" w:hAnsi="Times New Roman" w:eastAsia="Times New Roman" w:cs="Times New Roman"/>
          <w:color w:val="000000" w:themeColor="text1"/>
          <w:spacing w:val="-7"/>
          <w:position w:val="17"/>
          <w:sz w:val="24"/>
          <w:szCs w:val="24"/>
        </w:rPr>
        <w:t>4</w:t>
      </w:r>
      <w:r>
        <w:rPr>
          <w:rFonts w:ascii="宋体" w:hAnsi="宋体" w:eastAsia="宋体" w:cs="宋体"/>
          <w:color w:val="000000" w:themeColor="text1"/>
          <w:spacing w:val="-7"/>
          <w:position w:val="17"/>
          <w:sz w:val="24"/>
          <w:szCs w:val="24"/>
        </w:rPr>
        <w:t>）参与工程质量事故分析，并对因设计造成的质量事故，提出相应的技术处</w:t>
      </w:r>
    </w:p>
    <w:p>
      <w:pPr>
        <w:spacing w:line="204" w:lineRule="auto"/>
        <w:ind w:firstLine="41"/>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理方案；</w:t>
      </w:r>
    </w:p>
    <w:p>
      <w:pPr>
        <w:spacing w:before="214" w:line="369" w:lineRule="auto"/>
        <w:ind w:left="39" w:right="115" w:firstLine="606"/>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5</w:t>
      </w:r>
      <w:r>
        <w:rPr>
          <w:rFonts w:ascii="宋体" w:hAnsi="宋体" w:eastAsia="宋体" w:cs="宋体"/>
          <w:color w:val="000000" w:themeColor="text1"/>
          <w:spacing w:val="-7"/>
          <w:sz w:val="24"/>
          <w:szCs w:val="24"/>
        </w:rPr>
        <w:t>）参加本工程的交工、竣工验收，提交设计工作报告，并配合质量监督部门</w:t>
      </w:r>
      <w:r>
        <w:rPr>
          <w:rFonts w:ascii="宋体" w:hAnsi="宋体" w:eastAsia="宋体" w:cs="宋体"/>
          <w:color w:val="000000" w:themeColor="text1"/>
          <w:spacing w:val="-73"/>
          <w:sz w:val="24"/>
          <w:szCs w:val="24"/>
        </w:rPr>
        <w:t xml:space="preserve"> </w:t>
      </w:r>
      <w:r>
        <w:rPr>
          <w:rFonts w:ascii="宋体" w:hAnsi="宋体" w:eastAsia="宋体" w:cs="宋体"/>
          <w:color w:val="000000" w:themeColor="text1"/>
          <w:spacing w:val="-1"/>
          <w:sz w:val="24"/>
          <w:szCs w:val="24"/>
        </w:rPr>
        <w:t>校核工程是否按施工图设计施工。</w:t>
      </w:r>
    </w:p>
    <w:p>
      <w:pPr>
        <w:spacing w:before="1" w:line="369" w:lineRule="auto"/>
        <w:ind w:left="42" w:right="126" w:firstLine="480"/>
        <w:rPr>
          <w:rFonts w:ascii="宋体" w:hAnsi="宋体" w:eastAsia="宋体" w:cs="宋体"/>
          <w:color w:val="000000" w:themeColor="text1"/>
          <w:sz w:val="24"/>
          <w:szCs w:val="24"/>
        </w:rPr>
      </w:pPr>
      <w:r>
        <w:rPr>
          <w:rFonts w:ascii="宋体" w:hAnsi="宋体" w:eastAsia="宋体" w:cs="宋体"/>
          <w:color w:val="000000" w:themeColor="text1"/>
          <w:sz w:val="24"/>
          <w:szCs w:val="24"/>
        </w:rPr>
        <w:t>发包人对设计代表的数量和资历条件有特定要求的，在专用合同条款中约定。</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1"/>
          <w:sz w:val="24"/>
          <w:szCs w:val="24"/>
        </w:rPr>
        <w:t>设计人应按发包人提出的要求派驻设计代表，否则按违约处理。</w:t>
      </w:r>
    </w:p>
    <w:p>
      <w:pPr>
        <w:spacing w:line="369" w:lineRule="auto"/>
        <w:ind w:left="40" w:right="126" w:firstLine="479"/>
        <w:rPr>
          <w:rFonts w:ascii="宋体" w:hAnsi="宋体" w:eastAsia="宋体" w:cs="宋体"/>
          <w:color w:val="000000" w:themeColor="text1"/>
          <w:sz w:val="24"/>
          <w:szCs w:val="24"/>
        </w:rPr>
      </w:pPr>
      <w:r>
        <w:rPr>
          <w:rFonts w:ascii="宋体" w:hAnsi="宋体" w:eastAsia="宋体" w:cs="宋体"/>
          <w:color w:val="000000" w:themeColor="text1"/>
          <w:sz w:val="24"/>
          <w:szCs w:val="24"/>
        </w:rPr>
        <w:t>若发包人在工作中发现设计代表不称职或有违法行为时，有权提出更换，设计</w:t>
      </w:r>
      <w:r>
        <w:rPr>
          <w:rFonts w:ascii="宋体" w:hAnsi="宋体" w:eastAsia="宋体" w:cs="宋体"/>
          <w:color w:val="000000" w:themeColor="text1"/>
          <w:spacing w:val="-83"/>
          <w:sz w:val="24"/>
          <w:szCs w:val="24"/>
        </w:rPr>
        <w:t xml:space="preserve"> </w:t>
      </w:r>
      <w:r>
        <w:rPr>
          <w:rFonts w:ascii="宋体" w:hAnsi="宋体" w:eastAsia="宋体" w:cs="宋体"/>
          <w:color w:val="000000" w:themeColor="text1"/>
          <w:spacing w:val="-1"/>
          <w:sz w:val="24"/>
          <w:szCs w:val="24"/>
        </w:rPr>
        <w:t>人应在发包人提出更换通知的</w:t>
      </w:r>
      <w:r>
        <w:rPr>
          <w:rFonts w:ascii="宋体" w:hAnsi="宋体" w:eastAsia="宋体" w:cs="宋体"/>
          <w:color w:val="000000" w:themeColor="text1"/>
          <w:spacing w:val="-52"/>
          <w:sz w:val="24"/>
          <w:szCs w:val="24"/>
        </w:rPr>
        <w:t xml:space="preserve"> </w:t>
      </w:r>
      <w:r>
        <w:rPr>
          <w:rFonts w:ascii="Times New Roman" w:hAnsi="Times New Roman" w:eastAsia="Times New Roman" w:cs="Times New Roman"/>
          <w:color w:val="000000" w:themeColor="text1"/>
          <w:spacing w:val="-1"/>
          <w:sz w:val="24"/>
          <w:szCs w:val="24"/>
        </w:rPr>
        <w:t>7</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1"/>
          <w:sz w:val="24"/>
          <w:szCs w:val="24"/>
        </w:rPr>
        <w:t>天内完成更换工作并使发包人满意。</w:t>
      </w:r>
    </w:p>
    <w:p>
      <w:pPr>
        <w:spacing w:before="1" w:line="369" w:lineRule="auto"/>
        <w:ind w:left="39" w:firstLine="49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10.2.7</w:t>
      </w:r>
      <w:r>
        <w:rPr>
          <w:rFonts w:ascii="Times New Roman" w:hAnsi="Times New Roman" w:eastAsia="Times New Roman" w:cs="Times New Roman"/>
          <w:color w:val="000000" w:themeColor="text1"/>
          <w:spacing w:val="18"/>
          <w:w w:val="101"/>
          <w:sz w:val="24"/>
          <w:szCs w:val="24"/>
        </w:rPr>
        <w:t xml:space="preserve">  </w:t>
      </w:r>
      <w:r>
        <w:rPr>
          <w:rFonts w:ascii="宋体" w:hAnsi="宋体" w:eastAsia="宋体" w:cs="宋体"/>
          <w:color w:val="000000" w:themeColor="text1"/>
          <w:spacing w:val="-4"/>
          <w:sz w:val="24"/>
          <w:szCs w:val="24"/>
        </w:rPr>
        <w:t>本项目设计变更的</w:t>
      </w:r>
      <w:r>
        <w:rPr>
          <w:rFonts w:hint="eastAsia" w:ascii="宋体" w:hAnsi="宋体" w:eastAsia="宋体" w:cs="宋体"/>
          <w:color w:val="000000" w:themeColor="text1"/>
          <w:spacing w:val="-4"/>
          <w:sz w:val="24"/>
          <w:szCs w:val="24"/>
        </w:rPr>
        <w:t>设计</w:t>
      </w:r>
      <w:r>
        <w:rPr>
          <w:rFonts w:ascii="宋体" w:hAnsi="宋体" w:eastAsia="宋体" w:cs="宋体"/>
          <w:color w:val="000000" w:themeColor="text1"/>
          <w:spacing w:val="-4"/>
          <w:sz w:val="24"/>
          <w:szCs w:val="24"/>
        </w:rPr>
        <w:t>由设计人承担，设计人应及时完成</w:t>
      </w:r>
      <w:r>
        <w:rPr>
          <w:rFonts w:hint="eastAsia" w:ascii="宋体" w:hAnsi="宋体" w:eastAsia="宋体" w:cs="宋体"/>
          <w:color w:val="000000" w:themeColor="text1"/>
          <w:spacing w:val="-4"/>
          <w:sz w:val="24"/>
          <w:szCs w:val="24"/>
        </w:rPr>
        <w:t>设计</w:t>
      </w:r>
      <w:r>
        <w:rPr>
          <w:rFonts w:ascii="宋体" w:hAnsi="宋体" w:eastAsia="宋体" w:cs="宋体"/>
          <w:color w:val="000000" w:themeColor="text1"/>
          <w:spacing w:val="-4"/>
          <w:sz w:val="24"/>
          <w:szCs w:val="24"/>
        </w:rPr>
        <w:t>，</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4"/>
          <w:sz w:val="24"/>
          <w:szCs w:val="24"/>
        </w:rPr>
        <w:t>提交设计变更文件，并对设计变更文件承担相应责任。除本合同第</w:t>
      </w:r>
      <w:r>
        <w:rPr>
          <w:rFonts w:ascii="宋体" w:hAnsi="宋体" w:eastAsia="宋体" w:cs="宋体"/>
          <w:color w:val="000000" w:themeColor="text1"/>
          <w:spacing w:val="-20"/>
          <w:sz w:val="24"/>
          <w:szCs w:val="24"/>
        </w:rPr>
        <w:t xml:space="preserve"> </w:t>
      </w:r>
      <w:r>
        <w:rPr>
          <w:rFonts w:ascii="Times New Roman" w:hAnsi="Times New Roman" w:eastAsia="Times New Roman" w:cs="Times New Roman"/>
          <w:color w:val="000000" w:themeColor="text1"/>
          <w:spacing w:val="-4"/>
          <w:sz w:val="24"/>
          <w:szCs w:val="24"/>
        </w:rPr>
        <w:t>11</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4"/>
          <w:sz w:val="24"/>
          <w:szCs w:val="24"/>
        </w:rPr>
        <w:t>条规定之外的</w:t>
      </w:r>
      <w:r>
        <w:rPr>
          <w:rFonts w:ascii="宋体" w:hAnsi="宋体" w:eastAsia="宋体" w:cs="宋体"/>
          <w:color w:val="000000" w:themeColor="text1"/>
          <w:spacing w:val="22"/>
          <w:sz w:val="24"/>
          <w:szCs w:val="24"/>
        </w:rPr>
        <w:t xml:space="preserve"> </w:t>
      </w:r>
      <w:r>
        <w:rPr>
          <w:rFonts w:ascii="宋体" w:hAnsi="宋体" w:eastAsia="宋体" w:cs="宋体"/>
          <w:color w:val="000000" w:themeColor="text1"/>
          <w:sz w:val="24"/>
          <w:szCs w:val="24"/>
        </w:rPr>
        <w:t>设计变更，其</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费用应视为已含入合同价格中，发包人不再另行支付。所有</w:t>
      </w:r>
      <w:r>
        <w:rPr>
          <w:rFonts w:ascii="宋体" w:hAnsi="宋体" w:eastAsia="宋体" w:cs="宋体"/>
          <w:color w:val="000000" w:themeColor="text1"/>
          <w:spacing w:val="43"/>
          <w:sz w:val="24"/>
          <w:szCs w:val="24"/>
        </w:rPr>
        <w:t xml:space="preserve"> </w:t>
      </w:r>
      <w:r>
        <w:rPr>
          <w:rFonts w:ascii="宋体" w:hAnsi="宋体" w:eastAsia="宋体" w:cs="宋体"/>
          <w:color w:val="000000" w:themeColor="text1"/>
          <w:spacing w:val="-1"/>
          <w:sz w:val="24"/>
          <w:szCs w:val="24"/>
        </w:rPr>
        <w:t>设计变更必须提供预算金额并由设计代表签字确认。</w:t>
      </w:r>
    </w:p>
    <w:p>
      <w:pPr>
        <w:spacing w:before="101" w:line="204" w:lineRule="auto"/>
        <w:ind w:firstLine="47"/>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5"/>
          <w:sz w:val="28"/>
          <w:szCs w:val="28"/>
          <w:shd w:val="clear" w:color="auto" w:fill="FFFFFF"/>
        </w:rPr>
        <w:t>11.</w:t>
      </w:r>
      <w:r>
        <w:rPr>
          <w:rFonts w:ascii="Times New Roman" w:hAnsi="Times New Roman" w:eastAsia="Times New Roman" w:cs="Times New Roman"/>
          <w:color w:val="000000" w:themeColor="text1"/>
          <w:spacing w:val="9"/>
          <w:w w:val="101"/>
          <w:sz w:val="28"/>
          <w:szCs w:val="28"/>
          <w:shd w:val="clear" w:color="auto" w:fill="FFFFFF"/>
        </w:rPr>
        <w:t xml:space="preserve">  </w:t>
      </w:r>
      <w:r>
        <w:rPr>
          <w:rFonts w:ascii="黑体" w:hAnsi="黑体" w:eastAsia="黑体" w:cs="黑体"/>
          <w:color w:val="000000" w:themeColor="text1"/>
          <w:spacing w:val="-5"/>
          <w:sz w:val="28"/>
          <w:szCs w:val="28"/>
          <w:shd w:val="clear" w:color="auto" w:fill="FFFFFF"/>
        </w:rPr>
        <w:t>合同变更</w:t>
      </w:r>
    </w:p>
    <w:p>
      <w:pPr>
        <w:rPr>
          <w:color w:val="000000" w:themeColor="text1"/>
        </w:rPr>
      </w:pPr>
    </w:p>
    <w:p>
      <w:pPr>
        <w:spacing w:before="187"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5"/>
          <w:sz w:val="24"/>
          <w:szCs w:val="24"/>
        </w:rPr>
        <w:t>11.1</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5"/>
          <w:sz w:val="24"/>
          <w:szCs w:val="24"/>
        </w:rPr>
        <w:t>变更情形</w:t>
      </w:r>
    </w:p>
    <w:p>
      <w:pPr>
        <w:spacing w:before="216" w:line="369" w:lineRule="auto"/>
        <w:ind w:left="39" w:right="126" w:firstLine="49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11.1.1</w:t>
      </w:r>
      <w:r>
        <w:rPr>
          <w:rFonts w:ascii="Times New Roman" w:hAnsi="Times New Roman" w:eastAsia="Times New Roman" w:cs="Times New Roman"/>
          <w:color w:val="000000" w:themeColor="text1"/>
          <w:spacing w:val="10"/>
          <w:sz w:val="24"/>
          <w:szCs w:val="24"/>
        </w:rPr>
        <w:t xml:space="preserve">  </w:t>
      </w:r>
      <w:r>
        <w:rPr>
          <w:rFonts w:ascii="宋体" w:hAnsi="宋体" w:eastAsia="宋体" w:cs="宋体"/>
          <w:color w:val="000000" w:themeColor="text1"/>
          <w:spacing w:val="-1"/>
          <w:sz w:val="24"/>
          <w:szCs w:val="24"/>
        </w:rPr>
        <w:t>合同履行中发生下述情形时，合同一方均可向对方提出变更请求，</w:t>
      </w:r>
      <w:r>
        <w:rPr>
          <w:rFonts w:ascii="宋体" w:hAnsi="宋体" w:eastAsia="宋体" w:cs="宋体"/>
          <w:color w:val="000000" w:themeColor="text1"/>
          <w:spacing w:val="-104"/>
          <w:sz w:val="24"/>
          <w:szCs w:val="24"/>
        </w:rPr>
        <w:t xml:space="preserve"> </w:t>
      </w:r>
      <w:r>
        <w:rPr>
          <w:rFonts w:ascii="宋体" w:hAnsi="宋体" w:eastAsia="宋体" w:cs="宋体"/>
          <w:color w:val="000000" w:themeColor="text1"/>
          <w:spacing w:val="-1"/>
          <w:sz w:val="24"/>
          <w:szCs w:val="24"/>
        </w:rPr>
        <w:t>经双</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方协商一致后进行变更，</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服务期限和</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费用的调整方法在专用合同</w:t>
      </w:r>
    </w:p>
    <w:p>
      <w:pPr>
        <w:spacing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条款中约定。</w:t>
      </w:r>
    </w:p>
    <w:p>
      <w:pPr>
        <w:numPr>
          <w:ilvl w:val="0"/>
          <w:numId w:val="3"/>
        </w:numPr>
        <w:spacing w:before="215" w:line="369" w:lineRule="auto"/>
        <w:ind w:left="645" w:right="204" w:rightChars="0"/>
        <w:rPr>
          <w:rFonts w:ascii="宋体" w:hAnsi="宋体" w:eastAsia="宋体" w:cs="宋体"/>
          <w:color w:val="000000" w:themeColor="text1"/>
          <w:sz w:val="24"/>
          <w:szCs w:val="24"/>
        </w:rPr>
      </w:pPr>
      <w:r>
        <w:rPr>
          <w:rFonts w:hint="eastAsia" w:ascii="宋体" w:hAnsi="宋体" w:eastAsia="宋体" w:cs="宋体"/>
          <w:color w:val="000000" w:themeColor="text1"/>
          <w:spacing w:val="-10"/>
          <w:sz w:val="24"/>
          <w:szCs w:val="24"/>
        </w:rPr>
        <w:t>设计</w:t>
      </w:r>
      <w:r>
        <w:rPr>
          <w:rFonts w:ascii="宋体" w:hAnsi="宋体" w:eastAsia="宋体" w:cs="宋体"/>
          <w:color w:val="000000" w:themeColor="text1"/>
          <w:spacing w:val="-10"/>
          <w:sz w:val="24"/>
          <w:szCs w:val="24"/>
        </w:rPr>
        <w:t>范围发生变化；</w:t>
      </w:r>
    </w:p>
    <w:p>
      <w:pPr>
        <w:numPr>
          <w:ilvl w:val="0"/>
          <w:numId w:val="3"/>
        </w:numPr>
        <w:spacing w:before="215" w:line="369" w:lineRule="auto"/>
        <w:ind w:left="645" w:right="204" w:rightChars="0"/>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除不可抗力外，非设计人的原因引起的周期延误；</w:t>
      </w:r>
    </w:p>
    <w:p>
      <w:pPr>
        <w:numPr>
          <w:ilvl w:val="0"/>
          <w:numId w:val="3"/>
        </w:numPr>
        <w:spacing w:before="215" w:line="369" w:lineRule="auto"/>
        <w:ind w:left="645" w:right="204" w:rightChars="0"/>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非设计人的原因，对工程同一部分重复进行</w:t>
      </w:r>
      <w:r>
        <w:rPr>
          <w:rFonts w:hint="eastAsia" w:ascii="宋体" w:hAnsi="宋体" w:eastAsia="宋体" w:cs="宋体"/>
          <w:color w:val="000000" w:themeColor="text1"/>
          <w:spacing w:val="-6"/>
          <w:sz w:val="24"/>
          <w:szCs w:val="24"/>
        </w:rPr>
        <w:t>设计</w:t>
      </w:r>
      <w:r>
        <w:rPr>
          <w:rFonts w:ascii="宋体" w:hAnsi="宋体" w:eastAsia="宋体" w:cs="宋体"/>
          <w:color w:val="000000" w:themeColor="text1"/>
          <w:spacing w:val="-6"/>
          <w:sz w:val="24"/>
          <w:szCs w:val="24"/>
        </w:rPr>
        <w:t>；</w:t>
      </w:r>
    </w:p>
    <w:p>
      <w:pPr>
        <w:numPr>
          <w:ilvl w:val="0"/>
          <w:numId w:val="3"/>
        </w:numPr>
        <w:spacing w:before="215" w:line="369" w:lineRule="auto"/>
        <w:ind w:left="645" w:right="204" w:rightChars="0"/>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非设计人的原因，对工程暂停</w:t>
      </w:r>
      <w:r>
        <w:rPr>
          <w:rFonts w:hint="eastAsia" w:ascii="宋体" w:hAnsi="宋体" w:eastAsia="宋体" w:cs="宋体"/>
          <w:color w:val="000000" w:themeColor="text1"/>
          <w:spacing w:val="-5"/>
          <w:sz w:val="24"/>
          <w:szCs w:val="24"/>
        </w:rPr>
        <w:t>设计</w:t>
      </w:r>
      <w:r>
        <w:rPr>
          <w:rFonts w:ascii="宋体" w:hAnsi="宋体" w:eastAsia="宋体" w:cs="宋体"/>
          <w:color w:val="000000" w:themeColor="text1"/>
          <w:spacing w:val="-5"/>
          <w:sz w:val="24"/>
          <w:szCs w:val="24"/>
        </w:rPr>
        <w:t>及恢复</w:t>
      </w:r>
      <w:r>
        <w:rPr>
          <w:rFonts w:hint="eastAsia" w:ascii="宋体" w:hAnsi="宋体" w:eastAsia="宋体" w:cs="宋体"/>
          <w:color w:val="000000" w:themeColor="text1"/>
          <w:spacing w:val="-5"/>
          <w:sz w:val="24"/>
          <w:szCs w:val="24"/>
        </w:rPr>
        <w:t>设计</w:t>
      </w:r>
      <w:r>
        <w:rPr>
          <w:rFonts w:ascii="宋体" w:hAnsi="宋体" w:eastAsia="宋体" w:cs="宋体"/>
          <w:color w:val="000000" w:themeColor="text1"/>
          <w:spacing w:val="-5"/>
          <w:sz w:val="24"/>
          <w:szCs w:val="24"/>
        </w:rPr>
        <w:t>。</w:t>
      </w:r>
    </w:p>
    <w:p>
      <w:pPr>
        <w:spacing w:before="213"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11.1.2</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基准日后，因颁布新的或修订原有法律、法规、规范和标准等引发合同</w:t>
      </w:r>
    </w:p>
    <w:p>
      <w:pPr>
        <w:rPr>
          <w:color w:val="000000" w:themeColor="text1"/>
        </w:rPr>
        <w:sectPr>
          <w:headerReference r:id="rId109" w:type="default"/>
          <w:footerReference r:id="rId110" w:type="default"/>
          <w:pgSz w:w="11909" w:h="16839"/>
          <w:pgMar w:top="1152" w:right="1472"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2622848" behindDoc="1" locked="0" layoutInCell="0" allowOverlap="1">
            <wp:simplePos x="0" y="0"/>
            <wp:positionH relativeFrom="page">
              <wp:posOffset>1042670</wp:posOffset>
            </wp:positionH>
            <wp:positionV relativeFrom="page">
              <wp:posOffset>1009015</wp:posOffset>
            </wp:positionV>
            <wp:extent cx="2592070" cy="304800"/>
            <wp:effectExtent l="0" t="0" r="0" b="0"/>
            <wp:wrapNone/>
            <wp:docPr id="1484" name="IM 1484" descr="IM 1484"/>
            <wp:cNvGraphicFramePr/>
            <a:graphic xmlns:a="http://schemas.openxmlformats.org/drawingml/2006/main">
              <a:graphicData uri="http://schemas.openxmlformats.org/drawingml/2006/picture">
                <pic:pic xmlns:pic="http://schemas.openxmlformats.org/drawingml/2006/picture">
                  <pic:nvPicPr>
                    <pic:cNvPr id="1484" name="IM 1484" descr="IM 1484"/>
                    <pic:cNvPicPr/>
                  </pic:nvPicPr>
                  <pic:blipFill>
                    <a:blip r:embed="rId526" cstate="print"/>
                    <a:stretch>
                      <a:fillRect/>
                    </a:stretch>
                  </pic:blipFill>
                  <pic:spPr>
                    <a:xfrm>
                      <a:off x="0" y="0"/>
                      <a:ext cx="2592070" cy="304800"/>
                    </a:xfrm>
                    <a:prstGeom prst="rect">
                      <a:avLst/>
                    </a:prstGeom>
                  </pic:spPr>
                </pic:pic>
              </a:graphicData>
            </a:graphic>
          </wp:anchor>
        </w:drawing>
      </w:r>
      <w:r>
        <w:rPr>
          <w:color w:val="000000" w:themeColor="text1"/>
        </w:rPr>
        <w:drawing>
          <wp:anchor distT="0" distB="0" distL="0" distR="0" simplePos="0" relativeHeight="252667904" behindDoc="1" locked="0" layoutInCell="0" allowOverlap="1">
            <wp:simplePos x="0" y="0"/>
            <wp:positionH relativeFrom="page">
              <wp:posOffset>1347470</wp:posOffset>
            </wp:positionH>
            <wp:positionV relativeFrom="page">
              <wp:posOffset>1313815</wp:posOffset>
            </wp:positionV>
            <wp:extent cx="1100455" cy="304800"/>
            <wp:effectExtent l="0" t="0" r="0" b="0"/>
            <wp:wrapNone/>
            <wp:docPr id="1485" name="IM 1485" descr="IM 1485"/>
            <wp:cNvGraphicFramePr/>
            <a:graphic xmlns:a="http://schemas.openxmlformats.org/drawingml/2006/main">
              <a:graphicData uri="http://schemas.openxmlformats.org/drawingml/2006/picture">
                <pic:pic xmlns:pic="http://schemas.openxmlformats.org/drawingml/2006/picture">
                  <pic:nvPicPr>
                    <pic:cNvPr id="1485" name="IM 1485" descr="IM 1485"/>
                    <pic:cNvPicPr/>
                  </pic:nvPicPr>
                  <pic:blipFill>
                    <a:blip r:embed="rId606" cstate="print"/>
                    <a:stretch>
                      <a:fillRect/>
                    </a:stretch>
                  </pic:blipFill>
                  <pic:spPr>
                    <a:xfrm>
                      <a:off x="0" y="0"/>
                      <a:ext cx="1100632" cy="304800"/>
                    </a:xfrm>
                    <a:prstGeom prst="rect">
                      <a:avLst/>
                    </a:prstGeom>
                  </pic:spPr>
                </pic:pic>
              </a:graphicData>
            </a:graphic>
          </wp:anchor>
        </w:drawing>
      </w:r>
      <w:r>
        <w:rPr>
          <w:color w:val="000000" w:themeColor="text1"/>
        </w:rPr>
        <w:drawing>
          <wp:anchor distT="0" distB="0" distL="0" distR="0" simplePos="0" relativeHeight="252718080" behindDoc="1" locked="0" layoutInCell="0" allowOverlap="1">
            <wp:simplePos x="0" y="0"/>
            <wp:positionH relativeFrom="page">
              <wp:posOffset>1042670</wp:posOffset>
            </wp:positionH>
            <wp:positionV relativeFrom="page">
              <wp:posOffset>1618615</wp:posOffset>
            </wp:positionV>
            <wp:extent cx="5510530" cy="1219835"/>
            <wp:effectExtent l="0" t="0" r="0" b="0"/>
            <wp:wrapNone/>
            <wp:docPr id="1486" name="IM 1486" descr="IM 1486"/>
            <wp:cNvGraphicFramePr/>
            <a:graphic xmlns:a="http://schemas.openxmlformats.org/drawingml/2006/main">
              <a:graphicData uri="http://schemas.openxmlformats.org/drawingml/2006/picture">
                <pic:pic xmlns:pic="http://schemas.openxmlformats.org/drawingml/2006/picture">
                  <pic:nvPicPr>
                    <pic:cNvPr id="1486" name="IM 1486" descr="IM 1486"/>
                    <pic:cNvPicPr/>
                  </pic:nvPicPr>
                  <pic:blipFill>
                    <a:blip r:embed="rId607" cstate="print"/>
                    <a:stretch>
                      <a:fillRect/>
                    </a:stretch>
                  </pic:blipFill>
                  <pic:spPr>
                    <a:xfrm>
                      <a:off x="0" y="0"/>
                      <a:ext cx="5510224" cy="1219758"/>
                    </a:xfrm>
                    <a:prstGeom prst="rect">
                      <a:avLst/>
                    </a:prstGeom>
                  </pic:spPr>
                </pic:pic>
              </a:graphicData>
            </a:graphic>
          </wp:anchor>
        </w:drawing>
      </w:r>
      <w:r>
        <w:rPr>
          <w:color w:val="000000" w:themeColor="text1"/>
        </w:rPr>
        <w:drawing>
          <wp:anchor distT="0" distB="0" distL="0" distR="0" simplePos="0" relativeHeight="252764160" behindDoc="1" locked="0" layoutInCell="0" allowOverlap="1">
            <wp:simplePos x="0" y="0"/>
            <wp:positionH relativeFrom="page">
              <wp:posOffset>1042670</wp:posOffset>
            </wp:positionH>
            <wp:positionV relativeFrom="page">
              <wp:posOffset>3676650</wp:posOffset>
            </wp:positionV>
            <wp:extent cx="5510530" cy="5487670"/>
            <wp:effectExtent l="0" t="0" r="0" b="0"/>
            <wp:wrapNone/>
            <wp:docPr id="1487" name="IM 1487" descr="IM 1487"/>
            <wp:cNvGraphicFramePr/>
            <a:graphic xmlns:a="http://schemas.openxmlformats.org/drawingml/2006/main">
              <a:graphicData uri="http://schemas.openxmlformats.org/drawingml/2006/picture">
                <pic:pic xmlns:pic="http://schemas.openxmlformats.org/drawingml/2006/picture">
                  <pic:nvPicPr>
                    <pic:cNvPr id="1487" name="IM 1487" descr="IM 1487"/>
                    <pic:cNvPicPr/>
                  </pic:nvPicPr>
                  <pic:blipFill>
                    <a:blip r:embed="rId608" cstate="print"/>
                    <a:stretch>
                      <a:fillRect/>
                    </a:stretch>
                  </pic:blipFill>
                  <pic:spPr>
                    <a:xfrm>
                      <a:off x="0" y="0"/>
                      <a:ext cx="5510224" cy="5487847"/>
                    </a:xfrm>
                    <a:prstGeom prst="rect">
                      <a:avLst/>
                    </a:prstGeom>
                  </pic:spPr>
                </pic:pic>
              </a:graphicData>
            </a:graphic>
          </wp:anchor>
        </w:drawing>
      </w:r>
    </w:p>
    <w:p>
      <w:pPr>
        <w:rPr>
          <w:color w:val="000000" w:themeColor="text1"/>
        </w:rPr>
      </w:pPr>
    </w:p>
    <w:p>
      <w:pPr>
        <w:spacing w:before="131"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变更情形的，按照上述约定进行调整。</w:t>
      </w:r>
    </w:p>
    <w:p>
      <w:pPr>
        <w:spacing w:before="214"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4"/>
          <w:sz w:val="24"/>
          <w:szCs w:val="24"/>
        </w:rPr>
        <w:t>11.2</w:t>
      </w:r>
      <w:r>
        <w:rPr>
          <w:rFonts w:ascii="Times New Roman" w:hAnsi="Times New Roman" w:eastAsia="Times New Roman" w:cs="Times New Roman"/>
          <w:color w:val="000000" w:themeColor="text1"/>
          <w:spacing w:val="6"/>
          <w:sz w:val="24"/>
          <w:szCs w:val="24"/>
        </w:rPr>
        <w:t xml:space="preserve">  </w:t>
      </w:r>
      <w:r>
        <w:rPr>
          <w:rFonts w:ascii="宋体" w:hAnsi="宋体" w:eastAsia="宋体" w:cs="宋体"/>
          <w:color w:val="000000" w:themeColor="text1"/>
          <w:spacing w:val="-4"/>
          <w:sz w:val="24"/>
          <w:szCs w:val="24"/>
        </w:rPr>
        <w:t>合理化建议</w:t>
      </w:r>
    </w:p>
    <w:p>
      <w:pPr>
        <w:spacing w:before="215"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11.2.1</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合同履行中，设计人可对发包人要求提出合理化建议。合理化建议应以</w:t>
      </w:r>
    </w:p>
    <w:p>
      <w:pPr>
        <w:spacing w:before="214" w:line="204" w:lineRule="auto"/>
        <w:ind w:firstLine="42"/>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书面形式提交发包人，被发包人采纳并构成变更的，执行第</w:t>
      </w:r>
      <w:r>
        <w:rPr>
          <w:rFonts w:ascii="宋体" w:hAnsi="宋体" w:eastAsia="宋体" w:cs="宋体"/>
          <w:color w:val="000000" w:themeColor="text1"/>
          <w:spacing w:val="-21"/>
          <w:sz w:val="24"/>
          <w:szCs w:val="24"/>
        </w:rPr>
        <w:t xml:space="preserve"> </w:t>
      </w:r>
      <w:r>
        <w:rPr>
          <w:rFonts w:ascii="Times New Roman" w:hAnsi="Times New Roman" w:eastAsia="Times New Roman" w:cs="Times New Roman"/>
          <w:color w:val="000000" w:themeColor="text1"/>
          <w:spacing w:val="-2"/>
          <w:sz w:val="24"/>
          <w:szCs w:val="24"/>
        </w:rPr>
        <w:t>11.1</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2"/>
          <w:sz w:val="24"/>
          <w:szCs w:val="24"/>
        </w:rPr>
        <w:t>款约定。</w:t>
      </w:r>
    </w:p>
    <w:p>
      <w:pPr>
        <w:spacing w:before="214"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11.2.2</w:t>
      </w:r>
      <w:r>
        <w:rPr>
          <w:rFonts w:ascii="Times New Roman" w:hAnsi="Times New Roman" w:eastAsia="Times New Roman" w:cs="Times New Roman"/>
          <w:color w:val="000000" w:themeColor="text1"/>
          <w:spacing w:val="19"/>
          <w:sz w:val="24"/>
          <w:szCs w:val="24"/>
        </w:rPr>
        <w:t xml:space="preserve">  </w:t>
      </w:r>
      <w:r>
        <w:rPr>
          <w:rFonts w:ascii="宋体" w:hAnsi="宋体" w:eastAsia="宋体" w:cs="宋体"/>
          <w:color w:val="000000" w:themeColor="text1"/>
          <w:spacing w:val="-1"/>
          <w:sz w:val="24"/>
          <w:szCs w:val="24"/>
        </w:rPr>
        <w:t>设计人提出的合理化建议降低了工程投资、缩短了施工期限或者提高了</w:t>
      </w:r>
    </w:p>
    <w:p>
      <w:pPr>
        <w:spacing w:before="214" w:line="204" w:lineRule="auto"/>
        <w:ind w:firstLine="41"/>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工程经济效益的，发包人应按专用合同条款中的约定给予奖励。</w:t>
      </w:r>
    </w:p>
    <w:p>
      <w:pPr>
        <w:spacing w:before="316" w:line="204" w:lineRule="auto"/>
        <w:ind w:firstLine="47"/>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4"/>
          <w:sz w:val="28"/>
          <w:szCs w:val="28"/>
          <w:shd w:val="clear" w:color="auto" w:fill="FFFFFF"/>
        </w:rPr>
        <w:t>12.</w:t>
      </w:r>
      <w:r>
        <w:rPr>
          <w:rFonts w:ascii="Times New Roman" w:hAnsi="Times New Roman" w:eastAsia="Times New Roman" w:cs="Times New Roman"/>
          <w:color w:val="000000" w:themeColor="text1"/>
          <w:spacing w:val="14"/>
          <w:sz w:val="28"/>
          <w:szCs w:val="28"/>
          <w:shd w:val="clear" w:color="auto" w:fill="FFFFFF"/>
        </w:rPr>
        <w:t xml:space="preserve">  </w:t>
      </w:r>
      <w:r>
        <w:rPr>
          <w:rFonts w:ascii="黑体" w:hAnsi="黑体" w:eastAsia="黑体" w:cs="黑体"/>
          <w:color w:val="000000" w:themeColor="text1"/>
          <w:spacing w:val="-4"/>
          <w:sz w:val="28"/>
          <w:szCs w:val="28"/>
          <w:shd w:val="clear" w:color="auto" w:fill="FFFFFF"/>
        </w:rPr>
        <w:t>合同价格与支付</w:t>
      </w:r>
    </w:p>
    <w:p>
      <w:pPr>
        <w:rPr>
          <w:color w:val="000000" w:themeColor="text1"/>
        </w:rPr>
      </w:pPr>
    </w:p>
    <w:p>
      <w:pPr>
        <w:spacing w:before="187"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3"/>
          <w:sz w:val="24"/>
          <w:szCs w:val="24"/>
        </w:rPr>
        <w:t>12.1</w:t>
      </w:r>
      <w:r>
        <w:rPr>
          <w:rFonts w:ascii="Times New Roman" w:hAnsi="Times New Roman" w:eastAsia="Times New Roman" w:cs="Times New Roman"/>
          <w:color w:val="000000" w:themeColor="text1"/>
          <w:spacing w:val="6"/>
          <w:sz w:val="24"/>
          <w:szCs w:val="24"/>
        </w:rPr>
        <w:t xml:space="preserve">  </w:t>
      </w:r>
      <w:r>
        <w:rPr>
          <w:rFonts w:ascii="宋体" w:hAnsi="宋体" w:eastAsia="宋体" w:cs="宋体"/>
          <w:color w:val="000000" w:themeColor="text1"/>
          <w:spacing w:val="-3"/>
          <w:sz w:val="24"/>
          <w:szCs w:val="24"/>
        </w:rPr>
        <w:t>合同价格</w:t>
      </w:r>
    </w:p>
    <w:p>
      <w:pPr>
        <w:spacing w:before="214"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12.1.1</w:t>
      </w:r>
      <w:r>
        <w:rPr>
          <w:rFonts w:ascii="Times New Roman" w:hAnsi="Times New Roman" w:eastAsia="Times New Roman" w:cs="Times New Roman"/>
          <w:color w:val="000000" w:themeColor="text1"/>
          <w:spacing w:val="11"/>
          <w:w w:val="101"/>
          <w:sz w:val="24"/>
          <w:szCs w:val="24"/>
        </w:rPr>
        <w:t xml:space="preserve">  </w:t>
      </w:r>
      <w:r>
        <w:rPr>
          <w:rFonts w:ascii="宋体" w:hAnsi="宋体" w:eastAsia="宋体" w:cs="宋体"/>
          <w:color w:val="000000" w:themeColor="text1"/>
          <w:spacing w:val="-1"/>
          <w:sz w:val="24"/>
          <w:szCs w:val="24"/>
        </w:rPr>
        <w:t>本合同的报价方式、价格调整方式和风险范围划分，</w:t>
      </w:r>
      <w:r>
        <w:rPr>
          <w:rFonts w:ascii="宋体" w:hAnsi="宋体" w:eastAsia="宋体" w:cs="宋体"/>
          <w:color w:val="000000" w:themeColor="text1"/>
          <w:spacing w:val="-107"/>
          <w:sz w:val="24"/>
          <w:szCs w:val="24"/>
        </w:rPr>
        <w:t xml:space="preserve"> </w:t>
      </w:r>
      <w:r>
        <w:rPr>
          <w:rFonts w:ascii="宋体" w:hAnsi="宋体" w:eastAsia="宋体" w:cs="宋体"/>
          <w:color w:val="000000" w:themeColor="text1"/>
          <w:spacing w:val="-1"/>
          <w:sz w:val="24"/>
          <w:szCs w:val="24"/>
        </w:rPr>
        <w:t>在专用合同条款中</w:t>
      </w:r>
    </w:p>
    <w:p>
      <w:pPr>
        <w:spacing w:before="215" w:line="204" w:lineRule="auto"/>
        <w:ind w:firstLine="43"/>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约定。</w:t>
      </w:r>
    </w:p>
    <w:p>
      <w:pPr>
        <w:spacing w:before="214"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12.1.2</w:t>
      </w:r>
      <w:r>
        <w:rPr>
          <w:rFonts w:ascii="Times New Roman" w:hAnsi="Times New Roman" w:eastAsia="Times New Roman" w:cs="Times New Roman"/>
          <w:color w:val="000000" w:themeColor="text1"/>
          <w:spacing w:val="18"/>
          <w:sz w:val="24"/>
          <w:szCs w:val="24"/>
        </w:rPr>
        <w:t xml:space="preserve">  </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费用实行发包人签证制度，即设计人完成</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项目后通知</w:t>
      </w:r>
    </w:p>
    <w:p>
      <w:pPr>
        <w:spacing w:before="214" w:line="204" w:lineRule="auto"/>
        <w:ind w:firstLine="42"/>
        <w:rPr>
          <w:rFonts w:ascii="宋体" w:hAnsi="宋体" w:eastAsia="宋体" w:cs="宋体"/>
          <w:color w:val="000000" w:themeColor="text1"/>
          <w:sz w:val="24"/>
          <w:szCs w:val="24"/>
        </w:rPr>
      </w:pPr>
      <w:r>
        <w:rPr>
          <w:rFonts w:ascii="宋体" w:hAnsi="宋体" w:eastAsia="宋体" w:cs="宋体"/>
          <w:color w:val="000000" w:themeColor="text1"/>
          <w:sz w:val="24"/>
          <w:szCs w:val="24"/>
        </w:rPr>
        <w:t>发包人进行验收，通过验收后由发包人代表对实施的</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项目、数量、质量和</w:t>
      </w:r>
    </w:p>
    <w:p>
      <w:pPr>
        <w:spacing w:before="215" w:line="204" w:lineRule="auto"/>
        <w:ind w:firstLine="43"/>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实施时间签字确认，以此作为计算</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费用的依据之一。</w:t>
      </w:r>
    </w:p>
    <w:p>
      <w:pPr>
        <w:spacing w:before="214"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12.1.3</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除专用合同条款另有约定外，合同价格应当包括收集资料，踏勘现场，</w:t>
      </w:r>
    </w:p>
    <w:p>
      <w:pPr>
        <w:spacing w:before="214"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z w:val="24"/>
          <w:szCs w:val="24"/>
        </w:rPr>
        <w:t>制订纲要，进行测绘、勘探、取样、试验、测试、分析、设计、评估、审查等，编</w:t>
      </w:r>
    </w:p>
    <w:p>
      <w:pPr>
        <w:spacing w:before="214"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制</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文件，招标与施工配合等全部费用和国家规定的各项税费。</w:t>
      </w:r>
    </w:p>
    <w:p>
      <w:pPr>
        <w:spacing w:before="215"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12.1.4</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发包人要求设计人进行外出考察、试验检测、专项咨询或专家评审时，</w:t>
      </w:r>
    </w:p>
    <w:p>
      <w:pPr>
        <w:spacing w:before="214"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相应费用不含在合同价格之中，由发包人另行支付。</w:t>
      </w:r>
    </w:p>
    <w:p>
      <w:pPr>
        <w:spacing w:before="214"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12.1.5</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设计人为联合体的，发包人应根据</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工作进展向联合体牵头人支</w:t>
      </w:r>
    </w:p>
    <w:p>
      <w:pPr>
        <w:spacing w:before="214"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z w:val="24"/>
          <w:szCs w:val="24"/>
        </w:rPr>
        <w:t>付</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费用，由联合体牵头人根据联合体各成员及分包人（如有）实际完成的</w:t>
      </w:r>
    </w:p>
    <w:p>
      <w:pPr>
        <w:spacing w:before="215" w:line="204" w:lineRule="auto"/>
        <w:ind w:firstLine="41"/>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工作量及完成质量，向联合体各成员及分包人支付合同价款，</w:t>
      </w:r>
      <w:r>
        <w:rPr>
          <w:rFonts w:ascii="宋体" w:hAnsi="宋体" w:eastAsia="宋体" w:cs="宋体"/>
          <w:color w:val="000000" w:themeColor="text1"/>
          <w:spacing w:val="-69"/>
          <w:sz w:val="24"/>
          <w:szCs w:val="24"/>
        </w:rPr>
        <w:t xml:space="preserve"> </w:t>
      </w:r>
      <w:r>
        <w:rPr>
          <w:rFonts w:ascii="宋体" w:hAnsi="宋体" w:eastAsia="宋体" w:cs="宋体"/>
          <w:color w:val="000000" w:themeColor="text1"/>
          <w:spacing w:val="-1"/>
          <w:sz w:val="24"/>
          <w:szCs w:val="24"/>
        </w:rPr>
        <w:t>由此发生的税费等费</w:t>
      </w:r>
    </w:p>
    <w:p>
      <w:pPr>
        <w:spacing w:before="214"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z w:val="24"/>
          <w:szCs w:val="24"/>
        </w:rPr>
        <w:t>用统一包含在合同价格内，</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发包人不另行支付。联合体牵头人提出书面申请时，发</w:t>
      </w:r>
    </w:p>
    <w:p>
      <w:pPr>
        <w:spacing w:before="214"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包人也可直接向联合体各成员支付合同价款。</w:t>
      </w:r>
    </w:p>
    <w:p>
      <w:pPr>
        <w:spacing w:before="215"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12.1.6</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发包人向设计人实际支付的</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费，将不高于初步设计审批概算中</w:t>
      </w:r>
    </w:p>
    <w:p>
      <w:pPr>
        <w:spacing w:before="214"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相应</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费的审批额，</w:t>
      </w:r>
      <w:r>
        <w:rPr>
          <w:rFonts w:ascii="宋体" w:hAnsi="宋体" w:eastAsia="宋体" w:cs="宋体"/>
          <w:color w:val="000000" w:themeColor="text1"/>
          <w:spacing w:val="-67"/>
          <w:sz w:val="24"/>
          <w:szCs w:val="24"/>
        </w:rPr>
        <w:t xml:space="preserve"> </w:t>
      </w:r>
      <w:r>
        <w:rPr>
          <w:rFonts w:ascii="宋体" w:hAnsi="宋体" w:eastAsia="宋体" w:cs="宋体"/>
          <w:color w:val="000000" w:themeColor="text1"/>
          <w:spacing w:val="-1"/>
          <w:sz w:val="24"/>
          <w:szCs w:val="24"/>
        </w:rPr>
        <w:t>除非</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费审批额依法予以调整。</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费超出</w:t>
      </w:r>
    </w:p>
    <w:p>
      <w:pPr>
        <w:spacing w:before="214" w:line="204" w:lineRule="auto"/>
        <w:ind w:firstLine="50"/>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审批额部分发包人将予以扣除，合同价格相应变更，不足部分发包人将不另行支付。</w:t>
      </w:r>
    </w:p>
    <w:p>
      <w:pPr>
        <w:spacing w:before="214"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4"/>
          <w:sz w:val="24"/>
          <w:szCs w:val="24"/>
        </w:rPr>
        <w:t>12.2</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4"/>
          <w:sz w:val="24"/>
          <w:szCs w:val="24"/>
        </w:rPr>
        <w:t>预付款</w:t>
      </w:r>
    </w:p>
    <w:p>
      <w:pPr>
        <w:rPr>
          <w:color w:val="000000" w:themeColor="text1"/>
        </w:rPr>
        <w:sectPr>
          <w:headerReference r:id="rId111" w:type="default"/>
          <w:footerReference r:id="rId112" w:type="default"/>
          <w:pgSz w:w="11909" w:h="16839"/>
          <w:pgMar w:top="1152" w:right="1473"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1732992" behindDoc="1" locked="0" layoutInCell="0" allowOverlap="1">
            <wp:simplePos x="0" y="0"/>
            <wp:positionH relativeFrom="page">
              <wp:posOffset>1347470</wp:posOffset>
            </wp:positionH>
            <wp:positionV relativeFrom="page">
              <wp:posOffset>1009015</wp:posOffset>
            </wp:positionV>
            <wp:extent cx="5205095" cy="304800"/>
            <wp:effectExtent l="0" t="0" r="0" b="0"/>
            <wp:wrapNone/>
            <wp:docPr id="1489" name="IM 1489" descr="IM 1489"/>
            <wp:cNvGraphicFramePr/>
            <a:graphic xmlns:a="http://schemas.openxmlformats.org/drawingml/2006/main">
              <a:graphicData uri="http://schemas.openxmlformats.org/drawingml/2006/picture">
                <pic:pic xmlns:pic="http://schemas.openxmlformats.org/drawingml/2006/picture">
                  <pic:nvPicPr>
                    <pic:cNvPr id="1489" name="IM 1489" descr="IM 1489"/>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707392" behindDoc="1" locked="0" layoutInCell="0" allowOverlap="1">
            <wp:simplePos x="0" y="0"/>
            <wp:positionH relativeFrom="page">
              <wp:posOffset>1042670</wp:posOffset>
            </wp:positionH>
            <wp:positionV relativeFrom="page">
              <wp:posOffset>1313815</wp:posOffset>
            </wp:positionV>
            <wp:extent cx="5509895" cy="304800"/>
            <wp:effectExtent l="0" t="0" r="0" b="0"/>
            <wp:wrapNone/>
            <wp:docPr id="1490" name="IM 1490" descr="IM 1490"/>
            <wp:cNvGraphicFramePr/>
            <a:graphic xmlns:a="http://schemas.openxmlformats.org/drawingml/2006/main">
              <a:graphicData uri="http://schemas.openxmlformats.org/drawingml/2006/picture">
                <pic:pic xmlns:pic="http://schemas.openxmlformats.org/drawingml/2006/picture">
                  <pic:nvPicPr>
                    <pic:cNvPr id="1490" name="IM 1490" descr="IM 1490"/>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685888" behindDoc="1" locked="0" layoutInCell="0" allowOverlap="1">
            <wp:simplePos x="0" y="0"/>
            <wp:positionH relativeFrom="page">
              <wp:posOffset>1042670</wp:posOffset>
            </wp:positionH>
            <wp:positionV relativeFrom="page">
              <wp:posOffset>1618615</wp:posOffset>
            </wp:positionV>
            <wp:extent cx="2439670" cy="304800"/>
            <wp:effectExtent l="0" t="0" r="0" b="0"/>
            <wp:wrapNone/>
            <wp:docPr id="1491" name="IM 1491" descr="IM 1491"/>
            <wp:cNvGraphicFramePr/>
            <a:graphic xmlns:a="http://schemas.openxmlformats.org/drawingml/2006/main">
              <a:graphicData uri="http://schemas.openxmlformats.org/drawingml/2006/picture">
                <pic:pic xmlns:pic="http://schemas.openxmlformats.org/drawingml/2006/picture">
                  <pic:nvPicPr>
                    <pic:cNvPr id="1491" name="IM 1491" descr="IM 1491"/>
                    <pic:cNvPicPr/>
                  </pic:nvPicPr>
                  <pic:blipFill>
                    <a:blip r:embed="rId609" cstate="print"/>
                    <a:stretch>
                      <a:fillRect/>
                    </a:stretch>
                  </pic:blipFill>
                  <pic:spPr>
                    <a:xfrm>
                      <a:off x="0" y="0"/>
                      <a:ext cx="2439670" cy="305104"/>
                    </a:xfrm>
                    <a:prstGeom prst="rect">
                      <a:avLst/>
                    </a:prstGeom>
                  </pic:spPr>
                </pic:pic>
              </a:graphicData>
            </a:graphic>
          </wp:anchor>
        </w:drawing>
      </w:r>
      <w:r>
        <w:rPr>
          <w:color w:val="000000" w:themeColor="text1"/>
        </w:rPr>
        <w:drawing>
          <wp:anchor distT="0" distB="0" distL="0" distR="0" simplePos="0" relativeHeight="251762688" behindDoc="1" locked="0" layoutInCell="0" allowOverlap="1">
            <wp:simplePos x="0" y="0"/>
            <wp:positionH relativeFrom="page">
              <wp:posOffset>1347470</wp:posOffset>
            </wp:positionH>
            <wp:positionV relativeFrom="page">
              <wp:posOffset>1923415</wp:posOffset>
            </wp:positionV>
            <wp:extent cx="5205095" cy="304800"/>
            <wp:effectExtent l="0" t="0" r="0" b="0"/>
            <wp:wrapNone/>
            <wp:docPr id="1492" name="IM 1492" descr="IM 1492"/>
            <wp:cNvGraphicFramePr/>
            <a:graphic xmlns:a="http://schemas.openxmlformats.org/drawingml/2006/main">
              <a:graphicData uri="http://schemas.openxmlformats.org/drawingml/2006/picture">
                <pic:pic xmlns:pic="http://schemas.openxmlformats.org/drawingml/2006/picture">
                  <pic:nvPicPr>
                    <pic:cNvPr id="1492" name="IM 1492" descr="IM 1492"/>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795456" behindDoc="1" locked="0" layoutInCell="0" allowOverlap="1">
            <wp:simplePos x="0" y="0"/>
            <wp:positionH relativeFrom="page">
              <wp:posOffset>1042670</wp:posOffset>
            </wp:positionH>
            <wp:positionV relativeFrom="page">
              <wp:posOffset>2228215</wp:posOffset>
            </wp:positionV>
            <wp:extent cx="2592070" cy="304800"/>
            <wp:effectExtent l="0" t="0" r="0" b="0"/>
            <wp:wrapNone/>
            <wp:docPr id="1493" name="IM 1493" descr="IM 1493"/>
            <wp:cNvGraphicFramePr/>
            <a:graphic xmlns:a="http://schemas.openxmlformats.org/drawingml/2006/main">
              <a:graphicData uri="http://schemas.openxmlformats.org/drawingml/2006/picture">
                <pic:pic xmlns:pic="http://schemas.openxmlformats.org/drawingml/2006/picture">
                  <pic:nvPicPr>
                    <pic:cNvPr id="1493" name="IM 1493" descr="IM 1493"/>
                    <pic:cNvPicPr/>
                  </pic:nvPicPr>
                  <pic:blipFill>
                    <a:blip r:embed="rId488" cstate="print"/>
                    <a:stretch>
                      <a:fillRect/>
                    </a:stretch>
                  </pic:blipFill>
                  <pic:spPr>
                    <a:xfrm>
                      <a:off x="0" y="0"/>
                      <a:ext cx="2592070" cy="304800"/>
                    </a:xfrm>
                    <a:prstGeom prst="rect">
                      <a:avLst/>
                    </a:prstGeom>
                  </pic:spPr>
                </pic:pic>
              </a:graphicData>
            </a:graphic>
          </wp:anchor>
        </w:drawing>
      </w:r>
      <w:r>
        <w:rPr>
          <w:color w:val="000000" w:themeColor="text1"/>
        </w:rPr>
        <w:drawing>
          <wp:anchor distT="0" distB="0" distL="0" distR="0" simplePos="0" relativeHeight="251830272" behindDoc="1" locked="0" layoutInCell="0" allowOverlap="1">
            <wp:simplePos x="0" y="0"/>
            <wp:positionH relativeFrom="page">
              <wp:posOffset>1347470</wp:posOffset>
            </wp:positionH>
            <wp:positionV relativeFrom="page">
              <wp:posOffset>2533015</wp:posOffset>
            </wp:positionV>
            <wp:extent cx="954405" cy="304800"/>
            <wp:effectExtent l="0" t="0" r="0" b="0"/>
            <wp:wrapNone/>
            <wp:docPr id="1494" name="IM 1494" descr="IM 1494"/>
            <wp:cNvGraphicFramePr/>
            <a:graphic xmlns:a="http://schemas.openxmlformats.org/drawingml/2006/main">
              <a:graphicData uri="http://schemas.openxmlformats.org/drawingml/2006/picture">
                <pic:pic xmlns:pic="http://schemas.openxmlformats.org/drawingml/2006/picture">
                  <pic:nvPicPr>
                    <pic:cNvPr id="1494" name="IM 1494" descr="IM 1494"/>
                    <pic:cNvPicPr/>
                  </pic:nvPicPr>
                  <pic:blipFill>
                    <a:blip r:embed="rId485" cstate="print"/>
                    <a:stretch>
                      <a:fillRect/>
                    </a:stretch>
                  </pic:blipFill>
                  <pic:spPr>
                    <a:xfrm>
                      <a:off x="0" y="0"/>
                      <a:ext cx="954328" cy="305104"/>
                    </a:xfrm>
                    <a:prstGeom prst="rect">
                      <a:avLst/>
                    </a:prstGeom>
                  </pic:spPr>
                </pic:pic>
              </a:graphicData>
            </a:graphic>
          </wp:anchor>
        </w:drawing>
      </w:r>
      <w:r>
        <w:rPr>
          <w:color w:val="000000" w:themeColor="text1"/>
        </w:rPr>
        <w:drawing>
          <wp:anchor distT="0" distB="0" distL="0" distR="0" simplePos="0" relativeHeight="251904000" behindDoc="1" locked="0" layoutInCell="0" allowOverlap="1">
            <wp:simplePos x="0" y="0"/>
            <wp:positionH relativeFrom="page">
              <wp:posOffset>1347470</wp:posOffset>
            </wp:positionH>
            <wp:positionV relativeFrom="page">
              <wp:posOffset>2838450</wp:posOffset>
            </wp:positionV>
            <wp:extent cx="5205095" cy="304800"/>
            <wp:effectExtent l="0" t="0" r="0" b="0"/>
            <wp:wrapNone/>
            <wp:docPr id="1495" name="IM 1495" descr="IM 1495"/>
            <wp:cNvGraphicFramePr/>
            <a:graphic xmlns:a="http://schemas.openxmlformats.org/drawingml/2006/main">
              <a:graphicData uri="http://schemas.openxmlformats.org/drawingml/2006/picture">
                <pic:pic xmlns:pic="http://schemas.openxmlformats.org/drawingml/2006/picture">
                  <pic:nvPicPr>
                    <pic:cNvPr id="1495" name="IM 1495" descr="IM 1495"/>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867136" behindDoc="1" locked="0" layoutInCell="0" allowOverlap="1">
            <wp:simplePos x="0" y="0"/>
            <wp:positionH relativeFrom="page">
              <wp:posOffset>1042670</wp:posOffset>
            </wp:positionH>
            <wp:positionV relativeFrom="page">
              <wp:posOffset>3143250</wp:posOffset>
            </wp:positionV>
            <wp:extent cx="3201670" cy="304800"/>
            <wp:effectExtent l="0" t="0" r="0" b="0"/>
            <wp:wrapNone/>
            <wp:docPr id="1496" name="IM 1496" descr="IM 1496"/>
            <wp:cNvGraphicFramePr/>
            <a:graphic xmlns:a="http://schemas.openxmlformats.org/drawingml/2006/main">
              <a:graphicData uri="http://schemas.openxmlformats.org/drawingml/2006/picture">
                <pic:pic xmlns:pic="http://schemas.openxmlformats.org/drawingml/2006/picture">
                  <pic:nvPicPr>
                    <pic:cNvPr id="1496" name="IM 1496" descr="IM 1496"/>
                    <pic:cNvPicPr/>
                  </pic:nvPicPr>
                  <pic:blipFill>
                    <a:blip r:embed="rId610" cstate="print"/>
                    <a:stretch>
                      <a:fillRect/>
                    </a:stretch>
                  </pic:blipFill>
                  <pic:spPr>
                    <a:xfrm>
                      <a:off x="0" y="0"/>
                      <a:ext cx="3201923" cy="304800"/>
                    </a:xfrm>
                    <a:prstGeom prst="rect">
                      <a:avLst/>
                    </a:prstGeom>
                  </pic:spPr>
                </pic:pic>
              </a:graphicData>
            </a:graphic>
          </wp:anchor>
        </w:drawing>
      </w:r>
      <w:r>
        <w:rPr>
          <w:color w:val="000000" w:themeColor="text1"/>
        </w:rPr>
        <w:drawing>
          <wp:anchor distT="0" distB="0" distL="0" distR="0" simplePos="0" relativeHeight="251941888" behindDoc="1" locked="0" layoutInCell="0" allowOverlap="1">
            <wp:simplePos x="0" y="0"/>
            <wp:positionH relativeFrom="page">
              <wp:posOffset>1347470</wp:posOffset>
            </wp:positionH>
            <wp:positionV relativeFrom="page">
              <wp:posOffset>3448050</wp:posOffset>
            </wp:positionV>
            <wp:extent cx="5205095" cy="304800"/>
            <wp:effectExtent l="0" t="0" r="0" b="0"/>
            <wp:wrapNone/>
            <wp:docPr id="1497" name="IM 1497" descr="IM 1497"/>
            <wp:cNvGraphicFramePr/>
            <a:graphic xmlns:a="http://schemas.openxmlformats.org/drawingml/2006/main">
              <a:graphicData uri="http://schemas.openxmlformats.org/drawingml/2006/picture">
                <pic:pic xmlns:pic="http://schemas.openxmlformats.org/drawingml/2006/picture">
                  <pic:nvPicPr>
                    <pic:cNvPr id="1497" name="IM 1497" descr="IM 1497"/>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055552" behindDoc="1" locked="0" layoutInCell="0" allowOverlap="1">
            <wp:simplePos x="0" y="0"/>
            <wp:positionH relativeFrom="page">
              <wp:posOffset>1042670</wp:posOffset>
            </wp:positionH>
            <wp:positionV relativeFrom="page">
              <wp:posOffset>3752850</wp:posOffset>
            </wp:positionV>
            <wp:extent cx="5509895" cy="304800"/>
            <wp:effectExtent l="0" t="0" r="0" b="0"/>
            <wp:wrapNone/>
            <wp:docPr id="1498" name="IM 1498" descr="IM 1498"/>
            <wp:cNvGraphicFramePr/>
            <a:graphic xmlns:a="http://schemas.openxmlformats.org/drawingml/2006/main">
              <a:graphicData uri="http://schemas.openxmlformats.org/drawingml/2006/picture">
                <pic:pic xmlns:pic="http://schemas.openxmlformats.org/drawingml/2006/picture">
                  <pic:nvPicPr>
                    <pic:cNvPr id="1498" name="IM 1498" descr="IM 1498"/>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017664" behindDoc="1" locked="0" layoutInCell="0" allowOverlap="1">
            <wp:simplePos x="0" y="0"/>
            <wp:positionH relativeFrom="page">
              <wp:posOffset>1042670</wp:posOffset>
            </wp:positionH>
            <wp:positionV relativeFrom="page">
              <wp:posOffset>4057650</wp:posOffset>
            </wp:positionV>
            <wp:extent cx="5509895" cy="304800"/>
            <wp:effectExtent l="0" t="0" r="0" b="0"/>
            <wp:wrapNone/>
            <wp:docPr id="1499" name="IM 1499" descr="IM 1499"/>
            <wp:cNvGraphicFramePr/>
            <a:graphic xmlns:a="http://schemas.openxmlformats.org/drawingml/2006/main">
              <a:graphicData uri="http://schemas.openxmlformats.org/drawingml/2006/picture">
                <pic:pic xmlns:pic="http://schemas.openxmlformats.org/drawingml/2006/picture">
                  <pic:nvPicPr>
                    <pic:cNvPr id="1499" name="IM 1499" descr="IM 1499"/>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979776" behindDoc="1" locked="0" layoutInCell="0" allowOverlap="1">
            <wp:simplePos x="0" y="0"/>
            <wp:positionH relativeFrom="page">
              <wp:posOffset>1042670</wp:posOffset>
            </wp:positionH>
            <wp:positionV relativeFrom="page">
              <wp:posOffset>4362450</wp:posOffset>
            </wp:positionV>
            <wp:extent cx="1829435" cy="304800"/>
            <wp:effectExtent l="0" t="0" r="0" b="0"/>
            <wp:wrapNone/>
            <wp:docPr id="1500" name="IM 1500" descr="IM 1500"/>
            <wp:cNvGraphicFramePr/>
            <a:graphic xmlns:a="http://schemas.openxmlformats.org/drawingml/2006/main">
              <a:graphicData uri="http://schemas.openxmlformats.org/drawingml/2006/picture">
                <pic:pic xmlns:pic="http://schemas.openxmlformats.org/drawingml/2006/picture">
                  <pic:nvPicPr>
                    <pic:cNvPr id="1500" name="IM 1500" descr="IM 1500"/>
                    <pic:cNvPicPr/>
                  </pic:nvPicPr>
                  <pic:blipFill>
                    <a:blip r:embed="rId496" cstate="print"/>
                    <a:stretch>
                      <a:fillRect/>
                    </a:stretch>
                  </pic:blipFill>
                  <pic:spPr>
                    <a:xfrm>
                      <a:off x="0" y="0"/>
                      <a:ext cx="1829689" cy="304800"/>
                    </a:xfrm>
                    <a:prstGeom prst="rect">
                      <a:avLst/>
                    </a:prstGeom>
                  </pic:spPr>
                </pic:pic>
              </a:graphicData>
            </a:graphic>
          </wp:anchor>
        </w:drawing>
      </w:r>
      <w:r>
        <w:rPr>
          <w:color w:val="000000" w:themeColor="text1"/>
        </w:rPr>
        <w:drawing>
          <wp:anchor distT="0" distB="0" distL="0" distR="0" simplePos="0" relativeHeight="252132352" behindDoc="1" locked="0" layoutInCell="0" allowOverlap="1">
            <wp:simplePos x="0" y="0"/>
            <wp:positionH relativeFrom="page">
              <wp:posOffset>1347470</wp:posOffset>
            </wp:positionH>
            <wp:positionV relativeFrom="page">
              <wp:posOffset>4667250</wp:posOffset>
            </wp:positionV>
            <wp:extent cx="5205095" cy="304800"/>
            <wp:effectExtent l="0" t="0" r="0" b="0"/>
            <wp:wrapNone/>
            <wp:docPr id="1501" name="IM 1501" descr="IM 1501"/>
            <wp:cNvGraphicFramePr/>
            <a:graphic xmlns:a="http://schemas.openxmlformats.org/drawingml/2006/main">
              <a:graphicData uri="http://schemas.openxmlformats.org/drawingml/2006/picture">
                <pic:pic xmlns:pic="http://schemas.openxmlformats.org/drawingml/2006/picture">
                  <pic:nvPicPr>
                    <pic:cNvPr id="1501" name="IM 1501" descr="IM 1501"/>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093440" behindDoc="1" locked="0" layoutInCell="0" allowOverlap="1">
            <wp:simplePos x="0" y="0"/>
            <wp:positionH relativeFrom="page">
              <wp:posOffset>1042670</wp:posOffset>
            </wp:positionH>
            <wp:positionV relativeFrom="page">
              <wp:posOffset>4972050</wp:posOffset>
            </wp:positionV>
            <wp:extent cx="1677035" cy="304800"/>
            <wp:effectExtent l="0" t="0" r="0" b="0"/>
            <wp:wrapNone/>
            <wp:docPr id="1502" name="IM 1502" descr="IM 1502"/>
            <wp:cNvGraphicFramePr/>
            <a:graphic xmlns:a="http://schemas.openxmlformats.org/drawingml/2006/main">
              <a:graphicData uri="http://schemas.openxmlformats.org/drawingml/2006/picture">
                <pic:pic xmlns:pic="http://schemas.openxmlformats.org/drawingml/2006/picture">
                  <pic:nvPicPr>
                    <pic:cNvPr id="1502" name="IM 1502" descr="IM 1502"/>
                    <pic:cNvPicPr/>
                  </pic:nvPicPr>
                  <pic:blipFill>
                    <a:blip r:embed="rId560" cstate="print"/>
                    <a:stretch>
                      <a:fillRect/>
                    </a:stretch>
                  </pic:blipFill>
                  <pic:spPr>
                    <a:xfrm>
                      <a:off x="0" y="0"/>
                      <a:ext cx="1677289" cy="305104"/>
                    </a:xfrm>
                    <a:prstGeom prst="rect">
                      <a:avLst/>
                    </a:prstGeom>
                  </pic:spPr>
                </pic:pic>
              </a:graphicData>
            </a:graphic>
          </wp:anchor>
        </w:drawing>
      </w:r>
      <w:r>
        <w:rPr>
          <w:color w:val="000000" w:themeColor="text1"/>
        </w:rPr>
        <w:drawing>
          <wp:anchor distT="0" distB="0" distL="0" distR="0" simplePos="0" relativeHeight="252171264" behindDoc="1" locked="0" layoutInCell="0" allowOverlap="1">
            <wp:simplePos x="0" y="0"/>
            <wp:positionH relativeFrom="page">
              <wp:posOffset>1347470</wp:posOffset>
            </wp:positionH>
            <wp:positionV relativeFrom="page">
              <wp:posOffset>5277485</wp:posOffset>
            </wp:positionV>
            <wp:extent cx="954405" cy="304800"/>
            <wp:effectExtent l="0" t="0" r="0" b="0"/>
            <wp:wrapNone/>
            <wp:docPr id="1503" name="IM 1503" descr="IM 1503"/>
            <wp:cNvGraphicFramePr/>
            <a:graphic xmlns:a="http://schemas.openxmlformats.org/drawingml/2006/main">
              <a:graphicData uri="http://schemas.openxmlformats.org/drawingml/2006/picture">
                <pic:pic xmlns:pic="http://schemas.openxmlformats.org/drawingml/2006/picture">
                  <pic:nvPicPr>
                    <pic:cNvPr id="1503" name="IM 1503" descr="IM 1503"/>
                    <pic:cNvPicPr/>
                  </pic:nvPicPr>
                  <pic:blipFill>
                    <a:blip r:embed="rId611" cstate="print"/>
                    <a:stretch>
                      <a:fillRect/>
                    </a:stretch>
                  </pic:blipFill>
                  <pic:spPr>
                    <a:xfrm>
                      <a:off x="0" y="0"/>
                      <a:ext cx="954328" cy="304800"/>
                    </a:xfrm>
                    <a:prstGeom prst="rect">
                      <a:avLst/>
                    </a:prstGeom>
                  </pic:spPr>
                </pic:pic>
              </a:graphicData>
            </a:graphic>
          </wp:anchor>
        </w:drawing>
      </w:r>
      <w:r>
        <w:rPr>
          <w:color w:val="000000" w:themeColor="text1"/>
        </w:rPr>
        <w:drawing>
          <wp:anchor distT="0" distB="0" distL="0" distR="0" simplePos="0" relativeHeight="252212224" behindDoc="1" locked="0" layoutInCell="0" allowOverlap="1">
            <wp:simplePos x="0" y="0"/>
            <wp:positionH relativeFrom="page">
              <wp:posOffset>1347470</wp:posOffset>
            </wp:positionH>
            <wp:positionV relativeFrom="page">
              <wp:posOffset>5582285</wp:posOffset>
            </wp:positionV>
            <wp:extent cx="5205095" cy="304800"/>
            <wp:effectExtent l="0" t="0" r="0" b="0"/>
            <wp:wrapNone/>
            <wp:docPr id="1504" name="IM 1504" descr="IM 1504"/>
            <wp:cNvGraphicFramePr/>
            <a:graphic xmlns:a="http://schemas.openxmlformats.org/drawingml/2006/main">
              <a:graphicData uri="http://schemas.openxmlformats.org/drawingml/2006/picture">
                <pic:pic xmlns:pic="http://schemas.openxmlformats.org/drawingml/2006/picture">
                  <pic:nvPicPr>
                    <pic:cNvPr id="1504" name="IM 1504" descr="IM 1504"/>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258304" behindDoc="1" locked="0" layoutInCell="0" allowOverlap="1">
            <wp:simplePos x="0" y="0"/>
            <wp:positionH relativeFrom="page">
              <wp:posOffset>1042670</wp:posOffset>
            </wp:positionH>
            <wp:positionV relativeFrom="page">
              <wp:posOffset>5887085</wp:posOffset>
            </wp:positionV>
            <wp:extent cx="3658870" cy="304800"/>
            <wp:effectExtent l="0" t="0" r="0" b="0"/>
            <wp:wrapNone/>
            <wp:docPr id="1505" name="IM 1505" descr="IM 1505"/>
            <wp:cNvGraphicFramePr/>
            <a:graphic xmlns:a="http://schemas.openxmlformats.org/drawingml/2006/main">
              <a:graphicData uri="http://schemas.openxmlformats.org/drawingml/2006/picture">
                <pic:pic xmlns:pic="http://schemas.openxmlformats.org/drawingml/2006/picture">
                  <pic:nvPicPr>
                    <pic:cNvPr id="1505" name="IM 1505" descr="IM 1505"/>
                    <pic:cNvPicPr/>
                  </pic:nvPicPr>
                  <pic:blipFill>
                    <a:blip r:embed="rId612" cstate="print"/>
                    <a:stretch>
                      <a:fillRect/>
                    </a:stretch>
                  </pic:blipFill>
                  <pic:spPr>
                    <a:xfrm>
                      <a:off x="0" y="0"/>
                      <a:ext cx="3659123" cy="304800"/>
                    </a:xfrm>
                    <a:prstGeom prst="rect">
                      <a:avLst/>
                    </a:prstGeom>
                  </pic:spPr>
                </pic:pic>
              </a:graphicData>
            </a:graphic>
          </wp:anchor>
        </w:drawing>
      </w:r>
      <w:r>
        <w:rPr>
          <w:color w:val="000000" w:themeColor="text1"/>
        </w:rPr>
        <w:drawing>
          <wp:anchor distT="0" distB="0" distL="0" distR="0" simplePos="0" relativeHeight="252304384" behindDoc="1" locked="0" layoutInCell="0" allowOverlap="1">
            <wp:simplePos x="0" y="0"/>
            <wp:positionH relativeFrom="page">
              <wp:posOffset>1347470</wp:posOffset>
            </wp:positionH>
            <wp:positionV relativeFrom="page">
              <wp:posOffset>6191885</wp:posOffset>
            </wp:positionV>
            <wp:extent cx="5205095" cy="304800"/>
            <wp:effectExtent l="0" t="0" r="0" b="0"/>
            <wp:wrapNone/>
            <wp:docPr id="1506" name="IM 1506" descr="IM 1506"/>
            <wp:cNvGraphicFramePr/>
            <a:graphic xmlns:a="http://schemas.openxmlformats.org/drawingml/2006/main">
              <a:graphicData uri="http://schemas.openxmlformats.org/drawingml/2006/picture">
                <pic:pic xmlns:pic="http://schemas.openxmlformats.org/drawingml/2006/picture">
                  <pic:nvPicPr>
                    <pic:cNvPr id="1506" name="IM 1506" descr="IM 1506"/>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440576" behindDoc="1" locked="0" layoutInCell="0" allowOverlap="1">
            <wp:simplePos x="0" y="0"/>
            <wp:positionH relativeFrom="page">
              <wp:posOffset>1042670</wp:posOffset>
            </wp:positionH>
            <wp:positionV relativeFrom="page">
              <wp:posOffset>6496685</wp:posOffset>
            </wp:positionV>
            <wp:extent cx="5509895" cy="304800"/>
            <wp:effectExtent l="0" t="0" r="0" b="0"/>
            <wp:wrapNone/>
            <wp:docPr id="1507" name="IM 1507" descr="IM 1507"/>
            <wp:cNvGraphicFramePr/>
            <a:graphic xmlns:a="http://schemas.openxmlformats.org/drawingml/2006/main">
              <a:graphicData uri="http://schemas.openxmlformats.org/drawingml/2006/picture">
                <pic:pic xmlns:pic="http://schemas.openxmlformats.org/drawingml/2006/picture">
                  <pic:nvPicPr>
                    <pic:cNvPr id="1507" name="IM 1507" descr="IM 1507"/>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395520" behindDoc="1" locked="0" layoutInCell="0" allowOverlap="1">
            <wp:simplePos x="0" y="0"/>
            <wp:positionH relativeFrom="page">
              <wp:posOffset>1042670</wp:posOffset>
            </wp:positionH>
            <wp:positionV relativeFrom="page">
              <wp:posOffset>6801485</wp:posOffset>
            </wp:positionV>
            <wp:extent cx="5509895" cy="304800"/>
            <wp:effectExtent l="0" t="0" r="0" b="0"/>
            <wp:wrapNone/>
            <wp:docPr id="1508" name="IM 1508" descr="IM 1508"/>
            <wp:cNvGraphicFramePr/>
            <a:graphic xmlns:a="http://schemas.openxmlformats.org/drawingml/2006/main">
              <a:graphicData uri="http://schemas.openxmlformats.org/drawingml/2006/picture">
                <pic:pic xmlns:pic="http://schemas.openxmlformats.org/drawingml/2006/picture">
                  <pic:nvPicPr>
                    <pic:cNvPr id="1508" name="IM 1508" descr="IM 1508"/>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349440" behindDoc="1" locked="0" layoutInCell="0" allowOverlap="1">
            <wp:simplePos x="0" y="0"/>
            <wp:positionH relativeFrom="page">
              <wp:posOffset>1042670</wp:posOffset>
            </wp:positionH>
            <wp:positionV relativeFrom="page">
              <wp:posOffset>7106285</wp:posOffset>
            </wp:positionV>
            <wp:extent cx="1829435" cy="304800"/>
            <wp:effectExtent l="0" t="0" r="0" b="0"/>
            <wp:wrapNone/>
            <wp:docPr id="1509" name="IM 1509" descr="IM 1509"/>
            <wp:cNvGraphicFramePr/>
            <a:graphic xmlns:a="http://schemas.openxmlformats.org/drawingml/2006/main">
              <a:graphicData uri="http://schemas.openxmlformats.org/drawingml/2006/picture">
                <pic:pic xmlns:pic="http://schemas.openxmlformats.org/drawingml/2006/picture">
                  <pic:nvPicPr>
                    <pic:cNvPr id="1509" name="IM 1509" descr="IM 1509"/>
                    <pic:cNvPicPr/>
                  </pic:nvPicPr>
                  <pic:blipFill>
                    <a:blip r:embed="rId514" cstate="print"/>
                    <a:stretch>
                      <a:fillRect/>
                    </a:stretch>
                  </pic:blipFill>
                  <pic:spPr>
                    <a:xfrm>
                      <a:off x="0" y="0"/>
                      <a:ext cx="1829689" cy="305104"/>
                    </a:xfrm>
                    <a:prstGeom prst="rect">
                      <a:avLst/>
                    </a:prstGeom>
                  </pic:spPr>
                </pic:pic>
              </a:graphicData>
            </a:graphic>
          </wp:anchor>
        </w:drawing>
      </w:r>
      <w:r>
        <w:rPr>
          <w:color w:val="000000" w:themeColor="text1"/>
        </w:rPr>
        <w:drawing>
          <wp:anchor distT="0" distB="0" distL="0" distR="0" simplePos="0" relativeHeight="252487680" behindDoc="1" locked="0" layoutInCell="0" allowOverlap="1">
            <wp:simplePos x="0" y="0"/>
            <wp:positionH relativeFrom="page">
              <wp:posOffset>1347470</wp:posOffset>
            </wp:positionH>
            <wp:positionV relativeFrom="page">
              <wp:posOffset>7411720</wp:posOffset>
            </wp:positionV>
            <wp:extent cx="5205095" cy="304800"/>
            <wp:effectExtent l="0" t="0" r="0" b="0"/>
            <wp:wrapNone/>
            <wp:docPr id="1510" name="IM 1510" descr="IM 1510"/>
            <wp:cNvGraphicFramePr/>
            <a:graphic xmlns:a="http://schemas.openxmlformats.org/drawingml/2006/main">
              <a:graphicData uri="http://schemas.openxmlformats.org/drawingml/2006/picture">
                <pic:pic xmlns:pic="http://schemas.openxmlformats.org/drawingml/2006/picture">
                  <pic:nvPicPr>
                    <pic:cNvPr id="1510" name="IM 1510" descr="IM 1510"/>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531712" behindDoc="1" locked="0" layoutInCell="0" allowOverlap="1">
            <wp:simplePos x="0" y="0"/>
            <wp:positionH relativeFrom="page">
              <wp:posOffset>1042670</wp:posOffset>
            </wp:positionH>
            <wp:positionV relativeFrom="page">
              <wp:posOffset>7716520</wp:posOffset>
            </wp:positionV>
            <wp:extent cx="5259705" cy="304800"/>
            <wp:effectExtent l="0" t="0" r="0" b="0"/>
            <wp:wrapNone/>
            <wp:docPr id="1511" name="IM 1511" descr="IM 1511"/>
            <wp:cNvGraphicFramePr/>
            <a:graphic xmlns:a="http://schemas.openxmlformats.org/drawingml/2006/main">
              <a:graphicData uri="http://schemas.openxmlformats.org/drawingml/2006/picture">
                <pic:pic xmlns:pic="http://schemas.openxmlformats.org/drawingml/2006/picture">
                  <pic:nvPicPr>
                    <pic:cNvPr id="1511" name="IM 1511" descr="IM 1511"/>
                    <pic:cNvPicPr/>
                  </pic:nvPicPr>
                  <pic:blipFill>
                    <a:blip r:embed="rId613" cstate="print"/>
                    <a:stretch>
                      <a:fillRect/>
                    </a:stretch>
                  </pic:blipFill>
                  <pic:spPr>
                    <a:xfrm>
                      <a:off x="0" y="0"/>
                      <a:ext cx="5259959" cy="304800"/>
                    </a:xfrm>
                    <a:prstGeom prst="rect">
                      <a:avLst/>
                    </a:prstGeom>
                  </pic:spPr>
                </pic:pic>
              </a:graphicData>
            </a:graphic>
          </wp:anchor>
        </w:drawing>
      </w:r>
      <w:r>
        <w:rPr>
          <w:color w:val="000000" w:themeColor="text1"/>
        </w:rPr>
        <w:drawing>
          <wp:anchor distT="0" distB="0" distL="0" distR="0" simplePos="0" relativeHeight="252575744" behindDoc="1" locked="0" layoutInCell="0" allowOverlap="1">
            <wp:simplePos x="0" y="0"/>
            <wp:positionH relativeFrom="page">
              <wp:posOffset>1347470</wp:posOffset>
            </wp:positionH>
            <wp:positionV relativeFrom="page">
              <wp:posOffset>8021320</wp:posOffset>
            </wp:positionV>
            <wp:extent cx="4726305" cy="304800"/>
            <wp:effectExtent l="0" t="0" r="0" b="0"/>
            <wp:wrapNone/>
            <wp:docPr id="1512" name="IM 1512" descr="IM 1512"/>
            <wp:cNvGraphicFramePr/>
            <a:graphic xmlns:a="http://schemas.openxmlformats.org/drawingml/2006/main">
              <a:graphicData uri="http://schemas.openxmlformats.org/drawingml/2006/picture">
                <pic:pic xmlns:pic="http://schemas.openxmlformats.org/drawingml/2006/picture">
                  <pic:nvPicPr>
                    <pic:cNvPr id="1512" name="IM 1512" descr="IM 1512"/>
                    <pic:cNvPicPr/>
                  </pic:nvPicPr>
                  <pic:blipFill>
                    <a:blip r:embed="rId614" cstate="print"/>
                    <a:stretch>
                      <a:fillRect/>
                    </a:stretch>
                  </pic:blipFill>
                  <pic:spPr>
                    <a:xfrm>
                      <a:off x="0" y="0"/>
                      <a:ext cx="4726178" cy="304800"/>
                    </a:xfrm>
                    <a:prstGeom prst="rect">
                      <a:avLst/>
                    </a:prstGeom>
                  </pic:spPr>
                </pic:pic>
              </a:graphicData>
            </a:graphic>
          </wp:anchor>
        </w:drawing>
      </w:r>
      <w:r>
        <w:rPr>
          <w:color w:val="000000" w:themeColor="text1"/>
        </w:rPr>
        <w:drawing>
          <wp:anchor distT="0" distB="0" distL="0" distR="0" simplePos="0" relativeHeight="252623872" behindDoc="1" locked="0" layoutInCell="0" allowOverlap="1">
            <wp:simplePos x="0" y="0"/>
            <wp:positionH relativeFrom="page">
              <wp:posOffset>1347470</wp:posOffset>
            </wp:positionH>
            <wp:positionV relativeFrom="page">
              <wp:posOffset>8326120</wp:posOffset>
            </wp:positionV>
            <wp:extent cx="954405" cy="304800"/>
            <wp:effectExtent l="0" t="0" r="0" b="0"/>
            <wp:wrapNone/>
            <wp:docPr id="1513" name="IM 1513" descr="IM 1513"/>
            <wp:cNvGraphicFramePr/>
            <a:graphic xmlns:a="http://schemas.openxmlformats.org/drawingml/2006/main">
              <a:graphicData uri="http://schemas.openxmlformats.org/drawingml/2006/picture">
                <pic:pic xmlns:pic="http://schemas.openxmlformats.org/drawingml/2006/picture">
                  <pic:nvPicPr>
                    <pic:cNvPr id="1513" name="IM 1513" descr="IM 1513"/>
                    <pic:cNvPicPr/>
                  </pic:nvPicPr>
                  <pic:blipFill>
                    <a:blip r:embed="rId485" cstate="print"/>
                    <a:stretch>
                      <a:fillRect/>
                    </a:stretch>
                  </pic:blipFill>
                  <pic:spPr>
                    <a:xfrm>
                      <a:off x="0" y="0"/>
                      <a:ext cx="954328" cy="305104"/>
                    </a:xfrm>
                    <a:prstGeom prst="rect">
                      <a:avLst/>
                    </a:prstGeom>
                  </pic:spPr>
                </pic:pic>
              </a:graphicData>
            </a:graphic>
          </wp:anchor>
        </w:drawing>
      </w:r>
      <w:r>
        <w:rPr>
          <w:color w:val="000000" w:themeColor="text1"/>
        </w:rPr>
        <w:drawing>
          <wp:anchor distT="0" distB="0" distL="0" distR="0" simplePos="0" relativeHeight="252719104" behindDoc="1" locked="0" layoutInCell="0" allowOverlap="1">
            <wp:simplePos x="0" y="0"/>
            <wp:positionH relativeFrom="page">
              <wp:posOffset>1347470</wp:posOffset>
            </wp:positionH>
            <wp:positionV relativeFrom="page">
              <wp:posOffset>8630920</wp:posOffset>
            </wp:positionV>
            <wp:extent cx="5205095" cy="304800"/>
            <wp:effectExtent l="0" t="0" r="0" b="0"/>
            <wp:wrapNone/>
            <wp:docPr id="1514" name="IM 1514" descr="IM 1514"/>
            <wp:cNvGraphicFramePr/>
            <a:graphic xmlns:a="http://schemas.openxmlformats.org/drawingml/2006/main">
              <a:graphicData uri="http://schemas.openxmlformats.org/drawingml/2006/picture">
                <pic:pic xmlns:pic="http://schemas.openxmlformats.org/drawingml/2006/picture">
                  <pic:nvPicPr>
                    <pic:cNvPr id="1514" name="IM 1514" descr="IM 1514"/>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668928" behindDoc="1" locked="0" layoutInCell="0" allowOverlap="1">
            <wp:simplePos x="0" y="0"/>
            <wp:positionH relativeFrom="page">
              <wp:posOffset>1042670</wp:posOffset>
            </wp:positionH>
            <wp:positionV relativeFrom="page">
              <wp:posOffset>8935720</wp:posOffset>
            </wp:positionV>
            <wp:extent cx="2896870" cy="304800"/>
            <wp:effectExtent l="0" t="0" r="0" b="0"/>
            <wp:wrapNone/>
            <wp:docPr id="1515" name="IM 1515" descr="IM 1515"/>
            <wp:cNvGraphicFramePr/>
            <a:graphic xmlns:a="http://schemas.openxmlformats.org/drawingml/2006/main">
              <a:graphicData uri="http://schemas.openxmlformats.org/drawingml/2006/picture">
                <pic:pic xmlns:pic="http://schemas.openxmlformats.org/drawingml/2006/picture">
                  <pic:nvPicPr>
                    <pic:cNvPr id="1515" name="IM 1515" descr="IM 1515"/>
                    <pic:cNvPicPr/>
                  </pic:nvPicPr>
                  <pic:blipFill>
                    <a:blip r:embed="rId590" cstate="print"/>
                    <a:stretch>
                      <a:fillRect/>
                    </a:stretch>
                  </pic:blipFill>
                  <pic:spPr>
                    <a:xfrm>
                      <a:off x="0" y="0"/>
                      <a:ext cx="2896870" cy="304800"/>
                    </a:xfrm>
                    <a:prstGeom prst="rect">
                      <a:avLst/>
                    </a:prstGeom>
                  </pic:spPr>
                </pic:pic>
              </a:graphicData>
            </a:graphic>
          </wp:anchor>
        </w:drawing>
      </w:r>
      <w:r>
        <w:rPr>
          <w:color w:val="000000" w:themeColor="text1"/>
        </w:rPr>
        <w:drawing>
          <wp:anchor distT="0" distB="0" distL="0" distR="0" simplePos="0" relativeHeight="252765184" behindDoc="1" locked="0" layoutInCell="0" allowOverlap="1">
            <wp:simplePos x="0" y="0"/>
            <wp:positionH relativeFrom="page">
              <wp:posOffset>1347470</wp:posOffset>
            </wp:positionH>
            <wp:positionV relativeFrom="page">
              <wp:posOffset>9240520</wp:posOffset>
            </wp:positionV>
            <wp:extent cx="5205095" cy="304800"/>
            <wp:effectExtent l="0" t="0" r="0" b="0"/>
            <wp:wrapNone/>
            <wp:docPr id="1516" name="IM 1516" descr="IM 1516"/>
            <wp:cNvGraphicFramePr/>
            <a:graphic xmlns:a="http://schemas.openxmlformats.org/drawingml/2006/main">
              <a:graphicData uri="http://schemas.openxmlformats.org/drawingml/2006/picture">
                <pic:pic xmlns:pic="http://schemas.openxmlformats.org/drawingml/2006/picture">
                  <pic:nvPicPr>
                    <pic:cNvPr id="1516" name="IM 1516" descr="IM 1516"/>
                    <pic:cNvPicPr/>
                  </pic:nvPicPr>
                  <pic:blipFill>
                    <a:blip r:embed="rId445" cstate="print"/>
                    <a:stretch>
                      <a:fillRect/>
                    </a:stretch>
                  </pic:blipFill>
                  <pic:spPr>
                    <a:xfrm>
                      <a:off x="0" y="0"/>
                      <a:ext cx="5205094" cy="304800"/>
                    </a:xfrm>
                    <a:prstGeom prst="rect">
                      <a:avLst/>
                    </a:prstGeom>
                  </pic:spPr>
                </pic:pic>
              </a:graphicData>
            </a:graphic>
          </wp:anchor>
        </w:drawing>
      </w:r>
    </w:p>
    <w:p>
      <w:pPr>
        <w:rPr>
          <w:color w:val="000000" w:themeColor="text1"/>
        </w:rPr>
      </w:pPr>
    </w:p>
    <w:p>
      <w:pPr>
        <w:spacing w:before="132" w:line="369" w:lineRule="auto"/>
        <w:ind w:left="61" w:right="94" w:firstLine="47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12.2.1</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预付款应专用于本工程的</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。预付款的额度、支付方式在专用合</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同条款中约定。设计人无须向发包人提交预付款保函，但设计人提交的履约保证金</w:t>
      </w:r>
    </w:p>
    <w:p>
      <w:pPr>
        <w:spacing w:line="204" w:lineRule="auto"/>
        <w:ind w:firstLine="37"/>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对预付款的正常使用承担保证责任。</w:t>
      </w:r>
    </w:p>
    <w:p>
      <w:pPr>
        <w:spacing w:before="214" w:line="369" w:lineRule="auto"/>
        <w:ind w:left="38" w:right="86" w:firstLine="49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12.2.2</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4"/>
          <w:sz w:val="24"/>
          <w:szCs w:val="24"/>
        </w:rPr>
        <w:t>发包人应在收到预付款支付申请后</w:t>
      </w:r>
      <w:r>
        <w:rPr>
          <w:rFonts w:ascii="宋体" w:hAnsi="宋体" w:eastAsia="宋体" w:cs="宋体"/>
          <w:color w:val="000000" w:themeColor="text1"/>
          <w:spacing w:val="-57"/>
          <w:sz w:val="24"/>
          <w:szCs w:val="24"/>
        </w:rPr>
        <w:t xml:space="preserve"> </w:t>
      </w:r>
      <w:r>
        <w:rPr>
          <w:rFonts w:ascii="Times New Roman" w:hAnsi="Times New Roman" w:eastAsia="Times New Roman" w:cs="Times New Roman"/>
          <w:color w:val="000000" w:themeColor="text1"/>
          <w:spacing w:val="-4"/>
          <w:sz w:val="24"/>
          <w:szCs w:val="24"/>
        </w:rPr>
        <w:t>28</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4"/>
          <w:sz w:val="24"/>
          <w:szCs w:val="24"/>
        </w:rPr>
        <w:t>天内，将预付款支付给设计人；设</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计人应当提供等额的增值税专用发票。</w:t>
      </w:r>
    </w:p>
    <w:p>
      <w:pPr>
        <w:spacing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5"/>
          <w:sz w:val="24"/>
          <w:szCs w:val="24"/>
        </w:rPr>
        <w:t>12.3</w:t>
      </w:r>
      <w:r>
        <w:rPr>
          <w:rFonts w:ascii="Times New Roman" w:hAnsi="Times New Roman" w:eastAsia="Times New Roman" w:cs="Times New Roman"/>
          <w:color w:val="000000" w:themeColor="text1"/>
          <w:spacing w:val="17"/>
          <w:sz w:val="24"/>
          <w:szCs w:val="24"/>
        </w:rPr>
        <w:t xml:space="preserve">  </w:t>
      </w:r>
      <w:r>
        <w:rPr>
          <w:rFonts w:ascii="宋体" w:hAnsi="宋体" w:eastAsia="宋体" w:cs="宋体"/>
          <w:color w:val="000000" w:themeColor="text1"/>
          <w:spacing w:val="-5"/>
          <w:sz w:val="24"/>
          <w:szCs w:val="24"/>
        </w:rPr>
        <w:t>中期支付</w:t>
      </w:r>
    </w:p>
    <w:p>
      <w:pPr>
        <w:spacing w:before="215" w:line="369" w:lineRule="auto"/>
        <w:ind w:left="42" w:right="94" w:firstLine="494"/>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12.3.1</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设计人应按发包人批准或专用合同条款约定的格式及份数，向发包人提</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交中期支付申请，并附相应的支持性证明文件。</w:t>
      </w:r>
    </w:p>
    <w:p>
      <w:pPr>
        <w:spacing w:before="1" w:line="369" w:lineRule="auto"/>
        <w:ind w:left="38" w:firstLine="49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12.3.2</w:t>
      </w:r>
      <w:r>
        <w:rPr>
          <w:rFonts w:ascii="Times New Roman" w:hAnsi="Times New Roman" w:eastAsia="Times New Roman" w:cs="Times New Roman"/>
          <w:color w:val="000000" w:themeColor="text1"/>
          <w:spacing w:val="16"/>
          <w:w w:val="101"/>
          <w:sz w:val="24"/>
          <w:szCs w:val="24"/>
        </w:rPr>
        <w:t xml:space="preserve">  </w:t>
      </w:r>
      <w:r>
        <w:rPr>
          <w:rFonts w:ascii="宋体" w:hAnsi="宋体" w:eastAsia="宋体" w:cs="宋体"/>
          <w:color w:val="000000" w:themeColor="text1"/>
          <w:spacing w:val="-2"/>
          <w:sz w:val="24"/>
          <w:szCs w:val="24"/>
        </w:rPr>
        <w:t>发包人应在收到中期支付申请后的</w:t>
      </w:r>
      <w:r>
        <w:rPr>
          <w:rFonts w:ascii="宋体" w:hAnsi="宋体" w:eastAsia="宋体" w:cs="宋体"/>
          <w:color w:val="000000" w:themeColor="text1"/>
          <w:spacing w:val="-56"/>
          <w:sz w:val="24"/>
          <w:szCs w:val="24"/>
        </w:rPr>
        <w:t xml:space="preserve"> </w:t>
      </w:r>
      <w:r>
        <w:rPr>
          <w:rFonts w:ascii="Times New Roman" w:hAnsi="Times New Roman" w:eastAsia="Times New Roman" w:cs="Times New Roman"/>
          <w:color w:val="000000" w:themeColor="text1"/>
          <w:spacing w:val="-2"/>
          <w:sz w:val="24"/>
          <w:szCs w:val="24"/>
        </w:rPr>
        <w:t>28</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2"/>
          <w:sz w:val="24"/>
          <w:szCs w:val="24"/>
        </w:rPr>
        <w:t>天内，将应付款项支付给设计人；</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设计人应当提供等额的增值税专用发票。发包人未能在前述时间内完成审批或不予</w:t>
      </w:r>
      <w:r>
        <w:rPr>
          <w:rFonts w:ascii="宋体" w:hAnsi="宋体" w:eastAsia="宋体" w:cs="宋体"/>
          <w:color w:val="000000" w:themeColor="text1"/>
          <w:spacing w:val="12"/>
          <w:sz w:val="24"/>
          <w:szCs w:val="24"/>
        </w:rPr>
        <w:t xml:space="preserve"> </w:t>
      </w:r>
      <w:r>
        <w:rPr>
          <w:rFonts w:ascii="宋体" w:hAnsi="宋体" w:eastAsia="宋体" w:cs="宋体"/>
          <w:color w:val="000000" w:themeColor="text1"/>
          <w:sz w:val="24"/>
          <w:szCs w:val="24"/>
        </w:rPr>
        <w:t>答复的，视为发包人同意中期支付申请。发包人不按期支付的，按专用合同条款的</w:t>
      </w:r>
    </w:p>
    <w:p>
      <w:pPr>
        <w:spacing w:line="204" w:lineRule="auto"/>
        <w:ind w:firstLine="43"/>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约定支付逾期付款违约金。</w:t>
      </w:r>
    </w:p>
    <w:p>
      <w:pPr>
        <w:spacing w:before="214" w:line="480" w:lineRule="exact"/>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position w:val="17"/>
          <w:sz w:val="24"/>
          <w:szCs w:val="24"/>
        </w:rPr>
        <w:t>12.3.3</w:t>
      </w:r>
      <w:r>
        <w:rPr>
          <w:rFonts w:ascii="Times New Roman" w:hAnsi="Times New Roman" w:eastAsia="Times New Roman" w:cs="Times New Roman"/>
          <w:color w:val="000000" w:themeColor="text1"/>
          <w:spacing w:val="29"/>
          <w:w w:val="101"/>
          <w:position w:val="17"/>
          <w:sz w:val="24"/>
          <w:szCs w:val="24"/>
        </w:rPr>
        <w:t xml:space="preserve">  </w:t>
      </w:r>
      <w:r>
        <w:rPr>
          <w:rFonts w:ascii="宋体" w:hAnsi="宋体" w:eastAsia="宋体" w:cs="宋体"/>
          <w:color w:val="000000" w:themeColor="text1"/>
          <w:spacing w:val="-2"/>
          <w:position w:val="17"/>
          <w:sz w:val="24"/>
          <w:szCs w:val="24"/>
        </w:rPr>
        <w:t>中期支付涉及政府投资资金的，</w:t>
      </w:r>
      <w:r>
        <w:rPr>
          <w:rFonts w:ascii="宋体" w:hAnsi="宋体" w:eastAsia="宋体" w:cs="宋体"/>
          <w:color w:val="000000" w:themeColor="text1"/>
          <w:spacing w:val="-105"/>
          <w:position w:val="17"/>
          <w:sz w:val="24"/>
          <w:szCs w:val="24"/>
        </w:rPr>
        <w:t xml:space="preserve"> </w:t>
      </w:r>
      <w:r>
        <w:rPr>
          <w:rFonts w:ascii="宋体" w:hAnsi="宋体" w:eastAsia="宋体" w:cs="宋体"/>
          <w:color w:val="000000" w:themeColor="text1"/>
          <w:spacing w:val="-2"/>
          <w:position w:val="17"/>
          <w:sz w:val="24"/>
          <w:szCs w:val="24"/>
        </w:rPr>
        <w:t>按照国库集中支付等国家相关规定和专</w:t>
      </w:r>
    </w:p>
    <w:p>
      <w:pPr>
        <w:spacing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用合同条款的约定执行。</w:t>
      </w:r>
    </w:p>
    <w:p>
      <w:pPr>
        <w:spacing w:before="213"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4"/>
          <w:sz w:val="24"/>
          <w:szCs w:val="24"/>
        </w:rPr>
        <w:t>12.4</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4"/>
          <w:sz w:val="24"/>
          <w:szCs w:val="24"/>
        </w:rPr>
        <w:t>费用结算</w:t>
      </w:r>
    </w:p>
    <w:p>
      <w:pPr>
        <w:spacing w:before="215" w:line="369" w:lineRule="auto"/>
        <w:ind w:left="40" w:right="94" w:firstLine="49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12.4.1</w:t>
      </w:r>
      <w:r>
        <w:rPr>
          <w:rFonts w:ascii="Times New Roman" w:hAnsi="Times New Roman" w:eastAsia="Times New Roman" w:cs="Times New Roman"/>
          <w:color w:val="000000" w:themeColor="text1"/>
          <w:spacing w:val="17"/>
          <w:sz w:val="24"/>
          <w:szCs w:val="24"/>
        </w:rPr>
        <w:t xml:space="preserve">  </w:t>
      </w:r>
      <w:r>
        <w:rPr>
          <w:rFonts w:ascii="宋体" w:hAnsi="宋体" w:eastAsia="宋体" w:cs="宋体"/>
          <w:color w:val="000000" w:themeColor="text1"/>
          <w:spacing w:val="-2"/>
          <w:sz w:val="24"/>
          <w:szCs w:val="24"/>
        </w:rPr>
        <w:t>合同工作完成后，设计人应按专用合同条款约定的份数和期限，</w:t>
      </w:r>
      <w:r>
        <w:rPr>
          <w:rFonts w:ascii="宋体" w:hAnsi="宋体" w:eastAsia="宋体" w:cs="宋体"/>
          <w:color w:val="000000" w:themeColor="text1"/>
          <w:spacing w:val="-81"/>
          <w:sz w:val="24"/>
          <w:szCs w:val="24"/>
        </w:rPr>
        <w:t xml:space="preserve"> </w:t>
      </w:r>
      <w:r>
        <w:rPr>
          <w:rFonts w:ascii="宋体" w:hAnsi="宋体" w:eastAsia="宋体" w:cs="宋体"/>
          <w:color w:val="000000" w:themeColor="text1"/>
          <w:spacing w:val="-2"/>
          <w:sz w:val="24"/>
          <w:szCs w:val="24"/>
        </w:rPr>
        <w:t>向发包</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人提交</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费用结算申请，并提供相关证明材料。</w:t>
      </w:r>
    </w:p>
    <w:p>
      <w:pPr>
        <w:spacing w:before="1" w:line="369" w:lineRule="auto"/>
        <w:ind w:left="38" w:firstLine="49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12.4.2</w:t>
      </w:r>
      <w:r>
        <w:rPr>
          <w:rFonts w:ascii="Times New Roman" w:hAnsi="Times New Roman" w:eastAsia="Times New Roman" w:cs="Times New Roman"/>
          <w:color w:val="000000" w:themeColor="text1"/>
          <w:spacing w:val="16"/>
          <w:w w:val="101"/>
          <w:sz w:val="24"/>
          <w:szCs w:val="24"/>
        </w:rPr>
        <w:t xml:space="preserve">  </w:t>
      </w:r>
      <w:r>
        <w:rPr>
          <w:rFonts w:ascii="宋体" w:hAnsi="宋体" w:eastAsia="宋体" w:cs="宋体"/>
          <w:color w:val="000000" w:themeColor="text1"/>
          <w:spacing w:val="-2"/>
          <w:sz w:val="24"/>
          <w:szCs w:val="24"/>
        </w:rPr>
        <w:t>发包人应在收到费用结算申请后的</w:t>
      </w:r>
      <w:r>
        <w:rPr>
          <w:rFonts w:ascii="宋体" w:hAnsi="宋体" w:eastAsia="宋体" w:cs="宋体"/>
          <w:color w:val="000000" w:themeColor="text1"/>
          <w:spacing w:val="-56"/>
          <w:sz w:val="24"/>
          <w:szCs w:val="24"/>
        </w:rPr>
        <w:t xml:space="preserve"> </w:t>
      </w:r>
      <w:r>
        <w:rPr>
          <w:rFonts w:ascii="Times New Roman" w:hAnsi="Times New Roman" w:eastAsia="Times New Roman" w:cs="Times New Roman"/>
          <w:color w:val="000000" w:themeColor="text1"/>
          <w:spacing w:val="-2"/>
          <w:sz w:val="24"/>
          <w:szCs w:val="24"/>
        </w:rPr>
        <w:t>28</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2"/>
          <w:sz w:val="24"/>
          <w:szCs w:val="24"/>
        </w:rPr>
        <w:t>天内，将应付款项支付给设计人；</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设计人应当提供等额的增值税专用发票。发包人未能在前述时间内完成审批或不予</w:t>
      </w:r>
      <w:r>
        <w:rPr>
          <w:rFonts w:ascii="宋体" w:hAnsi="宋体" w:eastAsia="宋体" w:cs="宋体"/>
          <w:color w:val="000000" w:themeColor="text1"/>
          <w:spacing w:val="12"/>
          <w:sz w:val="24"/>
          <w:szCs w:val="24"/>
        </w:rPr>
        <w:t xml:space="preserve"> </w:t>
      </w:r>
      <w:r>
        <w:rPr>
          <w:rFonts w:ascii="宋体" w:hAnsi="宋体" w:eastAsia="宋体" w:cs="宋体"/>
          <w:color w:val="000000" w:themeColor="text1"/>
          <w:sz w:val="24"/>
          <w:szCs w:val="24"/>
        </w:rPr>
        <w:t>答复的，视为发包人同意费用结算申请。发包人不按期支付的，按专用合同条款的</w:t>
      </w:r>
      <w:r>
        <w:rPr>
          <w:rFonts w:ascii="宋体" w:hAnsi="宋体" w:eastAsia="宋体" w:cs="宋体"/>
          <w:color w:val="000000" w:themeColor="text1"/>
          <w:spacing w:val="12"/>
          <w:sz w:val="24"/>
          <w:szCs w:val="24"/>
        </w:rPr>
        <w:t xml:space="preserve"> </w:t>
      </w:r>
      <w:r>
        <w:rPr>
          <w:rFonts w:ascii="宋体" w:hAnsi="宋体" w:eastAsia="宋体" w:cs="宋体"/>
          <w:color w:val="000000" w:themeColor="text1"/>
          <w:spacing w:val="-1"/>
          <w:sz w:val="24"/>
          <w:szCs w:val="24"/>
        </w:rPr>
        <w:t>约定支付逾期付款违约金。</w:t>
      </w:r>
    </w:p>
    <w:p>
      <w:pPr>
        <w:spacing w:before="1" w:line="369" w:lineRule="auto"/>
        <w:ind w:left="38" w:right="91" w:firstLine="49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12.4.3</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1"/>
          <w:sz w:val="24"/>
          <w:szCs w:val="24"/>
        </w:rPr>
        <w:t>发包人对费用结算申请内容有异议的，</w:t>
      </w:r>
      <w:r>
        <w:rPr>
          <w:rFonts w:ascii="宋体" w:hAnsi="宋体" w:eastAsia="宋体" w:cs="宋体"/>
          <w:color w:val="000000" w:themeColor="text1"/>
          <w:spacing w:val="-105"/>
          <w:sz w:val="24"/>
          <w:szCs w:val="24"/>
        </w:rPr>
        <w:t xml:space="preserve"> </w:t>
      </w:r>
      <w:r>
        <w:rPr>
          <w:rFonts w:ascii="宋体" w:hAnsi="宋体" w:eastAsia="宋体" w:cs="宋体"/>
          <w:color w:val="000000" w:themeColor="text1"/>
          <w:spacing w:val="-1"/>
          <w:sz w:val="24"/>
          <w:szCs w:val="24"/>
        </w:rPr>
        <w:t>有权要求设计人进行修正和提供</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补充资料，由设计人重新提交。设计人对此有异议的，按第</w:t>
      </w:r>
      <w:r>
        <w:rPr>
          <w:rFonts w:ascii="宋体" w:hAnsi="宋体" w:eastAsia="宋体" w:cs="宋体"/>
          <w:color w:val="000000" w:themeColor="text1"/>
          <w:spacing w:val="-9"/>
          <w:sz w:val="24"/>
          <w:szCs w:val="24"/>
        </w:rPr>
        <w:t xml:space="preserve"> </w:t>
      </w:r>
      <w:r>
        <w:rPr>
          <w:rFonts w:ascii="Times New Roman" w:hAnsi="Times New Roman" w:eastAsia="Times New Roman" w:cs="Times New Roman"/>
          <w:color w:val="000000" w:themeColor="text1"/>
          <w:spacing w:val="-2"/>
          <w:sz w:val="24"/>
          <w:szCs w:val="24"/>
        </w:rPr>
        <w:t>15</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2"/>
          <w:sz w:val="24"/>
          <w:szCs w:val="24"/>
        </w:rPr>
        <w:t>条的约定执行。</w:t>
      </w:r>
    </w:p>
    <w:p>
      <w:pPr>
        <w:spacing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12.4.4</w:t>
      </w:r>
      <w:r>
        <w:rPr>
          <w:rFonts w:ascii="Times New Roman" w:hAnsi="Times New Roman" w:eastAsia="Times New Roman" w:cs="Times New Roman"/>
          <w:color w:val="000000" w:themeColor="text1"/>
          <w:spacing w:val="23"/>
          <w:w w:val="101"/>
          <w:sz w:val="24"/>
          <w:szCs w:val="24"/>
        </w:rPr>
        <w:t xml:space="preserve">  </w:t>
      </w:r>
      <w:r>
        <w:rPr>
          <w:rFonts w:ascii="宋体" w:hAnsi="宋体" w:eastAsia="宋体" w:cs="宋体"/>
          <w:color w:val="000000" w:themeColor="text1"/>
          <w:spacing w:val="-3"/>
          <w:sz w:val="24"/>
          <w:szCs w:val="24"/>
        </w:rPr>
        <w:t>最终结清付款涉及政府投资资金的，按第</w:t>
      </w:r>
      <w:r>
        <w:rPr>
          <w:rFonts w:ascii="宋体" w:hAnsi="宋体" w:eastAsia="宋体" w:cs="宋体"/>
          <w:color w:val="000000" w:themeColor="text1"/>
          <w:spacing w:val="-32"/>
          <w:sz w:val="24"/>
          <w:szCs w:val="24"/>
        </w:rPr>
        <w:t xml:space="preserve"> </w:t>
      </w:r>
      <w:r>
        <w:rPr>
          <w:rFonts w:ascii="Times New Roman" w:hAnsi="Times New Roman" w:eastAsia="Times New Roman" w:cs="Times New Roman"/>
          <w:color w:val="000000" w:themeColor="text1"/>
          <w:spacing w:val="-3"/>
          <w:sz w:val="24"/>
          <w:szCs w:val="24"/>
        </w:rPr>
        <w:t>12.3.3</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3"/>
          <w:sz w:val="24"/>
          <w:szCs w:val="24"/>
        </w:rPr>
        <w:t>项的约定执行。</w:t>
      </w:r>
    </w:p>
    <w:p>
      <w:pPr>
        <w:spacing w:before="213"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4"/>
          <w:sz w:val="24"/>
          <w:szCs w:val="24"/>
        </w:rPr>
        <w:t>12.5</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4"/>
          <w:sz w:val="24"/>
          <w:szCs w:val="24"/>
        </w:rPr>
        <w:t>暂列金额</w:t>
      </w:r>
    </w:p>
    <w:p>
      <w:pPr>
        <w:spacing w:before="215" w:line="369" w:lineRule="auto"/>
        <w:ind w:left="41" w:right="94" w:firstLine="49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12.5.1</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本合同的暂列金额在专用合同条款中约定。暂列金额应按发包人的书面</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指示全部或部分地使用，或根本不予动用。</w:t>
      </w:r>
    </w:p>
    <w:p>
      <w:pPr>
        <w:spacing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12.5.2</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如果使用暂列金额进行某项额外</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工作、专题研究、审查和会务</w:t>
      </w:r>
    </w:p>
    <w:p>
      <w:pPr>
        <w:rPr>
          <w:color w:val="000000" w:themeColor="text1"/>
        </w:rPr>
        <w:sectPr>
          <w:headerReference r:id="rId113" w:type="default"/>
          <w:footerReference r:id="rId114" w:type="default"/>
          <w:pgSz w:w="11909" w:h="16839"/>
          <w:pgMar w:top="1152" w:right="1504"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1980800" behindDoc="1" locked="0" layoutInCell="0" allowOverlap="1">
            <wp:simplePos x="0" y="0"/>
            <wp:positionH relativeFrom="page">
              <wp:posOffset>1042670</wp:posOffset>
            </wp:positionH>
            <wp:positionV relativeFrom="page">
              <wp:posOffset>1009015</wp:posOffset>
            </wp:positionV>
            <wp:extent cx="5510530" cy="2439035"/>
            <wp:effectExtent l="0" t="0" r="0" b="0"/>
            <wp:wrapNone/>
            <wp:docPr id="1518" name="IM 1518" descr="IM 1518"/>
            <wp:cNvGraphicFramePr/>
            <a:graphic xmlns:a="http://schemas.openxmlformats.org/drawingml/2006/main">
              <a:graphicData uri="http://schemas.openxmlformats.org/drawingml/2006/picture">
                <pic:pic xmlns:pic="http://schemas.openxmlformats.org/drawingml/2006/picture">
                  <pic:nvPicPr>
                    <pic:cNvPr id="1518" name="IM 1518" descr="IM 1518"/>
                    <pic:cNvPicPr/>
                  </pic:nvPicPr>
                  <pic:blipFill>
                    <a:blip r:embed="rId615" cstate="print"/>
                    <a:stretch>
                      <a:fillRect/>
                    </a:stretch>
                  </pic:blipFill>
                  <pic:spPr>
                    <a:xfrm>
                      <a:off x="0" y="0"/>
                      <a:ext cx="5510224" cy="2439034"/>
                    </a:xfrm>
                    <a:prstGeom prst="rect">
                      <a:avLst/>
                    </a:prstGeom>
                  </pic:spPr>
                </pic:pic>
              </a:graphicData>
            </a:graphic>
          </wp:anchor>
        </w:drawing>
      </w:r>
      <w:r>
        <w:rPr>
          <w:color w:val="000000" w:themeColor="text1"/>
        </w:rPr>
        <w:drawing>
          <wp:anchor distT="0" distB="0" distL="0" distR="0" simplePos="0" relativeHeight="252018688" behindDoc="1" locked="0" layoutInCell="0" allowOverlap="1">
            <wp:simplePos x="0" y="0"/>
            <wp:positionH relativeFrom="page">
              <wp:posOffset>1347470</wp:posOffset>
            </wp:positionH>
            <wp:positionV relativeFrom="page">
              <wp:posOffset>3981450</wp:posOffset>
            </wp:positionV>
            <wp:extent cx="1414780" cy="304800"/>
            <wp:effectExtent l="0" t="0" r="0" b="0"/>
            <wp:wrapNone/>
            <wp:docPr id="1519" name="IM 1519" descr="IM 1519"/>
            <wp:cNvGraphicFramePr/>
            <a:graphic xmlns:a="http://schemas.openxmlformats.org/drawingml/2006/main">
              <a:graphicData uri="http://schemas.openxmlformats.org/drawingml/2006/picture">
                <pic:pic xmlns:pic="http://schemas.openxmlformats.org/drawingml/2006/picture">
                  <pic:nvPicPr>
                    <pic:cNvPr id="1519" name="IM 1519" descr="IM 1519"/>
                    <pic:cNvPicPr/>
                  </pic:nvPicPr>
                  <pic:blipFill>
                    <a:blip r:embed="rId616" cstate="print"/>
                    <a:stretch>
                      <a:fillRect/>
                    </a:stretch>
                  </pic:blipFill>
                  <pic:spPr>
                    <a:xfrm>
                      <a:off x="0" y="0"/>
                      <a:ext cx="1414907" cy="304800"/>
                    </a:xfrm>
                    <a:prstGeom prst="rect">
                      <a:avLst/>
                    </a:prstGeom>
                  </pic:spPr>
                </pic:pic>
              </a:graphicData>
            </a:graphic>
          </wp:anchor>
        </w:drawing>
      </w:r>
      <w:r>
        <w:rPr>
          <w:color w:val="000000" w:themeColor="text1"/>
        </w:rPr>
        <w:drawing>
          <wp:anchor distT="0" distB="0" distL="0" distR="0" simplePos="0" relativeHeight="252133376" behindDoc="1" locked="0" layoutInCell="0" allowOverlap="1">
            <wp:simplePos x="0" y="0"/>
            <wp:positionH relativeFrom="page">
              <wp:posOffset>1347470</wp:posOffset>
            </wp:positionH>
            <wp:positionV relativeFrom="page">
              <wp:posOffset>4286250</wp:posOffset>
            </wp:positionV>
            <wp:extent cx="5205095" cy="304800"/>
            <wp:effectExtent l="0" t="0" r="0" b="0"/>
            <wp:wrapNone/>
            <wp:docPr id="1520" name="IM 1520" descr="IM 1520"/>
            <wp:cNvGraphicFramePr/>
            <a:graphic xmlns:a="http://schemas.openxmlformats.org/drawingml/2006/main">
              <a:graphicData uri="http://schemas.openxmlformats.org/drawingml/2006/picture">
                <pic:pic xmlns:pic="http://schemas.openxmlformats.org/drawingml/2006/picture">
                  <pic:nvPicPr>
                    <pic:cNvPr id="1520" name="IM 1520" descr="IM 1520"/>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094464" behindDoc="1" locked="0" layoutInCell="0" allowOverlap="1">
            <wp:simplePos x="0" y="0"/>
            <wp:positionH relativeFrom="page">
              <wp:posOffset>1042670</wp:posOffset>
            </wp:positionH>
            <wp:positionV relativeFrom="page">
              <wp:posOffset>4591050</wp:posOffset>
            </wp:positionV>
            <wp:extent cx="5509895" cy="304800"/>
            <wp:effectExtent l="0" t="0" r="0" b="0"/>
            <wp:wrapNone/>
            <wp:docPr id="1521" name="IM 1521" descr="IM 1521"/>
            <wp:cNvGraphicFramePr/>
            <a:graphic xmlns:a="http://schemas.openxmlformats.org/drawingml/2006/main">
              <a:graphicData uri="http://schemas.openxmlformats.org/drawingml/2006/picture">
                <pic:pic xmlns:pic="http://schemas.openxmlformats.org/drawingml/2006/picture">
                  <pic:nvPicPr>
                    <pic:cNvPr id="1521" name="IM 1521" descr="IM 1521"/>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056576" behindDoc="1" locked="0" layoutInCell="0" allowOverlap="1">
            <wp:simplePos x="0" y="0"/>
            <wp:positionH relativeFrom="page">
              <wp:posOffset>1042670</wp:posOffset>
            </wp:positionH>
            <wp:positionV relativeFrom="page">
              <wp:posOffset>4895850</wp:posOffset>
            </wp:positionV>
            <wp:extent cx="3964305" cy="304800"/>
            <wp:effectExtent l="0" t="0" r="0" b="0"/>
            <wp:wrapNone/>
            <wp:docPr id="1522" name="IM 1522" descr="IM 1522"/>
            <wp:cNvGraphicFramePr/>
            <a:graphic xmlns:a="http://schemas.openxmlformats.org/drawingml/2006/main">
              <a:graphicData uri="http://schemas.openxmlformats.org/drawingml/2006/picture">
                <pic:pic xmlns:pic="http://schemas.openxmlformats.org/drawingml/2006/picture">
                  <pic:nvPicPr>
                    <pic:cNvPr id="1522" name="IM 1522" descr="IM 1522"/>
                    <pic:cNvPicPr/>
                  </pic:nvPicPr>
                  <pic:blipFill>
                    <a:blip r:embed="rId464" cstate="print"/>
                    <a:stretch>
                      <a:fillRect/>
                    </a:stretch>
                  </pic:blipFill>
                  <pic:spPr>
                    <a:xfrm>
                      <a:off x="0" y="0"/>
                      <a:ext cx="3964178" cy="305104"/>
                    </a:xfrm>
                    <a:prstGeom prst="rect">
                      <a:avLst/>
                    </a:prstGeom>
                  </pic:spPr>
                </pic:pic>
              </a:graphicData>
            </a:graphic>
          </wp:anchor>
        </w:drawing>
      </w:r>
      <w:r>
        <w:rPr>
          <w:color w:val="000000" w:themeColor="text1"/>
        </w:rPr>
        <w:drawing>
          <wp:anchor distT="0" distB="0" distL="0" distR="0" simplePos="0" relativeHeight="252259328" behindDoc="1" locked="0" layoutInCell="0" allowOverlap="1">
            <wp:simplePos x="0" y="0"/>
            <wp:positionH relativeFrom="page">
              <wp:posOffset>1347470</wp:posOffset>
            </wp:positionH>
            <wp:positionV relativeFrom="page">
              <wp:posOffset>5201285</wp:posOffset>
            </wp:positionV>
            <wp:extent cx="5205095" cy="304800"/>
            <wp:effectExtent l="0" t="0" r="0" b="0"/>
            <wp:wrapNone/>
            <wp:docPr id="1523" name="IM 1523" descr="IM 1523"/>
            <wp:cNvGraphicFramePr/>
            <a:graphic xmlns:a="http://schemas.openxmlformats.org/drawingml/2006/main">
              <a:graphicData uri="http://schemas.openxmlformats.org/drawingml/2006/picture">
                <pic:pic xmlns:pic="http://schemas.openxmlformats.org/drawingml/2006/picture">
                  <pic:nvPicPr>
                    <pic:cNvPr id="1523" name="IM 1523" descr="IM 1523"/>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213248" behindDoc="1" locked="0" layoutInCell="0" allowOverlap="1">
            <wp:simplePos x="0" y="0"/>
            <wp:positionH relativeFrom="page">
              <wp:posOffset>1042670</wp:posOffset>
            </wp:positionH>
            <wp:positionV relativeFrom="page">
              <wp:posOffset>5506085</wp:posOffset>
            </wp:positionV>
            <wp:extent cx="5509895" cy="304800"/>
            <wp:effectExtent l="0" t="0" r="0" b="0"/>
            <wp:wrapNone/>
            <wp:docPr id="1524" name="IM 1524" descr="IM 1524"/>
            <wp:cNvGraphicFramePr/>
            <a:graphic xmlns:a="http://schemas.openxmlformats.org/drawingml/2006/main">
              <a:graphicData uri="http://schemas.openxmlformats.org/drawingml/2006/picture">
                <pic:pic xmlns:pic="http://schemas.openxmlformats.org/drawingml/2006/picture">
                  <pic:nvPicPr>
                    <pic:cNvPr id="1524" name="IM 1524" descr="IM 1524"/>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172288" behindDoc="1" locked="0" layoutInCell="0" allowOverlap="1">
            <wp:simplePos x="0" y="0"/>
            <wp:positionH relativeFrom="page">
              <wp:posOffset>1042670</wp:posOffset>
            </wp:positionH>
            <wp:positionV relativeFrom="page">
              <wp:posOffset>5810885</wp:posOffset>
            </wp:positionV>
            <wp:extent cx="1524635" cy="304800"/>
            <wp:effectExtent l="0" t="0" r="0" b="0"/>
            <wp:wrapNone/>
            <wp:docPr id="1525" name="IM 1525" descr="IM 1525"/>
            <wp:cNvGraphicFramePr/>
            <a:graphic xmlns:a="http://schemas.openxmlformats.org/drawingml/2006/main">
              <a:graphicData uri="http://schemas.openxmlformats.org/drawingml/2006/picture">
                <pic:pic xmlns:pic="http://schemas.openxmlformats.org/drawingml/2006/picture">
                  <pic:nvPicPr>
                    <pic:cNvPr id="1525" name="IM 1525" descr="IM 1525"/>
                    <pic:cNvPicPr/>
                  </pic:nvPicPr>
                  <pic:blipFill>
                    <a:blip r:embed="rId563" cstate="print"/>
                    <a:stretch>
                      <a:fillRect/>
                    </a:stretch>
                  </pic:blipFill>
                  <pic:spPr>
                    <a:xfrm>
                      <a:off x="0" y="0"/>
                      <a:ext cx="1524634" cy="304800"/>
                    </a:xfrm>
                    <a:prstGeom prst="rect">
                      <a:avLst/>
                    </a:prstGeom>
                  </pic:spPr>
                </pic:pic>
              </a:graphicData>
            </a:graphic>
          </wp:anchor>
        </w:drawing>
      </w:r>
      <w:r>
        <w:rPr>
          <w:color w:val="000000" w:themeColor="text1"/>
        </w:rPr>
        <w:drawing>
          <wp:anchor distT="0" distB="0" distL="0" distR="0" simplePos="0" relativeHeight="252305408" behindDoc="1" locked="0" layoutInCell="0" allowOverlap="1">
            <wp:simplePos x="0" y="0"/>
            <wp:positionH relativeFrom="page">
              <wp:posOffset>1347470</wp:posOffset>
            </wp:positionH>
            <wp:positionV relativeFrom="page">
              <wp:posOffset>6115685</wp:posOffset>
            </wp:positionV>
            <wp:extent cx="1414780" cy="304800"/>
            <wp:effectExtent l="0" t="0" r="0" b="0"/>
            <wp:wrapNone/>
            <wp:docPr id="1526" name="IM 1526" descr="IM 1526"/>
            <wp:cNvGraphicFramePr/>
            <a:graphic xmlns:a="http://schemas.openxmlformats.org/drawingml/2006/main">
              <a:graphicData uri="http://schemas.openxmlformats.org/drawingml/2006/picture">
                <pic:pic xmlns:pic="http://schemas.openxmlformats.org/drawingml/2006/picture">
                  <pic:nvPicPr>
                    <pic:cNvPr id="1526" name="IM 1526" descr="IM 1526"/>
                    <pic:cNvPicPr/>
                  </pic:nvPicPr>
                  <pic:blipFill>
                    <a:blip r:embed="rId616" cstate="print"/>
                    <a:stretch>
                      <a:fillRect/>
                    </a:stretch>
                  </pic:blipFill>
                  <pic:spPr>
                    <a:xfrm>
                      <a:off x="0" y="0"/>
                      <a:ext cx="1414907" cy="305104"/>
                    </a:xfrm>
                    <a:prstGeom prst="rect">
                      <a:avLst/>
                    </a:prstGeom>
                  </pic:spPr>
                </pic:pic>
              </a:graphicData>
            </a:graphic>
          </wp:anchor>
        </w:drawing>
      </w:r>
      <w:r>
        <w:rPr>
          <w:color w:val="000000" w:themeColor="text1"/>
        </w:rPr>
        <w:drawing>
          <wp:anchor distT="0" distB="0" distL="0" distR="0" simplePos="0" relativeHeight="252441600" behindDoc="1" locked="0" layoutInCell="0" allowOverlap="1">
            <wp:simplePos x="0" y="0"/>
            <wp:positionH relativeFrom="page">
              <wp:posOffset>1347470</wp:posOffset>
            </wp:positionH>
            <wp:positionV relativeFrom="page">
              <wp:posOffset>6420485</wp:posOffset>
            </wp:positionV>
            <wp:extent cx="5205095" cy="304800"/>
            <wp:effectExtent l="0" t="0" r="0" b="0"/>
            <wp:wrapNone/>
            <wp:docPr id="1527" name="IM 1527" descr="IM 1527"/>
            <wp:cNvGraphicFramePr/>
            <a:graphic xmlns:a="http://schemas.openxmlformats.org/drawingml/2006/main">
              <a:graphicData uri="http://schemas.openxmlformats.org/drawingml/2006/picture">
                <pic:pic xmlns:pic="http://schemas.openxmlformats.org/drawingml/2006/picture">
                  <pic:nvPicPr>
                    <pic:cNvPr id="1527" name="IM 1527" descr="IM 1527"/>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350464" behindDoc="1" locked="0" layoutInCell="0" allowOverlap="1">
            <wp:simplePos x="0" y="0"/>
            <wp:positionH relativeFrom="page">
              <wp:posOffset>1042670</wp:posOffset>
            </wp:positionH>
            <wp:positionV relativeFrom="page">
              <wp:posOffset>6725285</wp:posOffset>
            </wp:positionV>
            <wp:extent cx="5509895" cy="304800"/>
            <wp:effectExtent l="0" t="0" r="0" b="0"/>
            <wp:wrapNone/>
            <wp:docPr id="1528" name="IM 1528" descr="IM 1528"/>
            <wp:cNvGraphicFramePr/>
            <a:graphic xmlns:a="http://schemas.openxmlformats.org/drawingml/2006/main">
              <a:graphicData uri="http://schemas.openxmlformats.org/drawingml/2006/picture">
                <pic:pic xmlns:pic="http://schemas.openxmlformats.org/drawingml/2006/picture">
                  <pic:nvPicPr>
                    <pic:cNvPr id="1528" name="IM 1528" descr="IM 1528"/>
                    <pic:cNvPicPr/>
                  </pic:nvPicPr>
                  <pic:blipFill>
                    <a:blip r:embed="rId424"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396544" behindDoc="1" locked="0" layoutInCell="0" allowOverlap="1">
            <wp:simplePos x="0" y="0"/>
            <wp:positionH relativeFrom="page">
              <wp:posOffset>1042670</wp:posOffset>
            </wp:positionH>
            <wp:positionV relativeFrom="page">
              <wp:posOffset>7030085</wp:posOffset>
            </wp:positionV>
            <wp:extent cx="609600" cy="304800"/>
            <wp:effectExtent l="0" t="0" r="0" b="0"/>
            <wp:wrapNone/>
            <wp:docPr id="1529" name="IM 1529" descr="IM 1529"/>
            <wp:cNvGraphicFramePr/>
            <a:graphic xmlns:a="http://schemas.openxmlformats.org/drawingml/2006/main">
              <a:graphicData uri="http://schemas.openxmlformats.org/drawingml/2006/picture">
                <pic:pic xmlns:pic="http://schemas.openxmlformats.org/drawingml/2006/picture">
                  <pic:nvPicPr>
                    <pic:cNvPr id="1529" name="IM 1529" descr="IM 1529"/>
                    <pic:cNvPicPr/>
                  </pic:nvPicPr>
                  <pic:blipFill>
                    <a:blip r:embed="rId502" cstate="print"/>
                    <a:stretch>
                      <a:fillRect/>
                    </a:stretch>
                  </pic:blipFill>
                  <pic:spPr>
                    <a:xfrm>
                      <a:off x="0" y="0"/>
                      <a:ext cx="609904" cy="304800"/>
                    </a:xfrm>
                    <a:prstGeom prst="rect">
                      <a:avLst/>
                    </a:prstGeom>
                  </pic:spPr>
                </pic:pic>
              </a:graphicData>
            </a:graphic>
          </wp:anchor>
        </w:drawing>
      </w:r>
      <w:r>
        <w:rPr>
          <w:color w:val="000000" w:themeColor="text1"/>
        </w:rPr>
        <w:drawing>
          <wp:anchor distT="0" distB="0" distL="0" distR="0" simplePos="0" relativeHeight="252576768" behindDoc="1" locked="0" layoutInCell="0" allowOverlap="1">
            <wp:simplePos x="0" y="0"/>
            <wp:positionH relativeFrom="page">
              <wp:posOffset>1347470</wp:posOffset>
            </wp:positionH>
            <wp:positionV relativeFrom="page">
              <wp:posOffset>7334885</wp:posOffset>
            </wp:positionV>
            <wp:extent cx="5205095" cy="304800"/>
            <wp:effectExtent l="0" t="0" r="0" b="0"/>
            <wp:wrapNone/>
            <wp:docPr id="1530" name="IM 1530" descr="IM 1530"/>
            <wp:cNvGraphicFramePr/>
            <a:graphic xmlns:a="http://schemas.openxmlformats.org/drawingml/2006/main">
              <a:graphicData uri="http://schemas.openxmlformats.org/drawingml/2006/picture">
                <pic:pic xmlns:pic="http://schemas.openxmlformats.org/drawingml/2006/picture">
                  <pic:nvPicPr>
                    <pic:cNvPr id="1530" name="IM 1530" descr="IM 1530"/>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488704" behindDoc="1" locked="0" layoutInCell="0" allowOverlap="1">
            <wp:simplePos x="0" y="0"/>
            <wp:positionH relativeFrom="page">
              <wp:posOffset>1042670</wp:posOffset>
            </wp:positionH>
            <wp:positionV relativeFrom="page">
              <wp:posOffset>7640320</wp:posOffset>
            </wp:positionV>
            <wp:extent cx="5509895" cy="304800"/>
            <wp:effectExtent l="0" t="0" r="0" b="0"/>
            <wp:wrapNone/>
            <wp:docPr id="1531" name="IM 1531" descr="IM 1531"/>
            <wp:cNvGraphicFramePr/>
            <a:graphic xmlns:a="http://schemas.openxmlformats.org/drawingml/2006/main">
              <a:graphicData uri="http://schemas.openxmlformats.org/drawingml/2006/picture">
                <pic:pic xmlns:pic="http://schemas.openxmlformats.org/drawingml/2006/picture">
                  <pic:nvPicPr>
                    <pic:cNvPr id="1531" name="IM 1531" descr="IM 1531"/>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532736" behindDoc="1" locked="0" layoutInCell="0" allowOverlap="1">
            <wp:simplePos x="0" y="0"/>
            <wp:positionH relativeFrom="page">
              <wp:posOffset>1042670</wp:posOffset>
            </wp:positionH>
            <wp:positionV relativeFrom="page">
              <wp:posOffset>7945120</wp:posOffset>
            </wp:positionV>
            <wp:extent cx="1829435" cy="304800"/>
            <wp:effectExtent l="0" t="0" r="0" b="0"/>
            <wp:wrapNone/>
            <wp:docPr id="1532" name="IM 1532" descr="IM 1532"/>
            <wp:cNvGraphicFramePr/>
            <a:graphic xmlns:a="http://schemas.openxmlformats.org/drawingml/2006/main">
              <a:graphicData uri="http://schemas.openxmlformats.org/drawingml/2006/picture">
                <pic:pic xmlns:pic="http://schemas.openxmlformats.org/drawingml/2006/picture">
                  <pic:nvPicPr>
                    <pic:cNvPr id="1532" name="IM 1532" descr="IM 1532"/>
                    <pic:cNvPicPr/>
                  </pic:nvPicPr>
                  <pic:blipFill>
                    <a:blip r:embed="rId617" cstate="print"/>
                    <a:stretch>
                      <a:fillRect/>
                    </a:stretch>
                  </pic:blipFill>
                  <pic:spPr>
                    <a:xfrm>
                      <a:off x="0" y="0"/>
                      <a:ext cx="1829689" cy="304800"/>
                    </a:xfrm>
                    <a:prstGeom prst="rect">
                      <a:avLst/>
                    </a:prstGeom>
                  </pic:spPr>
                </pic:pic>
              </a:graphicData>
            </a:graphic>
          </wp:anchor>
        </w:drawing>
      </w:r>
      <w:r>
        <w:rPr>
          <w:color w:val="000000" w:themeColor="text1"/>
        </w:rPr>
        <w:drawing>
          <wp:anchor distT="0" distB="0" distL="0" distR="0" simplePos="0" relativeHeight="252624896" behindDoc="1" locked="0" layoutInCell="0" allowOverlap="1">
            <wp:simplePos x="0" y="0"/>
            <wp:positionH relativeFrom="page">
              <wp:posOffset>1347470</wp:posOffset>
            </wp:positionH>
            <wp:positionV relativeFrom="page">
              <wp:posOffset>8249920</wp:posOffset>
            </wp:positionV>
            <wp:extent cx="1871980" cy="304800"/>
            <wp:effectExtent l="0" t="0" r="0" b="0"/>
            <wp:wrapNone/>
            <wp:docPr id="1533" name="IM 1533" descr="IM 1533"/>
            <wp:cNvGraphicFramePr/>
            <a:graphic xmlns:a="http://schemas.openxmlformats.org/drawingml/2006/main">
              <a:graphicData uri="http://schemas.openxmlformats.org/drawingml/2006/picture">
                <pic:pic xmlns:pic="http://schemas.openxmlformats.org/drawingml/2006/picture">
                  <pic:nvPicPr>
                    <pic:cNvPr id="1533" name="IM 1533" descr="IM 1533"/>
                    <pic:cNvPicPr/>
                  </pic:nvPicPr>
                  <pic:blipFill>
                    <a:blip r:embed="rId618" cstate="print"/>
                    <a:stretch>
                      <a:fillRect/>
                    </a:stretch>
                  </pic:blipFill>
                  <pic:spPr>
                    <a:xfrm>
                      <a:off x="0" y="0"/>
                      <a:ext cx="1872106" cy="305104"/>
                    </a:xfrm>
                    <a:prstGeom prst="rect">
                      <a:avLst/>
                    </a:prstGeom>
                  </pic:spPr>
                </pic:pic>
              </a:graphicData>
            </a:graphic>
          </wp:anchor>
        </w:drawing>
      </w:r>
      <w:r>
        <w:rPr>
          <w:color w:val="000000" w:themeColor="text1"/>
        </w:rPr>
        <w:drawing>
          <wp:anchor distT="0" distB="0" distL="0" distR="0" simplePos="0" relativeHeight="252669952" behindDoc="1" locked="0" layoutInCell="0" allowOverlap="1">
            <wp:simplePos x="0" y="0"/>
            <wp:positionH relativeFrom="page">
              <wp:posOffset>1347470</wp:posOffset>
            </wp:positionH>
            <wp:positionV relativeFrom="page">
              <wp:posOffset>8554720</wp:posOffset>
            </wp:positionV>
            <wp:extent cx="5205095" cy="304800"/>
            <wp:effectExtent l="0" t="0" r="0" b="0"/>
            <wp:wrapNone/>
            <wp:docPr id="1534" name="IM 1534" descr="IM 1534"/>
            <wp:cNvGraphicFramePr/>
            <a:graphic xmlns:a="http://schemas.openxmlformats.org/drawingml/2006/main">
              <a:graphicData uri="http://schemas.openxmlformats.org/drawingml/2006/picture">
                <pic:pic xmlns:pic="http://schemas.openxmlformats.org/drawingml/2006/picture">
                  <pic:nvPicPr>
                    <pic:cNvPr id="1534" name="IM 1534" descr="IM 1534"/>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720128" behindDoc="1" locked="0" layoutInCell="0" allowOverlap="1">
            <wp:simplePos x="0" y="0"/>
            <wp:positionH relativeFrom="page">
              <wp:posOffset>1042670</wp:posOffset>
            </wp:positionH>
            <wp:positionV relativeFrom="page">
              <wp:posOffset>8859520</wp:posOffset>
            </wp:positionV>
            <wp:extent cx="4726305" cy="304800"/>
            <wp:effectExtent l="0" t="0" r="0" b="0"/>
            <wp:wrapNone/>
            <wp:docPr id="1535" name="IM 1535" descr="IM 1535"/>
            <wp:cNvGraphicFramePr/>
            <a:graphic xmlns:a="http://schemas.openxmlformats.org/drawingml/2006/main">
              <a:graphicData uri="http://schemas.openxmlformats.org/drawingml/2006/picture">
                <pic:pic xmlns:pic="http://schemas.openxmlformats.org/drawingml/2006/picture">
                  <pic:nvPicPr>
                    <pic:cNvPr id="1535" name="IM 1535" descr="IM 1535"/>
                    <pic:cNvPicPr/>
                  </pic:nvPicPr>
                  <pic:blipFill>
                    <a:blip r:embed="rId614" cstate="print"/>
                    <a:stretch>
                      <a:fillRect/>
                    </a:stretch>
                  </pic:blipFill>
                  <pic:spPr>
                    <a:xfrm>
                      <a:off x="0" y="0"/>
                      <a:ext cx="4726559" cy="304800"/>
                    </a:xfrm>
                    <a:prstGeom prst="rect">
                      <a:avLst/>
                    </a:prstGeom>
                  </pic:spPr>
                </pic:pic>
              </a:graphicData>
            </a:graphic>
          </wp:anchor>
        </w:drawing>
      </w:r>
      <w:r>
        <w:rPr>
          <w:color w:val="000000" w:themeColor="text1"/>
        </w:rPr>
        <w:drawing>
          <wp:anchor distT="0" distB="0" distL="0" distR="0" simplePos="0" relativeHeight="252766208" behindDoc="1" locked="0" layoutInCell="0" allowOverlap="1">
            <wp:simplePos x="0" y="0"/>
            <wp:positionH relativeFrom="page">
              <wp:posOffset>1347470</wp:posOffset>
            </wp:positionH>
            <wp:positionV relativeFrom="page">
              <wp:posOffset>9164320</wp:posOffset>
            </wp:positionV>
            <wp:extent cx="5205095" cy="304800"/>
            <wp:effectExtent l="0" t="0" r="0" b="0"/>
            <wp:wrapNone/>
            <wp:docPr id="1536" name="IM 1536" descr="IM 1536"/>
            <wp:cNvGraphicFramePr/>
            <a:graphic xmlns:a="http://schemas.openxmlformats.org/drawingml/2006/main">
              <a:graphicData uri="http://schemas.openxmlformats.org/drawingml/2006/picture">
                <pic:pic xmlns:pic="http://schemas.openxmlformats.org/drawingml/2006/picture">
                  <pic:nvPicPr>
                    <pic:cNvPr id="1536" name="IM 1536" descr="IM 1536"/>
                    <pic:cNvPicPr/>
                  </pic:nvPicPr>
                  <pic:blipFill>
                    <a:blip r:embed="rId445" cstate="print"/>
                    <a:stretch>
                      <a:fillRect/>
                    </a:stretch>
                  </pic:blipFill>
                  <pic:spPr>
                    <a:xfrm>
                      <a:off x="0" y="0"/>
                      <a:ext cx="5205094" cy="304800"/>
                    </a:xfrm>
                    <a:prstGeom prst="rect">
                      <a:avLst/>
                    </a:prstGeom>
                  </pic:spPr>
                </pic:pic>
              </a:graphicData>
            </a:graphic>
          </wp:anchor>
        </w:drawing>
      </w:r>
    </w:p>
    <w:p>
      <w:pPr>
        <w:rPr>
          <w:color w:val="000000" w:themeColor="text1"/>
        </w:rPr>
      </w:pPr>
    </w:p>
    <w:p>
      <w:pPr>
        <w:spacing w:before="131" w:line="204" w:lineRule="auto"/>
        <w:ind w:firstLine="41"/>
        <w:rPr>
          <w:rFonts w:ascii="宋体" w:hAnsi="宋体" w:eastAsia="宋体" w:cs="宋体"/>
          <w:color w:val="000000" w:themeColor="text1"/>
          <w:sz w:val="24"/>
          <w:szCs w:val="24"/>
        </w:rPr>
      </w:pPr>
      <w:r>
        <w:rPr>
          <w:rFonts w:ascii="宋体" w:hAnsi="宋体" w:eastAsia="宋体" w:cs="宋体"/>
          <w:color w:val="000000" w:themeColor="text1"/>
          <w:sz w:val="24"/>
          <w:szCs w:val="24"/>
        </w:rPr>
        <w:t>工作，其费用应按设计人投标报价中相应项目的基本单价和实际发生的工作量经发</w:t>
      </w:r>
    </w:p>
    <w:p>
      <w:pPr>
        <w:spacing w:before="214"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包人核定后支付，或者按实际发生的工作费用经发包人核实后支付。</w:t>
      </w:r>
    </w:p>
    <w:p>
      <w:pPr>
        <w:spacing w:before="215"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3"/>
          <w:sz w:val="24"/>
          <w:szCs w:val="24"/>
        </w:rPr>
        <w:t>12.6</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3"/>
          <w:sz w:val="24"/>
          <w:szCs w:val="24"/>
        </w:rPr>
        <w:t>质量保证金</w:t>
      </w:r>
    </w:p>
    <w:p>
      <w:pPr>
        <w:spacing w:before="214" w:line="204" w:lineRule="auto"/>
        <w:ind w:firstLine="521"/>
        <w:rPr>
          <w:rFonts w:ascii="宋体" w:hAnsi="宋体" w:eastAsia="宋体" w:cs="宋体"/>
          <w:color w:val="000000" w:themeColor="text1"/>
          <w:sz w:val="24"/>
          <w:szCs w:val="24"/>
        </w:rPr>
      </w:pPr>
      <w:r>
        <w:rPr>
          <w:rFonts w:ascii="宋体" w:hAnsi="宋体" w:eastAsia="宋体" w:cs="宋体"/>
          <w:color w:val="000000" w:themeColor="text1"/>
          <w:sz w:val="24"/>
          <w:szCs w:val="24"/>
        </w:rPr>
        <w:t>为保证设计人的设计质量和设计服务，最后一批</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成果文件经上级主管</w:t>
      </w:r>
    </w:p>
    <w:p>
      <w:pPr>
        <w:spacing w:before="214" w:line="204" w:lineRule="auto"/>
        <w:ind w:firstLine="41"/>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部门批复之后</w:t>
      </w:r>
      <w:r>
        <w:rPr>
          <w:rFonts w:ascii="宋体" w:hAnsi="宋体" w:eastAsia="宋体" w:cs="宋体"/>
          <w:color w:val="000000" w:themeColor="text1"/>
          <w:spacing w:val="-55"/>
          <w:sz w:val="24"/>
          <w:szCs w:val="24"/>
        </w:rPr>
        <w:t xml:space="preserve"> </w:t>
      </w:r>
      <w:r>
        <w:rPr>
          <w:rFonts w:ascii="Times New Roman" w:hAnsi="Times New Roman" w:eastAsia="Times New Roman" w:cs="Times New Roman"/>
          <w:color w:val="000000" w:themeColor="text1"/>
          <w:spacing w:val="-3"/>
          <w:sz w:val="24"/>
          <w:szCs w:val="24"/>
        </w:rPr>
        <w:t>28</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3"/>
          <w:sz w:val="24"/>
          <w:szCs w:val="24"/>
        </w:rPr>
        <w:t>天内，设计人应向发包人缴纳质量保证金。质量保证金可采用银行</w:t>
      </w:r>
    </w:p>
    <w:p>
      <w:pPr>
        <w:spacing w:before="214"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z w:val="24"/>
          <w:szCs w:val="24"/>
        </w:rPr>
        <w:t>保函或现金、支票形式，金额应符合专用合同条款的规定。采用银行保函时，出具</w:t>
      </w:r>
    </w:p>
    <w:p>
      <w:pPr>
        <w:spacing w:before="215"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z w:val="24"/>
          <w:szCs w:val="24"/>
        </w:rPr>
        <w:t>保函的银行须具有相应担保能力，且按照发包人批准的格式出具，所需费用由设计</w:t>
      </w:r>
    </w:p>
    <w:p>
      <w:pPr>
        <w:spacing w:before="214"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人承担，待项目交工证书签发后</w:t>
      </w:r>
      <w:r>
        <w:rPr>
          <w:rFonts w:ascii="宋体" w:hAnsi="宋体" w:eastAsia="宋体" w:cs="宋体"/>
          <w:color w:val="000000" w:themeColor="text1"/>
          <w:spacing w:val="-32"/>
          <w:sz w:val="24"/>
          <w:szCs w:val="24"/>
        </w:rPr>
        <w:t xml:space="preserve"> </w:t>
      </w:r>
      <w:r>
        <w:rPr>
          <w:rFonts w:ascii="Times New Roman" w:hAnsi="Times New Roman" w:eastAsia="Times New Roman" w:cs="Times New Roman"/>
          <w:color w:val="000000" w:themeColor="text1"/>
          <w:spacing w:val="-2"/>
          <w:sz w:val="24"/>
          <w:szCs w:val="24"/>
        </w:rPr>
        <w:t>28</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2"/>
          <w:sz w:val="24"/>
          <w:szCs w:val="24"/>
        </w:rPr>
        <w:t>天内返还给设计人。</w:t>
      </w:r>
    </w:p>
    <w:p>
      <w:pPr>
        <w:spacing w:before="316" w:line="204" w:lineRule="auto"/>
        <w:ind w:firstLine="47"/>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6"/>
          <w:sz w:val="28"/>
          <w:szCs w:val="28"/>
          <w:shd w:val="clear" w:color="auto" w:fill="FFFFFF"/>
        </w:rPr>
        <w:t>13.</w:t>
      </w:r>
      <w:r>
        <w:rPr>
          <w:rFonts w:ascii="Times New Roman" w:hAnsi="Times New Roman" w:eastAsia="Times New Roman" w:cs="Times New Roman"/>
          <w:color w:val="000000" w:themeColor="text1"/>
          <w:spacing w:val="13"/>
          <w:sz w:val="28"/>
          <w:szCs w:val="28"/>
          <w:shd w:val="clear" w:color="auto" w:fill="FFFFFF"/>
        </w:rPr>
        <w:t xml:space="preserve">  </w:t>
      </w:r>
      <w:r>
        <w:rPr>
          <w:rFonts w:ascii="黑体" w:hAnsi="黑体" w:eastAsia="黑体" w:cs="黑体"/>
          <w:color w:val="000000" w:themeColor="text1"/>
          <w:spacing w:val="-6"/>
          <w:sz w:val="28"/>
          <w:szCs w:val="28"/>
          <w:shd w:val="clear" w:color="auto" w:fill="FFFFFF"/>
        </w:rPr>
        <w:t>不可抗力</w:t>
      </w:r>
    </w:p>
    <w:p>
      <w:pPr>
        <w:rPr>
          <w:color w:val="000000" w:themeColor="text1"/>
        </w:rPr>
      </w:pPr>
    </w:p>
    <w:p>
      <w:pPr>
        <w:spacing w:before="188"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3"/>
          <w:sz w:val="24"/>
          <w:szCs w:val="24"/>
        </w:rPr>
        <w:t>13.1</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3"/>
          <w:sz w:val="24"/>
          <w:szCs w:val="24"/>
        </w:rPr>
        <w:t>不可抗力的确认</w:t>
      </w:r>
    </w:p>
    <w:p>
      <w:pPr>
        <w:spacing w:before="216" w:line="369" w:lineRule="auto"/>
        <w:ind w:left="60" w:right="124" w:firstLine="47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13.1.1</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不可抗力是指设计人和发包人在订立合同时不可预见，在履行合同过程</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pacing w:val="-1"/>
          <w:sz w:val="24"/>
          <w:szCs w:val="24"/>
        </w:rPr>
        <w:t>中不可避免发生并不能克服的自然灾害和社会性突发事件，如地震、海啸、瘟疫、</w:t>
      </w:r>
    </w:p>
    <w:p>
      <w:pPr>
        <w:spacing w:line="204" w:lineRule="auto"/>
        <w:ind w:firstLine="41"/>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水灾、骚乱、暴动、战争和专用合同条款约定的其他情形。</w:t>
      </w:r>
    </w:p>
    <w:p>
      <w:pPr>
        <w:spacing w:before="214" w:line="369" w:lineRule="auto"/>
        <w:ind w:left="42" w:firstLine="49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13.1.2</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不可抗力发生后，发包人和设计人应及时认真统计所造成的损失，收集</w:t>
      </w:r>
      <w:r>
        <w:rPr>
          <w:rFonts w:ascii="宋体" w:hAnsi="宋体" w:eastAsia="宋体" w:cs="宋体"/>
          <w:color w:val="000000" w:themeColor="text1"/>
          <w:spacing w:val="26"/>
          <w:sz w:val="24"/>
          <w:szCs w:val="24"/>
        </w:rPr>
        <w:t xml:space="preserve"> </w:t>
      </w:r>
      <w:r>
        <w:rPr>
          <w:rFonts w:ascii="宋体" w:hAnsi="宋体" w:eastAsia="宋体" w:cs="宋体"/>
          <w:color w:val="000000" w:themeColor="text1"/>
          <w:spacing w:val="-3"/>
          <w:sz w:val="24"/>
          <w:szCs w:val="24"/>
        </w:rPr>
        <w:t>不可抗力造成损失的证据。合同双方对是否属于不可抗力或其损失的意见不一致的，</w:t>
      </w:r>
      <w:r>
        <w:rPr>
          <w:rFonts w:ascii="宋体" w:hAnsi="宋体" w:eastAsia="宋体" w:cs="宋体"/>
          <w:color w:val="000000" w:themeColor="text1"/>
          <w:spacing w:val="-89"/>
          <w:sz w:val="24"/>
          <w:szCs w:val="24"/>
        </w:rPr>
        <w:t xml:space="preserve"> </w:t>
      </w:r>
      <w:r>
        <w:rPr>
          <w:rFonts w:ascii="宋体" w:hAnsi="宋体" w:eastAsia="宋体" w:cs="宋体"/>
          <w:color w:val="000000" w:themeColor="text1"/>
          <w:spacing w:val="-2"/>
          <w:sz w:val="24"/>
          <w:szCs w:val="24"/>
        </w:rPr>
        <w:t>由合同双方协商确定。</w:t>
      </w:r>
    </w:p>
    <w:p>
      <w:pPr>
        <w:spacing w:before="1"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3"/>
          <w:sz w:val="24"/>
          <w:szCs w:val="24"/>
        </w:rPr>
        <w:t>13.2</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3"/>
          <w:sz w:val="24"/>
          <w:szCs w:val="24"/>
        </w:rPr>
        <w:t>不可抗力的通知</w:t>
      </w:r>
    </w:p>
    <w:p>
      <w:pPr>
        <w:spacing w:before="214" w:line="369" w:lineRule="auto"/>
        <w:ind w:left="38" w:right="125" w:firstLine="49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13.2.1</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合同一方当事人遇到不可抗力事件，使其履行合同义务受到阻碍时，应</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立即通知合同另一方当事人，书面说明不可抗力和受阻碍的详细情况，并提供必要</w:t>
      </w:r>
      <w:r>
        <w:rPr>
          <w:rFonts w:ascii="宋体" w:hAnsi="宋体" w:eastAsia="宋体" w:cs="宋体"/>
          <w:color w:val="000000" w:themeColor="text1"/>
          <w:spacing w:val="-82"/>
          <w:sz w:val="24"/>
          <w:szCs w:val="24"/>
        </w:rPr>
        <w:t xml:space="preserve"> </w:t>
      </w:r>
      <w:r>
        <w:rPr>
          <w:rFonts w:ascii="宋体" w:hAnsi="宋体" w:eastAsia="宋体" w:cs="宋体"/>
          <w:color w:val="000000" w:themeColor="text1"/>
          <w:spacing w:val="-2"/>
          <w:sz w:val="24"/>
          <w:szCs w:val="24"/>
        </w:rPr>
        <w:t>的证明。</w:t>
      </w:r>
    </w:p>
    <w:p>
      <w:pPr>
        <w:spacing w:before="1" w:line="369" w:lineRule="auto"/>
        <w:ind w:left="39" w:right="121" w:firstLine="49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13.2.2</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1"/>
          <w:sz w:val="24"/>
          <w:szCs w:val="24"/>
        </w:rPr>
        <w:t>如不可抗力持续发生，</w:t>
      </w:r>
      <w:r>
        <w:rPr>
          <w:rFonts w:ascii="宋体" w:hAnsi="宋体" w:eastAsia="宋体" w:cs="宋体"/>
          <w:color w:val="000000" w:themeColor="text1"/>
          <w:spacing w:val="-105"/>
          <w:sz w:val="24"/>
          <w:szCs w:val="24"/>
        </w:rPr>
        <w:t xml:space="preserve"> </w:t>
      </w:r>
      <w:r>
        <w:rPr>
          <w:rFonts w:ascii="宋体" w:hAnsi="宋体" w:eastAsia="宋体" w:cs="宋体"/>
          <w:color w:val="000000" w:themeColor="text1"/>
          <w:spacing w:val="-1"/>
          <w:sz w:val="24"/>
          <w:szCs w:val="24"/>
        </w:rPr>
        <w:t>合同一方当事人应及时向合同另一方当事人提交</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pacing w:val="-4"/>
          <w:sz w:val="24"/>
          <w:szCs w:val="24"/>
        </w:rPr>
        <w:t>中间报告，说明不可抗力和履行合同受阻的情况，并于不可抗力事件结束后</w:t>
      </w:r>
      <w:r>
        <w:rPr>
          <w:rFonts w:ascii="宋体" w:hAnsi="宋体" w:eastAsia="宋体" w:cs="宋体"/>
          <w:color w:val="000000" w:themeColor="text1"/>
          <w:spacing w:val="-22"/>
          <w:sz w:val="24"/>
          <w:szCs w:val="24"/>
        </w:rPr>
        <w:t xml:space="preserve"> </w:t>
      </w:r>
      <w:r>
        <w:rPr>
          <w:rFonts w:ascii="Times New Roman" w:hAnsi="Times New Roman" w:eastAsia="Times New Roman" w:cs="Times New Roman"/>
          <w:color w:val="000000" w:themeColor="text1"/>
          <w:spacing w:val="-4"/>
          <w:sz w:val="24"/>
          <w:szCs w:val="24"/>
        </w:rPr>
        <w:t>28</w:t>
      </w:r>
      <w:r>
        <w:rPr>
          <w:rFonts w:ascii="Times New Roman" w:hAnsi="Times New Roman" w:eastAsia="Times New Roman" w:cs="Times New Roman"/>
          <w:color w:val="000000" w:themeColor="text1"/>
          <w:spacing w:val="11"/>
          <w:w w:val="101"/>
          <w:sz w:val="24"/>
          <w:szCs w:val="24"/>
        </w:rPr>
        <w:t xml:space="preserve"> </w:t>
      </w:r>
      <w:r>
        <w:rPr>
          <w:rFonts w:ascii="宋体" w:hAnsi="宋体" w:eastAsia="宋体" w:cs="宋体"/>
          <w:color w:val="000000" w:themeColor="text1"/>
          <w:spacing w:val="-4"/>
          <w:sz w:val="24"/>
          <w:szCs w:val="24"/>
        </w:rPr>
        <w:t>天内</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提交最终报告及有关资料。</w:t>
      </w:r>
    </w:p>
    <w:p>
      <w:pPr>
        <w:spacing w:before="1"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13.3</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2"/>
          <w:sz w:val="24"/>
          <w:szCs w:val="24"/>
        </w:rPr>
        <w:t>不可抗力后果及其处理</w:t>
      </w:r>
    </w:p>
    <w:p>
      <w:pPr>
        <w:spacing w:before="214" w:line="369" w:lineRule="auto"/>
        <w:ind w:left="42" w:firstLine="49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13.3.1</w:t>
      </w:r>
      <w:r>
        <w:rPr>
          <w:rFonts w:ascii="Times New Roman" w:hAnsi="Times New Roman" w:eastAsia="Times New Roman" w:cs="Times New Roman"/>
          <w:color w:val="000000" w:themeColor="text1"/>
          <w:spacing w:val="18"/>
          <w:w w:val="101"/>
          <w:sz w:val="24"/>
          <w:szCs w:val="24"/>
        </w:rPr>
        <w:t xml:space="preserve">  </w:t>
      </w:r>
      <w:r>
        <w:rPr>
          <w:rFonts w:ascii="宋体" w:hAnsi="宋体" w:eastAsia="宋体" w:cs="宋体"/>
          <w:color w:val="000000" w:themeColor="text1"/>
          <w:spacing w:val="-4"/>
          <w:sz w:val="24"/>
          <w:szCs w:val="24"/>
        </w:rPr>
        <w:t>不可抗力引起的后果及其损失，应由合同当事人依据法律规定各自承担。</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不可抗力发生前已完成的</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工作，应当按照合同约定进行支付。</w:t>
      </w:r>
    </w:p>
    <w:p>
      <w:pPr>
        <w:spacing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13.3.2</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不可抗力发生后，合同当事人应当采取有效措施避免损失进一步扩大，</w:t>
      </w:r>
    </w:p>
    <w:p>
      <w:pPr>
        <w:rPr>
          <w:color w:val="000000" w:themeColor="text1"/>
        </w:rPr>
        <w:sectPr>
          <w:headerReference r:id="rId115" w:type="default"/>
          <w:footerReference r:id="rId116" w:type="default"/>
          <w:pgSz w:w="11909" w:h="16839"/>
          <w:pgMar w:top="1152" w:right="1472"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1796480" behindDoc="1" locked="0" layoutInCell="0" allowOverlap="1">
            <wp:simplePos x="0" y="0"/>
            <wp:positionH relativeFrom="page">
              <wp:posOffset>1042670</wp:posOffset>
            </wp:positionH>
            <wp:positionV relativeFrom="page">
              <wp:posOffset>1009015</wp:posOffset>
            </wp:positionV>
            <wp:extent cx="5510530" cy="609600"/>
            <wp:effectExtent l="0" t="0" r="0" b="0"/>
            <wp:wrapNone/>
            <wp:docPr id="1538" name="IM 1538" descr="IM 1538"/>
            <wp:cNvGraphicFramePr/>
            <a:graphic xmlns:a="http://schemas.openxmlformats.org/drawingml/2006/main">
              <a:graphicData uri="http://schemas.openxmlformats.org/drawingml/2006/picture">
                <pic:pic xmlns:pic="http://schemas.openxmlformats.org/drawingml/2006/picture">
                  <pic:nvPicPr>
                    <pic:cNvPr id="1538" name="IM 1538" descr="IM 1538"/>
                    <pic:cNvPicPr/>
                  </pic:nvPicPr>
                  <pic:blipFill>
                    <a:blip r:embed="rId619" cstate="print"/>
                    <a:stretch>
                      <a:fillRect/>
                    </a:stretch>
                  </pic:blipFill>
                  <pic:spPr>
                    <a:xfrm>
                      <a:off x="0" y="0"/>
                      <a:ext cx="5510224" cy="609600"/>
                    </a:xfrm>
                    <a:prstGeom prst="rect">
                      <a:avLst/>
                    </a:prstGeom>
                  </pic:spPr>
                </pic:pic>
              </a:graphicData>
            </a:graphic>
          </wp:anchor>
        </w:drawing>
      </w:r>
      <w:r>
        <w:rPr>
          <w:color w:val="000000" w:themeColor="text1"/>
        </w:rPr>
        <w:drawing>
          <wp:anchor distT="0" distB="0" distL="0" distR="0" simplePos="0" relativeHeight="251831296" behindDoc="1" locked="0" layoutInCell="0" allowOverlap="1">
            <wp:simplePos x="0" y="0"/>
            <wp:positionH relativeFrom="page">
              <wp:posOffset>1347470</wp:posOffset>
            </wp:positionH>
            <wp:positionV relativeFrom="page">
              <wp:posOffset>2456815</wp:posOffset>
            </wp:positionV>
            <wp:extent cx="1109980" cy="304800"/>
            <wp:effectExtent l="0" t="0" r="0" b="0"/>
            <wp:wrapNone/>
            <wp:docPr id="1539" name="IM 1539" descr="IM 1539"/>
            <wp:cNvGraphicFramePr/>
            <a:graphic xmlns:a="http://schemas.openxmlformats.org/drawingml/2006/main">
              <a:graphicData uri="http://schemas.openxmlformats.org/drawingml/2006/picture">
                <pic:pic xmlns:pic="http://schemas.openxmlformats.org/drawingml/2006/picture">
                  <pic:nvPicPr>
                    <pic:cNvPr id="1539" name="IM 1539" descr="IM 1539"/>
                    <pic:cNvPicPr/>
                  </pic:nvPicPr>
                  <pic:blipFill>
                    <a:blip r:embed="rId489" cstate="print"/>
                    <a:stretch>
                      <a:fillRect/>
                    </a:stretch>
                  </pic:blipFill>
                  <pic:spPr>
                    <a:xfrm>
                      <a:off x="0" y="0"/>
                      <a:ext cx="1109776" cy="304800"/>
                    </a:xfrm>
                    <a:prstGeom prst="rect">
                      <a:avLst/>
                    </a:prstGeom>
                  </pic:spPr>
                </pic:pic>
              </a:graphicData>
            </a:graphic>
          </wp:anchor>
        </w:drawing>
      </w:r>
      <w:r>
        <w:rPr>
          <w:color w:val="000000" w:themeColor="text1"/>
        </w:rPr>
        <w:drawing>
          <wp:anchor distT="0" distB="0" distL="0" distR="0" simplePos="0" relativeHeight="251868160" behindDoc="1" locked="0" layoutInCell="0" allowOverlap="1">
            <wp:simplePos x="0" y="0"/>
            <wp:positionH relativeFrom="page">
              <wp:posOffset>1347470</wp:posOffset>
            </wp:positionH>
            <wp:positionV relativeFrom="page">
              <wp:posOffset>2761615</wp:posOffset>
            </wp:positionV>
            <wp:extent cx="3771900" cy="304800"/>
            <wp:effectExtent l="0" t="0" r="0" b="0"/>
            <wp:wrapNone/>
            <wp:docPr id="1540" name="IM 1540" descr="IM 1540"/>
            <wp:cNvGraphicFramePr/>
            <a:graphic xmlns:a="http://schemas.openxmlformats.org/drawingml/2006/main">
              <a:graphicData uri="http://schemas.openxmlformats.org/drawingml/2006/picture">
                <pic:pic xmlns:pic="http://schemas.openxmlformats.org/drawingml/2006/picture">
                  <pic:nvPicPr>
                    <pic:cNvPr id="1540" name="IM 1540" descr="IM 1540"/>
                    <pic:cNvPicPr/>
                  </pic:nvPicPr>
                  <pic:blipFill>
                    <a:blip r:embed="rId620" cstate="print"/>
                    <a:stretch>
                      <a:fillRect/>
                    </a:stretch>
                  </pic:blipFill>
                  <pic:spPr>
                    <a:xfrm>
                      <a:off x="0" y="0"/>
                      <a:ext cx="3771900" cy="305104"/>
                    </a:xfrm>
                    <a:prstGeom prst="rect">
                      <a:avLst/>
                    </a:prstGeom>
                  </pic:spPr>
                </pic:pic>
              </a:graphicData>
            </a:graphic>
          </wp:anchor>
        </w:drawing>
      </w:r>
      <w:r>
        <w:rPr>
          <w:color w:val="000000" w:themeColor="text1"/>
        </w:rPr>
        <w:drawing>
          <wp:anchor distT="0" distB="0" distL="0" distR="0" simplePos="0" relativeHeight="251905024" behindDoc="1" locked="0" layoutInCell="0" allowOverlap="1">
            <wp:simplePos x="0" y="0"/>
            <wp:positionH relativeFrom="page">
              <wp:posOffset>1347470</wp:posOffset>
            </wp:positionH>
            <wp:positionV relativeFrom="page">
              <wp:posOffset>3067050</wp:posOffset>
            </wp:positionV>
            <wp:extent cx="3125470" cy="304800"/>
            <wp:effectExtent l="0" t="0" r="0" b="0"/>
            <wp:wrapNone/>
            <wp:docPr id="1541" name="IM 1541" descr="IM 1541"/>
            <wp:cNvGraphicFramePr/>
            <a:graphic xmlns:a="http://schemas.openxmlformats.org/drawingml/2006/main">
              <a:graphicData uri="http://schemas.openxmlformats.org/drawingml/2006/picture">
                <pic:pic xmlns:pic="http://schemas.openxmlformats.org/drawingml/2006/picture">
                  <pic:nvPicPr>
                    <pic:cNvPr id="1541" name="IM 1541" descr="IM 1541"/>
                    <pic:cNvPicPr/>
                  </pic:nvPicPr>
                  <pic:blipFill>
                    <a:blip r:embed="rId621" cstate="print"/>
                    <a:stretch>
                      <a:fillRect/>
                    </a:stretch>
                  </pic:blipFill>
                  <pic:spPr>
                    <a:xfrm>
                      <a:off x="0" y="0"/>
                      <a:ext cx="3125470" cy="304800"/>
                    </a:xfrm>
                    <a:prstGeom prst="rect">
                      <a:avLst/>
                    </a:prstGeom>
                  </pic:spPr>
                </pic:pic>
              </a:graphicData>
            </a:graphic>
          </wp:anchor>
        </w:drawing>
      </w:r>
      <w:r>
        <w:rPr>
          <w:color w:val="000000" w:themeColor="text1"/>
        </w:rPr>
        <w:drawing>
          <wp:anchor distT="0" distB="0" distL="0" distR="0" simplePos="0" relativeHeight="251942912" behindDoc="1" locked="0" layoutInCell="0" allowOverlap="1">
            <wp:simplePos x="0" y="0"/>
            <wp:positionH relativeFrom="page">
              <wp:posOffset>1347470</wp:posOffset>
            </wp:positionH>
            <wp:positionV relativeFrom="page">
              <wp:posOffset>3371850</wp:posOffset>
            </wp:positionV>
            <wp:extent cx="4039870" cy="304800"/>
            <wp:effectExtent l="0" t="0" r="0" b="0"/>
            <wp:wrapNone/>
            <wp:docPr id="1542" name="IM 1542" descr="IM 1542"/>
            <wp:cNvGraphicFramePr/>
            <a:graphic xmlns:a="http://schemas.openxmlformats.org/drawingml/2006/main">
              <a:graphicData uri="http://schemas.openxmlformats.org/drawingml/2006/picture">
                <pic:pic xmlns:pic="http://schemas.openxmlformats.org/drawingml/2006/picture">
                  <pic:nvPicPr>
                    <pic:cNvPr id="1542" name="IM 1542" descr="IM 1542"/>
                    <pic:cNvPicPr/>
                  </pic:nvPicPr>
                  <pic:blipFill>
                    <a:blip r:embed="rId622" cstate="print"/>
                    <a:stretch>
                      <a:fillRect/>
                    </a:stretch>
                  </pic:blipFill>
                  <pic:spPr>
                    <a:xfrm>
                      <a:off x="0" y="0"/>
                      <a:ext cx="4040123" cy="304800"/>
                    </a:xfrm>
                    <a:prstGeom prst="rect">
                      <a:avLst/>
                    </a:prstGeom>
                  </pic:spPr>
                </pic:pic>
              </a:graphicData>
            </a:graphic>
          </wp:anchor>
        </w:drawing>
      </w:r>
      <w:r>
        <w:rPr>
          <w:color w:val="000000" w:themeColor="text1"/>
        </w:rPr>
        <w:drawing>
          <wp:anchor distT="0" distB="0" distL="0" distR="0" simplePos="0" relativeHeight="252019712" behindDoc="1" locked="0" layoutInCell="0" allowOverlap="1">
            <wp:simplePos x="0" y="0"/>
            <wp:positionH relativeFrom="page">
              <wp:posOffset>1347470</wp:posOffset>
            </wp:positionH>
            <wp:positionV relativeFrom="page">
              <wp:posOffset>3676650</wp:posOffset>
            </wp:positionV>
            <wp:extent cx="4573905" cy="304800"/>
            <wp:effectExtent l="0" t="0" r="0" b="0"/>
            <wp:wrapNone/>
            <wp:docPr id="1543" name="IM 1543" descr="IM 1543"/>
            <wp:cNvGraphicFramePr/>
            <a:graphic xmlns:a="http://schemas.openxmlformats.org/drawingml/2006/main">
              <a:graphicData uri="http://schemas.openxmlformats.org/drawingml/2006/picture">
                <pic:pic xmlns:pic="http://schemas.openxmlformats.org/drawingml/2006/picture">
                  <pic:nvPicPr>
                    <pic:cNvPr id="1543" name="IM 1543" descr="IM 1543"/>
                    <pic:cNvPicPr/>
                  </pic:nvPicPr>
                  <pic:blipFill>
                    <a:blip r:embed="rId523" cstate="print"/>
                    <a:stretch>
                      <a:fillRect/>
                    </a:stretch>
                  </pic:blipFill>
                  <pic:spPr>
                    <a:xfrm>
                      <a:off x="0" y="0"/>
                      <a:ext cx="4573778" cy="305104"/>
                    </a:xfrm>
                    <a:prstGeom prst="rect">
                      <a:avLst/>
                    </a:prstGeom>
                  </pic:spPr>
                </pic:pic>
              </a:graphicData>
            </a:graphic>
          </wp:anchor>
        </w:drawing>
      </w:r>
      <w:r>
        <w:rPr>
          <w:color w:val="000000" w:themeColor="text1"/>
        </w:rPr>
        <w:drawing>
          <wp:anchor distT="0" distB="0" distL="0" distR="0" simplePos="0" relativeHeight="251981824" behindDoc="1" locked="0" layoutInCell="0" allowOverlap="1">
            <wp:simplePos x="0" y="0"/>
            <wp:positionH relativeFrom="page">
              <wp:posOffset>1347470</wp:posOffset>
            </wp:positionH>
            <wp:positionV relativeFrom="page">
              <wp:posOffset>3981450</wp:posOffset>
            </wp:positionV>
            <wp:extent cx="2667635" cy="304800"/>
            <wp:effectExtent l="0" t="0" r="0" b="0"/>
            <wp:wrapNone/>
            <wp:docPr id="1544" name="IM 1544" descr="IM 1544"/>
            <wp:cNvGraphicFramePr/>
            <a:graphic xmlns:a="http://schemas.openxmlformats.org/drawingml/2006/main">
              <a:graphicData uri="http://schemas.openxmlformats.org/drawingml/2006/picture">
                <pic:pic xmlns:pic="http://schemas.openxmlformats.org/drawingml/2006/picture">
                  <pic:nvPicPr>
                    <pic:cNvPr id="1544" name="IM 1544" descr="IM 1544"/>
                    <pic:cNvPicPr/>
                  </pic:nvPicPr>
                  <pic:blipFill>
                    <a:blip r:embed="rId548" cstate="print"/>
                    <a:stretch>
                      <a:fillRect/>
                    </a:stretch>
                  </pic:blipFill>
                  <pic:spPr>
                    <a:xfrm>
                      <a:off x="0" y="0"/>
                      <a:ext cx="2667889" cy="304800"/>
                    </a:xfrm>
                    <a:prstGeom prst="rect">
                      <a:avLst/>
                    </a:prstGeom>
                  </pic:spPr>
                </pic:pic>
              </a:graphicData>
            </a:graphic>
          </wp:anchor>
        </w:drawing>
      </w:r>
      <w:r>
        <w:rPr>
          <w:color w:val="000000" w:themeColor="text1"/>
        </w:rPr>
        <w:drawing>
          <wp:anchor distT="0" distB="0" distL="0" distR="0" simplePos="0" relativeHeight="252057600" behindDoc="1" locked="0" layoutInCell="0" allowOverlap="1">
            <wp:simplePos x="0" y="0"/>
            <wp:positionH relativeFrom="page">
              <wp:posOffset>1347470</wp:posOffset>
            </wp:positionH>
            <wp:positionV relativeFrom="page">
              <wp:posOffset>4286250</wp:posOffset>
            </wp:positionV>
            <wp:extent cx="5205095" cy="304800"/>
            <wp:effectExtent l="0" t="0" r="0" b="0"/>
            <wp:wrapNone/>
            <wp:docPr id="1545" name="IM 1545" descr="IM 1545"/>
            <wp:cNvGraphicFramePr/>
            <a:graphic xmlns:a="http://schemas.openxmlformats.org/drawingml/2006/main">
              <a:graphicData uri="http://schemas.openxmlformats.org/drawingml/2006/picture">
                <pic:pic xmlns:pic="http://schemas.openxmlformats.org/drawingml/2006/picture">
                  <pic:nvPicPr>
                    <pic:cNvPr id="1545" name="IM 1545" descr="IM 1545"/>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095488" behindDoc="1" locked="0" layoutInCell="0" allowOverlap="1">
            <wp:simplePos x="0" y="0"/>
            <wp:positionH relativeFrom="page">
              <wp:posOffset>1042670</wp:posOffset>
            </wp:positionH>
            <wp:positionV relativeFrom="page">
              <wp:posOffset>4591050</wp:posOffset>
            </wp:positionV>
            <wp:extent cx="3888105" cy="304800"/>
            <wp:effectExtent l="0" t="0" r="0" b="0"/>
            <wp:wrapNone/>
            <wp:docPr id="1546" name="IM 1546" descr="IM 1546"/>
            <wp:cNvGraphicFramePr/>
            <a:graphic xmlns:a="http://schemas.openxmlformats.org/drawingml/2006/main">
              <a:graphicData uri="http://schemas.openxmlformats.org/drawingml/2006/picture">
                <pic:pic xmlns:pic="http://schemas.openxmlformats.org/drawingml/2006/picture">
                  <pic:nvPicPr>
                    <pic:cNvPr id="1546" name="IM 1546" descr="IM 1546"/>
                    <pic:cNvPicPr/>
                  </pic:nvPicPr>
                  <pic:blipFill>
                    <a:blip r:embed="rId500" cstate="print"/>
                    <a:stretch>
                      <a:fillRect/>
                    </a:stretch>
                  </pic:blipFill>
                  <pic:spPr>
                    <a:xfrm>
                      <a:off x="0" y="0"/>
                      <a:ext cx="3887978" cy="304800"/>
                    </a:xfrm>
                    <a:prstGeom prst="rect">
                      <a:avLst/>
                    </a:prstGeom>
                  </pic:spPr>
                </pic:pic>
              </a:graphicData>
            </a:graphic>
          </wp:anchor>
        </w:drawing>
      </w:r>
      <w:r>
        <w:rPr>
          <w:color w:val="000000" w:themeColor="text1"/>
        </w:rPr>
        <w:drawing>
          <wp:anchor distT="0" distB="0" distL="0" distR="0" simplePos="0" relativeHeight="252134400" behindDoc="1" locked="0" layoutInCell="0" allowOverlap="1">
            <wp:simplePos x="0" y="0"/>
            <wp:positionH relativeFrom="page">
              <wp:posOffset>1347470</wp:posOffset>
            </wp:positionH>
            <wp:positionV relativeFrom="page">
              <wp:posOffset>4895850</wp:posOffset>
            </wp:positionV>
            <wp:extent cx="5205095" cy="304800"/>
            <wp:effectExtent l="0" t="0" r="0" b="0"/>
            <wp:wrapNone/>
            <wp:docPr id="1547" name="IM 1547" descr="IM 1547"/>
            <wp:cNvGraphicFramePr/>
            <a:graphic xmlns:a="http://schemas.openxmlformats.org/drawingml/2006/main">
              <a:graphicData uri="http://schemas.openxmlformats.org/drawingml/2006/picture">
                <pic:pic xmlns:pic="http://schemas.openxmlformats.org/drawingml/2006/picture">
                  <pic:nvPicPr>
                    <pic:cNvPr id="1547" name="IM 1547" descr="IM 1547"/>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173312" behindDoc="1" locked="0" layoutInCell="0" allowOverlap="1">
            <wp:simplePos x="0" y="0"/>
            <wp:positionH relativeFrom="page">
              <wp:posOffset>1042670</wp:posOffset>
            </wp:positionH>
            <wp:positionV relativeFrom="page">
              <wp:posOffset>5201285</wp:posOffset>
            </wp:positionV>
            <wp:extent cx="3582670" cy="304800"/>
            <wp:effectExtent l="0" t="0" r="0" b="0"/>
            <wp:wrapNone/>
            <wp:docPr id="1548" name="IM 1548" descr="IM 1548"/>
            <wp:cNvGraphicFramePr/>
            <a:graphic xmlns:a="http://schemas.openxmlformats.org/drawingml/2006/main">
              <a:graphicData uri="http://schemas.openxmlformats.org/drawingml/2006/picture">
                <pic:pic xmlns:pic="http://schemas.openxmlformats.org/drawingml/2006/picture">
                  <pic:nvPicPr>
                    <pic:cNvPr id="1548" name="IM 1548" descr="IM 1548"/>
                    <pic:cNvPicPr/>
                  </pic:nvPicPr>
                  <pic:blipFill>
                    <a:blip r:embed="rId623" cstate="print"/>
                    <a:stretch>
                      <a:fillRect/>
                    </a:stretch>
                  </pic:blipFill>
                  <pic:spPr>
                    <a:xfrm>
                      <a:off x="0" y="0"/>
                      <a:ext cx="3582923" cy="304800"/>
                    </a:xfrm>
                    <a:prstGeom prst="rect">
                      <a:avLst/>
                    </a:prstGeom>
                  </pic:spPr>
                </pic:pic>
              </a:graphicData>
            </a:graphic>
          </wp:anchor>
        </w:drawing>
      </w:r>
      <w:r>
        <w:rPr>
          <w:color w:val="000000" w:themeColor="text1"/>
        </w:rPr>
        <w:drawing>
          <wp:anchor distT="0" distB="0" distL="0" distR="0" simplePos="0" relativeHeight="252214272" behindDoc="1" locked="0" layoutInCell="0" allowOverlap="1">
            <wp:simplePos x="0" y="0"/>
            <wp:positionH relativeFrom="page">
              <wp:posOffset>1347470</wp:posOffset>
            </wp:positionH>
            <wp:positionV relativeFrom="page">
              <wp:posOffset>5506085</wp:posOffset>
            </wp:positionV>
            <wp:extent cx="4533900" cy="304800"/>
            <wp:effectExtent l="0" t="0" r="0" b="0"/>
            <wp:wrapNone/>
            <wp:docPr id="1549" name="IM 1549" descr="IM 1549"/>
            <wp:cNvGraphicFramePr/>
            <a:graphic xmlns:a="http://schemas.openxmlformats.org/drawingml/2006/main">
              <a:graphicData uri="http://schemas.openxmlformats.org/drawingml/2006/picture">
                <pic:pic xmlns:pic="http://schemas.openxmlformats.org/drawingml/2006/picture">
                  <pic:nvPicPr>
                    <pic:cNvPr id="1549" name="IM 1549" descr="IM 1549"/>
                    <pic:cNvPicPr/>
                  </pic:nvPicPr>
                  <pic:blipFill>
                    <a:blip r:embed="rId624" cstate="print"/>
                    <a:stretch>
                      <a:fillRect/>
                    </a:stretch>
                  </pic:blipFill>
                  <pic:spPr>
                    <a:xfrm>
                      <a:off x="0" y="0"/>
                      <a:ext cx="4534153" cy="304800"/>
                    </a:xfrm>
                    <a:prstGeom prst="rect">
                      <a:avLst/>
                    </a:prstGeom>
                  </pic:spPr>
                </pic:pic>
              </a:graphicData>
            </a:graphic>
          </wp:anchor>
        </w:drawing>
      </w:r>
      <w:r>
        <w:rPr>
          <w:color w:val="000000" w:themeColor="text1"/>
        </w:rPr>
        <w:drawing>
          <wp:anchor distT="0" distB="0" distL="0" distR="0" simplePos="0" relativeHeight="252260352" behindDoc="1" locked="0" layoutInCell="0" allowOverlap="1">
            <wp:simplePos x="0" y="0"/>
            <wp:positionH relativeFrom="page">
              <wp:posOffset>1347470</wp:posOffset>
            </wp:positionH>
            <wp:positionV relativeFrom="page">
              <wp:posOffset>5810885</wp:posOffset>
            </wp:positionV>
            <wp:extent cx="5205095" cy="304800"/>
            <wp:effectExtent l="0" t="0" r="0" b="0"/>
            <wp:wrapNone/>
            <wp:docPr id="1550" name="IM 1550" descr="IM 1550"/>
            <wp:cNvGraphicFramePr/>
            <a:graphic xmlns:a="http://schemas.openxmlformats.org/drawingml/2006/main">
              <a:graphicData uri="http://schemas.openxmlformats.org/drawingml/2006/picture">
                <pic:pic xmlns:pic="http://schemas.openxmlformats.org/drawingml/2006/picture">
                  <pic:nvPicPr>
                    <pic:cNvPr id="1550" name="IM 1550" descr="IM 1550"/>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306432" behindDoc="1" locked="0" layoutInCell="0" allowOverlap="1">
            <wp:simplePos x="0" y="0"/>
            <wp:positionH relativeFrom="page">
              <wp:posOffset>1042670</wp:posOffset>
            </wp:positionH>
            <wp:positionV relativeFrom="page">
              <wp:posOffset>6115685</wp:posOffset>
            </wp:positionV>
            <wp:extent cx="2896870" cy="304800"/>
            <wp:effectExtent l="0" t="0" r="0" b="0"/>
            <wp:wrapNone/>
            <wp:docPr id="1551" name="IM 1551" descr="IM 1551"/>
            <wp:cNvGraphicFramePr/>
            <a:graphic xmlns:a="http://schemas.openxmlformats.org/drawingml/2006/main">
              <a:graphicData uri="http://schemas.openxmlformats.org/drawingml/2006/picture">
                <pic:pic xmlns:pic="http://schemas.openxmlformats.org/drawingml/2006/picture">
                  <pic:nvPicPr>
                    <pic:cNvPr id="1551" name="IM 1551" descr="IM 1551"/>
                    <pic:cNvPicPr/>
                  </pic:nvPicPr>
                  <pic:blipFill>
                    <a:blip r:embed="rId552" cstate="print"/>
                    <a:stretch>
                      <a:fillRect/>
                    </a:stretch>
                  </pic:blipFill>
                  <pic:spPr>
                    <a:xfrm>
                      <a:off x="0" y="0"/>
                      <a:ext cx="2896870" cy="305104"/>
                    </a:xfrm>
                    <a:prstGeom prst="rect">
                      <a:avLst/>
                    </a:prstGeom>
                  </pic:spPr>
                </pic:pic>
              </a:graphicData>
            </a:graphic>
          </wp:anchor>
        </w:drawing>
      </w:r>
      <w:r>
        <w:rPr>
          <w:color w:val="000000" w:themeColor="text1"/>
        </w:rPr>
        <w:drawing>
          <wp:anchor distT="0" distB="0" distL="0" distR="0" simplePos="0" relativeHeight="252351488" behindDoc="1" locked="0" layoutInCell="0" allowOverlap="1">
            <wp:simplePos x="0" y="0"/>
            <wp:positionH relativeFrom="page">
              <wp:posOffset>1347470</wp:posOffset>
            </wp:positionH>
            <wp:positionV relativeFrom="page">
              <wp:posOffset>6420485</wp:posOffset>
            </wp:positionV>
            <wp:extent cx="5205095" cy="304800"/>
            <wp:effectExtent l="0" t="0" r="0" b="0"/>
            <wp:wrapNone/>
            <wp:docPr id="1552" name="IM 1552" descr="IM 1552"/>
            <wp:cNvGraphicFramePr/>
            <a:graphic xmlns:a="http://schemas.openxmlformats.org/drawingml/2006/main">
              <a:graphicData uri="http://schemas.openxmlformats.org/drawingml/2006/picture">
                <pic:pic xmlns:pic="http://schemas.openxmlformats.org/drawingml/2006/picture">
                  <pic:nvPicPr>
                    <pic:cNvPr id="1552" name="IM 1552" descr="IM 1552"/>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397568" behindDoc="1" locked="0" layoutInCell="0" allowOverlap="1">
            <wp:simplePos x="0" y="0"/>
            <wp:positionH relativeFrom="page">
              <wp:posOffset>1042670</wp:posOffset>
            </wp:positionH>
            <wp:positionV relativeFrom="page">
              <wp:posOffset>6725285</wp:posOffset>
            </wp:positionV>
            <wp:extent cx="609600" cy="304800"/>
            <wp:effectExtent l="0" t="0" r="0" b="0"/>
            <wp:wrapNone/>
            <wp:docPr id="1553" name="IM 1553" descr="IM 1553"/>
            <wp:cNvGraphicFramePr/>
            <a:graphic xmlns:a="http://schemas.openxmlformats.org/drawingml/2006/main">
              <a:graphicData uri="http://schemas.openxmlformats.org/drawingml/2006/picture">
                <pic:pic xmlns:pic="http://schemas.openxmlformats.org/drawingml/2006/picture">
                  <pic:nvPicPr>
                    <pic:cNvPr id="1553" name="IM 1553" descr="IM 1553"/>
                    <pic:cNvPicPr/>
                  </pic:nvPicPr>
                  <pic:blipFill>
                    <a:blip r:embed="rId439" cstate="print"/>
                    <a:stretch>
                      <a:fillRect/>
                    </a:stretch>
                  </pic:blipFill>
                  <pic:spPr>
                    <a:xfrm>
                      <a:off x="0" y="0"/>
                      <a:ext cx="609904" cy="304800"/>
                    </a:xfrm>
                    <a:prstGeom prst="rect">
                      <a:avLst/>
                    </a:prstGeom>
                  </pic:spPr>
                </pic:pic>
              </a:graphicData>
            </a:graphic>
          </wp:anchor>
        </w:drawing>
      </w:r>
      <w:r>
        <w:rPr>
          <w:color w:val="000000" w:themeColor="text1"/>
        </w:rPr>
        <w:drawing>
          <wp:anchor distT="0" distB="0" distL="0" distR="0" simplePos="0" relativeHeight="252489728" behindDoc="1" locked="0" layoutInCell="0" allowOverlap="1">
            <wp:simplePos x="0" y="0"/>
            <wp:positionH relativeFrom="page">
              <wp:posOffset>1347470</wp:posOffset>
            </wp:positionH>
            <wp:positionV relativeFrom="page">
              <wp:posOffset>7030085</wp:posOffset>
            </wp:positionV>
            <wp:extent cx="5205095" cy="304800"/>
            <wp:effectExtent l="0" t="0" r="0" b="0"/>
            <wp:wrapNone/>
            <wp:docPr id="1554" name="IM 1554" descr="IM 1554"/>
            <wp:cNvGraphicFramePr/>
            <a:graphic xmlns:a="http://schemas.openxmlformats.org/drawingml/2006/main">
              <a:graphicData uri="http://schemas.openxmlformats.org/drawingml/2006/picture">
                <pic:pic xmlns:pic="http://schemas.openxmlformats.org/drawingml/2006/picture">
                  <pic:nvPicPr>
                    <pic:cNvPr id="1554" name="IM 1554" descr="IM 1554"/>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442624" behindDoc="1" locked="0" layoutInCell="0" allowOverlap="1">
            <wp:simplePos x="0" y="0"/>
            <wp:positionH relativeFrom="page">
              <wp:posOffset>1042670</wp:posOffset>
            </wp:positionH>
            <wp:positionV relativeFrom="page">
              <wp:posOffset>7334885</wp:posOffset>
            </wp:positionV>
            <wp:extent cx="5183505" cy="304800"/>
            <wp:effectExtent l="0" t="0" r="0" b="0"/>
            <wp:wrapNone/>
            <wp:docPr id="1555" name="IM 1555" descr="IM 1555"/>
            <wp:cNvGraphicFramePr/>
            <a:graphic xmlns:a="http://schemas.openxmlformats.org/drawingml/2006/main">
              <a:graphicData uri="http://schemas.openxmlformats.org/drawingml/2006/picture">
                <pic:pic xmlns:pic="http://schemas.openxmlformats.org/drawingml/2006/picture">
                  <pic:nvPicPr>
                    <pic:cNvPr id="1555" name="IM 1555" descr="IM 1555"/>
                    <pic:cNvPicPr/>
                  </pic:nvPicPr>
                  <pic:blipFill>
                    <a:blip r:embed="rId484" cstate="print"/>
                    <a:stretch>
                      <a:fillRect/>
                    </a:stretch>
                  </pic:blipFill>
                  <pic:spPr>
                    <a:xfrm>
                      <a:off x="0" y="0"/>
                      <a:ext cx="5183759" cy="305104"/>
                    </a:xfrm>
                    <a:prstGeom prst="rect">
                      <a:avLst/>
                    </a:prstGeom>
                  </pic:spPr>
                </pic:pic>
              </a:graphicData>
            </a:graphic>
          </wp:anchor>
        </w:drawing>
      </w:r>
      <w:r>
        <w:rPr>
          <w:color w:val="000000" w:themeColor="text1"/>
        </w:rPr>
        <w:drawing>
          <wp:anchor distT="0" distB="0" distL="0" distR="0" simplePos="0" relativeHeight="252625920" behindDoc="1" locked="0" layoutInCell="0" allowOverlap="1">
            <wp:simplePos x="0" y="0"/>
            <wp:positionH relativeFrom="page">
              <wp:posOffset>1347470</wp:posOffset>
            </wp:positionH>
            <wp:positionV relativeFrom="page">
              <wp:posOffset>7640320</wp:posOffset>
            </wp:positionV>
            <wp:extent cx="5205095" cy="304800"/>
            <wp:effectExtent l="0" t="0" r="0" b="0"/>
            <wp:wrapNone/>
            <wp:docPr id="1556" name="IM 1556" descr="IM 1556"/>
            <wp:cNvGraphicFramePr/>
            <a:graphic xmlns:a="http://schemas.openxmlformats.org/drawingml/2006/main">
              <a:graphicData uri="http://schemas.openxmlformats.org/drawingml/2006/picture">
                <pic:pic xmlns:pic="http://schemas.openxmlformats.org/drawingml/2006/picture">
                  <pic:nvPicPr>
                    <pic:cNvPr id="1556" name="IM 1556" descr="IM 1556"/>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670976" behindDoc="1" locked="0" layoutInCell="0" allowOverlap="1">
            <wp:simplePos x="0" y="0"/>
            <wp:positionH relativeFrom="page">
              <wp:posOffset>1042670</wp:posOffset>
            </wp:positionH>
            <wp:positionV relativeFrom="page">
              <wp:posOffset>7945120</wp:posOffset>
            </wp:positionV>
            <wp:extent cx="5509895" cy="304800"/>
            <wp:effectExtent l="0" t="0" r="0" b="0"/>
            <wp:wrapNone/>
            <wp:docPr id="1557" name="IM 1557" descr="IM 1557"/>
            <wp:cNvGraphicFramePr/>
            <a:graphic xmlns:a="http://schemas.openxmlformats.org/drawingml/2006/main">
              <a:graphicData uri="http://schemas.openxmlformats.org/drawingml/2006/picture">
                <pic:pic xmlns:pic="http://schemas.openxmlformats.org/drawingml/2006/picture">
                  <pic:nvPicPr>
                    <pic:cNvPr id="1557" name="IM 1557" descr="IM 1557"/>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577792" behindDoc="1" locked="0" layoutInCell="0" allowOverlap="1">
            <wp:simplePos x="0" y="0"/>
            <wp:positionH relativeFrom="page">
              <wp:posOffset>1042670</wp:posOffset>
            </wp:positionH>
            <wp:positionV relativeFrom="page">
              <wp:posOffset>8249920</wp:posOffset>
            </wp:positionV>
            <wp:extent cx="5509895" cy="304800"/>
            <wp:effectExtent l="0" t="0" r="0" b="0"/>
            <wp:wrapNone/>
            <wp:docPr id="1558" name="IM 1558" descr="IM 1558"/>
            <wp:cNvGraphicFramePr/>
            <a:graphic xmlns:a="http://schemas.openxmlformats.org/drawingml/2006/main">
              <a:graphicData uri="http://schemas.openxmlformats.org/drawingml/2006/picture">
                <pic:pic xmlns:pic="http://schemas.openxmlformats.org/drawingml/2006/picture">
                  <pic:nvPicPr>
                    <pic:cNvPr id="1558" name="IM 1558" descr="IM 1558"/>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533760" behindDoc="1" locked="0" layoutInCell="0" allowOverlap="1">
            <wp:simplePos x="0" y="0"/>
            <wp:positionH relativeFrom="page">
              <wp:posOffset>1042670</wp:posOffset>
            </wp:positionH>
            <wp:positionV relativeFrom="page">
              <wp:posOffset>8554720</wp:posOffset>
            </wp:positionV>
            <wp:extent cx="3658870" cy="304800"/>
            <wp:effectExtent l="0" t="0" r="0" b="0"/>
            <wp:wrapNone/>
            <wp:docPr id="1559" name="IM 1559" descr="IM 1559"/>
            <wp:cNvGraphicFramePr/>
            <a:graphic xmlns:a="http://schemas.openxmlformats.org/drawingml/2006/main">
              <a:graphicData uri="http://schemas.openxmlformats.org/drawingml/2006/picture">
                <pic:pic xmlns:pic="http://schemas.openxmlformats.org/drawingml/2006/picture">
                  <pic:nvPicPr>
                    <pic:cNvPr id="1559" name="IM 1559" descr="IM 1559"/>
                    <pic:cNvPicPr/>
                  </pic:nvPicPr>
                  <pic:blipFill>
                    <a:blip r:embed="rId612" cstate="print"/>
                    <a:stretch>
                      <a:fillRect/>
                    </a:stretch>
                  </pic:blipFill>
                  <pic:spPr>
                    <a:xfrm>
                      <a:off x="0" y="0"/>
                      <a:ext cx="3659123" cy="304800"/>
                    </a:xfrm>
                    <a:prstGeom prst="rect">
                      <a:avLst/>
                    </a:prstGeom>
                  </pic:spPr>
                </pic:pic>
              </a:graphicData>
            </a:graphic>
          </wp:anchor>
        </w:drawing>
      </w:r>
      <w:r>
        <w:rPr>
          <w:color w:val="000000" w:themeColor="text1"/>
        </w:rPr>
        <w:drawing>
          <wp:anchor distT="0" distB="0" distL="0" distR="0" simplePos="0" relativeHeight="252721152" behindDoc="1" locked="0" layoutInCell="0" allowOverlap="1">
            <wp:simplePos x="0" y="0"/>
            <wp:positionH relativeFrom="page">
              <wp:posOffset>1347470</wp:posOffset>
            </wp:positionH>
            <wp:positionV relativeFrom="page">
              <wp:posOffset>8859520</wp:posOffset>
            </wp:positionV>
            <wp:extent cx="3811270" cy="304800"/>
            <wp:effectExtent l="0" t="0" r="0" b="0"/>
            <wp:wrapNone/>
            <wp:docPr id="1560" name="IM 1560" descr="IM 1560"/>
            <wp:cNvGraphicFramePr/>
            <a:graphic xmlns:a="http://schemas.openxmlformats.org/drawingml/2006/main">
              <a:graphicData uri="http://schemas.openxmlformats.org/drawingml/2006/picture">
                <pic:pic xmlns:pic="http://schemas.openxmlformats.org/drawingml/2006/picture">
                  <pic:nvPicPr>
                    <pic:cNvPr id="1560" name="IM 1560" descr="IM 1560"/>
                    <pic:cNvPicPr/>
                  </pic:nvPicPr>
                  <pic:blipFill>
                    <a:blip r:embed="rId625" cstate="print"/>
                    <a:stretch>
                      <a:fillRect/>
                    </a:stretch>
                  </pic:blipFill>
                  <pic:spPr>
                    <a:xfrm>
                      <a:off x="0" y="0"/>
                      <a:ext cx="3811523" cy="304800"/>
                    </a:xfrm>
                    <a:prstGeom prst="rect">
                      <a:avLst/>
                    </a:prstGeom>
                  </pic:spPr>
                </pic:pic>
              </a:graphicData>
            </a:graphic>
          </wp:anchor>
        </w:drawing>
      </w:r>
      <w:r>
        <w:rPr>
          <w:color w:val="000000" w:themeColor="text1"/>
        </w:rPr>
        <w:drawing>
          <wp:anchor distT="0" distB="0" distL="0" distR="0" simplePos="0" relativeHeight="252767232" behindDoc="1" locked="0" layoutInCell="0" allowOverlap="1">
            <wp:simplePos x="0" y="0"/>
            <wp:positionH relativeFrom="page">
              <wp:posOffset>1347470</wp:posOffset>
            </wp:positionH>
            <wp:positionV relativeFrom="page">
              <wp:posOffset>9164320</wp:posOffset>
            </wp:positionV>
            <wp:extent cx="2896870" cy="304800"/>
            <wp:effectExtent l="0" t="0" r="0" b="0"/>
            <wp:wrapNone/>
            <wp:docPr id="1561" name="IM 1561" descr="IM 1561"/>
            <wp:cNvGraphicFramePr/>
            <a:graphic xmlns:a="http://schemas.openxmlformats.org/drawingml/2006/main">
              <a:graphicData uri="http://schemas.openxmlformats.org/drawingml/2006/picture">
                <pic:pic xmlns:pic="http://schemas.openxmlformats.org/drawingml/2006/picture">
                  <pic:nvPicPr>
                    <pic:cNvPr id="1561" name="IM 1561" descr="IM 1561"/>
                    <pic:cNvPicPr/>
                  </pic:nvPicPr>
                  <pic:blipFill>
                    <a:blip r:embed="rId590" cstate="print"/>
                    <a:stretch>
                      <a:fillRect/>
                    </a:stretch>
                  </pic:blipFill>
                  <pic:spPr>
                    <a:xfrm>
                      <a:off x="0" y="0"/>
                      <a:ext cx="2896870" cy="304800"/>
                    </a:xfrm>
                    <a:prstGeom prst="rect">
                      <a:avLst/>
                    </a:prstGeom>
                  </pic:spPr>
                </pic:pic>
              </a:graphicData>
            </a:graphic>
          </wp:anchor>
        </w:drawing>
      </w:r>
    </w:p>
    <w:p>
      <w:pPr>
        <w:rPr>
          <w:color w:val="000000" w:themeColor="text1"/>
        </w:rPr>
      </w:pPr>
    </w:p>
    <w:p>
      <w:pPr>
        <w:spacing w:before="131" w:line="204" w:lineRule="auto"/>
        <w:ind w:firstLine="42"/>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如未采取有效措施致使损失扩大的，应当自行承担扩大部分的损失。</w:t>
      </w:r>
    </w:p>
    <w:p>
      <w:pPr>
        <w:spacing w:before="214"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13.3.3</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因一方当事人迟延履行合同义务，致使迟延履行期间遭遇不可抗力的，</w:t>
      </w:r>
    </w:p>
    <w:p>
      <w:pPr>
        <w:spacing w:before="215"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应由该当事人承担全部损失。</w:t>
      </w:r>
    </w:p>
    <w:p>
      <w:pPr>
        <w:spacing w:before="316" w:line="204" w:lineRule="auto"/>
        <w:ind w:firstLine="47"/>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6"/>
          <w:sz w:val="28"/>
          <w:szCs w:val="28"/>
          <w:shd w:val="clear" w:color="auto" w:fill="FFFFFF"/>
        </w:rPr>
        <w:t>14.</w:t>
      </w:r>
      <w:r>
        <w:rPr>
          <w:rFonts w:ascii="Times New Roman" w:hAnsi="Times New Roman" w:eastAsia="Times New Roman" w:cs="Times New Roman"/>
          <w:color w:val="000000" w:themeColor="text1"/>
          <w:spacing w:val="10"/>
          <w:sz w:val="28"/>
          <w:szCs w:val="28"/>
          <w:shd w:val="clear" w:color="auto" w:fill="FFFFFF"/>
        </w:rPr>
        <w:t xml:space="preserve">  </w:t>
      </w:r>
      <w:r>
        <w:rPr>
          <w:rFonts w:ascii="黑体" w:hAnsi="黑体" w:eastAsia="黑体" w:cs="黑体"/>
          <w:color w:val="000000" w:themeColor="text1"/>
          <w:spacing w:val="-6"/>
          <w:sz w:val="28"/>
          <w:szCs w:val="28"/>
          <w:shd w:val="clear" w:color="auto" w:fill="FFFFFF"/>
        </w:rPr>
        <w:t>违约</w:t>
      </w:r>
    </w:p>
    <w:p>
      <w:pPr>
        <w:rPr>
          <w:color w:val="000000" w:themeColor="text1"/>
        </w:rPr>
      </w:pPr>
    </w:p>
    <w:p>
      <w:pPr>
        <w:spacing w:before="187"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3"/>
          <w:sz w:val="24"/>
          <w:szCs w:val="24"/>
        </w:rPr>
        <w:t>14.1</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3"/>
          <w:sz w:val="24"/>
          <w:szCs w:val="24"/>
        </w:rPr>
        <w:t>设计人违约</w:t>
      </w:r>
    </w:p>
    <w:p>
      <w:pPr>
        <w:spacing w:before="215"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14.1.1</w:t>
      </w:r>
      <w:r>
        <w:rPr>
          <w:rFonts w:ascii="Times New Roman" w:hAnsi="Times New Roman" w:eastAsia="Times New Roman" w:cs="Times New Roman"/>
          <w:color w:val="000000" w:themeColor="text1"/>
          <w:spacing w:val="26"/>
          <w:sz w:val="24"/>
          <w:szCs w:val="24"/>
        </w:rPr>
        <w:t xml:space="preserve"> </w:t>
      </w:r>
      <w:r>
        <w:rPr>
          <w:rFonts w:ascii="宋体" w:hAnsi="宋体" w:eastAsia="宋体" w:cs="宋体"/>
          <w:color w:val="000000" w:themeColor="text1"/>
          <w:spacing w:val="-2"/>
          <w:sz w:val="24"/>
          <w:szCs w:val="24"/>
        </w:rPr>
        <w:t>合同履行中发生下列情况之一的，属设计人违约：</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1</w:t>
      </w:r>
      <w:r>
        <w:rPr>
          <w:rFonts w:ascii="宋体" w:hAnsi="宋体" w:eastAsia="宋体" w:cs="宋体"/>
          <w:color w:val="000000" w:themeColor="text1"/>
          <w:spacing w:val="-7"/>
          <w:sz w:val="24"/>
          <w:szCs w:val="24"/>
        </w:rPr>
        <w:t>）</w:t>
      </w:r>
      <w:r>
        <w:rPr>
          <w:rFonts w:hint="eastAsia" w:ascii="宋体" w:hAnsi="宋体" w:eastAsia="宋体" w:cs="宋体"/>
          <w:color w:val="000000" w:themeColor="text1"/>
          <w:spacing w:val="-7"/>
          <w:sz w:val="24"/>
          <w:szCs w:val="24"/>
        </w:rPr>
        <w:t>设计</w:t>
      </w:r>
      <w:r>
        <w:rPr>
          <w:rFonts w:ascii="宋体" w:hAnsi="宋体" w:eastAsia="宋体" w:cs="宋体"/>
          <w:color w:val="000000" w:themeColor="text1"/>
          <w:spacing w:val="-7"/>
          <w:sz w:val="24"/>
          <w:szCs w:val="24"/>
        </w:rPr>
        <w:t>文件不符合法律以及合同约定；</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w:t>
      </w:r>
      <w:r>
        <w:rPr>
          <w:rFonts w:ascii="Times New Roman" w:hAnsi="Times New Roman" w:eastAsia="Times New Roman" w:cs="Times New Roman"/>
          <w:color w:val="000000" w:themeColor="text1"/>
          <w:spacing w:val="-6"/>
          <w:sz w:val="24"/>
          <w:szCs w:val="24"/>
        </w:rPr>
        <w:t>2</w:t>
      </w:r>
      <w:r>
        <w:rPr>
          <w:rFonts w:ascii="宋体" w:hAnsi="宋体" w:eastAsia="宋体" w:cs="宋体"/>
          <w:color w:val="000000" w:themeColor="text1"/>
          <w:spacing w:val="-6"/>
          <w:sz w:val="24"/>
          <w:szCs w:val="24"/>
        </w:rPr>
        <w:t>）设计人转包、违法分包或者未经发包人同意擅自分包；</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w:t>
      </w:r>
      <w:r>
        <w:rPr>
          <w:rFonts w:ascii="Times New Roman" w:hAnsi="Times New Roman" w:eastAsia="Times New Roman" w:cs="Times New Roman"/>
          <w:color w:val="000000" w:themeColor="text1"/>
          <w:spacing w:val="-5"/>
          <w:sz w:val="24"/>
          <w:szCs w:val="24"/>
        </w:rPr>
        <w:t>3</w:t>
      </w:r>
      <w:r>
        <w:rPr>
          <w:rFonts w:ascii="宋体" w:hAnsi="宋体" w:eastAsia="宋体" w:cs="宋体"/>
          <w:color w:val="000000" w:themeColor="text1"/>
          <w:spacing w:val="-5"/>
          <w:sz w:val="24"/>
          <w:szCs w:val="24"/>
        </w:rPr>
        <w:t>）设计人未按合同计划完成</w:t>
      </w:r>
      <w:r>
        <w:rPr>
          <w:rFonts w:hint="eastAsia" w:ascii="宋体" w:hAnsi="宋体" w:eastAsia="宋体" w:cs="宋体"/>
          <w:color w:val="000000" w:themeColor="text1"/>
          <w:spacing w:val="-5"/>
          <w:sz w:val="24"/>
          <w:szCs w:val="24"/>
        </w:rPr>
        <w:t>设计</w:t>
      </w:r>
      <w:r>
        <w:rPr>
          <w:rFonts w:ascii="宋体" w:hAnsi="宋体" w:eastAsia="宋体" w:cs="宋体"/>
          <w:color w:val="000000" w:themeColor="text1"/>
          <w:spacing w:val="-5"/>
          <w:sz w:val="24"/>
          <w:szCs w:val="24"/>
        </w:rPr>
        <w:t>（发包人同意延期的除外</w:t>
      </w:r>
      <w:r>
        <w:rPr>
          <w:rFonts w:ascii="宋体" w:hAnsi="宋体" w:eastAsia="宋体" w:cs="宋体"/>
          <w:color w:val="000000" w:themeColor="text1"/>
          <w:spacing w:val="4"/>
          <w:sz w:val="24"/>
          <w:szCs w:val="24"/>
        </w:rPr>
        <w:t>）；</w:t>
      </w:r>
    </w:p>
    <w:p>
      <w:pPr>
        <w:spacing w:before="215"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w:t>
      </w:r>
      <w:r>
        <w:rPr>
          <w:rFonts w:ascii="Times New Roman" w:hAnsi="Times New Roman" w:eastAsia="Times New Roman" w:cs="Times New Roman"/>
          <w:color w:val="000000" w:themeColor="text1"/>
          <w:spacing w:val="-8"/>
          <w:sz w:val="24"/>
          <w:szCs w:val="24"/>
        </w:rPr>
        <w:t>4</w:t>
      </w:r>
      <w:r>
        <w:rPr>
          <w:rFonts w:ascii="宋体" w:hAnsi="宋体" w:eastAsia="宋体" w:cs="宋体"/>
          <w:color w:val="000000" w:themeColor="text1"/>
          <w:spacing w:val="-8"/>
          <w:sz w:val="24"/>
          <w:szCs w:val="24"/>
        </w:rPr>
        <w:t>）设计人无法履行或停止履行合同；</w:t>
      </w:r>
    </w:p>
    <w:p>
      <w:pPr>
        <w:spacing w:before="215" w:line="369" w:lineRule="auto"/>
        <w:ind w:left="39" w:right="32" w:firstLine="606"/>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5</w:t>
      </w:r>
      <w:r>
        <w:rPr>
          <w:rFonts w:ascii="宋体" w:hAnsi="宋体" w:eastAsia="宋体" w:cs="宋体"/>
          <w:color w:val="000000" w:themeColor="text1"/>
          <w:spacing w:val="-7"/>
          <w:sz w:val="24"/>
          <w:szCs w:val="24"/>
        </w:rPr>
        <w:t>）在收到发包人或咨询单位或上级主管部门提出的审查意见后，设计人未在</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1"/>
          <w:sz w:val="24"/>
          <w:szCs w:val="24"/>
        </w:rPr>
        <w:t>专用合同条款规定的期限内完成对</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文件的修改；</w:t>
      </w:r>
    </w:p>
    <w:p>
      <w:pPr>
        <w:spacing w:line="369" w:lineRule="auto"/>
        <w:ind w:left="38" w:right="32" w:firstLine="606"/>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6</w:t>
      </w:r>
      <w:r>
        <w:rPr>
          <w:rFonts w:ascii="宋体" w:hAnsi="宋体" w:eastAsia="宋体" w:cs="宋体"/>
          <w:color w:val="000000" w:themeColor="text1"/>
          <w:spacing w:val="-7"/>
          <w:sz w:val="24"/>
          <w:szCs w:val="24"/>
        </w:rPr>
        <w:t>）设计人在投标文件中承诺的或按合同文件约定的投入本项目的主要设</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1"/>
          <w:sz w:val="24"/>
          <w:szCs w:val="24"/>
        </w:rPr>
        <w:t>计人员发生变化（因不可抗力引起的人员变动除外</w:t>
      </w:r>
      <w:r>
        <w:rPr>
          <w:rFonts w:ascii="宋体" w:hAnsi="宋体" w:eastAsia="宋体" w:cs="宋体"/>
          <w:color w:val="000000" w:themeColor="text1"/>
          <w:spacing w:val="6"/>
          <w:sz w:val="24"/>
          <w:szCs w:val="24"/>
        </w:rPr>
        <w:t>）；</w:t>
      </w:r>
    </w:p>
    <w:p>
      <w:pPr>
        <w:spacing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w:t>
      </w:r>
      <w:r>
        <w:rPr>
          <w:rFonts w:ascii="Times New Roman" w:hAnsi="Times New Roman" w:eastAsia="Times New Roman" w:cs="Times New Roman"/>
          <w:color w:val="000000" w:themeColor="text1"/>
          <w:spacing w:val="-6"/>
          <w:sz w:val="24"/>
          <w:szCs w:val="24"/>
        </w:rPr>
        <w:t>7</w:t>
      </w:r>
      <w:r>
        <w:rPr>
          <w:rFonts w:ascii="宋体" w:hAnsi="宋体" w:eastAsia="宋体" w:cs="宋体"/>
          <w:color w:val="000000" w:themeColor="text1"/>
          <w:spacing w:val="-6"/>
          <w:sz w:val="24"/>
          <w:szCs w:val="24"/>
        </w:rPr>
        <w:t>）设计人未按照本合同第</w:t>
      </w:r>
      <w:r>
        <w:rPr>
          <w:rFonts w:ascii="宋体" w:hAnsi="宋体" w:eastAsia="宋体" w:cs="宋体"/>
          <w:color w:val="000000" w:themeColor="text1"/>
          <w:spacing w:val="-13"/>
          <w:sz w:val="24"/>
          <w:szCs w:val="24"/>
        </w:rPr>
        <w:t xml:space="preserve"> </w:t>
      </w:r>
      <w:r>
        <w:rPr>
          <w:rFonts w:ascii="Times New Roman" w:hAnsi="Times New Roman" w:eastAsia="Times New Roman" w:cs="Times New Roman"/>
          <w:color w:val="000000" w:themeColor="text1"/>
          <w:spacing w:val="-6"/>
          <w:sz w:val="24"/>
          <w:szCs w:val="24"/>
        </w:rPr>
        <w:t>10.1</w:t>
      </w:r>
      <w:r>
        <w:rPr>
          <w:rFonts w:ascii="Times New Roman" w:hAnsi="Times New Roman" w:eastAsia="Times New Roman" w:cs="Times New Roman"/>
          <w:color w:val="000000" w:themeColor="text1"/>
          <w:spacing w:val="8"/>
          <w:w w:val="101"/>
          <w:sz w:val="24"/>
          <w:szCs w:val="24"/>
        </w:rPr>
        <w:t xml:space="preserve"> </w:t>
      </w:r>
      <w:r>
        <w:rPr>
          <w:rFonts w:ascii="宋体" w:hAnsi="宋体" w:eastAsia="宋体" w:cs="宋体"/>
          <w:color w:val="000000" w:themeColor="text1"/>
          <w:spacing w:val="-6"/>
          <w:sz w:val="24"/>
          <w:szCs w:val="24"/>
        </w:rPr>
        <w:t>款规定提供招标期间的配合服务；</w:t>
      </w:r>
    </w:p>
    <w:p>
      <w:pPr>
        <w:spacing w:before="214" w:line="480" w:lineRule="exact"/>
        <w:ind w:firstLine="645"/>
        <w:rPr>
          <w:rFonts w:ascii="宋体" w:hAnsi="宋体" w:eastAsia="宋体" w:cs="宋体"/>
          <w:color w:val="000000" w:themeColor="text1"/>
          <w:sz w:val="24"/>
          <w:szCs w:val="24"/>
        </w:rPr>
      </w:pPr>
      <w:r>
        <w:rPr>
          <w:rFonts w:ascii="宋体" w:hAnsi="宋体" w:eastAsia="宋体" w:cs="宋体"/>
          <w:color w:val="000000" w:themeColor="text1"/>
          <w:spacing w:val="-7"/>
          <w:position w:val="17"/>
          <w:sz w:val="24"/>
          <w:szCs w:val="24"/>
        </w:rPr>
        <w:t>（</w:t>
      </w:r>
      <w:r>
        <w:rPr>
          <w:rFonts w:ascii="Times New Roman" w:hAnsi="Times New Roman" w:eastAsia="Times New Roman" w:cs="Times New Roman"/>
          <w:color w:val="000000" w:themeColor="text1"/>
          <w:spacing w:val="-7"/>
          <w:position w:val="17"/>
          <w:sz w:val="24"/>
          <w:szCs w:val="24"/>
        </w:rPr>
        <w:t>8</w:t>
      </w:r>
      <w:r>
        <w:rPr>
          <w:rFonts w:ascii="宋体" w:hAnsi="宋体" w:eastAsia="宋体" w:cs="宋体"/>
          <w:color w:val="000000" w:themeColor="text1"/>
          <w:spacing w:val="-7"/>
          <w:position w:val="17"/>
          <w:sz w:val="24"/>
          <w:szCs w:val="24"/>
        </w:rPr>
        <w:t>）设计人未及时选派合格的设计代表进驻施工现场，或未能在发包人和设计</w:t>
      </w:r>
    </w:p>
    <w:p>
      <w:pPr>
        <w:spacing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人约定的时间内给予答复、完成变更设计；</w:t>
      </w:r>
    </w:p>
    <w:p>
      <w:pPr>
        <w:spacing w:before="214" w:line="369" w:lineRule="auto"/>
        <w:ind w:left="40" w:right="32" w:firstLine="605"/>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9</w:t>
      </w:r>
      <w:r>
        <w:rPr>
          <w:rFonts w:ascii="宋体" w:hAnsi="宋体" w:eastAsia="宋体" w:cs="宋体"/>
          <w:color w:val="000000" w:themeColor="text1"/>
          <w:spacing w:val="-7"/>
          <w:sz w:val="24"/>
          <w:szCs w:val="24"/>
        </w:rPr>
        <w:t>）因</w:t>
      </w:r>
      <w:r>
        <w:rPr>
          <w:rFonts w:hint="eastAsia" w:ascii="宋体" w:hAnsi="宋体" w:eastAsia="宋体" w:cs="宋体"/>
          <w:color w:val="000000" w:themeColor="text1"/>
          <w:spacing w:val="-7"/>
          <w:sz w:val="24"/>
          <w:szCs w:val="24"/>
        </w:rPr>
        <w:t>设计</w:t>
      </w:r>
      <w:r>
        <w:rPr>
          <w:rFonts w:ascii="宋体" w:hAnsi="宋体" w:eastAsia="宋体" w:cs="宋体"/>
          <w:color w:val="000000" w:themeColor="text1"/>
          <w:spacing w:val="-7"/>
          <w:sz w:val="24"/>
          <w:szCs w:val="24"/>
        </w:rPr>
        <w:t>深度不够、资料不足、方案缺陷以及</w:t>
      </w:r>
      <w:r>
        <w:rPr>
          <w:rFonts w:hint="eastAsia" w:ascii="宋体" w:hAnsi="宋体" w:eastAsia="宋体" w:cs="宋体"/>
          <w:color w:val="000000" w:themeColor="text1"/>
          <w:spacing w:val="-7"/>
          <w:sz w:val="24"/>
          <w:szCs w:val="24"/>
        </w:rPr>
        <w:t>设计</w:t>
      </w:r>
      <w:r>
        <w:rPr>
          <w:rFonts w:ascii="宋体" w:hAnsi="宋体" w:eastAsia="宋体" w:cs="宋体"/>
          <w:color w:val="000000" w:themeColor="text1"/>
          <w:spacing w:val="-7"/>
          <w:sz w:val="24"/>
          <w:szCs w:val="24"/>
        </w:rPr>
        <w:t>质量低劣而被要</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3"/>
          <w:sz w:val="24"/>
          <w:szCs w:val="24"/>
        </w:rPr>
        <w:t>求返工；</w:t>
      </w:r>
    </w:p>
    <w:p>
      <w:pPr>
        <w:spacing w:line="480" w:lineRule="exact"/>
        <w:ind w:firstLine="645"/>
        <w:rPr>
          <w:rFonts w:ascii="宋体" w:hAnsi="宋体" w:eastAsia="宋体" w:cs="宋体"/>
          <w:color w:val="000000" w:themeColor="text1"/>
          <w:sz w:val="24"/>
          <w:szCs w:val="24"/>
        </w:rPr>
      </w:pPr>
      <w:r>
        <w:rPr>
          <w:rFonts w:ascii="宋体" w:hAnsi="宋体" w:eastAsia="宋体" w:cs="宋体"/>
          <w:color w:val="000000" w:themeColor="text1"/>
          <w:spacing w:val="-4"/>
          <w:position w:val="17"/>
          <w:sz w:val="24"/>
          <w:szCs w:val="24"/>
        </w:rPr>
        <w:t>（</w:t>
      </w:r>
      <w:r>
        <w:rPr>
          <w:rFonts w:ascii="Times New Roman" w:hAnsi="Times New Roman" w:eastAsia="Times New Roman" w:cs="Times New Roman"/>
          <w:color w:val="000000" w:themeColor="text1"/>
          <w:spacing w:val="-4"/>
          <w:position w:val="17"/>
          <w:sz w:val="24"/>
          <w:szCs w:val="24"/>
        </w:rPr>
        <w:t>10</w:t>
      </w:r>
      <w:r>
        <w:rPr>
          <w:rFonts w:ascii="宋体" w:hAnsi="宋体" w:eastAsia="宋体" w:cs="宋体"/>
          <w:color w:val="000000" w:themeColor="text1"/>
          <w:spacing w:val="-4"/>
          <w:position w:val="17"/>
          <w:sz w:val="24"/>
          <w:szCs w:val="24"/>
        </w:rPr>
        <w:t>）因</w:t>
      </w:r>
      <w:r>
        <w:rPr>
          <w:rFonts w:hint="eastAsia" w:ascii="宋体" w:hAnsi="宋体" w:eastAsia="宋体" w:cs="宋体"/>
          <w:color w:val="000000" w:themeColor="text1"/>
          <w:spacing w:val="-4"/>
          <w:position w:val="17"/>
          <w:sz w:val="24"/>
          <w:szCs w:val="24"/>
        </w:rPr>
        <w:t>设计</w:t>
      </w:r>
      <w:r>
        <w:rPr>
          <w:rFonts w:ascii="宋体" w:hAnsi="宋体" w:eastAsia="宋体" w:cs="宋体"/>
          <w:color w:val="000000" w:themeColor="text1"/>
          <w:spacing w:val="-4"/>
          <w:position w:val="17"/>
          <w:sz w:val="24"/>
          <w:szCs w:val="24"/>
        </w:rPr>
        <w:t>深度不够、资料不足、方案缺陷或质量低劣导致未通过上级</w:t>
      </w:r>
    </w:p>
    <w:p>
      <w:pPr>
        <w:spacing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主管部门的审查，或导致本项目造价调整率超过专用合同条款中约定的比例；</w:t>
      </w:r>
    </w:p>
    <w:p>
      <w:pPr>
        <w:spacing w:before="215" w:line="369" w:lineRule="auto"/>
        <w:ind w:left="38" w:right="34" w:firstLine="606"/>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w:t>
      </w:r>
      <w:r>
        <w:rPr>
          <w:rFonts w:ascii="Times New Roman" w:hAnsi="Times New Roman" w:eastAsia="Times New Roman" w:cs="Times New Roman"/>
          <w:color w:val="000000" w:themeColor="text1"/>
          <w:spacing w:val="-3"/>
          <w:sz w:val="24"/>
          <w:szCs w:val="24"/>
        </w:rPr>
        <w:t>11</w:t>
      </w:r>
      <w:r>
        <w:rPr>
          <w:rFonts w:ascii="宋体" w:hAnsi="宋体" w:eastAsia="宋体" w:cs="宋体"/>
          <w:color w:val="000000" w:themeColor="text1"/>
          <w:spacing w:val="-3"/>
          <w:sz w:val="24"/>
          <w:szCs w:val="24"/>
        </w:rPr>
        <w:t>）由于设计人的过失或责任引起本项目发生重大设计变更、较大设计变更</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或单个合同段因变更引起的工程费用调整累计超过专用合同条款中约定的比例，导</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z w:val="24"/>
          <w:szCs w:val="24"/>
        </w:rPr>
        <w:t>致施工工期拖延或者给发包人造成经济损失。重大设计变更及较大设计变更的划分</w:t>
      </w:r>
    </w:p>
    <w:p>
      <w:pPr>
        <w:spacing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标准参照《公路工程设计变更管理办法》的规定执行；</w:t>
      </w:r>
    </w:p>
    <w:p>
      <w:pPr>
        <w:spacing w:before="21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w:t>
      </w:r>
      <w:r>
        <w:rPr>
          <w:rFonts w:ascii="Times New Roman" w:hAnsi="Times New Roman" w:eastAsia="Times New Roman" w:cs="Times New Roman"/>
          <w:color w:val="000000" w:themeColor="text1"/>
          <w:spacing w:val="-6"/>
          <w:sz w:val="24"/>
          <w:szCs w:val="24"/>
        </w:rPr>
        <w:t>12</w:t>
      </w:r>
      <w:r>
        <w:rPr>
          <w:rFonts w:ascii="宋体" w:hAnsi="宋体" w:eastAsia="宋体" w:cs="宋体"/>
          <w:color w:val="000000" w:themeColor="text1"/>
          <w:spacing w:val="-6"/>
          <w:sz w:val="24"/>
          <w:szCs w:val="24"/>
        </w:rPr>
        <w:t>）由于设计人的过失或责任导致</w:t>
      </w:r>
      <w:r>
        <w:rPr>
          <w:rFonts w:hint="eastAsia" w:ascii="宋体" w:hAnsi="宋体" w:eastAsia="宋体" w:cs="宋体"/>
          <w:color w:val="000000" w:themeColor="text1"/>
          <w:spacing w:val="-6"/>
          <w:sz w:val="24"/>
          <w:szCs w:val="24"/>
        </w:rPr>
        <w:t>设计</w:t>
      </w:r>
      <w:r>
        <w:rPr>
          <w:rFonts w:ascii="宋体" w:hAnsi="宋体" w:eastAsia="宋体" w:cs="宋体"/>
          <w:color w:val="000000" w:themeColor="text1"/>
          <w:spacing w:val="-6"/>
          <w:sz w:val="24"/>
          <w:szCs w:val="24"/>
        </w:rPr>
        <w:t>质量事故；</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13</w:t>
      </w:r>
      <w:r>
        <w:rPr>
          <w:rFonts w:ascii="宋体" w:hAnsi="宋体" w:eastAsia="宋体" w:cs="宋体"/>
          <w:color w:val="000000" w:themeColor="text1"/>
          <w:spacing w:val="-7"/>
          <w:sz w:val="24"/>
          <w:szCs w:val="24"/>
        </w:rPr>
        <w:t>）设计人不履行合同约定的其他义务。</w:t>
      </w:r>
    </w:p>
    <w:p>
      <w:pPr>
        <w:rPr>
          <w:color w:val="000000" w:themeColor="text1"/>
        </w:rPr>
        <w:sectPr>
          <w:headerReference r:id="rId117" w:type="default"/>
          <w:footerReference r:id="rId118" w:type="default"/>
          <w:pgSz w:w="11909" w:h="16839"/>
          <w:pgMar w:top="1152" w:right="1560" w:bottom="1011" w:left="1613" w:header="874" w:footer="886" w:gutter="0"/>
          <w:pgNumType w:fmt="decimal"/>
          <w:cols w:space="720" w:num="1"/>
        </w:sectPr>
      </w:pPr>
    </w:p>
    <w:p>
      <w:pPr>
        <w:rPr>
          <w:color w:val="000000" w:themeColor="text1"/>
        </w:rPr>
      </w:pPr>
      <w:r>
        <w:rPr>
          <w:color w:val="000000" w:themeColor="text1"/>
        </w:rPr>
        <w:drawing>
          <wp:anchor distT="0" distB="0" distL="0" distR="0" simplePos="0" relativeHeight="251906048" behindDoc="1" locked="0" layoutInCell="0" allowOverlap="1">
            <wp:simplePos x="0" y="0"/>
            <wp:positionH relativeFrom="page">
              <wp:posOffset>1347470</wp:posOffset>
            </wp:positionH>
            <wp:positionV relativeFrom="page">
              <wp:posOffset>1009015</wp:posOffset>
            </wp:positionV>
            <wp:extent cx="5205095" cy="304800"/>
            <wp:effectExtent l="0" t="0" r="0" b="0"/>
            <wp:wrapNone/>
            <wp:docPr id="1563" name="IM 1563" descr="IM 1563"/>
            <wp:cNvGraphicFramePr/>
            <a:graphic xmlns:a="http://schemas.openxmlformats.org/drawingml/2006/main">
              <a:graphicData uri="http://schemas.openxmlformats.org/drawingml/2006/picture">
                <pic:pic xmlns:pic="http://schemas.openxmlformats.org/drawingml/2006/picture">
                  <pic:nvPicPr>
                    <pic:cNvPr id="1563" name="IM 1563" descr="IM 1563"/>
                    <pic:cNvPicPr/>
                  </pic:nvPicPr>
                  <pic:blipFill>
                    <a:blip r:embed="rId43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1869184" behindDoc="1" locked="0" layoutInCell="0" allowOverlap="1">
            <wp:simplePos x="0" y="0"/>
            <wp:positionH relativeFrom="page">
              <wp:posOffset>1042670</wp:posOffset>
            </wp:positionH>
            <wp:positionV relativeFrom="page">
              <wp:posOffset>1313815</wp:posOffset>
            </wp:positionV>
            <wp:extent cx="5509895" cy="304800"/>
            <wp:effectExtent l="0" t="0" r="0" b="0"/>
            <wp:wrapNone/>
            <wp:docPr id="1564" name="IM 1564" descr="IM 1564"/>
            <wp:cNvGraphicFramePr/>
            <a:graphic xmlns:a="http://schemas.openxmlformats.org/drawingml/2006/main">
              <a:graphicData uri="http://schemas.openxmlformats.org/drawingml/2006/picture">
                <pic:pic xmlns:pic="http://schemas.openxmlformats.org/drawingml/2006/picture">
                  <pic:nvPicPr>
                    <pic:cNvPr id="1564" name="IM 1564" descr="IM 1564"/>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832320" behindDoc="1" locked="0" layoutInCell="0" allowOverlap="1">
            <wp:simplePos x="0" y="0"/>
            <wp:positionH relativeFrom="page">
              <wp:posOffset>1042670</wp:posOffset>
            </wp:positionH>
            <wp:positionV relativeFrom="page">
              <wp:posOffset>1618615</wp:posOffset>
            </wp:positionV>
            <wp:extent cx="5509895" cy="304800"/>
            <wp:effectExtent l="0" t="0" r="0" b="0"/>
            <wp:wrapNone/>
            <wp:docPr id="1565" name="IM 1565" descr="IM 1565"/>
            <wp:cNvGraphicFramePr/>
            <a:graphic xmlns:a="http://schemas.openxmlformats.org/drawingml/2006/main">
              <a:graphicData uri="http://schemas.openxmlformats.org/drawingml/2006/picture">
                <pic:pic xmlns:pic="http://schemas.openxmlformats.org/drawingml/2006/picture">
                  <pic:nvPicPr>
                    <pic:cNvPr id="1565" name="IM 1565" descr="IM 1565"/>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1797504" behindDoc="1" locked="0" layoutInCell="0" allowOverlap="1">
            <wp:simplePos x="0" y="0"/>
            <wp:positionH relativeFrom="page">
              <wp:posOffset>1042670</wp:posOffset>
            </wp:positionH>
            <wp:positionV relativeFrom="page">
              <wp:posOffset>1923415</wp:posOffset>
            </wp:positionV>
            <wp:extent cx="5509895" cy="304800"/>
            <wp:effectExtent l="0" t="0" r="0" b="0"/>
            <wp:wrapNone/>
            <wp:docPr id="1566" name="IM 1566" descr="IM 1566"/>
            <wp:cNvGraphicFramePr/>
            <a:graphic xmlns:a="http://schemas.openxmlformats.org/drawingml/2006/main">
              <a:graphicData uri="http://schemas.openxmlformats.org/drawingml/2006/picture">
                <pic:pic xmlns:pic="http://schemas.openxmlformats.org/drawingml/2006/picture">
                  <pic:nvPicPr>
                    <pic:cNvPr id="1566" name="IM 1566" descr="IM 1566"/>
                    <pic:cNvPicPr/>
                  </pic:nvPicPr>
                  <pic:blipFill>
                    <a:blip r:embed="rId443"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1763712" behindDoc="1" locked="0" layoutInCell="0" allowOverlap="1">
            <wp:simplePos x="0" y="0"/>
            <wp:positionH relativeFrom="page">
              <wp:posOffset>1042670</wp:posOffset>
            </wp:positionH>
            <wp:positionV relativeFrom="page">
              <wp:posOffset>2228215</wp:posOffset>
            </wp:positionV>
            <wp:extent cx="5183505" cy="304800"/>
            <wp:effectExtent l="0" t="0" r="0" b="0"/>
            <wp:wrapNone/>
            <wp:docPr id="1567" name="IM 1567" descr="IM 1567"/>
            <wp:cNvGraphicFramePr/>
            <a:graphic xmlns:a="http://schemas.openxmlformats.org/drawingml/2006/main">
              <a:graphicData uri="http://schemas.openxmlformats.org/drawingml/2006/picture">
                <pic:pic xmlns:pic="http://schemas.openxmlformats.org/drawingml/2006/picture">
                  <pic:nvPicPr>
                    <pic:cNvPr id="1567" name="IM 1567" descr="IM 1567"/>
                    <pic:cNvPicPr/>
                  </pic:nvPicPr>
                  <pic:blipFill>
                    <a:blip r:embed="rId484" cstate="print"/>
                    <a:stretch>
                      <a:fillRect/>
                    </a:stretch>
                  </pic:blipFill>
                  <pic:spPr>
                    <a:xfrm>
                      <a:off x="0" y="0"/>
                      <a:ext cx="5183759" cy="304800"/>
                    </a:xfrm>
                    <a:prstGeom prst="rect">
                      <a:avLst/>
                    </a:prstGeom>
                  </pic:spPr>
                </pic:pic>
              </a:graphicData>
            </a:graphic>
          </wp:anchor>
        </w:drawing>
      </w:r>
      <w:r>
        <w:rPr>
          <w:color w:val="000000" w:themeColor="text1"/>
        </w:rPr>
        <w:drawing>
          <wp:anchor distT="0" distB="0" distL="0" distR="0" simplePos="0" relativeHeight="251943936" behindDoc="1" locked="0" layoutInCell="0" allowOverlap="1">
            <wp:simplePos x="0" y="0"/>
            <wp:positionH relativeFrom="page">
              <wp:posOffset>1347470</wp:posOffset>
            </wp:positionH>
            <wp:positionV relativeFrom="page">
              <wp:posOffset>2533015</wp:posOffset>
            </wp:positionV>
            <wp:extent cx="1109980" cy="304800"/>
            <wp:effectExtent l="0" t="0" r="0" b="0"/>
            <wp:wrapNone/>
            <wp:docPr id="1568" name="IM 1568" descr="IM 1568"/>
            <wp:cNvGraphicFramePr/>
            <a:graphic xmlns:a="http://schemas.openxmlformats.org/drawingml/2006/main">
              <a:graphicData uri="http://schemas.openxmlformats.org/drawingml/2006/picture">
                <pic:pic xmlns:pic="http://schemas.openxmlformats.org/drawingml/2006/picture">
                  <pic:nvPicPr>
                    <pic:cNvPr id="1568" name="IM 1568" descr="IM 1568"/>
                    <pic:cNvPicPr/>
                  </pic:nvPicPr>
                  <pic:blipFill>
                    <a:blip r:embed="rId626" cstate="print"/>
                    <a:stretch>
                      <a:fillRect/>
                    </a:stretch>
                  </pic:blipFill>
                  <pic:spPr>
                    <a:xfrm>
                      <a:off x="0" y="0"/>
                      <a:ext cx="1109776" cy="305104"/>
                    </a:xfrm>
                    <a:prstGeom prst="rect">
                      <a:avLst/>
                    </a:prstGeom>
                  </pic:spPr>
                </pic:pic>
              </a:graphicData>
            </a:graphic>
          </wp:anchor>
        </w:drawing>
      </w:r>
      <w:r>
        <w:rPr>
          <w:color w:val="000000" w:themeColor="text1"/>
        </w:rPr>
        <w:drawing>
          <wp:anchor distT="0" distB="0" distL="0" distR="0" simplePos="0" relativeHeight="251982848" behindDoc="1" locked="0" layoutInCell="0" allowOverlap="1">
            <wp:simplePos x="0" y="0"/>
            <wp:positionH relativeFrom="page">
              <wp:posOffset>1347470</wp:posOffset>
            </wp:positionH>
            <wp:positionV relativeFrom="page">
              <wp:posOffset>2838450</wp:posOffset>
            </wp:positionV>
            <wp:extent cx="3771900" cy="304800"/>
            <wp:effectExtent l="0" t="0" r="0" b="0"/>
            <wp:wrapNone/>
            <wp:docPr id="1569" name="IM 1569" descr="IM 1569"/>
            <wp:cNvGraphicFramePr/>
            <a:graphic xmlns:a="http://schemas.openxmlformats.org/drawingml/2006/main">
              <a:graphicData uri="http://schemas.openxmlformats.org/drawingml/2006/picture">
                <pic:pic xmlns:pic="http://schemas.openxmlformats.org/drawingml/2006/picture">
                  <pic:nvPicPr>
                    <pic:cNvPr id="1569" name="IM 1569" descr="IM 1569"/>
                    <pic:cNvPicPr/>
                  </pic:nvPicPr>
                  <pic:blipFill>
                    <a:blip r:embed="rId627" cstate="print"/>
                    <a:stretch>
                      <a:fillRect/>
                    </a:stretch>
                  </pic:blipFill>
                  <pic:spPr>
                    <a:xfrm>
                      <a:off x="0" y="0"/>
                      <a:ext cx="3771900" cy="304800"/>
                    </a:xfrm>
                    <a:prstGeom prst="rect">
                      <a:avLst/>
                    </a:prstGeom>
                  </pic:spPr>
                </pic:pic>
              </a:graphicData>
            </a:graphic>
          </wp:anchor>
        </w:drawing>
      </w:r>
      <w:r>
        <w:rPr>
          <w:color w:val="000000" w:themeColor="text1"/>
        </w:rPr>
        <w:drawing>
          <wp:anchor distT="0" distB="0" distL="0" distR="0" simplePos="0" relativeHeight="252020736" behindDoc="1" locked="0" layoutInCell="0" allowOverlap="1">
            <wp:simplePos x="0" y="0"/>
            <wp:positionH relativeFrom="page">
              <wp:posOffset>1347470</wp:posOffset>
            </wp:positionH>
            <wp:positionV relativeFrom="page">
              <wp:posOffset>3143250</wp:posOffset>
            </wp:positionV>
            <wp:extent cx="3125470" cy="304800"/>
            <wp:effectExtent l="0" t="0" r="0" b="0"/>
            <wp:wrapNone/>
            <wp:docPr id="1570" name="IM 1570" descr="IM 1570"/>
            <wp:cNvGraphicFramePr/>
            <a:graphic xmlns:a="http://schemas.openxmlformats.org/drawingml/2006/main">
              <a:graphicData uri="http://schemas.openxmlformats.org/drawingml/2006/picture">
                <pic:pic xmlns:pic="http://schemas.openxmlformats.org/drawingml/2006/picture">
                  <pic:nvPicPr>
                    <pic:cNvPr id="1570" name="IM 1570" descr="IM 1570"/>
                    <pic:cNvPicPr/>
                  </pic:nvPicPr>
                  <pic:blipFill>
                    <a:blip r:embed="rId621" cstate="print"/>
                    <a:stretch>
                      <a:fillRect/>
                    </a:stretch>
                  </pic:blipFill>
                  <pic:spPr>
                    <a:xfrm>
                      <a:off x="0" y="0"/>
                      <a:ext cx="3125470" cy="304800"/>
                    </a:xfrm>
                    <a:prstGeom prst="rect">
                      <a:avLst/>
                    </a:prstGeom>
                  </pic:spPr>
                </pic:pic>
              </a:graphicData>
            </a:graphic>
          </wp:anchor>
        </w:drawing>
      </w:r>
      <w:r>
        <w:rPr>
          <w:color w:val="000000" w:themeColor="text1"/>
        </w:rPr>
        <w:drawing>
          <wp:anchor distT="0" distB="0" distL="0" distR="0" simplePos="0" relativeHeight="252058624" behindDoc="1" locked="0" layoutInCell="0" allowOverlap="1">
            <wp:simplePos x="0" y="0"/>
            <wp:positionH relativeFrom="page">
              <wp:posOffset>1347470</wp:posOffset>
            </wp:positionH>
            <wp:positionV relativeFrom="page">
              <wp:posOffset>3448050</wp:posOffset>
            </wp:positionV>
            <wp:extent cx="2515235" cy="304800"/>
            <wp:effectExtent l="0" t="0" r="0" b="0"/>
            <wp:wrapNone/>
            <wp:docPr id="1571" name="IM 1571" descr="IM 1571"/>
            <wp:cNvGraphicFramePr/>
            <a:graphic xmlns:a="http://schemas.openxmlformats.org/drawingml/2006/main">
              <a:graphicData uri="http://schemas.openxmlformats.org/drawingml/2006/picture">
                <pic:pic xmlns:pic="http://schemas.openxmlformats.org/drawingml/2006/picture">
                  <pic:nvPicPr>
                    <pic:cNvPr id="1571" name="IM 1571" descr="IM 1571"/>
                    <pic:cNvPicPr/>
                  </pic:nvPicPr>
                  <pic:blipFill>
                    <a:blip r:embed="rId628" cstate="print"/>
                    <a:stretch>
                      <a:fillRect/>
                    </a:stretch>
                  </pic:blipFill>
                  <pic:spPr>
                    <a:xfrm>
                      <a:off x="0" y="0"/>
                      <a:ext cx="2515489" cy="304800"/>
                    </a:xfrm>
                    <a:prstGeom prst="rect">
                      <a:avLst/>
                    </a:prstGeom>
                  </pic:spPr>
                </pic:pic>
              </a:graphicData>
            </a:graphic>
          </wp:anchor>
        </w:drawing>
      </w:r>
      <w:r>
        <w:rPr>
          <w:color w:val="000000" w:themeColor="text1"/>
        </w:rPr>
        <w:drawing>
          <wp:anchor distT="0" distB="0" distL="0" distR="0" simplePos="0" relativeHeight="252096512" behindDoc="1" locked="0" layoutInCell="0" allowOverlap="1">
            <wp:simplePos x="0" y="0"/>
            <wp:positionH relativeFrom="page">
              <wp:posOffset>1347470</wp:posOffset>
            </wp:positionH>
            <wp:positionV relativeFrom="page">
              <wp:posOffset>3752850</wp:posOffset>
            </wp:positionV>
            <wp:extent cx="2667635" cy="304800"/>
            <wp:effectExtent l="0" t="0" r="0" b="0"/>
            <wp:wrapNone/>
            <wp:docPr id="1572" name="IM 1572" descr="IM 1572"/>
            <wp:cNvGraphicFramePr/>
            <a:graphic xmlns:a="http://schemas.openxmlformats.org/drawingml/2006/main">
              <a:graphicData uri="http://schemas.openxmlformats.org/drawingml/2006/picture">
                <pic:pic xmlns:pic="http://schemas.openxmlformats.org/drawingml/2006/picture">
                  <pic:nvPicPr>
                    <pic:cNvPr id="1572" name="IM 1572" descr="IM 1572"/>
                    <pic:cNvPicPr/>
                  </pic:nvPicPr>
                  <pic:blipFill>
                    <a:blip r:embed="rId548" cstate="print"/>
                    <a:stretch>
                      <a:fillRect/>
                    </a:stretch>
                  </pic:blipFill>
                  <pic:spPr>
                    <a:xfrm>
                      <a:off x="0" y="0"/>
                      <a:ext cx="2667889" cy="305104"/>
                    </a:xfrm>
                    <a:prstGeom prst="rect">
                      <a:avLst/>
                    </a:prstGeom>
                  </pic:spPr>
                </pic:pic>
              </a:graphicData>
            </a:graphic>
          </wp:anchor>
        </w:drawing>
      </w:r>
      <w:r>
        <w:rPr>
          <w:color w:val="000000" w:themeColor="text1"/>
        </w:rPr>
        <w:drawing>
          <wp:anchor distT="0" distB="0" distL="0" distR="0" simplePos="0" relativeHeight="252174336" behindDoc="1" locked="0" layoutInCell="0" allowOverlap="1">
            <wp:simplePos x="0" y="0"/>
            <wp:positionH relativeFrom="page">
              <wp:posOffset>1347470</wp:posOffset>
            </wp:positionH>
            <wp:positionV relativeFrom="page">
              <wp:posOffset>4057650</wp:posOffset>
            </wp:positionV>
            <wp:extent cx="5205095" cy="304800"/>
            <wp:effectExtent l="0" t="0" r="0" b="0"/>
            <wp:wrapNone/>
            <wp:docPr id="1573" name="IM 1573" descr="IM 1573"/>
            <wp:cNvGraphicFramePr/>
            <a:graphic xmlns:a="http://schemas.openxmlformats.org/drawingml/2006/main">
              <a:graphicData uri="http://schemas.openxmlformats.org/drawingml/2006/picture">
                <pic:pic xmlns:pic="http://schemas.openxmlformats.org/drawingml/2006/picture">
                  <pic:nvPicPr>
                    <pic:cNvPr id="1573" name="IM 1573" descr="IM 1573"/>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135424" behindDoc="1" locked="0" layoutInCell="0" allowOverlap="1">
            <wp:simplePos x="0" y="0"/>
            <wp:positionH relativeFrom="page">
              <wp:posOffset>1042670</wp:posOffset>
            </wp:positionH>
            <wp:positionV relativeFrom="page">
              <wp:posOffset>4362450</wp:posOffset>
            </wp:positionV>
            <wp:extent cx="4269105" cy="304800"/>
            <wp:effectExtent l="0" t="0" r="0" b="0"/>
            <wp:wrapNone/>
            <wp:docPr id="1574" name="IM 1574" descr="IM 1574"/>
            <wp:cNvGraphicFramePr/>
            <a:graphic xmlns:a="http://schemas.openxmlformats.org/drawingml/2006/main">
              <a:graphicData uri="http://schemas.openxmlformats.org/drawingml/2006/picture">
                <pic:pic xmlns:pic="http://schemas.openxmlformats.org/drawingml/2006/picture">
                  <pic:nvPicPr>
                    <pic:cNvPr id="1574" name="IM 1574" descr="IM 1574"/>
                    <pic:cNvPicPr/>
                  </pic:nvPicPr>
                  <pic:blipFill>
                    <a:blip r:embed="rId629" cstate="print"/>
                    <a:stretch>
                      <a:fillRect/>
                    </a:stretch>
                  </pic:blipFill>
                  <pic:spPr>
                    <a:xfrm>
                      <a:off x="0" y="0"/>
                      <a:ext cx="4268978" cy="304800"/>
                    </a:xfrm>
                    <a:prstGeom prst="rect">
                      <a:avLst/>
                    </a:prstGeom>
                  </pic:spPr>
                </pic:pic>
              </a:graphicData>
            </a:graphic>
          </wp:anchor>
        </w:drawing>
      </w:r>
      <w:r>
        <w:rPr>
          <w:color w:val="000000" w:themeColor="text1"/>
        </w:rPr>
        <w:drawing>
          <wp:anchor distT="0" distB="0" distL="0" distR="0" simplePos="0" relativeHeight="252215296" behindDoc="1" locked="0" layoutInCell="0" allowOverlap="1">
            <wp:simplePos x="0" y="0"/>
            <wp:positionH relativeFrom="page">
              <wp:posOffset>1347470</wp:posOffset>
            </wp:positionH>
            <wp:positionV relativeFrom="page">
              <wp:posOffset>4667250</wp:posOffset>
            </wp:positionV>
            <wp:extent cx="4192270" cy="304800"/>
            <wp:effectExtent l="0" t="0" r="0" b="0"/>
            <wp:wrapNone/>
            <wp:docPr id="1575" name="IM 1575" descr="IM 1575"/>
            <wp:cNvGraphicFramePr/>
            <a:graphic xmlns:a="http://schemas.openxmlformats.org/drawingml/2006/main">
              <a:graphicData uri="http://schemas.openxmlformats.org/drawingml/2006/picture">
                <pic:pic xmlns:pic="http://schemas.openxmlformats.org/drawingml/2006/picture">
                  <pic:nvPicPr>
                    <pic:cNvPr id="1575" name="IM 1575" descr="IM 1575"/>
                    <pic:cNvPicPr/>
                  </pic:nvPicPr>
                  <pic:blipFill>
                    <a:blip r:embed="rId454" cstate="print"/>
                    <a:stretch>
                      <a:fillRect/>
                    </a:stretch>
                  </pic:blipFill>
                  <pic:spPr>
                    <a:xfrm>
                      <a:off x="0" y="0"/>
                      <a:ext cx="4192523" cy="304800"/>
                    </a:xfrm>
                    <a:prstGeom prst="rect">
                      <a:avLst/>
                    </a:prstGeom>
                  </pic:spPr>
                </pic:pic>
              </a:graphicData>
            </a:graphic>
          </wp:anchor>
        </w:drawing>
      </w:r>
      <w:r>
        <w:rPr>
          <w:color w:val="000000" w:themeColor="text1"/>
        </w:rPr>
        <w:drawing>
          <wp:anchor distT="0" distB="0" distL="0" distR="0" simplePos="0" relativeHeight="252261376" behindDoc="1" locked="0" layoutInCell="0" allowOverlap="1">
            <wp:simplePos x="0" y="0"/>
            <wp:positionH relativeFrom="page">
              <wp:posOffset>1347470</wp:posOffset>
            </wp:positionH>
            <wp:positionV relativeFrom="page">
              <wp:posOffset>4972050</wp:posOffset>
            </wp:positionV>
            <wp:extent cx="2820670" cy="304800"/>
            <wp:effectExtent l="0" t="0" r="0" b="0"/>
            <wp:wrapNone/>
            <wp:docPr id="1576" name="IM 1576" descr="IM 1576"/>
            <wp:cNvGraphicFramePr/>
            <a:graphic xmlns:a="http://schemas.openxmlformats.org/drawingml/2006/main">
              <a:graphicData uri="http://schemas.openxmlformats.org/drawingml/2006/picture">
                <pic:pic xmlns:pic="http://schemas.openxmlformats.org/drawingml/2006/picture">
                  <pic:nvPicPr>
                    <pic:cNvPr id="1576" name="IM 1576" descr="IM 1576"/>
                    <pic:cNvPicPr/>
                  </pic:nvPicPr>
                  <pic:blipFill>
                    <a:blip r:embed="rId630" cstate="print"/>
                    <a:stretch>
                      <a:fillRect/>
                    </a:stretch>
                  </pic:blipFill>
                  <pic:spPr>
                    <a:xfrm>
                      <a:off x="0" y="0"/>
                      <a:ext cx="2820670" cy="305104"/>
                    </a:xfrm>
                    <a:prstGeom prst="rect">
                      <a:avLst/>
                    </a:prstGeom>
                  </pic:spPr>
                </pic:pic>
              </a:graphicData>
            </a:graphic>
          </wp:anchor>
        </w:drawing>
      </w:r>
      <w:r>
        <w:rPr>
          <w:color w:val="000000" w:themeColor="text1"/>
        </w:rPr>
        <w:drawing>
          <wp:anchor distT="0" distB="0" distL="0" distR="0" simplePos="0" relativeHeight="252443648" behindDoc="1" locked="0" layoutInCell="0" allowOverlap="1">
            <wp:simplePos x="0" y="0"/>
            <wp:positionH relativeFrom="page">
              <wp:posOffset>1347470</wp:posOffset>
            </wp:positionH>
            <wp:positionV relativeFrom="page">
              <wp:posOffset>5277485</wp:posOffset>
            </wp:positionV>
            <wp:extent cx="5205095" cy="304800"/>
            <wp:effectExtent l="0" t="0" r="0" b="0"/>
            <wp:wrapNone/>
            <wp:docPr id="1577" name="IM 1577" descr="IM 1577"/>
            <wp:cNvGraphicFramePr/>
            <a:graphic xmlns:a="http://schemas.openxmlformats.org/drawingml/2006/main">
              <a:graphicData uri="http://schemas.openxmlformats.org/drawingml/2006/picture">
                <pic:pic xmlns:pic="http://schemas.openxmlformats.org/drawingml/2006/picture">
                  <pic:nvPicPr>
                    <pic:cNvPr id="1577" name="IM 1577" descr="IM 1577"/>
                    <pic:cNvPicPr/>
                  </pic:nvPicPr>
                  <pic:blipFill>
                    <a:blip r:embed="rId445"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352512" behindDoc="1" locked="0" layoutInCell="0" allowOverlap="1">
            <wp:simplePos x="0" y="0"/>
            <wp:positionH relativeFrom="page">
              <wp:posOffset>1042670</wp:posOffset>
            </wp:positionH>
            <wp:positionV relativeFrom="page">
              <wp:posOffset>5582285</wp:posOffset>
            </wp:positionV>
            <wp:extent cx="5509895" cy="304800"/>
            <wp:effectExtent l="0" t="0" r="0" b="0"/>
            <wp:wrapNone/>
            <wp:docPr id="1578" name="IM 1578" descr="IM 1578"/>
            <wp:cNvGraphicFramePr/>
            <a:graphic xmlns:a="http://schemas.openxmlformats.org/drawingml/2006/main">
              <a:graphicData uri="http://schemas.openxmlformats.org/drawingml/2006/picture">
                <pic:pic xmlns:pic="http://schemas.openxmlformats.org/drawingml/2006/picture">
                  <pic:nvPicPr>
                    <pic:cNvPr id="1578" name="IM 1578" descr="IM 1578"/>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398592" behindDoc="1" locked="0" layoutInCell="0" allowOverlap="1">
            <wp:simplePos x="0" y="0"/>
            <wp:positionH relativeFrom="page">
              <wp:posOffset>1042670</wp:posOffset>
            </wp:positionH>
            <wp:positionV relativeFrom="page">
              <wp:posOffset>5887085</wp:posOffset>
            </wp:positionV>
            <wp:extent cx="5509895" cy="304800"/>
            <wp:effectExtent l="0" t="0" r="0" b="0"/>
            <wp:wrapNone/>
            <wp:docPr id="1579" name="IM 1579" descr="IM 1579"/>
            <wp:cNvGraphicFramePr/>
            <a:graphic xmlns:a="http://schemas.openxmlformats.org/drawingml/2006/main">
              <a:graphicData uri="http://schemas.openxmlformats.org/drawingml/2006/picture">
                <pic:pic xmlns:pic="http://schemas.openxmlformats.org/drawingml/2006/picture">
                  <pic:nvPicPr>
                    <pic:cNvPr id="1579" name="IM 1579" descr="IM 1579"/>
                    <pic:cNvPicPr/>
                  </pic:nvPicPr>
                  <pic:blipFill>
                    <a:blip r:embed="rId448" cstate="print"/>
                    <a:stretch>
                      <a:fillRect/>
                    </a:stretch>
                  </pic:blipFill>
                  <pic:spPr>
                    <a:xfrm>
                      <a:off x="0" y="0"/>
                      <a:ext cx="5510148" cy="304800"/>
                    </a:xfrm>
                    <a:prstGeom prst="rect">
                      <a:avLst/>
                    </a:prstGeom>
                  </pic:spPr>
                </pic:pic>
              </a:graphicData>
            </a:graphic>
          </wp:anchor>
        </w:drawing>
      </w:r>
      <w:r>
        <w:rPr>
          <w:color w:val="000000" w:themeColor="text1"/>
        </w:rPr>
        <w:drawing>
          <wp:anchor distT="0" distB="0" distL="0" distR="0" simplePos="0" relativeHeight="252307456" behindDoc="1" locked="0" layoutInCell="0" allowOverlap="1">
            <wp:simplePos x="0" y="0"/>
            <wp:positionH relativeFrom="page">
              <wp:posOffset>1042670</wp:posOffset>
            </wp:positionH>
            <wp:positionV relativeFrom="page">
              <wp:posOffset>6191885</wp:posOffset>
            </wp:positionV>
            <wp:extent cx="4116705" cy="304800"/>
            <wp:effectExtent l="0" t="0" r="0" b="0"/>
            <wp:wrapNone/>
            <wp:docPr id="1580" name="IM 1580" descr="IM 1580"/>
            <wp:cNvGraphicFramePr/>
            <a:graphic xmlns:a="http://schemas.openxmlformats.org/drawingml/2006/main">
              <a:graphicData uri="http://schemas.openxmlformats.org/drawingml/2006/picture">
                <pic:pic xmlns:pic="http://schemas.openxmlformats.org/drawingml/2006/picture">
                  <pic:nvPicPr>
                    <pic:cNvPr id="1580" name="IM 1580" descr="IM 1580"/>
                    <pic:cNvPicPr/>
                  </pic:nvPicPr>
                  <pic:blipFill>
                    <a:blip r:embed="rId460" cstate="print"/>
                    <a:stretch>
                      <a:fillRect/>
                    </a:stretch>
                  </pic:blipFill>
                  <pic:spPr>
                    <a:xfrm>
                      <a:off x="0" y="0"/>
                      <a:ext cx="4116578" cy="305104"/>
                    </a:xfrm>
                    <a:prstGeom prst="rect">
                      <a:avLst/>
                    </a:prstGeom>
                  </pic:spPr>
                </pic:pic>
              </a:graphicData>
            </a:graphic>
          </wp:anchor>
        </w:drawing>
      </w:r>
      <w:r>
        <w:rPr>
          <w:color w:val="000000" w:themeColor="text1"/>
        </w:rPr>
        <w:drawing>
          <wp:anchor distT="0" distB="0" distL="0" distR="0" simplePos="0" relativeHeight="252490752" behindDoc="1" locked="0" layoutInCell="0" allowOverlap="1">
            <wp:simplePos x="0" y="0"/>
            <wp:positionH relativeFrom="page">
              <wp:posOffset>1347470</wp:posOffset>
            </wp:positionH>
            <wp:positionV relativeFrom="page">
              <wp:posOffset>6496685</wp:posOffset>
            </wp:positionV>
            <wp:extent cx="1567180" cy="304800"/>
            <wp:effectExtent l="0" t="0" r="0" b="0"/>
            <wp:wrapNone/>
            <wp:docPr id="1581" name="IM 1581" descr="IM 1581"/>
            <wp:cNvGraphicFramePr/>
            <a:graphic xmlns:a="http://schemas.openxmlformats.org/drawingml/2006/main">
              <a:graphicData uri="http://schemas.openxmlformats.org/drawingml/2006/picture">
                <pic:pic xmlns:pic="http://schemas.openxmlformats.org/drawingml/2006/picture">
                  <pic:nvPicPr>
                    <pic:cNvPr id="1581" name="IM 1581" descr="IM 1581"/>
                    <pic:cNvPicPr/>
                  </pic:nvPicPr>
                  <pic:blipFill>
                    <a:blip r:embed="rId631" cstate="print"/>
                    <a:stretch>
                      <a:fillRect/>
                    </a:stretch>
                  </pic:blipFill>
                  <pic:spPr>
                    <a:xfrm>
                      <a:off x="0" y="0"/>
                      <a:ext cx="1567307" cy="304800"/>
                    </a:xfrm>
                    <a:prstGeom prst="rect">
                      <a:avLst/>
                    </a:prstGeom>
                  </pic:spPr>
                </pic:pic>
              </a:graphicData>
            </a:graphic>
          </wp:anchor>
        </w:drawing>
      </w:r>
      <w:r>
        <w:rPr>
          <w:color w:val="000000" w:themeColor="text1"/>
        </w:rPr>
        <w:drawing>
          <wp:anchor distT="0" distB="0" distL="0" distR="0" simplePos="0" relativeHeight="252578816" behindDoc="1" locked="0" layoutInCell="0" allowOverlap="1">
            <wp:simplePos x="0" y="0"/>
            <wp:positionH relativeFrom="page">
              <wp:posOffset>1347470</wp:posOffset>
            </wp:positionH>
            <wp:positionV relativeFrom="page">
              <wp:posOffset>6801485</wp:posOffset>
            </wp:positionV>
            <wp:extent cx="5205095" cy="304800"/>
            <wp:effectExtent l="0" t="0" r="0" b="0"/>
            <wp:wrapNone/>
            <wp:docPr id="1582" name="IM 1582" descr="IM 1582"/>
            <wp:cNvGraphicFramePr/>
            <a:graphic xmlns:a="http://schemas.openxmlformats.org/drawingml/2006/main">
              <a:graphicData uri="http://schemas.openxmlformats.org/drawingml/2006/picture">
                <pic:pic xmlns:pic="http://schemas.openxmlformats.org/drawingml/2006/picture">
                  <pic:nvPicPr>
                    <pic:cNvPr id="1582" name="IM 1582" descr="IM 1582"/>
                    <pic:cNvPicPr/>
                  </pic:nvPicPr>
                  <pic:blipFill>
                    <a:blip r:embed="rId437" cstate="print"/>
                    <a:stretch>
                      <a:fillRect/>
                    </a:stretch>
                  </pic:blipFill>
                  <pic:spPr>
                    <a:xfrm>
                      <a:off x="0" y="0"/>
                      <a:ext cx="5205094" cy="304800"/>
                    </a:xfrm>
                    <a:prstGeom prst="rect">
                      <a:avLst/>
                    </a:prstGeom>
                  </pic:spPr>
                </pic:pic>
              </a:graphicData>
            </a:graphic>
          </wp:anchor>
        </w:drawing>
      </w:r>
      <w:r>
        <w:rPr>
          <w:color w:val="000000" w:themeColor="text1"/>
        </w:rPr>
        <w:drawing>
          <wp:anchor distT="0" distB="0" distL="0" distR="0" simplePos="0" relativeHeight="252534784" behindDoc="1" locked="0" layoutInCell="0" allowOverlap="1">
            <wp:simplePos x="0" y="0"/>
            <wp:positionH relativeFrom="page">
              <wp:posOffset>1042670</wp:posOffset>
            </wp:positionH>
            <wp:positionV relativeFrom="page">
              <wp:posOffset>7106285</wp:posOffset>
            </wp:positionV>
            <wp:extent cx="5509895" cy="304800"/>
            <wp:effectExtent l="0" t="0" r="0" b="0"/>
            <wp:wrapNone/>
            <wp:docPr id="1583" name="IM 1583" descr="IM 1583"/>
            <wp:cNvGraphicFramePr/>
            <a:graphic xmlns:a="http://schemas.openxmlformats.org/drawingml/2006/main">
              <a:graphicData uri="http://schemas.openxmlformats.org/drawingml/2006/picture">
                <pic:pic xmlns:pic="http://schemas.openxmlformats.org/drawingml/2006/picture">
                  <pic:nvPicPr>
                    <pic:cNvPr id="1583" name="IM 1583" descr="IM 1583"/>
                    <pic:cNvPicPr/>
                  </pic:nvPicPr>
                  <pic:blipFill>
                    <a:blip r:embed="rId424" cstate="print"/>
                    <a:stretch>
                      <a:fillRect/>
                    </a:stretch>
                  </pic:blipFill>
                  <pic:spPr>
                    <a:xfrm>
                      <a:off x="0" y="0"/>
                      <a:ext cx="5510148" cy="305104"/>
                    </a:xfrm>
                    <a:prstGeom prst="rect">
                      <a:avLst/>
                    </a:prstGeom>
                  </pic:spPr>
                </pic:pic>
              </a:graphicData>
            </a:graphic>
          </wp:anchor>
        </w:drawing>
      </w:r>
      <w:r>
        <w:rPr>
          <w:color w:val="000000" w:themeColor="text1"/>
        </w:rPr>
        <w:drawing>
          <wp:anchor distT="0" distB="0" distL="0" distR="0" simplePos="0" relativeHeight="252626944" behindDoc="1" locked="0" layoutInCell="0" allowOverlap="1">
            <wp:simplePos x="0" y="0"/>
            <wp:positionH relativeFrom="page">
              <wp:posOffset>1042670</wp:posOffset>
            </wp:positionH>
            <wp:positionV relativeFrom="page">
              <wp:posOffset>7411720</wp:posOffset>
            </wp:positionV>
            <wp:extent cx="304800" cy="304800"/>
            <wp:effectExtent l="0" t="0" r="0" b="0"/>
            <wp:wrapNone/>
            <wp:docPr id="1584" name="IM 1584" descr="IM 1584"/>
            <wp:cNvGraphicFramePr/>
            <a:graphic xmlns:a="http://schemas.openxmlformats.org/drawingml/2006/main">
              <a:graphicData uri="http://schemas.openxmlformats.org/drawingml/2006/picture">
                <pic:pic xmlns:pic="http://schemas.openxmlformats.org/drawingml/2006/picture">
                  <pic:nvPicPr>
                    <pic:cNvPr id="1584" name="IM 1584" descr="IM 1584"/>
                    <pic:cNvPicPr/>
                  </pic:nvPicPr>
                  <pic:blipFill>
                    <a:blip r:embed="rId452" cstate="print"/>
                    <a:stretch>
                      <a:fillRect/>
                    </a:stretch>
                  </pic:blipFill>
                  <pic:spPr>
                    <a:xfrm>
                      <a:off x="0" y="0"/>
                      <a:ext cx="305104" cy="304800"/>
                    </a:xfrm>
                    <a:prstGeom prst="rect">
                      <a:avLst/>
                    </a:prstGeom>
                  </pic:spPr>
                </pic:pic>
              </a:graphicData>
            </a:graphic>
          </wp:anchor>
        </w:drawing>
      </w:r>
      <w:r>
        <w:rPr>
          <w:color w:val="000000" w:themeColor="text1"/>
        </w:rPr>
        <w:drawing>
          <wp:anchor distT="0" distB="0" distL="0" distR="0" simplePos="0" relativeHeight="252672000" behindDoc="1" locked="0" layoutInCell="0" allowOverlap="1">
            <wp:simplePos x="0" y="0"/>
            <wp:positionH relativeFrom="page">
              <wp:posOffset>1347470</wp:posOffset>
            </wp:positionH>
            <wp:positionV relativeFrom="page">
              <wp:posOffset>8249920</wp:posOffset>
            </wp:positionV>
            <wp:extent cx="5205095" cy="304800"/>
            <wp:effectExtent l="0" t="0" r="0" b="0"/>
            <wp:wrapNone/>
            <wp:docPr id="1585" name="IM 1585" descr="IM 1585"/>
            <wp:cNvGraphicFramePr/>
            <a:graphic xmlns:a="http://schemas.openxmlformats.org/drawingml/2006/main">
              <a:graphicData uri="http://schemas.openxmlformats.org/drawingml/2006/picture">
                <pic:pic xmlns:pic="http://schemas.openxmlformats.org/drawingml/2006/picture">
                  <pic:nvPicPr>
                    <pic:cNvPr id="1585" name="IM 1585" descr="IM 1585"/>
                    <pic:cNvPicPr/>
                  </pic:nvPicPr>
                  <pic:blipFill>
                    <a:blip r:embed="rId437" cstate="print"/>
                    <a:stretch>
                      <a:fillRect/>
                    </a:stretch>
                  </pic:blipFill>
                  <pic:spPr>
                    <a:xfrm>
                      <a:off x="0" y="0"/>
                      <a:ext cx="5205094" cy="305104"/>
                    </a:xfrm>
                    <a:prstGeom prst="rect">
                      <a:avLst/>
                    </a:prstGeom>
                  </pic:spPr>
                </pic:pic>
              </a:graphicData>
            </a:graphic>
          </wp:anchor>
        </w:drawing>
      </w:r>
      <w:r>
        <w:rPr>
          <w:color w:val="000000" w:themeColor="text1"/>
        </w:rPr>
        <w:drawing>
          <wp:anchor distT="0" distB="0" distL="0" distR="0" simplePos="0" relativeHeight="252722176" behindDoc="1" locked="0" layoutInCell="0" allowOverlap="1">
            <wp:simplePos x="0" y="0"/>
            <wp:positionH relativeFrom="page">
              <wp:posOffset>1042670</wp:posOffset>
            </wp:positionH>
            <wp:positionV relativeFrom="page">
              <wp:posOffset>8554720</wp:posOffset>
            </wp:positionV>
            <wp:extent cx="4878705" cy="304800"/>
            <wp:effectExtent l="0" t="0" r="0" b="0"/>
            <wp:wrapNone/>
            <wp:docPr id="1586" name="IM 1586" descr="IM 1586"/>
            <wp:cNvGraphicFramePr/>
            <a:graphic xmlns:a="http://schemas.openxmlformats.org/drawingml/2006/main">
              <a:graphicData uri="http://schemas.openxmlformats.org/drawingml/2006/picture">
                <pic:pic xmlns:pic="http://schemas.openxmlformats.org/drawingml/2006/picture">
                  <pic:nvPicPr>
                    <pic:cNvPr id="1586" name="IM 1586" descr="IM 1586"/>
                    <pic:cNvPicPr/>
                  </pic:nvPicPr>
                  <pic:blipFill>
                    <a:blip r:embed="rId513" cstate="print"/>
                    <a:stretch>
                      <a:fillRect/>
                    </a:stretch>
                  </pic:blipFill>
                  <pic:spPr>
                    <a:xfrm>
                      <a:off x="0" y="0"/>
                      <a:ext cx="4878959" cy="304800"/>
                    </a:xfrm>
                    <a:prstGeom prst="rect">
                      <a:avLst/>
                    </a:prstGeom>
                  </pic:spPr>
                </pic:pic>
              </a:graphicData>
            </a:graphic>
          </wp:anchor>
        </w:drawing>
      </w:r>
      <w:r>
        <w:rPr>
          <w:color w:val="000000" w:themeColor="text1"/>
        </w:rPr>
        <w:drawing>
          <wp:anchor distT="0" distB="0" distL="0" distR="0" simplePos="0" relativeHeight="252768256" behindDoc="1" locked="0" layoutInCell="0" allowOverlap="1">
            <wp:simplePos x="0" y="0"/>
            <wp:positionH relativeFrom="page">
              <wp:posOffset>1347470</wp:posOffset>
            </wp:positionH>
            <wp:positionV relativeFrom="page">
              <wp:posOffset>8859520</wp:posOffset>
            </wp:positionV>
            <wp:extent cx="2515235" cy="304800"/>
            <wp:effectExtent l="0" t="0" r="0" b="0"/>
            <wp:wrapNone/>
            <wp:docPr id="1587" name="IM 1587" descr="IM 1587"/>
            <wp:cNvGraphicFramePr/>
            <a:graphic xmlns:a="http://schemas.openxmlformats.org/drawingml/2006/main">
              <a:graphicData uri="http://schemas.openxmlformats.org/drawingml/2006/picture">
                <pic:pic xmlns:pic="http://schemas.openxmlformats.org/drawingml/2006/picture">
                  <pic:nvPicPr>
                    <pic:cNvPr id="1587" name="IM 1587" descr="IM 1587"/>
                    <pic:cNvPicPr/>
                  </pic:nvPicPr>
                  <pic:blipFill>
                    <a:blip r:embed="rId520" cstate="print"/>
                    <a:stretch>
                      <a:fillRect/>
                    </a:stretch>
                  </pic:blipFill>
                  <pic:spPr>
                    <a:xfrm>
                      <a:off x="0" y="0"/>
                      <a:ext cx="2515489" cy="304800"/>
                    </a:xfrm>
                    <a:prstGeom prst="rect">
                      <a:avLst/>
                    </a:prstGeom>
                  </pic:spPr>
                </pic:pic>
              </a:graphicData>
            </a:graphic>
          </wp:anchor>
        </w:drawing>
      </w:r>
    </w:p>
    <w:p>
      <w:pPr>
        <w:rPr>
          <w:color w:val="000000" w:themeColor="text1"/>
        </w:rPr>
      </w:pPr>
    </w:p>
    <w:p>
      <w:pPr>
        <w:spacing w:before="133" w:line="369" w:lineRule="auto"/>
        <w:ind w:left="40" w:right="34" w:firstLine="49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14.1.2</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设计人发生违约情况时，发包人可向设计人发出整改通知，要求其在限</w:t>
      </w:r>
      <w:r>
        <w:rPr>
          <w:rFonts w:ascii="宋体" w:hAnsi="宋体" w:eastAsia="宋体" w:cs="宋体"/>
          <w:color w:val="000000" w:themeColor="text1"/>
          <w:spacing w:val="-96"/>
          <w:sz w:val="24"/>
          <w:szCs w:val="24"/>
        </w:rPr>
        <w:t xml:space="preserve"> </w:t>
      </w:r>
      <w:r>
        <w:rPr>
          <w:rFonts w:ascii="宋体" w:hAnsi="宋体" w:eastAsia="宋体" w:cs="宋体"/>
          <w:color w:val="000000" w:themeColor="text1"/>
          <w:sz w:val="24"/>
          <w:szCs w:val="24"/>
        </w:rPr>
        <w:t>定期限内纠正；</w:t>
      </w:r>
      <w:r>
        <w:rPr>
          <w:rFonts w:ascii="宋体" w:hAnsi="宋体" w:eastAsia="宋体" w:cs="宋体"/>
          <w:color w:val="000000" w:themeColor="text1"/>
          <w:spacing w:val="-104"/>
          <w:sz w:val="24"/>
          <w:szCs w:val="24"/>
        </w:rPr>
        <w:t xml:space="preserve"> </w:t>
      </w:r>
      <w:r>
        <w:rPr>
          <w:rFonts w:ascii="宋体" w:hAnsi="宋体" w:eastAsia="宋体" w:cs="宋体"/>
          <w:color w:val="000000" w:themeColor="text1"/>
          <w:sz w:val="24"/>
          <w:szCs w:val="24"/>
        </w:rPr>
        <w:t>逾期仍不纠正的，发包人有权解除合同并向设计人发出解除合同通</w:t>
      </w:r>
      <w:r>
        <w:rPr>
          <w:rFonts w:ascii="宋体" w:hAnsi="宋体" w:eastAsia="宋体" w:cs="宋体"/>
          <w:color w:val="000000" w:themeColor="text1"/>
          <w:spacing w:val="-96"/>
          <w:sz w:val="24"/>
          <w:szCs w:val="24"/>
        </w:rPr>
        <w:t xml:space="preserve"> </w:t>
      </w:r>
      <w:r>
        <w:rPr>
          <w:rFonts w:ascii="宋体" w:hAnsi="宋体" w:eastAsia="宋体" w:cs="宋体"/>
          <w:color w:val="000000" w:themeColor="text1"/>
          <w:sz w:val="24"/>
          <w:szCs w:val="24"/>
        </w:rPr>
        <w:t>知。设计人应当承担由于违约所造成的费用增加、周期延误和发包人损失等。发包</w:t>
      </w:r>
      <w:r>
        <w:rPr>
          <w:rFonts w:ascii="宋体" w:hAnsi="宋体" w:eastAsia="宋体" w:cs="宋体"/>
          <w:color w:val="000000" w:themeColor="text1"/>
          <w:spacing w:val="-80"/>
          <w:sz w:val="24"/>
          <w:szCs w:val="24"/>
        </w:rPr>
        <w:t xml:space="preserve"> </w:t>
      </w:r>
      <w:r>
        <w:rPr>
          <w:rFonts w:ascii="宋体" w:hAnsi="宋体" w:eastAsia="宋体" w:cs="宋体"/>
          <w:color w:val="000000" w:themeColor="text1"/>
          <w:sz w:val="24"/>
          <w:szCs w:val="24"/>
        </w:rPr>
        <w:t>人有权向设计人课以专用合同条款中约定的违约金，并由发包人将其违约行为上报</w:t>
      </w:r>
    </w:p>
    <w:p>
      <w:pPr>
        <w:spacing w:line="204" w:lineRule="auto"/>
        <w:ind w:firstLine="42"/>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省级交通运输主管部门，作为不良记录纳入公路建设市场信用信息管理系统。</w:t>
      </w:r>
    </w:p>
    <w:p>
      <w:pPr>
        <w:spacing w:before="213"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3"/>
          <w:sz w:val="24"/>
          <w:szCs w:val="24"/>
        </w:rPr>
        <w:t>14.2</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3"/>
          <w:sz w:val="24"/>
          <w:szCs w:val="24"/>
        </w:rPr>
        <w:t>发包人违约</w:t>
      </w:r>
    </w:p>
    <w:p>
      <w:pPr>
        <w:spacing w:before="215"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14.2.1</w:t>
      </w:r>
      <w:r>
        <w:rPr>
          <w:rFonts w:ascii="Times New Roman" w:hAnsi="Times New Roman" w:eastAsia="Times New Roman" w:cs="Times New Roman"/>
          <w:color w:val="000000" w:themeColor="text1"/>
          <w:spacing w:val="26"/>
          <w:sz w:val="24"/>
          <w:szCs w:val="24"/>
        </w:rPr>
        <w:t xml:space="preserve"> </w:t>
      </w:r>
      <w:r>
        <w:rPr>
          <w:rFonts w:ascii="宋体" w:hAnsi="宋体" w:eastAsia="宋体" w:cs="宋体"/>
          <w:color w:val="000000" w:themeColor="text1"/>
          <w:spacing w:val="-2"/>
          <w:sz w:val="24"/>
          <w:szCs w:val="24"/>
        </w:rPr>
        <w:t>合同履行中发生下列情况之一的，属发包人违约：</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1</w:t>
      </w:r>
      <w:r>
        <w:rPr>
          <w:rFonts w:ascii="宋体" w:hAnsi="宋体" w:eastAsia="宋体" w:cs="宋体"/>
          <w:color w:val="000000" w:themeColor="text1"/>
          <w:spacing w:val="-7"/>
          <w:sz w:val="24"/>
          <w:szCs w:val="24"/>
        </w:rPr>
        <w:t>）发包人未按合同约定支付</w:t>
      </w:r>
      <w:r>
        <w:rPr>
          <w:rFonts w:hint="eastAsia" w:ascii="宋体" w:hAnsi="宋体" w:eastAsia="宋体" w:cs="宋体"/>
          <w:color w:val="000000" w:themeColor="text1"/>
          <w:spacing w:val="-7"/>
          <w:sz w:val="24"/>
          <w:szCs w:val="24"/>
        </w:rPr>
        <w:t>设计</w:t>
      </w:r>
      <w:r>
        <w:rPr>
          <w:rFonts w:ascii="宋体" w:hAnsi="宋体" w:eastAsia="宋体" w:cs="宋体"/>
          <w:color w:val="000000" w:themeColor="text1"/>
          <w:spacing w:val="-7"/>
          <w:sz w:val="24"/>
          <w:szCs w:val="24"/>
        </w:rPr>
        <w:t>费用；</w:t>
      </w:r>
    </w:p>
    <w:p>
      <w:pPr>
        <w:spacing w:before="214"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w:t>
      </w:r>
      <w:r>
        <w:rPr>
          <w:rFonts w:ascii="Times New Roman" w:hAnsi="Times New Roman" w:eastAsia="Times New Roman" w:cs="Times New Roman"/>
          <w:color w:val="000000" w:themeColor="text1"/>
          <w:spacing w:val="-8"/>
          <w:sz w:val="24"/>
          <w:szCs w:val="24"/>
        </w:rPr>
        <w:t>2</w:t>
      </w:r>
      <w:r>
        <w:rPr>
          <w:rFonts w:ascii="宋体" w:hAnsi="宋体" w:eastAsia="宋体" w:cs="宋体"/>
          <w:color w:val="000000" w:themeColor="text1"/>
          <w:spacing w:val="-8"/>
          <w:sz w:val="24"/>
          <w:szCs w:val="24"/>
        </w:rPr>
        <w:t>）发包人原因造成</w:t>
      </w:r>
      <w:r>
        <w:rPr>
          <w:rFonts w:hint="eastAsia" w:ascii="宋体" w:hAnsi="宋体" w:eastAsia="宋体" w:cs="宋体"/>
          <w:color w:val="000000" w:themeColor="text1"/>
          <w:spacing w:val="-8"/>
          <w:sz w:val="24"/>
          <w:szCs w:val="24"/>
        </w:rPr>
        <w:t>设计</w:t>
      </w:r>
      <w:r>
        <w:rPr>
          <w:rFonts w:ascii="宋体" w:hAnsi="宋体" w:eastAsia="宋体" w:cs="宋体"/>
          <w:color w:val="000000" w:themeColor="text1"/>
          <w:spacing w:val="-8"/>
          <w:sz w:val="24"/>
          <w:szCs w:val="24"/>
        </w:rPr>
        <w:t>停止；</w:t>
      </w:r>
    </w:p>
    <w:p>
      <w:pPr>
        <w:spacing w:before="215"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w:t>
      </w:r>
      <w:r>
        <w:rPr>
          <w:rFonts w:ascii="Times New Roman" w:hAnsi="Times New Roman" w:eastAsia="Times New Roman" w:cs="Times New Roman"/>
          <w:color w:val="000000" w:themeColor="text1"/>
          <w:spacing w:val="-8"/>
          <w:sz w:val="24"/>
          <w:szCs w:val="24"/>
        </w:rPr>
        <w:t>3</w:t>
      </w:r>
      <w:r>
        <w:rPr>
          <w:rFonts w:ascii="宋体" w:hAnsi="宋体" w:eastAsia="宋体" w:cs="宋体"/>
          <w:color w:val="000000" w:themeColor="text1"/>
          <w:spacing w:val="-8"/>
          <w:sz w:val="24"/>
          <w:szCs w:val="24"/>
        </w:rPr>
        <w:t>）发包人无法履行或停止履行合同；</w:t>
      </w:r>
    </w:p>
    <w:p>
      <w:pPr>
        <w:spacing w:before="215" w:line="369" w:lineRule="auto"/>
        <w:ind w:left="38" w:right="27" w:firstLine="606"/>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4</w:t>
      </w:r>
      <w:r>
        <w:rPr>
          <w:rFonts w:ascii="宋体" w:hAnsi="宋体" w:eastAsia="宋体" w:cs="宋体"/>
          <w:color w:val="000000" w:themeColor="text1"/>
          <w:spacing w:val="-7"/>
          <w:sz w:val="24"/>
          <w:szCs w:val="24"/>
        </w:rPr>
        <w:t>）</w:t>
      </w:r>
      <w:r>
        <w:rPr>
          <w:rFonts w:ascii="宋体" w:hAnsi="宋体" w:eastAsia="宋体" w:cs="宋体"/>
          <w:color w:val="000000" w:themeColor="text1"/>
          <w:spacing w:val="-93"/>
          <w:sz w:val="24"/>
          <w:szCs w:val="24"/>
        </w:rPr>
        <w:t xml:space="preserve"> </w:t>
      </w:r>
      <w:r>
        <w:rPr>
          <w:rFonts w:ascii="宋体" w:hAnsi="宋体" w:eastAsia="宋体" w:cs="宋体"/>
          <w:color w:val="000000" w:themeColor="text1"/>
          <w:spacing w:val="-7"/>
          <w:sz w:val="24"/>
          <w:szCs w:val="24"/>
        </w:rPr>
        <w:t>由于发包人变更</w:t>
      </w:r>
      <w:r>
        <w:rPr>
          <w:rFonts w:hint="eastAsia" w:ascii="宋体" w:hAnsi="宋体" w:eastAsia="宋体" w:cs="宋体"/>
          <w:color w:val="000000" w:themeColor="text1"/>
          <w:spacing w:val="-7"/>
          <w:sz w:val="24"/>
          <w:szCs w:val="24"/>
        </w:rPr>
        <w:t>设计</w:t>
      </w:r>
      <w:r>
        <w:rPr>
          <w:rFonts w:ascii="宋体" w:hAnsi="宋体" w:eastAsia="宋体" w:cs="宋体"/>
          <w:color w:val="000000" w:themeColor="text1"/>
          <w:spacing w:val="-7"/>
          <w:sz w:val="24"/>
          <w:szCs w:val="24"/>
        </w:rPr>
        <w:t>项目、规模、条件，或未按合同约定提供设</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计必需的资料，造成</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的返工、停工、窝工或修改设计；</w:t>
      </w:r>
    </w:p>
    <w:p>
      <w:pPr>
        <w:spacing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w:t>
      </w:r>
      <w:r>
        <w:rPr>
          <w:rFonts w:ascii="Times New Roman" w:hAnsi="Times New Roman" w:eastAsia="Times New Roman" w:cs="Times New Roman"/>
          <w:color w:val="000000" w:themeColor="text1"/>
          <w:spacing w:val="-5"/>
          <w:sz w:val="24"/>
          <w:szCs w:val="24"/>
        </w:rPr>
        <w:t>5</w:t>
      </w:r>
      <w:r>
        <w:rPr>
          <w:rFonts w:ascii="宋体" w:hAnsi="宋体" w:eastAsia="宋体" w:cs="宋体"/>
          <w:color w:val="000000" w:themeColor="text1"/>
          <w:spacing w:val="-5"/>
          <w:sz w:val="24"/>
          <w:szCs w:val="24"/>
        </w:rPr>
        <w:t>）发包人无正当理由不按时返还履约保证金、质量保证金；</w:t>
      </w:r>
    </w:p>
    <w:p>
      <w:pPr>
        <w:spacing w:before="21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w:t>
      </w:r>
      <w:r>
        <w:rPr>
          <w:rFonts w:ascii="Times New Roman" w:hAnsi="Times New Roman" w:eastAsia="Times New Roman" w:cs="Times New Roman"/>
          <w:color w:val="000000" w:themeColor="text1"/>
          <w:spacing w:val="-8"/>
          <w:sz w:val="24"/>
          <w:szCs w:val="24"/>
        </w:rPr>
        <w:t>6</w:t>
      </w:r>
      <w:r>
        <w:rPr>
          <w:rFonts w:ascii="宋体" w:hAnsi="宋体" w:eastAsia="宋体" w:cs="宋体"/>
          <w:color w:val="000000" w:themeColor="text1"/>
          <w:spacing w:val="-8"/>
          <w:sz w:val="24"/>
          <w:szCs w:val="24"/>
        </w:rPr>
        <w:t>）发包人不履行合同约定的其他义务。</w:t>
      </w:r>
    </w:p>
    <w:p>
      <w:pPr>
        <w:spacing w:before="216" w:line="369" w:lineRule="auto"/>
        <w:ind w:left="40" w:right="38" w:firstLine="49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14.2.2</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发包人发生违约情况时，设计人可向发包人发出暂停</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通知，要</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求其在限定期限内纠正；逾期仍不纠正的，设计人有权解除合同并向发包人发出解</w:t>
      </w:r>
      <w:r>
        <w:rPr>
          <w:rFonts w:ascii="宋体" w:hAnsi="宋体" w:eastAsia="宋体" w:cs="宋体"/>
          <w:color w:val="000000" w:themeColor="text1"/>
          <w:spacing w:val="-84"/>
          <w:sz w:val="24"/>
          <w:szCs w:val="24"/>
        </w:rPr>
        <w:t xml:space="preserve"> </w:t>
      </w:r>
      <w:r>
        <w:rPr>
          <w:rFonts w:ascii="宋体" w:hAnsi="宋体" w:eastAsia="宋体" w:cs="宋体"/>
          <w:color w:val="000000" w:themeColor="text1"/>
          <w:sz w:val="24"/>
          <w:szCs w:val="24"/>
        </w:rPr>
        <w:t>除合同通知。发包人应当承担由于违约所造成的费用增加、周期延误和设计人损失</w:t>
      </w:r>
    </w:p>
    <w:p>
      <w:pPr>
        <w:spacing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等。设计人有权向发包人课以专用合同条款中约定的违约金。</w:t>
      </w:r>
    </w:p>
    <w:p>
      <w:pPr>
        <w:spacing w:before="213"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14.3</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2"/>
          <w:sz w:val="24"/>
          <w:szCs w:val="24"/>
        </w:rPr>
        <w:t>第三人造成的违约</w:t>
      </w:r>
    </w:p>
    <w:p>
      <w:pPr>
        <w:spacing w:before="217" w:line="369" w:lineRule="auto"/>
        <w:ind w:left="40" w:right="38" w:firstLine="477"/>
        <w:rPr>
          <w:rFonts w:ascii="宋体" w:hAnsi="宋体" w:eastAsia="宋体" w:cs="宋体"/>
          <w:color w:val="000000" w:themeColor="text1"/>
          <w:sz w:val="24"/>
          <w:szCs w:val="24"/>
        </w:rPr>
      </w:pPr>
      <w:r>
        <w:rPr>
          <w:rFonts w:ascii="宋体" w:hAnsi="宋体" w:eastAsia="宋体" w:cs="宋体"/>
          <w:color w:val="000000" w:themeColor="text1"/>
          <w:sz w:val="24"/>
          <w:szCs w:val="24"/>
        </w:rPr>
        <w:t>在履行合同过程中，一方当事人因第三人的原因造成违约的，</w:t>
      </w:r>
      <w:r>
        <w:rPr>
          <w:rFonts w:ascii="宋体" w:hAnsi="宋体" w:eastAsia="宋体" w:cs="宋体"/>
          <w:color w:val="000000" w:themeColor="text1"/>
          <w:spacing w:val="-102"/>
          <w:sz w:val="24"/>
          <w:szCs w:val="24"/>
        </w:rPr>
        <w:t xml:space="preserve"> </w:t>
      </w:r>
      <w:r>
        <w:rPr>
          <w:rFonts w:ascii="宋体" w:hAnsi="宋体" w:eastAsia="宋体" w:cs="宋体"/>
          <w:color w:val="000000" w:themeColor="text1"/>
          <w:sz w:val="24"/>
          <w:szCs w:val="24"/>
        </w:rPr>
        <w:t>应当向对方当事</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人承担违约责任。一方当事人和第三人之间的纠纷，依照法律规定或者按照约定解</w:t>
      </w:r>
      <w:r>
        <w:rPr>
          <w:rFonts w:ascii="宋体" w:hAnsi="宋体" w:eastAsia="宋体" w:cs="宋体"/>
          <w:color w:val="000000" w:themeColor="text1"/>
          <w:spacing w:val="-84"/>
          <w:sz w:val="24"/>
          <w:szCs w:val="24"/>
        </w:rPr>
        <w:t xml:space="preserve"> </w:t>
      </w:r>
      <w:r>
        <w:rPr>
          <w:rFonts w:ascii="宋体" w:hAnsi="宋体" w:eastAsia="宋体" w:cs="宋体"/>
          <w:color w:val="000000" w:themeColor="text1"/>
          <w:spacing w:val="-3"/>
          <w:sz w:val="24"/>
          <w:szCs w:val="24"/>
        </w:rPr>
        <w:t>决。</w:t>
      </w:r>
    </w:p>
    <w:p>
      <w:pPr>
        <w:spacing w:before="100" w:line="204" w:lineRule="auto"/>
        <w:ind w:firstLine="47"/>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5"/>
          <w:sz w:val="28"/>
          <w:szCs w:val="28"/>
          <w:shd w:val="clear" w:color="auto" w:fill="FFFFFF"/>
        </w:rPr>
        <w:t>15.</w:t>
      </w:r>
      <w:r>
        <w:rPr>
          <w:rFonts w:ascii="Times New Roman" w:hAnsi="Times New Roman" w:eastAsia="Times New Roman" w:cs="Times New Roman"/>
          <w:color w:val="000000" w:themeColor="text1"/>
          <w:spacing w:val="13"/>
          <w:w w:val="101"/>
          <w:sz w:val="28"/>
          <w:szCs w:val="28"/>
          <w:shd w:val="clear" w:color="auto" w:fill="FFFFFF"/>
        </w:rPr>
        <w:t xml:space="preserve">  </w:t>
      </w:r>
      <w:r>
        <w:rPr>
          <w:rFonts w:ascii="黑体" w:hAnsi="黑体" w:eastAsia="黑体" w:cs="黑体"/>
          <w:color w:val="000000" w:themeColor="text1"/>
          <w:spacing w:val="-5"/>
          <w:sz w:val="28"/>
          <w:szCs w:val="28"/>
          <w:shd w:val="clear" w:color="auto" w:fill="FFFFFF"/>
        </w:rPr>
        <w:t>争议的解决</w:t>
      </w:r>
    </w:p>
    <w:p>
      <w:pPr>
        <w:rPr>
          <w:color w:val="000000" w:themeColor="text1"/>
        </w:rPr>
      </w:pPr>
    </w:p>
    <w:p>
      <w:pPr>
        <w:spacing w:before="189" w:line="369" w:lineRule="auto"/>
        <w:ind w:left="40" w:right="36" w:firstLine="49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15.1</w:t>
      </w:r>
      <w:r>
        <w:rPr>
          <w:rFonts w:ascii="Times New Roman" w:hAnsi="Times New Roman" w:eastAsia="Times New Roman" w:cs="Times New Roman"/>
          <w:color w:val="000000" w:themeColor="text1"/>
          <w:spacing w:val="24"/>
          <w:sz w:val="24"/>
          <w:szCs w:val="24"/>
        </w:rPr>
        <w:t xml:space="preserve">  </w:t>
      </w:r>
      <w:r>
        <w:rPr>
          <w:rFonts w:ascii="宋体" w:hAnsi="宋体" w:eastAsia="宋体" w:cs="宋体"/>
          <w:color w:val="000000" w:themeColor="text1"/>
          <w:spacing w:val="-3"/>
          <w:sz w:val="24"/>
          <w:szCs w:val="24"/>
        </w:rPr>
        <w:t>发包人和设计人在履行合同中发生争议的，可以友好协商解决。合同当事</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人友好协商解决不成的，可在专用合同条款中约定按下列一种方式解决：</w:t>
      </w:r>
    </w:p>
    <w:p>
      <w:pPr>
        <w:spacing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w:t>
      </w:r>
      <w:r>
        <w:rPr>
          <w:rFonts w:ascii="Times New Roman" w:hAnsi="Times New Roman" w:eastAsia="Times New Roman" w:cs="Times New Roman"/>
          <w:color w:val="000000" w:themeColor="text1"/>
          <w:spacing w:val="-8"/>
          <w:sz w:val="24"/>
          <w:szCs w:val="24"/>
        </w:rPr>
        <w:t>1</w:t>
      </w:r>
      <w:r>
        <w:rPr>
          <w:rFonts w:ascii="宋体" w:hAnsi="宋体" w:eastAsia="宋体" w:cs="宋体"/>
          <w:color w:val="000000" w:themeColor="text1"/>
          <w:spacing w:val="-8"/>
          <w:sz w:val="24"/>
          <w:szCs w:val="24"/>
        </w:rPr>
        <w:t>）向约定的仲裁委员会申请仲裁；</w:t>
      </w:r>
    </w:p>
    <w:p>
      <w:pPr>
        <w:spacing w:before="21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w:t>
      </w:r>
      <w:r>
        <w:rPr>
          <w:rFonts w:ascii="Times New Roman" w:hAnsi="Times New Roman" w:eastAsia="Times New Roman" w:cs="Times New Roman"/>
          <w:color w:val="000000" w:themeColor="text1"/>
          <w:spacing w:val="-8"/>
          <w:sz w:val="24"/>
          <w:szCs w:val="24"/>
        </w:rPr>
        <w:t>2</w:t>
      </w:r>
      <w:r>
        <w:rPr>
          <w:rFonts w:ascii="宋体" w:hAnsi="宋体" w:eastAsia="宋体" w:cs="宋体"/>
          <w:color w:val="000000" w:themeColor="text1"/>
          <w:spacing w:val="-8"/>
          <w:sz w:val="24"/>
          <w:szCs w:val="24"/>
        </w:rPr>
        <w:t>）向有管辖权的人民法院提起诉讼。</w:t>
      </w:r>
    </w:p>
    <w:p>
      <w:pPr>
        <w:rPr>
          <w:color w:val="000000" w:themeColor="text1"/>
        </w:rPr>
        <w:sectPr>
          <w:headerReference r:id="rId119" w:type="default"/>
          <w:footerReference r:id="rId120" w:type="default"/>
          <w:pgSz w:w="11909" w:h="16839"/>
          <w:pgMar w:top="1152" w:right="1560" w:bottom="1011" w:left="1613" w:header="874" w:footer="886" w:gutter="0"/>
          <w:pgNumType w:fmt="decimal"/>
          <w:cols w:space="720" w:num="1"/>
        </w:sectPr>
      </w:pPr>
    </w:p>
    <w:p>
      <w:pPr>
        <w:rPr>
          <w:color w:val="000000" w:themeColor="text1"/>
        </w:rPr>
      </w:pPr>
    </w:p>
    <w:p>
      <w:pPr>
        <w:rPr>
          <w:color w:val="000000" w:themeColor="text1"/>
        </w:rPr>
      </w:pPr>
    </w:p>
    <w:p>
      <w:pPr>
        <w:spacing w:before="132" w:line="369" w:lineRule="auto"/>
        <w:ind w:left="38" w:right="122" w:firstLine="49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15.2</w:t>
      </w:r>
      <w:r>
        <w:rPr>
          <w:rFonts w:ascii="Times New Roman" w:hAnsi="Times New Roman" w:eastAsia="Times New Roman" w:cs="Times New Roman"/>
          <w:color w:val="000000" w:themeColor="text1"/>
          <w:spacing w:val="8"/>
          <w:w w:val="101"/>
          <w:sz w:val="24"/>
          <w:szCs w:val="24"/>
        </w:rPr>
        <w:t xml:space="preserve">  </w:t>
      </w:r>
      <w:r>
        <w:rPr>
          <w:rFonts w:ascii="宋体" w:hAnsi="宋体" w:eastAsia="宋体" w:cs="宋体"/>
          <w:color w:val="000000" w:themeColor="text1"/>
          <w:spacing w:val="-2"/>
          <w:sz w:val="24"/>
          <w:szCs w:val="24"/>
        </w:rPr>
        <w:t>采用仲裁方式最终解决争议的项目，仲裁裁决是终局性的并对发包人和设</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计人双方均具有约束力。全部仲裁费用应由败诉方承担，或按仲裁委员会裁决的比</w:t>
      </w:r>
    </w:p>
    <w:p>
      <w:pPr>
        <w:spacing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例分担。</w:t>
      </w:r>
    </w:p>
    <w:p>
      <w:pPr>
        <w:rPr>
          <w:color w:val="000000" w:themeColor="text1"/>
        </w:rPr>
      </w:pPr>
    </w:p>
    <w:p>
      <w:pPr>
        <w:rPr>
          <w:color w:val="000000" w:themeColor="text1"/>
        </w:rPr>
      </w:pPr>
    </w:p>
    <w:p>
      <w:pPr>
        <w:spacing w:before="189" w:line="204" w:lineRule="auto"/>
        <w:ind w:firstLine="2788"/>
        <w:outlineLvl w:val="1"/>
        <w:rPr>
          <w:rFonts w:ascii="黑体" w:hAnsi="黑体" w:eastAsia="黑体" w:cs="黑体"/>
          <w:color w:val="000000" w:themeColor="text1"/>
          <w:sz w:val="14"/>
          <w:szCs w:val="14"/>
        </w:rPr>
      </w:pPr>
      <w:r>
        <w:rPr>
          <w:rFonts w:ascii="黑体" w:hAnsi="黑体" w:eastAsia="黑体" w:cs="黑体"/>
          <w:color w:val="000000" w:themeColor="text1"/>
          <w:spacing w:val="-3"/>
          <w:sz w:val="32"/>
          <w:szCs w:val="32"/>
        </w:rPr>
        <w:t>第二节</w:t>
      </w:r>
      <w:r>
        <w:rPr>
          <w:rFonts w:ascii="黑体" w:hAnsi="黑体" w:eastAsia="黑体" w:cs="黑体"/>
          <w:color w:val="000000" w:themeColor="text1"/>
          <w:spacing w:val="21"/>
          <w:sz w:val="32"/>
          <w:szCs w:val="32"/>
        </w:rPr>
        <w:t xml:space="preserve"> </w:t>
      </w:r>
      <w:r>
        <w:rPr>
          <w:rFonts w:ascii="黑体" w:hAnsi="黑体" w:eastAsia="黑体" w:cs="黑体"/>
          <w:color w:val="000000" w:themeColor="text1"/>
          <w:spacing w:val="-3"/>
          <w:sz w:val="32"/>
          <w:szCs w:val="32"/>
        </w:rPr>
        <w:t>专用合同条款</w:t>
      </w:r>
      <w:r>
        <w:rPr>
          <w:rFonts w:ascii="黑体" w:hAnsi="黑体" w:eastAsia="黑体" w:cs="黑体"/>
          <w:color w:val="000000" w:themeColor="text1"/>
          <w:spacing w:val="-3"/>
          <w:position w:val="12"/>
          <w:sz w:val="14"/>
          <w:szCs w:val="14"/>
        </w:rPr>
        <w:t>①</w:t>
      </w:r>
    </w:p>
    <w:p>
      <w:pPr>
        <w:rPr>
          <w:color w:val="000000" w:themeColor="text1"/>
        </w:rPr>
      </w:pPr>
    </w:p>
    <w:p>
      <w:pPr>
        <w:rPr>
          <w:color w:val="000000" w:themeColor="text1"/>
        </w:rPr>
      </w:pPr>
    </w:p>
    <w:p>
      <w:pPr>
        <w:rPr>
          <w:color w:val="000000" w:themeColor="text1"/>
        </w:rPr>
      </w:pPr>
    </w:p>
    <w:p>
      <w:pPr>
        <w:rPr>
          <w:color w:val="000000" w:themeColor="text1"/>
        </w:rPr>
      </w:pPr>
    </w:p>
    <w:p>
      <w:pPr>
        <w:spacing w:before="90" w:line="204" w:lineRule="auto"/>
        <w:ind w:firstLine="463"/>
        <w:rPr>
          <w:rFonts w:ascii="宋体" w:hAnsi="宋体" w:eastAsia="宋体" w:cs="宋体"/>
          <w:color w:val="000000" w:themeColor="text1"/>
          <w:sz w:val="24"/>
          <w:szCs w:val="24"/>
        </w:rPr>
      </w:pPr>
      <w:r>
        <w:rPr>
          <w:rFonts w:ascii="宋体" w:hAnsi="宋体" w:eastAsia="宋体" w:cs="宋体"/>
          <w:color w:val="000000" w:themeColor="text1"/>
          <w:spacing w:val="-10"/>
          <w:sz w:val="24"/>
          <w:szCs w:val="24"/>
        </w:rPr>
        <w:t>说</w:t>
      </w:r>
      <w:r>
        <w:rPr>
          <w:rFonts w:ascii="宋体" w:hAnsi="宋体" w:eastAsia="宋体" w:cs="宋体"/>
          <w:color w:val="000000" w:themeColor="text1"/>
          <w:spacing w:val="16"/>
          <w:sz w:val="24"/>
          <w:szCs w:val="24"/>
        </w:rPr>
        <w:t xml:space="preserve">  </w:t>
      </w:r>
      <w:r>
        <w:rPr>
          <w:rFonts w:ascii="宋体" w:hAnsi="宋体" w:eastAsia="宋体" w:cs="宋体"/>
          <w:color w:val="000000" w:themeColor="text1"/>
          <w:spacing w:val="-10"/>
          <w:sz w:val="24"/>
          <w:szCs w:val="24"/>
        </w:rPr>
        <w:t>明：</w:t>
      </w:r>
    </w:p>
    <w:p>
      <w:pPr>
        <w:spacing w:before="252" w:line="308" w:lineRule="auto"/>
        <w:ind w:left="462" w:firstLine="7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w:t>
      </w:r>
      <w:r>
        <w:rPr>
          <w:rFonts w:ascii="宋体" w:hAnsi="宋体" w:eastAsia="宋体" w:cs="宋体"/>
          <w:color w:val="000000" w:themeColor="text1"/>
          <w:spacing w:val="-2"/>
          <w:sz w:val="24"/>
          <w:szCs w:val="24"/>
        </w:rPr>
        <w:t>招标人在</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4"/>
          <w:sz w:val="24"/>
          <w:szCs w:val="24"/>
        </w:rPr>
        <w:t>编制项目招标文件中的</w:t>
      </w:r>
      <w:r>
        <w:rPr>
          <w:rFonts w:ascii="Times New Roman" w:hAnsi="Times New Roman" w:eastAsia="Times New Roman" w:cs="Times New Roman"/>
          <w:color w:val="000000" w:themeColor="text1"/>
          <w:spacing w:val="-4"/>
          <w:sz w:val="24"/>
          <w:szCs w:val="24"/>
        </w:rPr>
        <w:t>“</w:t>
      </w:r>
      <w:r>
        <w:rPr>
          <w:rFonts w:ascii="宋体" w:hAnsi="宋体" w:eastAsia="宋体" w:cs="宋体"/>
          <w:color w:val="000000" w:themeColor="text1"/>
          <w:spacing w:val="-4"/>
          <w:sz w:val="24"/>
          <w:szCs w:val="24"/>
        </w:rPr>
        <w:t>专用合同条款</w:t>
      </w:r>
      <w:r>
        <w:rPr>
          <w:rFonts w:ascii="Times New Roman" w:hAnsi="Times New Roman" w:eastAsia="Times New Roman" w:cs="Times New Roman"/>
          <w:color w:val="000000" w:themeColor="text1"/>
          <w:spacing w:val="-4"/>
          <w:sz w:val="24"/>
          <w:szCs w:val="24"/>
        </w:rPr>
        <w:t>”</w:t>
      </w:r>
      <w:r>
        <w:rPr>
          <w:rFonts w:ascii="宋体" w:hAnsi="宋体" w:eastAsia="宋体" w:cs="宋体"/>
          <w:color w:val="000000" w:themeColor="text1"/>
          <w:spacing w:val="-4"/>
          <w:sz w:val="24"/>
          <w:szCs w:val="24"/>
        </w:rPr>
        <w:t>时，可根据招标项目的具体特点和实际需</w:t>
      </w:r>
      <w:r>
        <w:rPr>
          <w:rFonts w:ascii="宋体" w:hAnsi="宋体" w:eastAsia="宋体" w:cs="宋体"/>
          <w:color w:val="000000" w:themeColor="text1"/>
          <w:spacing w:val="34"/>
          <w:sz w:val="24"/>
          <w:szCs w:val="24"/>
        </w:rPr>
        <w:t xml:space="preserve"> </w:t>
      </w:r>
      <w:r>
        <w:rPr>
          <w:rFonts w:ascii="宋体" w:hAnsi="宋体" w:eastAsia="宋体" w:cs="宋体"/>
          <w:color w:val="000000" w:themeColor="text1"/>
          <w:spacing w:val="-6"/>
          <w:sz w:val="24"/>
          <w:szCs w:val="24"/>
        </w:rPr>
        <w:t>要，对</w:t>
      </w:r>
      <w:r>
        <w:rPr>
          <w:rFonts w:ascii="Times New Roman" w:hAnsi="Times New Roman" w:eastAsia="Times New Roman" w:cs="Times New Roman"/>
          <w:color w:val="000000" w:themeColor="text1"/>
          <w:spacing w:val="-6"/>
          <w:sz w:val="24"/>
          <w:szCs w:val="24"/>
        </w:rPr>
        <w:t>“</w:t>
      </w:r>
      <w:r>
        <w:rPr>
          <w:rFonts w:ascii="宋体" w:hAnsi="宋体" w:eastAsia="宋体" w:cs="宋体"/>
          <w:color w:val="000000" w:themeColor="text1"/>
          <w:spacing w:val="-6"/>
          <w:sz w:val="24"/>
          <w:szCs w:val="24"/>
        </w:rPr>
        <w:t>通用合同条款</w:t>
      </w:r>
      <w:r>
        <w:rPr>
          <w:rFonts w:ascii="Times New Roman" w:hAnsi="Times New Roman" w:eastAsia="Times New Roman" w:cs="Times New Roman"/>
          <w:color w:val="000000" w:themeColor="text1"/>
          <w:spacing w:val="-6"/>
          <w:sz w:val="24"/>
          <w:szCs w:val="24"/>
        </w:rPr>
        <w:t>”</w:t>
      </w:r>
      <w:r>
        <w:rPr>
          <w:rFonts w:ascii="宋体" w:hAnsi="宋体" w:eastAsia="宋体" w:cs="宋体"/>
          <w:color w:val="000000" w:themeColor="text1"/>
          <w:spacing w:val="-6"/>
          <w:sz w:val="24"/>
          <w:szCs w:val="24"/>
        </w:rPr>
        <w:t>进行补充、细化。在</w:t>
      </w:r>
      <w:r>
        <w:rPr>
          <w:rFonts w:ascii="Times New Roman" w:hAnsi="Times New Roman" w:eastAsia="Times New Roman" w:cs="Times New Roman"/>
          <w:color w:val="000000" w:themeColor="text1"/>
          <w:spacing w:val="-6"/>
          <w:sz w:val="24"/>
          <w:szCs w:val="24"/>
        </w:rPr>
        <w:t>“</w:t>
      </w:r>
      <w:r>
        <w:rPr>
          <w:rFonts w:ascii="宋体" w:hAnsi="宋体" w:eastAsia="宋体" w:cs="宋体"/>
          <w:color w:val="000000" w:themeColor="text1"/>
          <w:spacing w:val="-6"/>
          <w:sz w:val="24"/>
          <w:szCs w:val="24"/>
        </w:rPr>
        <w:t>专用合同条款</w:t>
      </w:r>
      <w:r>
        <w:rPr>
          <w:rFonts w:ascii="Times New Roman" w:hAnsi="Times New Roman" w:eastAsia="Times New Roman" w:cs="Times New Roman"/>
          <w:color w:val="000000" w:themeColor="text1"/>
          <w:spacing w:val="-6"/>
          <w:sz w:val="24"/>
          <w:szCs w:val="24"/>
        </w:rPr>
        <w:t>”</w:t>
      </w:r>
      <w:r>
        <w:rPr>
          <w:rFonts w:ascii="宋体" w:hAnsi="宋体" w:eastAsia="宋体" w:cs="宋体"/>
          <w:color w:val="000000" w:themeColor="text1"/>
          <w:spacing w:val="-6"/>
          <w:sz w:val="24"/>
          <w:szCs w:val="24"/>
        </w:rPr>
        <w:t>中补充或细化的内容，</w:t>
      </w:r>
      <w:r>
        <w:rPr>
          <w:rFonts w:ascii="宋体" w:hAnsi="宋体" w:eastAsia="宋体" w:cs="宋体"/>
          <w:color w:val="000000" w:themeColor="text1"/>
          <w:spacing w:val="-95"/>
          <w:sz w:val="24"/>
          <w:szCs w:val="24"/>
        </w:rPr>
        <w:t xml:space="preserve"> </w:t>
      </w:r>
      <w:r>
        <w:rPr>
          <w:rFonts w:ascii="宋体" w:hAnsi="宋体" w:eastAsia="宋体" w:cs="宋体"/>
          <w:color w:val="000000" w:themeColor="text1"/>
          <w:spacing w:val="-1"/>
          <w:sz w:val="24"/>
          <w:szCs w:val="24"/>
        </w:rPr>
        <w:t>不得违反法律、行政法规的强制性规定和平等、自愿、公平和诚实信用原则。</w:t>
      </w:r>
    </w:p>
    <w:p>
      <w:pPr>
        <w:spacing w:before="122" w:line="204" w:lineRule="auto"/>
        <w:ind w:firstLine="117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2.</w:t>
      </w:r>
      <w:r>
        <w:rPr>
          <w:rFonts w:ascii="宋体" w:hAnsi="宋体" w:eastAsia="宋体" w:cs="宋体"/>
          <w:color w:val="000000" w:themeColor="text1"/>
          <w:spacing w:val="-1"/>
          <w:sz w:val="24"/>
          <w:szCs w:val="24"/>
        </w:rPr>
        <w:t>专用合同条款的编号应与通用合同条款一致。</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before="233" w:line="14" w:lineRule="exact"/>
        <w:ind w:firstLine="28"/>
        <w:rPr>
          <w:color w:val="000000" w:themeColor="text1"/>
        </w:rPr>
      </w:pPr>
    </w:p>
    <w:p>
      <w:pPr>
        <w:rPr>
          <w:color w:val="000000" w:themeColor="text1"/>
        </w:rPr>
        <w:sectPr>
          <w:headerReference r:id="rId121" w:type="default"/>
          <w:footerReference r:id="rId122" w:type="default"/>
          <w:pgSz w:w="11909" w:h="16839"/>
          <w:pgMar w:top="1152" w:right="1470" w:bottom="1011" w:left="1613" w:header="874" w:footer="886" w:gutter="0"/>
          <w:pgNumType w:fmt="decimal"/>
          <w:cols w:space="720" w:num="1"/>
        </w:sectPr>
      </w:pPr>
    </w:p>
    <w:p>
      <w:pPr>
        <w:rPr>
          <w:color w:val="000000" w:themeColor="text1"/>
        </w:rPr>
      </w:pPr>
    </w:p>
    <w:p>
      <w:pPr>
        <w:rPr>
          <w:color w:val="000000" w:themeColor="text1"/>
        </w:rPr>
      </w:pPr>
    </w:p>
    <w:p>
      <w:pPr>
        <w:rPr>
          <w:color w:val="000000" w:themeColor="text1"/>
        </w:rPr>
      </w:pPr>
    </w:p>
    <w:p>
      <w:pPr>
        <w:rPr>
          <w:color w:val="000000" w:themeColor="text1"/>
        </w:rPr>
      </w:pPr>
    </w:p>
    <w:p>
      <w:pPr>
        <w:spacing w:before="85" w:line="204" w:lineRule="auto"/>
        <w:ind w:firstLine="51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根据本项目的具体情况，对通用合同条款的内容作如下补充、细化：</w:t>
      </w:r>
    </w:p>
    <w:p>
      <w:pPr>
        <w:rPr>
          <w:color w:val="000000" w:themeColor="text1"/>
        </w:rPr>
      </w:pPr>
    </w:p>
    <w:p>
      <w:pPr>
        <w:rPr>
          <w:color w:val="000000" w:themeColor="text1"/>
        </w:rPr>
      </w:pPr>
    </w:p>
    <w:p>
      <w:pPr>
        <w:spacing w:before="275" w:line="204" w:lineRule="auto"/>
        <w:ind w:firstLine="47"/>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7"/>
          <w:sz w:val="28"/>
          <w:szCs w:val="28"/>
        </w:rPr>
        <w:t>1.</w:t>
      </w:r>
      <w:r>
        <w:rPr>
          <w:rFonts w:ascii="Times New Roman" w:hAnsi="Times New Roman" w:eastAsia="Times New Roman" w:cs="Times New Roman"/>
          <w:color w:val="000000" w:themeColor="text1"/>
          <w:spacing w:val="13"/>
          <w:sz w:val="28"/>
          <w:szCs w:val="28"/>
        </w:rPr>
        <w:t xml:space="preserve">  </w:t>
      </w:r>
      <w:r>
        <w:rPr>
          <w:rFonts w:ascii="黑体" w:hAnsi="黑体" w:eastAsia="黑体" w:cs="黑体"/>
          <w:color w:val="000000" w:themeColor="text1"/>
          <w:spacing w:val="-7"/>
          <w:sz w:val="28"/>
          <w:szCs w:val="28"/>
        </w:rPr>
        <w:t>一般约定</w:t>
      </w:r>
    </w:p>
    <w:p>
      <w:pPr>
        <w:rPr>
          <w:color w:val="000000" w:themeColor="text1"/>
        </w:rPr>
      </w:pPr>
    </w:p>
    <w:p>
      <w:pPr>
        <w:spacing w:before="192"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4"/>
          <w:sz w:val="24"/>
          <w:szCs w:val="24"/>
        </w:rPr>
        <w:t>1.1</w:t>
      </w:r>
      <w:r>
        <w:rPr>
          <w:rFonts w:ascii="Times New Roman" w:hAnsi="Times New Roman" w:eastAsia="Times New Roman" w:cs="Times New Roman"/>
          <w:color w:val="000000" w:themeColor="text1"/>
          <w:spacing w:val="8"/>
          <w:w w:val="101"/>
          <w:sz w:val="24"/>
          <w:szCs w:val="24"/>
        </w:rPr>
        <w:t xml:space="preserve">  </w:t>
      </w:r>
      <w:r>
        <w:rPr>
          <w:rFonts w:ascii="宋体" w:hAnsi="宋体" w:eastAsia="宋体" w:cs="宋体"/>
          <w:color w:val="000000" w:themeColor="text1"/>
          <w:spacing w:val="-4"/>
          <w:sz w:val="24"/>
          <w:szCs w:val="24"/>
        </w:rPr>
        <w:t>词语定义</w:t>
      </w:r>
    </w:p>
    <w:p>
      <w:pPr>
        <w:spacing w:before="215" w:line="480" w:lineRule="exact"/>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6"/>
          <w:w w:val="99"/>
          <w:position w:val="17"/>
          <w:sz w:val="24"/>
          <w:szCs w:val="24"/>
        </w:rPr>
        <w:t>1.1.2.2</w:t>
      </w:r>
      <w:r>
        <w:rPr>
          <w:rFonts w:ascii="Times New Roman" w:hAnsi="Times New Roman" w:eastAsia="Times New Roman" w:cs="Times New Roman"/>
          <w:color w:val="000000" w:themeColor="text1"/>
          <w:spacing w:val="15"/>
          <w:w w:val="101"/>
          <w:position w:val="17"/>
          <w:sz w:val="24"/>
          <w:szCs w:val="24"/>
        </w:rPr>
        <w:t xml:space="preserve">  </w:t>
      </w:r>
      <w:r>
        <w:rPr>
          <w:rFonts w:ascii="宋体" w:hAnsi="宋体" w:eastAsia="宋体" w:cs="宋体"/>
          <w:color w:val="000000" w:themeColor="text1"/>
          <w:spacing w:val="-6"/>
          <w:w w:val="99"/>
          <w:position w:val="17"/>
          <w:sz w:val="24"/>
          <w:szCs w:val="24"/>
        </w:rPr>
        <w:t>发包人：</w:t>
      </w:r>
      <w:r>
        <w:rPr>
          <w:rFonts w:hint="eastAsia" w:ascii="Calibri" w:hAnsi="Calibri" w:eastAsia="宋体" w:cs="Calibri"/>
          <w:color w:val="000000" w:themeColor="text1"/>
          <w:spacing w:val="-5"/>
          <w:position w:val="17"/>
          <w:sz w:val="24"/>
          <w:szCs w:val="24"/>
          <w:u w:val="single"/>
        </w:rPr>
        <w:t xml:space="preserve"> 岳阳水上绿色航运环保有限责任公司 </w:t>
      </w:r>
      <w:r>
        <w:rPr>
          <w:rFonts w:ascii="宋体" w:hAnsi="宋体" w:eastAsia="宋体" w:cs="宋体"/>
          <w:color w:val="000000" w:themeColor="text1"/>
          <w:spacing w:val="14"/>
          <w:position w:val="17"/>
          <w:sz w:val="24"/>
          <w:szCs w:val="24"/>
          <w:u w:val="single"/>
        </w:rPr>
        <w:t xml:space="preserve"> </w:t>
      </w:r>
      <w:r>
        <w:rPr>
          <w:rFonts w:ascii="宋体" w:hAnsi="宋体" w:eastAsia="宋体" w:cs="宋体"/>
          <w:color w:val="000000" w:themeColor="text1"/>
          <w:spacing w:val="-6"/>
          <w:w w:val="99"/>
          <w:position w:val="17"/>
          <w:sz w:val="24"/>
          <w:szCs w:val="24"/>
        </w:rPr>
        <w:t>。</w:t>
      </w:r>
    </w:p>
    <w:p>
      <w:pPr>
        <w:spacing w:line="204" w:lineRule="auto"/>
        <w:ind w:firstLine="518"/>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第</w:t>
      </w:r>
      <w:r>
        <w:rPr>
          <w:rFonts w:ascii="宋体" w:hAnsi="宋体" w:eastAsia="宋体" w:cs="宋体"/>
          <w:color w:val="000000" w:themeColor="text1"/>
          <w:spacing w:val="-24"/>
          <w:sz w:val="24"/>
          <w:szCs w:val="24"/>
        </w:rPr>
        <w:t xml:space="preserve"> </w:t>
      </w:r>
      <w:r>
        <w:rPr>
          <w:rFonts w:ascii="Times New Roman" w:hAnsi="Times New Roman" w:eastAsia="Times New Roman" w:cs="Times New Roman"/>
          <w:color w:val="000000" w:themeColor="text1"/>
          <w:spacing w:val="-4"/>
          <w:sz w:val="24"/>
          <w:szCs w:val="24"/>
        </w:rPr>
        <w:t>1.1.2.5</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4"/>
          <w:sz w:val="24"/>
          <w:szCs w:val="24"/>
        </w:rPr>
        <w:t>项细化为：</w:t>
      </w:r>
    </w:p>
    <w:p>
      <w:pPr>
        <w:spacing w:before="214" w:line="369" w:lineRule="auto"/>
        <w:ind w:left="39" w:right="32" w:firstLine="49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1.1.2.5</w:t>
      </w:r>
      <w:r>
        <w:rPr>
          <w:rFonts w:ascii="Times New Roman" w:hAnsi="Times New Roman" w:eastAsia="Times New Roman" w:cs="Times New Roman"/>
          <w:color w:val="000000" w:themeColor="text1"/>
          <w:spacing w:val="10"/>
          <w:w w:val="101"/>
          <w:sz w:val="24"/>
          <w:szCs w:val="24"/>
        </w:rPr>
        <w:t xml:space="preserve">  </w:t>
      </w:r>
      <w:r>
        <w:rPr>
          <w:rFonts w:ascii="宋体" w:hAnsi="宋体" w:eastAsia="宋体" w:cs="宋体"/>
          <w:color w:val="000000" w:themeColor="text1"/>
          <w:spacing w:val="-2"/>
          <w:sz w:val="24"/>
          <w:szCs w:val="24"/>
        </w:rPr>
        <w:t>项目负责人：指由设计人任命，在设计人授权范围内代表设计人行使权</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利和履行义务且按照法律和招标文件规定具有相应资格的负责人。</w:t>
      </w:r>
    </w:p>
    <w:p>
      <w:pPr>
        <w:spacing w:line="204" w:lineRule="auto"/>
        <w:ind w:firstLine="518"/>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第</w:t>
      </w:r>
      <w:r>
        <w:rPr>
          <w:rFonts w:ascii="宋体" w:hAnsi="宋体" w:eastAsia="宋体" w:cs="宋体"/>
          <w:color w:val="000000" w:themeColor="text1"/>
          <w:spacing w:val="-24"/>
          <w:sz w:val="24"/>
          <w:szCs w:val="24"/>
        </w:rPr>
        <w:t xml:space="preserve"> </w:t>
      </w:r>
      <w:r>
        <w:rPr>
          <w:rFonts w:ascii="Times New Roman" w:hAnsi="Times New Roman" w:eastAsia="Times New Roman" w:cs="Times New Roman"/>
          <w:color w:val="000000" w:themeColor="text1"/>
          <w:spacing w:val="-4"/>
          <w:sz w:val="24"/>
          <w:szCs w:val="24"/>
        </w:rPr>
        <w:t>1.1.2.6</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4"/>
          <w:sz w:val="24"/>
          <w:szCs w:val="24"/>
        </w:rPr>
        <w:t>项细化为：</w:t>
      </w:r>
    </w:p>
    <w:p>
      <w:pPr>
        <w:spacing w:before="215" w:line="369" w:lineRule="auto"/>
        <w:ind w:left="37" w:right="32" w:firstLine="50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1.1.2.6</w:t>
      </w:r>
      <w:r>
        <w:rPr>
          <w:rFonts w:ascii="Times New Roman" w:hAnsi="Times New Roman" w:eastAsia="Times New Roman" w:cs="Times New Roman"/>
          <w:color w:val="000000" w:themeColor="text1"/>
          <w:spacing w:val="81"/>
          <w:sz w:val="24"/>
          <w:szCs w:val="24"/>
        </w:rPr>
        <w:t xml:space="preserve"> </w:t>
      </w:r>
      <w:r>
        <w:rPr>
          <w:rFonts w:ascii="宋体" w:hAnsi="宋体" w:eastAsia="宋体" w:cs="宋体"/>
          <w:color w:val="000000" w:themeColor="text1"/>
          <w:spacing w:val="-2"/>
          <w:sz w:val="24"/>
          <w:szCs w:val="24"/>
        </w:rPr>
        <w:t>分项负责人：指由设计人任命，并经过发包人认可的按照法律和招标文</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件规定具有相应资格的各专业负责人。</w:t>
      </w:r>
    </w:p>
    <w:p>
      <w:pPr>
        <w:spacing w:before="1" w:line="204" w:lineRule="auto"/>
        <w:ind w:firstLine="518"/>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第</w:t>
      </w:r>
      <w:r>
        <w:rPr>
          <w:rFonts w:ascii="宋体" w:hAnsi="宋体" w:eastAsia="宋体" w:cs="宋体"/>
          <w:color w:val="000000" w:themeColor="text1"/>
          <w:spacing w:val="-24"/>
          <w:sz w:val="24"/>
          <w:szCs w:val="24"/>
        </w:rPr>
        <w:t xml:space="preserve"> </w:t>
      </w:r>
      <w:r>
        <w:rPr>
          <w:rFonts w:ascii="Times New Roman" w:hAnsi="Times New Roman" w:eastAsia="Times New Roman" w:cs="Times New Roman"/>
          <w:color w:val="000000" w:themeColor="text1"/>
          <w:spacing w:val="-4"/>
          <w:sz w:val="24"/>
          <w:szCs w:val="24"/>
        </w:rPr>
        <w:t>1.1.2.7</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4"/>
          <w:sz w:val="24"/>
          <w:szCs w:val="24"/>
        </w:rPr>
        <w:t>项细化为：</w:t>
      </w:r>
    </w:p>
    <w:p>
      <w:pPr>
        <w:spacing w:before="214" w:line="369" w:lineRule="auto"/>
        <w:ind w:left="57" w:right="32" w:firstLine="47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1.1.2.7</w:t>
      </w:r>
      <w:r>
        <w:rPr>
          <w:rFonts w:ascii="Times New Roman" w:hAnsi="Times New Roman" w:eastAsia="Times New Roman" w:cs="Times New Roman"/>
          <w:color w:val="000000" w:themeColor="text1"/>
          <w:spacing w:val="81"/>
          <w:sz w:val="24"/>
          <w:szCs w:val="24"/>
        </w:rPr>
        <w:t xml:space="preserve"> </w:t>
      </w:r>
      <w:r>
        <w:rPr>
          <w:rFonts w:ascii="宋体" w:hAnsi="宋体" w:eastAsia="宋体" w:cs="宋体"/>
          <w:color w:val="000000" w:themeColor="text1"/>
          <w:spacing w:val="-2"/>
          <w:sz w:val="24"/>
          <w:szCs w:val="24"/>
        </w:rPr>
        <w:t>分包人：指从设计人处分包合同中某一部分工作，并与其签订分包合同</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的按照法律和招标文件规定具有相应资格的单位。</w:t>
      </w:r>
    </w:p>
    <w:p>
      <w:pPr>
        <w:spacing w:line="204" w:lineRule="auto"/>
        <w:ind w:firstLine="3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5"/>
          <w:position w:val="17"/>
          <w:sz w:val="24"/>
          <w:szCs w:val="24"/>
        </w:rPr>
        <w:t>1.1.3.1</w:t>
      </w:r>
      <w:r>
        <w:rPr>
          <w:rFonts w:ascii="Times New Roman" w:hAnsi="Times New Roman" w:eastAsia="Times New Roman" w:cs="Times New Roman"/>
          <w:color w:val="000000" w:themeColor="text1"/>
          <w:spacing w:val="13"/>
          <w:position w:val="17"/>
          <w:sz w:val="24"/>
          <w:szCs w:val="24"/>
        </w:rPr>
        <w:t xml:space="preserve">  </w:t>
      </w:r>
      <w:r>
        <w:rPr>
          <w:rFonts w:ascii="宋体" w:hAnsi="宋体" w:eastAsia="宋体" w:cs="宋体"/>
          <w:color w:val="000000" w:themeColor="text1"/>
          <w:spacing w:val="-5"/>
          <w:position w:val="17"/>
          <w:sz w:val="24"/>
          <w:szCs w:val="24"/>
        </w:rPr>
        <w:t>本次进行</w:t>
      </w:r>
      <w:r>
        <w:rPr>
          <w:rFonts w:hint="eastAsia" w:ascii="宋体" w:hAnsi="宋体" w:eastAsia="宋体" w:cs="宋体"/>
          <w:color w:val="000000" w:themeColor="text1"/>
          <w:spacing w:val="-5"/>
          <w:position w:val="17"/>
          <w:sz w:val="24"/>
          <w:szCs w:val="24"/>
        </w:rPr>
        <w:t>设计</w:t>
      </w:r>
      <w:r>
        <w:rPr>
          <w:rFonts w:ascii="宋体" w:hAnsi="宋体" w:eastAsia="宋体" w:cs="宋体"/>
          <w:color w:val="000000" w:themeColor="text1"/>
          <w:spacing w:val="-5"/>
          <w:position w:val="17"/>
          <w:sz w:val="24"/>
          <w:szCs w:val="24"/>
        </w:rPr>
        <w:t>招标的项目为</w:t>
      </w:r>
      <w:r>
        <w:rPr>
          <w:rFonts w:ascii="宋体" w:hAnsi="宋体" w:eastAsia="宋体" w:cs="宋体"/>
          <w:color w:val="000000" w:themeColor="text1"/>
          <w:spacing w:val="-53"/>
          <w:position w:val="17"/>
          <w:sz w:val="24"/>
          <w:szCs w:val="24"/>
        </w:rPr>
        <w:t xml:space="preserve"> </w:t>
      </w:r>
      <w:r>
        <w:rPr>
          <w:rFonts w:hint="eastAsia" w:ascii="Calibri" w:hAnsi="Calibri" w:eastAsia="宋体" w:cs="Calibri"/>
          <w:color w:val="000000" w:themeColor="text1"/>
          <w:spacing w:val="-5"/>
          <w:position w:val="17"/>
          <w:sz w:val="24"/>
          <w:szCs w:val="24"/>
          <w:u w:val="single"/>
        </w:rPr>
        <w:t>岳阳港危化品船舶洗舱站新增装卸及配套仓储业务改造工程项目设计。</w:t>
      </w:r>
    </w:p>
    <w:p>
      <w:pPr>
        <w:spacing w:before="213" w:line="204" w:lineRule="auto"/>
        <w:ind w:firstLine="518"/>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第</w:t>
      </w:r>
      <w:r>
        <w:rPr>
          <w:rFonts w:ascii="宋体" w:hAnsi="宋体" w:eastAsia="宋体" w:cs="宋体"/>
          <w:color w:val="000000" w:themeColor="text1"/>
          <w:spacing w:val="-24"/>
          <w:sz w:val="24"/>
          <w:szCs w:val="24"/>
        </w:rPr>
        <w:t xml:space="preserve"> </w:t>
      </w:r>
      <w:r>
        <w:rPr>
          <w:rFonts w:ascii="Times New Roman" w:hAnsi="Times New Roman" w:eastAsia="Times New Roman" w:cs="Times New Roman"/>
          <w:color w:val="000000" w:themeColor="text1"/>
          <w:spacing w:val="-4"/>
          <w:sz w:val="24"/>
          <w:szCs w:val="24"/>
        </w:rPr>
        <w:t>1.1.3.2</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4"/>
          <w:sz w:val="24"/>
          <w:szCs w:val="24"/>
        </w:rPr>
        <w:t>项细化为：</w:t>
      </w:r>
    </w:p>
    <w:p>
      <w:pPr>
        <w:spacing w:before="216" w:line="369" w:lineRule="auto"/>
        <w:ind w:left="38" w:right="31" w:firstLine="49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1.1.3.2</w:t>
      </w:r>
      <w:r>
        <w:rPr>
          <w:rFonts w:ascii="Times New Roman" w:hAnsi="Times New Roman" w:eastAsia="Times New Roman" w:cs="Times New Roman"/>
          <w:color w:val="000000" w:themeColor="text1"/>
          <w:spacing w:val="81"/>
          <w:w w:val="101"/>
          <w:sz w:val="24"/>
          <w:szCs w:val="24"/>
        </w:rPr>
        <w:t xml:space="preserve"> </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服务：指设计人按照合同约定履行的工程设计服务，包</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括制订</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工作大纲，</w:t>
      </w:r>
      <w:r>
        <w:rPr>
          <w:rFonts w:hint="eastAsia" w:ascii="宋体" w:hAnsi="宋体" w:eastAsia="宋体" w:cs="宋体"/>
          <w:color w:val="000000" w:themeColor="text1"/>
          <w:spacing w:val="0"/>
          <w:sz w:val="24"/>
          <w:szCs w:val="24"/>
        </w:rPr>
        <w:t>根据招标人提供的勘察成果资料</w:t>
      </w:r>
      <w:r>
        <w:rPr>
          <w:rFonts w:hint="eastAsia" w:ascii="宋体" w:hAnsi="宋体" w:eastAsia="宋体" w:cs="宋体"/>
          <w:color w:val="000000" w:themeColor="text1"/>
          <w:spacing w:val="0"/>
          <w:sz w:val="24"/>
          <w:szCs w:val="24"/>
          <w:lang w:eastAsia="zh-CN"/>
        </w:rPr>
        <w:t>（</w:t>
      </w:r>
      <w:r>
        <w:rPr>
          <w:rFonts w:hint="eastAsia" w:ascii="宋体" w:hAnsi="宋体" w:eastAsia="宋体" w:cs="宋体"/>
          <w:color w:val="000000" w:themeColor="text1"/>
          <w:spacing w:val="0"/>
          <w:sz w:val="24"/>
          <w:szCs w:val="24"/>
          <w:lang w:val="en-US" w:eastAsia="zh-CN"/>
        </w:rPr>
        <w:t>如有）</w:t>
      </w:r>
      <w:r>
        <w:rPr>
          <w:rFonts w:hint="eastAsia" w:ascii="宋体" w:hAnsi="宋体" w:eastAsia="宋体" w:cs="宋体"/>
          <w:color w:val="000000" w:themeColor="text1"/>
          <w:spacing w:val="0"/>
          <w:sz w:val="24"/>
          <w:szCs w:val="24"/>
        </w:rPr>
        <w:t>，</w:t>
      </w:r>
      <w:r>
        <w:rPr>
          <w:rFonts w:ascii="宋体" w:hAnsi="宋体" w:eastAsia="宋体" w:cs="宋体"/>
          <w:color w:val="000000" w:themeColor="text1"/>
          <w:spacing w:val="0"/>
          <w:sz w:val="24"/>
          <w:szCs w:val="24"/>
        </w:rPr>
        <w:t xml:space="preserve">   </w:t>
      </w:r>
      <w:r>
        <w:rPr>
          <w:rFonts w:ascii="宋体" w:hAnsi="宋体" w:eastAsia="宋体" w:cs="宋体"/>
          <w:color w:val="000000" w:themeColor="text1"/>
          <w:sz w:val="24"/>
          <w:szCs w:val="24"/>
        </w:rPr>
        <w:t>编制设计文件和设计概算、预算，提供技术交</w:t>
      </w:r>
      <w:r>
        <w:rPr>
          <w:rFonts w:ascii="宋体" w:hAnsi="宋体" w:eastAsia="宋体" w:cs="宋体"/>
          <w:color w:val="000000" w:themeColor="text1"/>
          <w:spacing w:val="-1"/>
          <w:sz w:val="24"/>
          <w:szCs w:val="24"/>
        </w:rPr>
        <w:t>底、招标与施工配合，参加交工验收、参加竣工验收或发包人委托的其他服务。</w:t>
      </w:r>
    </w:p>
    <w:p>
      <w:pPr>
        <w:spacing w:before="213" w:line="204" w:lineRule="auto"/>
        <w:ind w:firstLine="518"/>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第</w:t>
      </w:r>
      <w:r>
        <w:rPr>
          <w:rFonts w:ascii="宋体" w:hAnsi="宋体" w:eastAsia="宋体" w:cs="宋体"/>
          <w:color w:val="000000" w:themeColor="text1"/>
          <w:spacing w:val="-26"/>
          <w:sz w:val="24"/>
          <w:szCs w:val="24"/>
        </w:rPr>
        <w:t xml:space="preserve"> </w:t>
      </w:r>
      <w:r>
        <w:rPr>
          <w:rFonts w:ascii="Times New Roman" w:hAnsi="Times New Roman" w:eastAsia="Times New Roman" w:cs="Times New Roman"/>
          <w:color w:val="000000" w:themeColor="text1"/>
          <w:spacing w:val="-4"/>
          <w:sz w:val="24"/>
          <w:szCs w:val="24"/>
        </w:rPr>
        <w:t>1.1.3.6</w:t>
      </w:r>
      <w:r>
        <w:rPr>
          <w:rFonts w:ascii="Times New Roman" w:hAnsi="Times New Roman" w:eastAsia="Times New Roman" w:cs="Times New Roman"/>
          <w:color w:val="000000" w:themeColor="text1"/>
          <w:spacing w:val="6"/>
          <w:sz w:val="24"/>
          <w:szCs w:val="24"/>
        </w:rPr>
        <w:t xml:space="preserve">  </w:t>
      </w:r>
      <w:r>
        <w:rPr>
          <w:rFonts w:ascii="宋体" w:hAnsi="宋体" w:eastAsia="宋体" w:cs="宋体"/>
          <w:color w:val="000000" w:themeColor="text1"/>
          <w:spacing w:val="-4"/>
          <w:sz w:val="24"/>
          <w:szCs w:val="24"/>
        </w:rPr>
        <w:t>细化为：</w:t>
      </w:r>
    </w:p>
    <w:p>
      <w:pPr>
        <w:spacing w:before="217" w:line="369" w:lineRule="auto"/>
        <w:ind w:left="40" w:right="32" w:firstLine="49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1.1.3.6</w:t>
      </w:r>
      <w:r>
        <w:rPr>
          <w:rFonts w:ascii="Times New Roman" w:hAnsi="Times New Roman" w:eastAsia="Times New Roman" w:cs="Times New Roman"/>
          <w:color w:val="000000" w:themeColor="text1"/>
          <w:spacing w:val="81"/>
          <w:sz w:val="24"/>
          <w:szCs w:val="24"/>
        </w:rPr>
        <w:t xml:space="preserve"> </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文件：指设计人按合同约定的格式和载体向发包人提交的成果</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性文件，包括阶段性文件和最终文件，</w:t>
      </w:r>
      <w:r>
        <w:rPr>
          <w:rFonts w:ascii="宋体" w:hAnsi="宋体" w:eastAsia="宋体" w:cs="宋体"/>
          <w:color w:val="000000" w:themeColor="text1"/>
          <w:spacing w:val="-68"/>
          <w:sz w:val="24"/>
          <w:szCs w:val="24"/>
        </w:rPr>
        <w:t xml:space="preserve"> </w:t>
      </w:r>
      <w:r>
        <w:rPr>
          <w:rFonts w:ascii="宋体" w:hAnsi="宋体" w:eastAsia="宋体" w:cs="宋体"/>
          <w:color w:val="000000" w:themeColor="text1"/>
          <w:spacing w:val="-1"/>
          <w:sz w:val="24"/>
          <w:szCs w:val="24"/>
        </w:rPr>
        <w:t>具体含：</w:t>
      </w:r>
      <w:r>
        <w:rPr>
          <w:rFonts w:ascii="宋体" w:hAnsi="宋体" w:eastAsia="宋体" w:cs="宋体"/>
          <w:color w:val="000000" w:themeColor="text1"/>
          <w:sz w:val="24"/>
          <w:szCs w:val="24"/>
        </w:rPr>
        <w:t>进度计划，设计说明、图纸、图板、模型、计算书、软件和其他</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3"/>
          <w:sz w:val="24"/>
          <w:szCs w:val="24"/>
        </w:rPr>
        <w:t>文件等。</w:t>
      </w:r>
    </w:p>
    <w:p>
      <w:pPr>
        <w:spacing w:before="1" w:line="204" w:lineRule="auto"/>
        <w:ind w:firstLine="518"/>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第</w:t>
      </w:r>
      <w:r>
        <w:rPr>
          <w:rFonts w:ascii="宋体" w:hAnsi="宋体" w:eastAsia="宋体" w:cs="宋体"/>
          <w:color w:val="000000" w:themeColor="text1"/>
          <w:spacing w:val="-24"/>
          <w:sz w:val="24"/>
          <w:szCs w:val="24"/>
        </w:rPr>
        <w:t xml:space="preserve"> </w:t>
      </w:r>
      <w:r>
        <w:rPr>
          <w:rFonts w:ascii="Times New Roman" w:hAnsi="Times New Roman" w:eastAsia="Times New Roman" w:cs="Times New Roman"/>
          <w:color w:val="000000" w:themeColor="text1"/>
          <w:spacing w:val="-4"/>
          <w:sz w:val="24"/>
          <w:szCs w:val="24"/>
        </w:rPr>
        <w:t>1.1.4.3</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4"/>
          <w:sz w:val="24"/>
          <w:szCs w:val="24"/>
        </w:rPr>
        <w:t>项细化为：</w:t>
      </w:r>
    </w:p>
    <w:p>
      <w:pPr>
        <w:rPr>
          <w:color w:val="000000" w:themeColor="text1"/>
        </w:rPr>
        <w:sectPr>
          <w:headerReference r:id="rId123" w:type="default"/>
          <w:footerReference r:id="rId124" w:type="default"/>
          <w:pgSz w:w="11909" w:h="16839"/>
          <w:pgMar w:top="1152" w:right="1560" w:bottom="1011" w:left="1613" w:header="874" w:footer="886" w:gutter="0"/>
          <w:pgNumType w:fmt="decimal"/>
          <w:cols w:space="720" w:num="1"/>
        </w:sectPr>
      </w:pPr>
    </w:p>
    <w:p>
      <w:pPr>
        <w:rPr>
          <w:color w:val="000000" w:themeColor="text1"/>
        </w:rPr>
      </w:pPr>
    </w:p>
    <w:p>
      <w:pPr>
        <w:rPr>
          <w:color w:val="000000" w:themeColor="text1"/>
        </w:rPr>
      </w:pPr>
    </w:p>
    <w:p>
      <w:pPr>
        <w:spacing w:before="132" w:line="369" w:lineRule="auto"/>
        <w:ind w:left="37" w:right="120" w:firstLine="50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1.1.4.3</w:t>
      </w:r>
      <w:r>
        <w:rPr>
          <w:rFonts w:ascii="Times New Roman" w:hAnsi="Times New Roman" w:eastAsia="Times New Roman" w:cs="Times New Roman"/>
          <w:color w:val="000000" w:themeColor="text1"/>
          <w:spacing w:val="81"/>
          <w:sz w:val="24"/>
          <w:szCs w:val="24"/>
        </w:rPr>
        <w:t xml:space="preserve"> </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服务期限：指发包人与设计人在合同协议书中约定的完成合同</w:t>
      </w:r>
      <w:r>
        <w:rPr>
          <w:rFonts w:ascii="宋体" w:hAnsi="宋体" w:eastAsia="宋体" w:cs="宋体"/>
          <w:color w:val="000000" w:themeColor="text1"/>
          <w:spacing w:val="-100"/>
          <w:sz w:val="24"/>
          <w:szCs w:val="24"/>
        </w:rPr>
        <w:t xml:space="preserve"> </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服务所需的期限，包括按第</w:t>
      </w:r>
      <w:r>
        <w:rPr>
          <w:rFonts w:ascii="宋体" w:hAnsi="宋体" w:eastAsia="宋体" w:cs="宋体"/>
          <w:color w:val="000000" w:themeColor="text1"/>
          <w:spacing w:val="-44"/>
          <w:sz w:val="24"/>
          <w:szCs w:val="24"/>
        </w:rPr>
        <w:t xml:space="preserve"> </w:t>
      </w:r>
      <w:r>
        <w:rPr>
          <w:rFonts w:ascii="Times New Roman" w:hAnsi="Times New Roman" w:eastAsia="Times New Roman" w:cs="Times New Roman"/>
          <w:color w:val="000000" w:themeColor="text1"/>
          <w:spacing w:val="-2"/>
          <w:sz w:val="24"/>
          <w:szCs w:val="24"/>
        </w:rPr>
        <w:t>6.2</w:t>
      </w:r>
      <w:r>
        <w:rPr>
          <w:rFonts w:ascii="Times New Roman" w:hAnsi="Times New Roman" w:eastAsia="Times New Roman" w:cs="Times New Roman"/>
          <w:color w:val="000000" w:themeColor="text1"/>
          <w:spacing w:val="13"/>
          <w:sz w:val="24"/>
          <w:szCs w:val="24"/>
        </w:rPr>
        <w:t xml:space="preserve"> </w:t>
      </w:r>
      <w:r>
        <w:rPr>
          <w:rFonts w:ascii="宋体" w:hAnsi="宋体" w:eastAsia="宋体" w:cs="宋体"/>
          <w:color w:val="000000" w:themeColor="text1"/>
          <w:spacing w:val="-2"/>
          <w:sz w:val="24"/>
          <w:szCs w:val="24"/>
        </w:rPr>
        <w:t>款、第</w:t>
      </w:r>
      <w:r>
        <w:rPr>
          <w:rFonts w:ascii="宋体" w:hAnsi="宋体" w:eastAsia="宋体" w:cs="宋体"/>
          <w:color w:val="000000" w:themeColor="text1"/>
          <w:spacing w:val="-47"/>
          <w:sz w:val="24"/>
          <w:szCs w:val="24"/>
        </w:rPr>
        <w:t xml:space="preserve"> </w:t>
      </w:r>
      <w:r>
        <w:rPr>
          <w:rFonts w:ascii="Times New Roman" w:hAnsi="Times New Roman" w:eastAsia="Times New Roman" w:cs="Times New Roman"/>
          <w:color w:val="000000" w:themeColor="text1"/>
          <w:spacing w:val="-2"/>
          <w:sz w:val="24"/>
          <w:szCs w:val="24"/>
        </w:rPr>
        <w:t>6.4</w:t>
      </w:r>
      <w:r>
        <w:rPr>
          <w:rFonts w:ascii="Times New Roman" w:hAnsi="Times New Roman" w:eastAsia="Times New Roman" w:cs="Times New Roman"/>
          <w:color w:val="000000" w:themeColor="text1"/>
          <w:spacing w:val="13"/>
          <w:sz w:val="24"/>
          <w:szCs w:val="24"/>
        </w:rPr>
        <w:t xml:space="preserve"> </w:t>
      </w:r>
      <w:r>
        <w:rPr>
          <w:rFonts w:ascii="宋体" w:hAnsi="宋体" w:eastAsia="宋体" w:cs="宋体"/>
          <w:color w:val="000000" w:themeColor="text1"/>
          <w:spacing w:val="-2"/>
          <w:sz w:val="24"/>
          <w:szCs w:val="24"/>
        </w:rPr>
        <w:t>款、第</w:t>
      </w:r>
      <w:r>
        <w:rPr>
          <w:rFonts w:ascii="宋体" w:hAnsi="宋体" w:eastAsia="宋体" w:cs="宋体"/>
          <w:color w:val="000000" w:themeColor="text1"/>
          <w:spacing w:val="-47"/>
          <w:sz w:val="24"/>
          <w:szCs w:val="24"/>
        </w:rPr>
        <w:t xml:space="preserve"> </w:t>
      </w:r>
      <w:r>
        <w:rPr>
          <w:rFonts w:ascii="Times New Roman" w:hAnsi="Times New Roman" w:eastAsia="Times New Roman" w:cs="Times New Roman"/>
          <w:color w:val="000000" w:themeColor="text1"/>
          <w:spacing w:val="-2"/>
          <w:sz w:val="24"/>
          <w:szCs w:val="24"/>
        </w:rPr>
        <w:t>6.5</w:t>
      </w:r>
      <w:r>
        <w:rPr>
          <w:rFonts w:ascii="Times New Roman" w:hAnsi="Times New Roman" w:eastAsia="Times New Roman" w:cs="Times New Roman"/>
          <w:color w:val="000000" w:themeColor="text1"/>
          <w:spacing w:val="13"/>
          <w:w w:val="101"/>
          <w:sz w:val="24"/>
          <w:szCs w:val="24"/>
        </w:rPr>
        <w:t xml:space="preserve"> </w:t>
      </w:r>
      <w:r>
        <w:rPr>
          <w:rFonts w:ascii="宋体" w:hAnsi="宋体" w:eastAsia="宋体" w:cs="宋体"/>
          <w:color w:val="000000" w:themeColor="text1"/>
          <w:spacing w:val="-2"/>
          <w:sz w:val="24"/>
          <w:szCs w:val="24"/>
        </w:rPr>
        <w:t>款和第</w:t>
      </w:r>
      <w:r>
        <w:rPr>
          <w:rFonts w:ascii="宋体" w:hAnsi="宋体" w:eastAsia="宋体" w:cs="宋体"/>
          <w:color w:val="000000" w:themeColor="text1"/>
          <w:spacing w:val="-47"/>
          <w:sz w:val="24"/>
          <w:szCs w:val="24"/>
        </w:rPr>
        <w:t xml:space="preserve"> </w:t>
      </w:r>
      <w:r>
        <w:rPr>
          <w:rFonts w:ascii="Times New Roman" w:hAnsi="Times New Roman" w:eastAsia="Times New Roman" w:cs="Times New Roman"/>
          <w:color w:val="000000" w:themeColor="text1"/>
          <w:spacing w:val="-2"/>
          <w:sz w:val="24"/>
          <w:szCs w:val="24"/>
        </w:rPr>
        <w:t>6.7</w:t>
      </w:r>
      <w:r>
        <w:rPr>
          <w:rFonts w:ascii="Times New Roman" w:hAnsi="Times New Roman" w:eastAsia="Times New Roman" w:cs="Times New Roman"/>
          <w:color w:val="000000" w:themeColor="text1"/>
          <w:spacing w:val="13"/>
          <w:sz w:val="24"/>
          <w:szCs w:val="24"/>
        </w:rPr>
        <w:t xml:space="preserve"> </w:t>
      </w:r>
      <w:r>
        <w:rPr>
          <w:rFonts w:ascii="宋体" w:hAnsi="宋体" w:eastAsia="宋体" w:cs="宋体"/>
          <w:color w:val="000000" w:themeColor="text1"/>
          <w:spacing w:val="-2"/>
          <w:sz w:val="24"/>
          <w:szCs w:val="24"/>
        </w:rPr>
        <w:t>款约定所</w:t>
      </w:r>
    </w:p>
    <w:p>
      <w:pPr>
        <w:spacing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作的调整。</w:t>
      </w:r>
    </w:p>
    <w:p>
      <w:pPr>
        <w:spacing w:before="213" w:line="204" w:lineRule="auto"/>
        <w:ind w:firstLine="518"/>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第</w:t>
      </w:r>
      <w:r>
        <w:rPr>
          <w:rFonts w:ascii="宋体" w:hAnsi="宋体" w:eastAsia="宋体" w:cs="宋体"/>
          <w:color w:val="000000" w:themeColor="text1"/>
          <w:spacing w:val="-33"/>
          <w:sz w:val="24"/>
          <w:szCs w:val="24"/>
        </w:rPr>
        <w:t xml:space="preserve"> </w:t>
      </w:r>
      <w:r>
        <w:rPr>
          <w:rFonts w:ascii="Times New Roman" w:hAnsi="Times New Roman" w:eastAsia="Times New Roman" w:cs="Times New Roman"/>
          <w:color w:val="000000" w:themeColor="text1"/>
          <w:spacing w:val="-5"/>
          <w:sz w:val="24"/>
          <w:szCs w:val="24"/>
        </w:rPr>
        <w:t>1.2</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5"/>
          <w:sz w:val="24"/>
          <w:szCs w:val="24"/>
        </w:rPr>
        <w:t>款细化为：</w:t>
      </w:r>
    </w:p>
    <w:p>
      <w:pPr>
        <w:spacing w:before="214"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3"/>
          <w:sz w:val="24"/>
          <w:szCs w:val="24"/>
        </w:rPr>
        <w:t>1.2</w:t>
      </w:r>
      <w:r>
        <w:rPr>
          <w:rFonts w:ascii="Times New Roman" w:hAnsi="Times New Roman" w:eastAsia="Times New Roman" w:cs="Times New Roman"/>
          <w:color w:val="000000" w:themeColor="text1"/>
          <w:spacing w:val="9"/>
          <w:w w:val="101"/>
          <w:sz w:val="24"/>
          <w:szCs w:val="24"/>
        </w:rPr>
        <w:t xml:space="preserve"> </w:t>
      </w:r>
      <w:r>
        <w:rPr>
          <w:rFonts w:ascii="宋体" w:hAnsi="宋体" w:eastAsia="宋体" w:cs="宋体"/>
          <w:color w:val="000000" w:themeColor="text1"/>
          <w:spacing w:val="-3"/>
          <w:sz w:val="24"/>
          <w:szCs w:val="24"/>
        </w:rPr>
        <w:t>语言文字</w:t>
      </w:r>
    </w:p>
    <w:p>
      <w:pPr>
        <w:spacing w:before="215" w:line="480" w:lineRule="exact"/>
        <w:ind w:firstLine="519"/>
        <w:rPr>
          <w:rFonts w:ascii="宋体" w:hAnsi="宋体" w:eastAsia="宋体" w:cs="宋体"/>
          <w:color w:val="000000" w:themeColor="text1"/>
          <w:spacing w:val="-3"/>
          <w:position w:val="17"/>
          <w:sz w:val="24"/>
          <w:szCs w:val="24"/>
        </w:rPr>
      </w:pPr>
      <w:r>
        <w:rPr>
          <w:rFonts w:ascii="宋体" w:hAnsi="宋体" w:eastAsia="宋体" w:cs="宋体"/>
          <w:color w:val="000000" w:themeColor="text1"/>
          <w:spacing w:val="-3"/>
          <w:position w:val="17"/>
          <w:sz w:val="24"/>
          <w:szCs w:val="24"/>
        </w:rPr>
        <w:t>合同使用的语言文字为简体中文。专用术语使用外文的，应附有简体中文注释，汉语为优先解释和说明合同的语言。</w:t>
      </w:r>
    </w:p>
    <w:p>
      <w:pPr>
        <w:spacing w:before="213"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3"/>
          <w:sz w:val="24"/>
          <w:szCs w:val="24"/>
        </w:rPr>
        <w:t>1.3</w:t>
      </w:r>
      <w:r>
        <w:rPr>
          <w:rFonts w:ascii="Times New Roman" w:hAnsi="Times New Roman" w:eastAsia="Times New Roman" w:cs="Times New Roman"/>
          <w:color w:val="000000" w:themeColor="text1"/>
          <w:spacing w:val="9"/>
          <w:w w:val="101"/>
          <w:sz w:val="24"/>
          <w:szCs w:val="24"/>
        </w:rPr>
        <w:t xml:space="preserve"> </w:t>
      </w:r>
      <w:r>
        <w:rPr>
          <w:rFonts w:ascii="宋体" w:hAnsi="宋体" w:eastAsia="宋体" w:cs="宋体"/>
          <w:color w:val="000000" w:themeColor="text1"/>
          <w:spacing w:val="-3"/>
          <w:sz w:val="24"/>
          <w:szCs w:val="24"/>
        </w:rPr>
        <w:t>适用法律</w:t>
      </w:r>
    </w:p>
    <w:p>
      <w:pPr>
        <w:spacing w:before="214" w:line="204" w:lineRule="auto"/>
        <w:ind w:firstLine="638"/>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第</w:t>
      </w:r>
      <w:r>
        <w:rPr>
          <w:rFonts w:ascii="宋体" w:hAnsi="宋体" w:eastAsia="宋体" w:cs="宋体"/>
          <w:color w:val="000000" w:themeColor="text1"/>
          <w:spacing w:val="-31"/>
          <w:sz w:val="24"/>
          <w:szCs w:val="24"/>
        </w:rPr>
        <w:t xml:space="preserve"> </w:t>
      </w:r>
      <w:r>
        <w:rPr>
          <w:rFonts w:ascii="Times New Roman" w:hAnsi="Times New Roman" w:eastAsia="Times New Roman" w:cs="Times New Roman"/>
          <w:color w:val="000000" w:themeColor="text1"/>
          <w:spacing w:val="-4"/>
          <w:sz w:val="24"/>
          <w:szCs w:val="24"/>
        </w:rPr>
        <w:t>1.3</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4"/>
          <w:sz w:val="24"/>
          <w:szCs w:val="24"/>
        </w:rPr>
        <w:t>款第一段细化为：</w:t>
      </w:r>
    </w:p>
    <w:p>
      <w:pPr>
        <w:spacing w:before="216" w:line="369" w:lineRule="auto"/>
        <w:ind w:left="38" w:right="126" w:firstLine="480"/>
        <w:rPr>
          <w:rFonts w:ascii="宋体" w:hAnsi="宋体" w:eastAsia="宋体" w:cs="宋体"/>
          <w:color w:val="000000" w:themeColor="text1"/>
          <w:sz w:val="24"/>
          <w:szCs w:val="24"/>
        </w:rPr>
      </w:pPr>
      <w:r>
        <w:rPr>
          <w:rFonts w:ascii="宋体" w:hAnsi="宋体" w:eastAsia="宋体" w:cs="宋体"/>
          <w:color w:val="000000" w:themeColor="text1"/>
          <w:sz w:val="24"/>
          <w:szCs w:val="24"/>
        </w:rPr>
        <w:t>适用于合同的法律包括中华人民共和国法律、行政法规、部门规章，以及工程</w:t>
      </w:r>
      <w:r>
        <w:rPr>
          <w:rFonts w:ascii="宋体" w:hAnsi="宋体" w:eastAsia="宋体" w:cs="宋体"/>
          <w:color w:val="000000" w:themeColor="text1"/>
          <w:spacing w:val="-83"/>
          <w:sz w:val="24"/>
          <w:szCs w:val="24"/>
        </w:rPr>
        <w:t xml:space="preserve"> </w:t>
      </w:r>
      <w:r>
        <w:rPr>
          <w:rFonts w:ascii="宋体" w:hAnsi="宋体" w:eastAsia="宋体" w:cs="宋体"/>
          <w:color w:val="000000" w:themeColor="text1"/>
          <w:spacing w:val="-1"/>
          <w:sz w:val="24"/>
          <w:szCs w:val="24"/>
        </w:rPr>
        <w:t>所在地的地方性法规、自治条例、单行条例和地方政府规章。</w:t>
      </w:r>
    </w:p>
    <w:p>
      <w:pPr>
        <w:spacing w:line="204" w:lineRule="auto"/>
        <w:ind w:firstLine="519"/>
        <w:rPr>
          <w:rFonts w:ascii="Times New Roman" w:hAnsi="Times New Roman" w:eastAsia="Times New Roman" w:cs="Times New Roman"/>
          <w:color w:val="000000" w:themeColor="text1"/>
          <w:sz w:val="24"/>
          <w:szCs w:val="24"/>
        </w:rPr>
      </w:pPr>
      <w:r>
        <w:rPr>
          <w:rFonts w:ascii="宋体" w:hAnsi="宋体" w:eastAsia="宋体" w:cs="宋体"/>
          <w:color w:val="000000" w:themeColor="text1"/>
          <w:spacing w:val="-1"/>
          <w:sz w:val="24"/>
          <w:szCs w:val="24"/>
        </w:rPr>
        <w:t>本合同适用的其他规范性文件包括：</w:t>
      </w:r>
      <w:r>
        <w:rPr>
          <w:rFonts w:hint="eastAsia" w:ascii="Times New Roman" w:eastAsia="Times New Roman"/>
          <w:color w:val="000000" w:themeColor="text1"/>
          <w:u w:val="single"/>
        </w:rPr>
        <w:t>详见招标</w:t>
      </w:r>
      <w:r>
        <w:rPr>
          <w:rFonts w:hint="eastAsia" w:ascii="Times New Roman"/>
          <w:color w:val="000000" w:themeColor="text1"/>
          <w:u w:val="single"/>
        </w:rPr>
        <w:t>文件</w:t>
      </w:r>
    </w:p>
    <w:p>
      <w:pPr>
        <w:spacing w:before="213"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1.4</w:t>
      </w:r>
      <w:r>
        <w:rPr>
          <w:rFonts w:ascii="Times New Roman" w:hAnsi="Times New Roman" w:eastAsia="Times New Roman" w:cs="Times New Roman"/>
          <w:color w:val="000000" w:themeColor="text1"/>
          <w:spacing w:val="17"/>
          <w:sz w:val="24"/>
          <w:szCs w:val="24"/>
        </w:rPr>
        <w:t xml:space="preserve"> </w:t>
      </w:r>
      <w:r>
        <w:rPr>
          <w:rFonts w:ascii="宋体" w:hAnsi="宋体" w:eastAsia="宋体" w:cs="宋体"/>
          <w:color w:val="000000" w:themeColor="text1"/>
          <w:spacing w:val="-2"/>
          <w:sz w:val="24"/>
          <w:szCs w:val="24"/>
        </w:rPr>
        <w:t>合同文件的优先顺序</w:t>
      </w:r>
    </w:p>
    <w:p>
      <w:pPr>
        <w:spacing w:before="216" w:line="204" w:lineRule="auto"/>
        <w:ind w:firstLine="519"/>
        <w:rPr>
          <w:rFonts w:ascii="Times New Roman" w:hAnsi="Times New Roman" w:eastAsia="Times New Roman" w:cs="Times New Roman"/>
          <w:color w:val="000000" w:themeColor="text1"/>
          <w:sz w:val="24"/>
          <w:szCs w:val="24"/>
        </w:rPr>
      </w:pPr>
      <w:r>
        <w:rPr>
          <w:rFonts w:ascii="宋体" w:hAnsi="宋体" w:eastAsia="宋体" w:cs="宋体"/>
          <w:color w:val="000000" w:themeColor="text1"/>
          <w:spacing w:val="-1"/>
          <w:sz w:val="24"/>
          <w:szCs w:val="24"/>
        </w:rPr>
        <w:t>合同文件组成及解释合同文件的优先顺序：</w:t>
      </w:r>
      <w:r>
        <w:rPr>
          <w:rFonts w:hint="eastAsia" w:ascii="Times New Roman"/>
          <w:color w:val="000000" w:themeColor="text1"/>
          <w:u w:val="single"/>
        </w:rPr>
        <w:t>详见合同协议书</w:t>
      </w:r>
    </w:p>
    <w:p>
      <w:pPr>
        <w:spacing w:before="213"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1.6</w:t>
      </w:r>
      <w:r>
        <w:rPr>
          <w:rFonts w:ascii="Times New Roman" w:hAnsi="Times New Roman" w:eastAsia="Times New Roman" w:cs="Times New Roman"/>
          <w:color w:val="000000" w:themeColor="text1"/>
          <w:spacing w:val="6"/>
          <w:sz w:val="24"/>
          <w:szCs w:val="24"/>
        </w:rPr>
        <w:t xml:space="preserve">  </w:t>
      </w:r>
      <w:r>
        <w:rPr>
          <w:rFonts w:ascii="宋体" w:hAnsi="宋体" w:eastAsia="宋体" w:cs="宋体"/>
          <w:color w:val="000000" w:themeColor="text1"/>
          <w:spacing w:val="-2"/>
          <w:sz w:val="24"/>
          <w:szCs w:val="24"/>
        </w:rPr>
        <w:t>文件的提供和照管</w:t>
      </w:r>
    </w:p>
    <w:p>
      <w:pPr>
        <w:spacing w:before="214"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1.6.1</w:t>
      </w:r>
      <w:r>
        <w:rPr>
          <w:rFonts w:ascii="Times New Roman" w:hAnsi="Times New Roman" w:eastAsia="Times New Roman" w:cs="Times New Roman"/>
          <w:color w:val="000000" w:themeColor="text1"/>
          <w:spacing w:val="17"/>
          <w:sz w:val="24"/>
          <w:szCs w:val="24"/>
        </w:rPr>
        <w:t xml:space="preserve"> </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文件的提供</w:t>
      </w:r>
    </w:p>
    <w:p>
      <w:pPr>
        <w:spacing w:before="215" w:line="480" w:lineRule="exact"/>
        <w:ind w:firstLine="522"/>
        <w:rPr>
          <w:rFonts w:ascii="Times New Roman" w:hAnsi="Times New Roman" w:eastAsia="Times New Roman" w:cs="Times New Roman"/>
          <w:color w:val="000000" w:themeColor="text1"/>
          <w:sz w:val="24"/>
          <w:szCs w:val="24"/>
        </w:rPr>
      </w:pPr>
      <w:r>
        <w:rPr>
          <w:rFonts w:ascii="宋体" w:hAnsi="宋体" w:eastAsia="宋体" w:cs="宋体"/>
          <w:color w:val="000000" w:themeColor="text1"/>
          <w:spacing w:val="-1"/>
          <w:position w:val="16"/>
          <w:sz w:val="24"/>
          <w:szCs w:val="24"/>
        </w:rPr>
        <w:t>设计人向发包人提供设计文件的期限：</w:t>
      </w:r>
      <w:r>
        <w:rPr>
          <w:rFonts w:ascii="Times New Roman" w:hAnsi="Times New Roman" w:eastAsia="Times New Roman" w:cs="Times New Roman"/>
          <w:color w:val="000000" w:themeColor="text1"/>
          <w:spacing w:val="-1"/>
          <w:position w:val="16"/>
          <w:sz w:val="24"/>
          <w:szCs w:val="24"/>
          <w:u w:val="single"/>
        </w:rPr>
        <w:t>_</w:t>
      </w:r>
      <w:r>
        <w:rPr>
          <w:rFonts w:hint="eastAsia" w:ascii="Times New Roman" w:hAnsi="Times New Roman" w:eastAsia="宋体" w:cs="Times New Roman"/>
          <w:color w:val="000000" w:themeColor="text1"/>
          <w:spacing w:val="-1"/>
          <w:position w:val="16"/>
          <w:sz w:val="24"/>
          <w:szCs w:val="24"/>
          <w:u w:val="single"/>
        </w:rPr>
        <w:t>满足业主要求</w:t>
      </w:r>
      <w:r>
        <w:rPr>
          <w:rFonts w:ascii="Times New Roman" w:hAnsi="Times New Roman" w:eastAsia="Times New Roman" w:cs="Times New Roman"/>
          <w:color w:val="000000" w:themeColor="text1"/>
          <w:spacing w:val="-1"/>
          <w:position w:val="16"/>
          <w:sz w:val="24"/>
          <w:szCs w:val="24"/>
          <w:u w:val="single"/>
        </w:rPr>
        <w:t>_</w:t>
      </w:r>
    </w:p>
    <w:p>
      <w:pPr>
        <w:spacing w:line="204" w:lineRule="auto"/>
        <w:ind w:firstLine="522"/>
        <w:rPr>
          <w:rFonts w:ascii="Times New Roman" w:hAnsi="Times New Roman" w:eastAsia="Times New Roman" w:cs="Times New Roman"/>
          <w:color w:val="000000" w:themeColor="text1"/>
          <w:sz w:val="24"/>
          <w:szCs w:val="24"/>
        </w:rPr>
      </w:pPr>
      <w:r>
        <w:rPr>
          <w:rFonts w:ascii="宋体" w:hAnsi="宋体" w:eastAsia="宋体" w:cs="宋体"/>
          <w:color w:val="000000" w:themeColor="text1"/>
          <w:spacing w:val="-1"/>
          <w:sz w:val="24"/>
          <w:szCs w:val="24"/>
        </w:rPr>
        <w:t>设计人向发包人提供设计文件的份数：</w:t>
      </w:r>
      <w:r>
        <w:rPr>
          <w:rFonts w:ascii="Times New Roman" w:hAnsi="Times New Roman" w:eastAsia="Times New Roman" w:cs="Times New Roman"/>
          <w:color w:val="000000" w:themeColor="text1"/>
          <w:spacing w:val="-1"/>
          <w:sz w:val="24"/>
          <w:szCs w:val="24"/>
        </w:rPr>
        <w:t>__</w:t>
      </w:r>
      <w:r>
        <w:rPr>
          <w:rFonts w:hint="eastAsia" w:ascii="Times New Roman" w:hAnsi="Times New Roman" w:eastAsia="宋体" w:cs="Times New Roman"/>
          <w:color w:val="000000" w:themeColor="text1"/>
          <w:spacing w:val="-1"/>
          <w:sz w:val="24"/>
          <w:szCs w:val="24"/>
          <w:u w:val="single"/>
        </w:rPr>
        <w:t>6份</w:t>
      </w:r>
      <w:r>
        <w:rPr>
          <w:rFonts w:ascii="Times New Roman" w:hAnsi="Times New Roman" w:eastAsia="Times New Roman" w:cs="Times New Roman"/>
          <w:color w:val="000000" w:themeColor="text1"/>
          <w:spacing w:val="-1"/>
          <w:sz w:val="24"/>
          <w:szCs w:val="24"/>
          <w:u w:val="single"/>
        </w:rPr>
        <w:t>_</w:t>
      </w:r>
      <w:r>
        <w:rPr>
          <w:rFonts w:ascii="Times New Roman" w:hAnsi="Times New Roman" w:eastAsia="Times New Roman" w:cs="Times New Roman"/>
          <w:color w:val="000000" w:themeColor="text1"/>
          <w:spacing w:val="-1"/>
          <w:sz w:val="24"/>
          <w:szCs w:val="24"/>
        </w:rPr>
        <w:t>_</w:t>
      </w:r>
    </w:p>
    <w:p>
      <w:pPr>
        <w:spacing w:before="214" w:line="362" w:lineRule="auto"/>
        <w:ind w:left="38" w:right="117" w:firstLine="481"/>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合同约定</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文件应经发包人批复的，发包人应当在</w:t>
      </w:r>
      <w:r>
        <w:rPr>
          <w:rFonts w:ascii="Times New Roman" w:hAnsi="Times New Roman" w:eastAsia="Times New Roman" w:cs="Times New Roman"/>
          <w:color w:val="000000" w:themeColor="text1"/>
          <w:spacing w:val="-3"/>
          <w:sz w:val="24"/>
          <w:szCs w:val="24"/>
        </w:rPr>
        <w:t>__</w:t>
      </w:r>
      <w:r>
        <w:rPr>
          <w:rFonts w:ascii="Times New Roman" w:hAnsi="Times New Roman" w:eastAsia="Times New Roman" w:cs="Times New Roman"/>
          <w:color w:val="000000" w:themeColor="text1"/>
          <w:spacing w:val="-3"/>
          <w:sz w:val="24"/>
          <w:szCs w:val="24"/>
          <w:u w:val="single"/>
        </w:rPr>
        <w:t>_</w:t>
      </w:r>
      <w:r>
        <w:rPr>
          <w:rFonts w:ascii="Times New Roman" w:hAnsi="Times New Roman" w:eastAsia="宋体" w:cs="Times New Roman"/>
          <w:color w:val="000000" w:themeColor="text1"/>
          <w:spacing w:val="-3"/>
          <w:sz w:val="24"/>
          <w:szCs w:val="24"/>
          <w:u w:val="single"/>
        </w:rPr>
        <w:t>10</w:t>
      </w:r>
      <w:r>
        <w:rPr>
          <w:rFonts w:ascii="Times New Roman" w:hAnsi="Times New Roman" w:eastAsia="Times New Roman" w:cs="Times New Roman"/>
          <w:color w:val="000000" w:themeColor="text1"/>
          <w:spacing w:val="-3"/>
          <w:sz w:val="24"/>
          <w:szCs w:val="24"/>
          <w:u w:val="single"/>
        </w:rPr>
        <w:t>_</w:t>
      </w:r>
      <w:r>
        <w:rPr>
          <w:rFonts w:ascii="Times New Roman" w:hAnsi="Times New Roman" w:eastAsia="Times New Roman" w:cs="Times New Roman"/>
          <w:color w:val="000000" w:themeColor="text1"/>
          <w:spacing w:val="-3"/>
          <w:sz w:val="24"/>
          <w:szCs w:val="24"/>
        </w:rPr>
        <w:t>_</w:t>
      </w:r>
      <w:r>
        <w:rPr>
          <w:rFonts w:ascii="宋体" w:hAnsi="宋体" w:eastAsia="宋体" w:cs="宋体"/>
          <w:color w:val="000000" w:themeColor="text1"/>
          <w:spacing w:val="-3"/>
          <w:sz w:val="24"/>
          <w:szCs w:val="24"/>
        </w:rPr>
        <w:t>日内批复或提出</w:t>
      </w:r>
      <w:r>
        <w:rPr>
          <w:rFonts w:ascii="宋体" w:hAnsi="宋体" w:eastAsia="宋体" w:cs="宋体"/>
          <w:color w:val="000000" w:themeColor="text1"/>
          <w:spacing w:val="-84"/>
          <w:sz w:val="24"/>
          <w:szCs w:val="24"/>
        </w:rPr>
        <w:t xml:space="preserve"> </w:t>
      </w:r>
      <w:r>
        <w:rPr>
          <w:rFonts w:ascii="宋体" w:hAnsi="宋体" w:eastAsia="宋体" w:cs="宋体"/>
          <w:color w:val="000000" w:themeColor="text1"/>
          <w:spacing w:val="-2"/>
          <w:sz w:val="24"/>
          <w:szCs w:val="24"/>
        </w:rPr>
        <w:t>修改意见。</w:t>
      </w:r>
    </w:p>
    <w:p>
      <w:pPr>
        <w:spacing w:before="18" w:line="480" w:lineRule="exact"/>
        <w:ind w:firstLine="537"/>
        <w:rPr>
          <w:rFonts w:ascii="宋体" w:hAnsi="宋体" w:eastAsia="宋体" w:cs="宋体"/>
          <w:color w:val="000000" w:themeColor="text1"/>
          <w:spacing w:val="7"/>
          <w:position w:val="17"/>
          <w:sz w:val="24"/>
          <w:szCs w:val="24"/>
        </w:rPr>
      </w:pPr>
      <w:r>
        <w:rPr>
          <w:rFonts w:ascii="Times New Roman" w:hAnsi="Times New Roman" w:eastAsia="Times New Roman" w:cs="Times New Roman"/>
          <w:color w:val="000000" w:themeColor="text1"/>
          <w:spacing w:val="-3"/>
          <w:position w:val="17"/>
          <w:sz w:val="24"/>
          <w:szCs w:val="24"/>
        </w:rPr>
        <w:t>1.6.2</w:t>
      </w:r>
      <w:r>
        <w:rPr>
          <w:rFonts w:ascii="Times New Roman" w:hAnsi="Times New Roman" w:eastAsia="Times New Roman" w:cs="Times New Roman"/>
          <w:color w:val="000000" w:themeColor="text1"/>
          <w:spacing w:val="6"/>
          <w:w w:val="101"/>
          <w:position w:val="17"/>
          <w:sz w:val="24"/>
          <w:szCs w:val="24"/>
        </w:rPr>
        <w:t xml:space="preserve">  </w:t>
      </w:r>
      <w:r>
        <w:rPr>
          <w:rFonts w:ascii="宋体" w:hAnsi="宋体" w:eastAsia="宋体" w:cs="宋体"/>
          <w:color w:val="000000" w:themeColor="text1"/>
          <w:spacing w:val="-3"/>
          <w:position w:val="17"/>
          <w:sz w:val="24"/>
          <w:szCs w:val="24"/>
        </w:rPr>
        <w:t>发包人负责提供的文件包括</w:t>
      </w:r>
      <w:r>
        <w:rPr>
          <w:rFonts w:ascii="宋体" w:hAnsi="宋体" w:eastAsia="宋体" w:cs="宋体"/>
          <w:color w:val="000000" w:themeColor="text1"/>
          <w:spacing w:val="7"/>
          <w:position w:val="17"/>
          <w:sz w:val="24"/>
          <w:szCs w:val="24"/>
        </w:rPr>
        <w:t>：</w:t>
      </w:r>
    </w:p>
    <w:p>
      <w:pPr>
        <w:spacing w:before="18" w:line="480" w:lineRule="exact"/>
        <w:ind w:firstLine="537"/>
        <w:rPr>
          <w:rFonts w:ascii="宋体" w:hAnsi="宋体" w:eastAsia="宋体" w:cs="宋体"/>
          <w:color w:val="000000" w:themeColor="text1"/>
          <w:sz w:val="24"/>
          <w:szCs w:val="24"/>
        </w:rPr>
      </w:pPr>
      <w:r>
        <w:rPr>
          <w:rFonts w:hint="eastAsia"/>
          <w:color w:val="000000" w:themeColor="text1"/>
          <w:sz w:val="24"/>
          <w:u w:val="single"/>
        </w:rPr>
        <w:t>测量基准点、水准点和书面资料等；规划许可文件等设计人开展</w:t>
      </w:r>
      <w:r>
        <w:rPr>
          <w:rFonts w:hint="eastAsia" w:eastAsia="宋体"/>
          <w:color w:val="000000" w:themeColor="text1"/>
          <w:sz w:val="24"/>
          <w:u w:val="single"/>
        </w:rPr>
        <w:t>设计</w:t>
      </w:r>
      <w:r>
        <w:rPr>
          <w:rFonts w:hint="eastAsia"/>
          <w:color w:val="000000" w:themeColor="text1"/>
          <w:sz w:val="24"/>
          <w:u w:val="single"/>
        </w:rPr>
        <w:t>工作所需要的基</w:t>
      </w:r>
      <w:r>
        <w:rPr>
          <w:rFonts w:hint="eastAsia" w:eastAsia="宋体"/>
          <w:color w:val="000000" w:themeColor="text1"/>
          <w:sz w:val="24"/>
          <w:u w:val="single"/>
        </w:rPr>
        <w:t>础</w:t>
      </w:r>
      <w:r>
        <w:rPr>
          <w:rFonts w:hint="eastAsia"/>
          <w:color w:val="000000" w:themeColor="text1"/>
          <w:sz w:val="24"/>
          <w:u w:val="single"/>
        </w:rPr>
        <w:t>资料。</w:t>
      </w:r>
    </w:p>
    <w:p>
      <w:pPr>
        <w:spacing w:line="204" w:lineRule="auto"/>
        <w:ind w:firstLine="519"/>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提供数量：</w:t>
      </w:r>
      <w:r>
        <w:rPr>
          <w:rFonts w:ascii="宋体" w:hAnsi="宋体" w:eastAsia="宋体" w:cs="宋体"/>
          <w:color w:val="000000" w:themeColor="text1"/>
          <w:sz w:val="24"/>
          <w:szCs w:val="24"/>
          <w:u w:val="single"/>
        </w:rPr>
        <w:t xml:space="preserve">  </w:t>
      </w:r>
      <w:r>
        <w:rPr>
          <w:rFonts w:hint="eastAsia" w:ascii="宋体" w:hAnsi="宋体" w:eastAsia="宋体" w:cs="宋体"/>
          <w:color w:val="000000" w:themeColor="text1"/>
          <w:sz w:val="24"/>
          <w:szCs w:val="24"/>
          <w:u w:val="single"/>
        </w:rPr>
        <w:t>2份</w:t>
      </w:r>
      <w:r>
        <w:rPr>
          <w:rFonts w:ascii="宋体" w:hAnsi="宋体" w:eastAsia="宋体" w:cs="宋体"/>
          <w:color w:val="000000" w:themeColor="text1"/>
          <w:sz w:val="24"/>
          <w:szCs w:val="24"/>
          <w:u w:val="single"/>
        </w:rPr>
        <w:t xml:space="preserve">       </w:t>
      </w:r>
    </w:p>
    <w:p>
      <w:pPr>
        <w:spacing w:before="213" w:line="204" w:lineRule="auto"/>
        <w:ind w:firstLine="519"/>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提供期限：</w:t>
      </w:r>
      <w:r>
        <w:rPr>
          <w:rFonts w:hint="eastAsia" w:ascii="Times New Roman"/>
          <w:color w:val="000000" w:themeColor="text1"/>
          <w:sz w:val="24"/>
          <w:szCs w:val="24"/>
          <w:u w:val="single"/>
        </w:rPr>
        <w:t>本合同签订后7日内</w:t>
      </w:r>
    </w:p>
    <w:p>
      <w:pPr>
        <w:spacing w:before="214"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4"/>
          <w:sz w:val="24"/>
          <w:szCs w:val="24"/>
        </w:rPr>
        <w:t>1.7</w:t>
      </w:r>
      <w:r>
        <w:rPr>
          <w:rFonts w:ascii="Times New Roman" w:hAnsi="Times New Roman" w:eastAsia="Times New Roman" w:cs="Times New Roman"/>
          <w:color w:val="000000" w:themeColor="text1"/>
          <w:spacing w:val="5"/>
          <w:w w:val="101"/>
          <w:sz w:val="24"/>
          <w:szCs w:val="24"/>
        </w:rPr>
        <w:t xml:space="preserve">  </w:t>
      </w:r>
      <w:r>
        <w:rPr>
          <w:rFonts w:ascii="宋体" w:hAnsi="宋体" w:eastAsia="宋体" w:cs="宋体"/>
          <w:color w:val="000000" w:themeColor="text1"/>
          <w:spacing w:val="-4"/>
          <w:sz w:val="24"/>
          <w:szCs w:val="24"/>
        </w:rPr>
        <w:t>联络</w:t>
      </w:r>
    </w:p>
    <w:p>
      <w:pPr>
        <w:spacing w:before="216" w:line="369" w:lineRule="auto"/>
        <w:ind w:left="36" w:firstLine="50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5"/>
          <w:sz w:val="24"/>
          <w:szCs w:val="24"/>
        </w:rPr>
        <w:t>1.7.2</w:t>
      </w:r>
      <w:r>
        <w:rPr>
          <w:rFonts w:ascii="Times New Roman" w:hAnsi="Times New Roman" w:eastAsia="Times New Roman" w:cs="Times New Roman"/>
          <w:color w:val="000000" w:themeColor="text1"/>
          <w:spacing w:val="15"/>
          <w:sz w:val="24"/>
          <w:szCs w:val="24"/>
        </w:rPr>
        <w:t xml:space="preserve"> </w:t>
      </w:r>
      <w:r>
        <w:rPr>
          <w:rFonts w:ascii="宋体" w:hAnsi="宋体" w:eastAsia="宋体" w:cs="宋体"/>
          <w:color w:val="000000" w:themeColor="text1"/>
          <w:spacing w:val="-5"/>
          <w:sz w:val="24"/>
          <w:szCs w:val="24"/>
        </w:rPr>
        <w:t>发包人和设计人应将与合同有关的通知、批准、证明、证书、指示、要求、</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请求、同意、意见、确定和决定等来往函件，</w:t>
      </w:r>
      <w:r>
        <w:rPr>
          <w:rFonts w:ascii="宋体" w:hAnsi="宋体" w:eastAsia="宋体" w:cs="宋体"/>
          <w:color w:val="000000" w:themeColor="text1"/>
          <w:spacing w:val="-101"/>
          <w:sz w:val="24"/>
          <w:szCs w:val="24"/>
        </w:rPr>
        <w:t xml:space="preserve"> </w:t>
      </w:r>
      <w:r>
        <w:rPr>
          <w:rFonts w:ascii="宋体" w:hAnsi="宋体" w:eastAsia="宋体" w:cs="宋体"/>
          <w:color w:val="000000" w:themeColor="text1"/>
          <w:sz w:val="24"/>
          <w:szCs w:val="24"/>
        </w:rPr>
        <w:t>送达指定的地点和指定的接收人，并</w:t>
      </w:r>
      <w:r>
        <w:rPr>
          <w:rFonts w:ascii="宋体" w:hAnsi="宋体" w:eastAsia="宋体" w:cs="宋体"/>
          <w:color w:val="000000" w:themeColor="text1"/>
          <w:spacing w:val="27"/>
          <w:sz w:val="24"/>
          <w:szCs w:val="24"/>
        </w:rPr>
        <w:t xml:space="preserve"> </w:t>
      </w:r>
      <w:r>
        <w:rPr>
          <w:rFonts w:ascii="宋体" w:hAnsi="宋体" w:eastAsia="宋体" w:cs="宋体"/>
          <w:color w:val="000000" w:themeColor="text1"/>
          <w:spacing w:val="-1"/>
          <w:sz w:val="24"/>
          <w:szCs w:val="24"/>
        </w:rPr>
        <w:t>办理签收手续。</w:t>
      </w:r>
    </w:p>
    <w:p>
      <w:pPr>
        <w:rPr>
          <w:color w:val="000000" w:themeColor="text1"/>
        </w:rPr>
      </w:pPr>
      <w:r>
        <w:rPr>
          <w:rFonts w:ascii="宋体" w:hAnsi="宋体" w:eastAsia="宋体" w:cs="宋体"/>
          <w:color w:val="000000" w:themeColor="text1"/>
          <w:spacing w:val="-1"/>
          <w:sz w:val="24"/>
          <w:szCs w:val="24"/>
        </w:rPr>
        <w:t>指定的地点和接收人如下：</w:t>
      </w:r>
    </w:p>
    <w:p>
      <w:pPr>
        <w:rPr>
          <w:color w:val="000000" w:themeColor="text1"/>
        </w:rPr>
      </w:pPr>
    </w:p>
    <w:p>
      <w:pPr>
        <w:spacing w:before="132" w:line="204" w:lineRule="auto"/>
        <w:ind w:firstLine="522"/>
        <w:rPr>
          <w:rFonts w:ascii="Times New Roman" w:hAnsi="Times New Roman" w:eastAsia="Times New Roman" w:cs="Times New Roman"/>
          <w:color w:val="000000" w:themeColor="text1"/>
          <w:sz w:val="24"/>
          <w:szCs w:val="24"/>
        </w:rPr>
      </w:pPr>
      <w:r>
        <w:rPr>
          <w:rFonts w:ascii="宋体" w:hAnsi="宋体" w:eastAsia="宋体" w:cs="宋体"/>
          <w:color w:val="000000" w:themeColor="text1"/>
          <w:spacing w:val="-1"/>
          <w:sz w:val="24"/>
          <w:szCs w:val="24"/>
        </w:rPr>
        <w:t>发包人接收来往函件的指定地点：</w:t>
      </w:r>
      <w:r>
        <w:rPr>
          <w:rFonts w:ascii="Times New Roman" w:hAnsi="Times New Roman" w:eastAsia="Times New Roman" w:cs="Times New Roman"/>
          <w:color w:val="000000" w:themeColor="text1"/>
          <w:spacing w:val="-1"/>
          <w:sz w:val="24"/>
          <w:szCs w:val="24"/>
          <w:u w:val="single"/>
        </w:rPr>
        <w:t>_</w:t>
      </w:r>
      <w:r>
        <w:rPr>
          <w:rFonts w:hint="eastAsia" w:ascii="Times New Roman" w:hAnsi="Times New Roman" w:eastAsia="宋体" w:cs="Times New Roman"/>
          <w:color w:val="000000" w:themeColor="text1"/>
          <w:spacing w:val="-1"/>
          <w:sz w:val="24"/>
          <w:szCs w:val="24"/>
          <w:u w:val="single"/>
        </w:rPr>
        <w:t>招标人办公室内</w:t>
      </w:r>
      <w:r>
        <w:rPr>
          <w:rFonts w:ascii="Times New Roman" w:hAnsi="Times New Roman" w:eastAsia="Times New Roman" w:cs="Times New Roman"/>
          <w:color w:val="000000" w:themeColor="text1"/>
          <w:spacing w:val="-1"/>
          <w:sz w:val="24"/>
          <w:szCs w:val="24"/>
          <w:u w:val="single"/>
        </w:rPr>
        <w:t>__</w:t>
      </w:r>
    </w:p>
    <w:p>
      <w:pPr>
        <w:spacing w:before="214" w:line="204" w:lineRule="auto"/>
        <w:ind w:firstLine="522"/>
        <w:rPr>
          <w:rFonts w:ascii="Times New Roman" w:hAnsi="Times New Roman" w:eastAsia="Times New Roman" w:cs="Times New Roman"/>
          <w:color w:val="000000" w:themeColor="text1"/>
          <w:sz w:val="24"/>
          <w:szCs w:val="24"/>
        </w:rPr>
      </w:pPr>
      <w:r>
        <w:rPr>
          <w:rFonts w:ascii="宋体" w:hAnsi="宋体" w:eastAsia="宋体" w:cs="宋体"/>
          <w:color w:val="000000" w:themeColor="text1"/>
          <w:spacing w:val="-1"/>
          <w:sz w:val="24"/>
          <w:szCs w:val="24"/>
        </w:rPr>
        <w:t>发包人接收来往函件的指定接收人：</w:t>
      </w:r>
      <w:r>
        <w:rPr>
          <w:rFonts w:ascii="Times New Roman" w:hAnsi="Times New Roman" w:eastAsia="Times New Roman" w:cs="Times New Roman"/>
          <w:color w:val="000000" w:themeColor="text1"/>
          <w:spacing w:val="-1"/>
          <w:sz w:val="24"/>
          <w:szCs w:val="24"/>
          <w:u w:val="single"/>
        </w:rPr>
        <w:t>_</w:t>
      </w:r>
      <w:r>
        <w:rPr>
          <w:rFonts w:hint="eastAsia" w:ascii="Times New Roman" w:hAnsi="Times New Roman" w:eastAsia="宋体" w:cs="Times New Roman"/>
          <w:color w:val="000000" w:themeColor="text1"/>
          <w:spacing w:val="-1"/>
          <w:sz w:val="24"/>
          <w:szCs w:val="24"/>
          <w:u w:val="single"/>
        </w:rPr>
        <w:t>待定</w:t>
      </w:r>
      <w:r>
        <w:rPr>
          <w:rFonts w:ascii="Times New Roman" w:hAnsi="Times New Roman" w:eastAsia="Times New Roman" w:cs="Times New Roman"/>
          <w:color w:val="000000" w:themeColor="text1"/>
          <w:spacing w:val="-1"/>
          <w:sz w:val="24"/>
          <w:szCs w:val="24"/>
        </w:rPr>
        <w:t>__</w:t>
      </w:r>
    </w:p>
    <w:p>
      <w:pPr>
        <w:spacing w:before="215" w:line="204" w:lineRule="auto"/>
        <w:ind w:firstLine="522"/>
        <w:rPr>
          <w:rFonts w:ascii="Times New Roman" w:hAnsi="Times New Roman" w:eastAsia="Times New Roman" w:cs="Times New Roman"/>
          <w:color w:val="000000" w:themeColor="text1"/>
          <w:sz w:val="24"/>
          <w:szCs w:val="24"/>
        </w:rPr>
      </w:pPr>
      <w:r>
        <w:rPr>
          <w:rFonts w:ascii="宋体" w:hAnsi="宋体" w:eastAsia="宋体" w:cs="宋体"/>
          <w:color w:val="000000" w:themeColor="text1"/>
          <w:spacing w:val="-1"/>
          <w:sz w:val="24"/>
          <w:szCs w:val="24"/>
        </w:rPr>
        <w:t>发包人指定的联系方式：</w:t>
      </w:r>
      <w:r>
        <w:rPr>
          <w:rFonts w:ascii="Times New Roman" w:hAnsi="Times New Roman" w:eastAsia="Times New Roman" w:cs="Times New Roman"/>
          <w:color w:val="000000" w:themeColor="text1"/>
          <w:spacing w:val="-1"/>
          <w:sz w:val="24"/>
          <w:szCs w:val="24"/>
        </w:rPr>
        <w:t>_</w:t>
      </w:r>
      <w:r>
        <w:rPr>
          <w:rFonts w:hint="eastAsia" w:ascii="Times New Roman" w:hAnsi="Times New Roman" w:eastAsia="宋体" w:cs="Times New Roman"/>
          <w:color w:val="000000" w:themeColor="text1"/>
          <w:spacing w:val="-1"/>
          <w:sz w:val="24"/>
          <w:szCs w:val="24"/>
          <w:u w:val="single"/>
        </w:rPr>
        <w:t>待定</w:t>
      </w:r>
      <w:r>
        <w:rPr>
          <w:rFonts w:ascii="Times New Roman" w:hAnsi="Times New Roman" w:eastAsia="Times New Roman" w:cs="Times New Roman"/>
          <w:color w:val="000000" w:themeColor="text1"/>
          <w:spacing w:val="-1"/>
          <w:sz w:val="24"/>
          <w:szCs w:val="24"/>
          <w:u w:val="single"/>
        </w:rPr>
        <w:t>__</w:t>
      </w:r>
      <w:r>
        <w:rPr>
          <w:rFonts w:ascii="Times New Roman" w:hAnsi="Times New Roman" w:eastAsia="Times New Roman" w:cs="Times New Roman"/>
          <w:color w:val="000000" w:themeColor="text1"/>
          <w:spacing w:val="-1"/>
          <w:sz w:val="24"/>
          <w:szCs w:val="24"/>
        </w:rPr>
        <w:t>_</w:t>
      </w:r>
    </w:p>
    <w:p>
      <w:pPr>
        <w:spacing w:before="214" w:line="204" w:lineRule="auto"/>
        <w:ind w:firstLine="522"/>
        <w:rPr>
          <w:rFonts w:ascii="Times New Roman" w:hAnsi="Times New Roman" w:eastAsia="Times New Roman" w:cs="Times New Roman"/>
          <w:color w:val="000000" w:themeColor="text1"/>
          <w:sz w:val="24"/>
          <w:szCs w:val="24"/>
        </w:rPr>
      </w:pPr>
      <w:r>
        <w:rPr>
          <w:rFonts w:ascii="宋体" w:hAnsi="宋体" w:eastAsia="宋体" w:cs="宋体"/>
          <w:color w:val="000000" w:themeColor="text1"/>
          <w:spacing w:val="-1"/>
          <w:sz w:val="24"/>
          <w:szCs w:val="24"/>
        </w:rPr>
        <w:t>设计人接收来往函件的指定地点：</w:t>
      </w:r>
      <w:r>
        <w:rPr>
          <w:rFonts w:ascii="Times New Roman" w:hAnsi="Times New Roman" w:eastAsia="Times New Roman" w:cs="Times New Roman"/>
          <w:color w:val="000000" w:themeColor="text1"/>
          <w:spacing w:val="-1"/>
          <w:sz w:val="24"/>
          <w:szCs w:val="24"/>
        </w:rPr>
        <w:t>_</w:t>
      </w:r>
      <w:r>
        <w:rPr>
          <w:rFonts w:hint="eastAsia" w:ascii="Times New Roman" w:hAnsi="Times New Roman" w:eastAsia="宋体" w:cs="Times New Roman"/>
          <w:color w:val="000000" w:themeColor="text1"/>
          <w:spacing w:val="-1"/>
          <w:sz w:val="24"/>
          <w:szCs w:val="24"/>
          <w:u w:val="single"/>
        </w:rPr>
        <w:t>待定</w:t>
      </w:r>
      <w:r>
        <w:rPr>
          <w:rFonts w:ascii="Times New Roman" w:hAnsi="Times New Roman" w:eastAsia="Times New Roman" w:cs="Times New Roman"/>
          <w:color w:val="000000" w:themeColor="text1"/>
          <w:spacing w:val="-1"/>
          <w:sz w:val="24"/>
          <w:szCs w:val="24"/>
          <w:u w:val="single"/>
        </w:rPr>
        <w:t>_</w:t>
      </w:r>
      <w:r>
        <w:rPr>
          <w:rFonts w:ascii="Times New Roman" w:hAnsi="Times New Roman" w:eastAsia="Times New Roman" w:cs="Times New Roman"/>
          <w:color w:val="000000" w:themeColor="text1"/>
          <w:spacing w:val="-1"/>
          <w:sz w:val="24"/>
          <w:szCs w:val="24"/>
        </w:rPr>
        <w:t>__</w:t>
      </w:r>
    </w:p>
    <w:p>
      <w:pPr>
        <w:spacing w:before="214" w:line="204" w:lineRule="auto"/>
        <w:ind w:firstLine="522"/>
        <w:rPr>
          <w:rFonts w:ascii="Times New Roman" w:hAnsi="Times New Roman" w:eastAsia="Times New Roman" w:cs="Times New Roman"/>
          <w:color w:val="000000" w:themeColor="text1"/>
          <w:sz w:val="24"/>
          <w:szCs w:val="24"/>
        </w:rPr>
      </w:pPr>
      <w:r>
        <w:rPr>
          <w:rFonts w:ascii="宋体" w:hAnsi="宋体" w:eastAsia="宋体" w:cs="宋体"/>
          <w:color w:val="000000" w:themeColor="text1"/>
          <w:spacing w:val="-1"/>
          <w:sz w:val="24"/>
          <w:szCs w:val="24"/>
        </w:rPr>
        <w:t>设计人接收来往函件的指定接收人：</w:t>
      </w:r>
      <w:r>
        <w:rPr>
          <w:rFonts w:ascii="Times New Roman" w:hAnsi="Times New Roman" w:eastAsia="Times New Roman" w:cs="Times New Roman"/>
          <w:color w:val="000000" w:themeColor="text1"/>
          <w:spacing w:val="-1"/>
          <w:sz w:val="24"/>
          <w:szCs w:val="24"/>
          <w:u w:val="single"/>
        </w:rPr>
        <w:t>_</w:t>
      </w:r>
      <w:r>
        <w:rPr>
          <w:rFonts w:hint="eastAsia" w:ascii="Times New Roman" w:hAnsi="Times New Roman" w:eastAsia="宋体" w:cs="Times New Roman"/>
          <w:color w:val="000000" w:themeColor="text1"/>
          <w:spacing w:val="-1"/>
          <w:sz w:val="24"/>
          <w:szCs w:val="24"/>
          <w:u w:val="single"/>
        </w:rPr>
        <w:t>待定</w:t>
      </w:r>
      <w:r>
        <w:rPr>
          <w:rFonts w:ascii="Times New Roman" w:hAnsi="Times New Roman" w:eastAsia="Times New Roman" w:cs="Times New Roman"/>
          <w:color w:val="000000" w:themeColor="text1"/>
          <w:spacing w:val="-1"/>
          <w:sz w:val="24"/>
          <w:szCs w:val="24"/>
        </w:rPr>
        <w:t>___</w:t>
      </w:r>
    </w:p>
    <w:p>
      <w:pPr>
        <w:spacing w:before="214" w:line="204" w:lineRule="auto"/>
        <w:ind w:firstLine="522"/>
        <w:rPr>
          <w:rFonts w:ascii="Times New Roman" w:hAnsi="Times New Roman" w:eastAsia="Times New Roman" w:cs="Times New Roman"/>
          <w:color w:val="000000" w:themeColor="text1"/>
          <w:sz w:val="24"/>
          <w:szCs w:val="24"/>
        </w:rPr>
      </w:pPr>
      <w:r>
        <w:rPr>
          <w:rFonts w:ascii="宋体" w:hAnsi="宋体" w:eastAsia="宋体" w:cs="宋体"/>
          <w:color w:val="000000" w:themeColor="text1"/>
          <w:spacing w:val="-1"/>
          <w:sz w:val="24"/>
          <w:szCs w:val="24"/>
        </w:rPr>
        <w:t>设计人指定的联系方式：</w:t>
      </w:r>
      <w:r>
        <w:rPr>
          <w:rFonts w:ascii="Times New Roman" w:hAnsi="Times New Roman" w:eastAsia="Times New Roman" w:cs="Times New Roman"/>
          <w:color w:val="000000" w:themeColor="text1"/>
          <w:spacing w:val="-1"/>
          <w:sz w:val="24"/>
          <w:szCs w:val="24"/>
          <w:u w:val="single"/>
        </w:rPr>
        <w:t>_</w:t>
      </w:r>
      <w:r>
        <w:rPr>
          <w:rFonts w:hint="eastAsia" w:ascii="Times New Roman" w:hAnsi="Times New Roman" w:eastAsia="宋体" w:cs="Times New Roman"/>
          <w:color w:val="000000" w:themeColor="text1"/>
          <w:spacing w:val="-1"/>
          <w:sz w:val="24"/>
          <w:szCs w:val="24"/>
          <w:u w:val="single"/>
        </w:rPr>
        <w:t>待定</w:t>
      </w:r>
      <w:r>
        <w:rPr>
          <w:rFonts w:ascii="Times New Roman" w:hAnsi="Times New Roman" w:eastAsia="Times New Roman" w:cs="Times New Roman"/>
          <w:color w:val="000000" w:themeColor="text1"/>
          <w:spacing w:val="-1"/>
          <w:sz w:val="24"/>
          <w:szCs w:val="24"/>
          <w:u w:val="single"/>
        </w:rPr>
        <w:t>__</w:t>
      </w:r>
      <w:r>
        <w:rPr>
          <w:rFonts w:ascii="Times New Roman" w:hAnsi="Times New Roman" w:eastAsia="Times New Roman" w:cs="Times New Roman"/>
          <w:color w:val="000000" w:themeColor="text1"/>
          <w:spacing w:val="-1"/>
          <w:sz w:val="24"/>
          <w:szCs w:val="24"/>
        </w:rPr>
        <w:t>_</w:t>
      </w:r>
    </w:p>
    <w:p>
      <w:pPr>
        <w:spacing w:before="214"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4"/>
          <w:sz w:val="24"/>
          <w:szCs w:val="24"/>
        </w:rPr>
        <w:t>1.8</w:t>
      </w:r>
      <w:r>
        <w:rPr>
          <w:rFonts w:ascii="Times New Roman" w:hAnsi="Times New Roman" w:eastAsia="Times New Roman" w:cs="Times New Roman"/>
          <w:color w:val="000000" w:themeColor="text1"/>
          <w:spacing w:val="5"/>
          <w:w w:val="101"/>
          <w:sz w:val="24"/>
          <w:szCs w:val="24"/>
        </w:rPr>
        <w:t xml:space="preserve">  </w:t>
      </w:r>
      <w:r>
        <w:rPr>
          <w:rFonts w:ascii="宋体" w:hAnsi="宋体" w:eastAsia="宋体" w:cs="宋体"/>
          <w:color w:val="000000" w:themeColor="text1"/>
          <w:spacing w:val="-4"/>
          <w:sz w:val="24"/>
          <w:szCs w:val="24"/>
        </w:rPr>
        <w:t>转让</w:t>
      </w:r>
    </w:p>
    <w:p>
      <w:pPr>
        <w:spacing w:before="215" w:line="204" w:lineRule="auto"/>
        <w:ind w:firstLine="522"/>
        <w:rPr>
          <w:rFonts w:ascii="Times New Roman" w:hAnsi="Times New Roman" w:eastAsia="Times New Roman" w:cs="Times New Roman"/>
          <w:color w:val="000000" w:themeColor="text1"/>
          <w:sz w:val="24"/>
          <w:szCs w:val="24"/>
        </w:rPr>
      </w:pPr>
      <w:r>
        <w:rPr>
          <w:rFonts w:ascii="宋体" w:hAnsi="宋体" w:eastAsia="宋体" w:cs="宋体"/>
          <w:color w:val="000000" w:themeColor="text1"/>
          <w:spacing w:val="-1"/>
          <w:sz w:val="24"/>
          <w:szCs w:val="24"/>
        </w:rPr>
        <w:t>关于转让合同权利义务的约定：</w:t>
      </w:r>
      <w:r>
        <w:rPr>
          <w:rFonts w:ascii="Times New Roman" w:hAnsi="Times New Roman" w:eastAsia="Times New Roman" w:cs="Times New Roman"/>
          <w:color w:val="000000" w:themeColor="text1"/>
          <w:spacing w:val="-1"/>
          <w:sz w:val="24"/>
          <w:szCs w:val="24"/>
          <w:u w:val="single"/>
        </w:rPr>
        <w:t>___</w:t>
      </w:r>
      <w:r>
        <w:rPr>
          <w:rFonts w:hint="eastAsia" w:ascii="Times New Roman" w:hAnsi="Times New Roman" w:eastAsia="宋体" w:cs="Times New Roman"/>
          <w:color w:val="000000" w:themeColor="text1"/>
          <w:spacing w:val="-1"/>
          <w:sz w:val="24"/>
          <w:szCs w:val="24"/>
          <w:u w:val="single"/>
        </w:rPr>
        <w:t>不得转让</w:t>
      </w:r>
      <w:r>
        <w:rPr>
          <w:rFonts w:ascii="Times New Roman" w:hAnsi="Times New Roman" w:eastAsia="Times New Roman" w:cs="Times New Roman"/>
          <w:color w:val="000000" w:themeColor="text1"/>
          <w:spacing w:val="-1"/>
          <w:sz w:val="24"/>
          <w:szCs w:val="24"/>
          <w:u w:val="single"/>
        </w:rPr>
        <w:t>_</w:t>
      </w:r>
      <w:r>
        <w:rPr>
          <w:rFonts w:ascii="Times New Roman" w:hAnsi="Times New Roman" w:eastAsia="Times New Roman" w:cs="Times New Roman"/>
          <w:color w:val="000000" w:themeColor="text1"/>
          <w:spacing w:val="-1"/>
          <w:sz w:val="24"/>
          <w:szCs w:val="24"/>
        </w:rPr>
        <w:t>_____</w:t>
      </w:r>
    </w:p>
    <w:p>
      <w:pPr>
        <w:spacing w:before="213"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4"/>
          <w:sz w:val="24"/>
          <w:szCs w:val="24"/>
        </w:rPr>
        <w:t>1.10</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4"/>
          <w:sz w:val="24"/>
          <w:szCs w:val="24"/>
        </w:rPr>
        <w:t>知识产权</w:t>
      </w:r>
    </w:p>
    <w:p>
      <w:pPr>
        <w:spacing w:before="70" w:line="352" w:lineRule="auto"/>
        <w:ind w:left="523" w:right="204" w:firstLine="13"/>
        <w:rPr>
          <w:rFonts w:ascii="宋体" w:hAnsi="宋体" w:eastAsia="宋体" w:cs="宋体"/>
          <w:color w:val="000000" w:themeColor="text1"/>
          <w:sz w:val="24"/>
          <w:szCs w:val="24"/>
        </w:rPr>
      </w:pPr>
      <w:r>
        <w:rPr>
          <w:rFonts w:ascii="Times New Roman" w:hAnsi="Times New Roman" w:eastAsia="Times New Roman" w:cs="Times New Roman"/>
          <w:color w:val="000000" w:themeColor="text1"/>
          <w:sz w:val="24"/>
          <w:szCs w:val="24"/>
        </w:rPr>
        <w:t>1.10.1</w:t>
      </w:r>
      <w:r>
        <w:rPr>
          <w:rFonts w:ascii="Times New Roman" w:hAnsi="Times New Roman" w:eastAsia="Times New Roman" w:cs="Times New Roman"/>
          <w:color w:val="000000" w:themeColor="text1"/>
          <w:spacing w:val="12"/>
          <w:w w:val="101"/>
          <w:sz w:val="24"/>
          <w:szCs w:val="24"/>
        </w:rPr>
        <w:t xml:space="preserve"> </w:t>
      </w:r>
      <w:r>
        <w:rPr>
          <w:rFonts w:ascii="宋体" w:hAnsi="宋体" w:eastAsia="宋体" w:cs="宋体"/>
          <w:color w:val="000000" w:themeColor="text1"/>
          <w:sz w:val="24"/>
          <w:szCs w:val="24"/>
        </w:rPr>
        <w:t>设计人完成的设计工作成果的著作权和其他知识产权归属：</w:t>
      </w:r>
      <w:r>
        <w:rPr>
          <w:rFonts w:ascii="Times New Roman" w:hAnsi="Times New Roman" w:eastAsia="Times New Roman" w:cs="Times New Roman"/>
          <w:color w:val="000000" w:themeColor="text1"/>
          <w:sz w:val="24"/>
          <w:szCs w:val="24"/>
          <w:u w:val="single"/>
        </w:rPr>
        <w:t>_</w:t>
      </w:r>
      <w:r>
        <w:rPr>
          <w:rFonts w:hint="eastAsia" w:ascii="Times New Roman" w:hAnsi="Times New Roman" w:eastAsia="宋体" w:cs="Times New Roman"/>
          <w:color w:val="000000" w:themeColor="text1"/>
          <w:sz w:val="24"/>
          <w:szCs w:val="24"/>
          <w:u w:val="single"/>
        </w:rPr>
        <w:t>委托人和设计人共有</w:t>
      </w:r>
      <w:r>
        <w:rPr>
          <w:rFonts w:ascii="Times New Roman" w:hAnsi="Times New Roman" w:eastAsia="Times New Roman" w:cs="Times New Roman"/>
          <w:color w:val="000000" w:themeColor="text1"/>
          <w:sz w:val="24"/>
          <w:szCs w:val="24"/>
          <w:u w:val="single"/>
        </w:rPr>
        <w:t>___</w:t>
      </w:r>
      <w:r>
        <w:rPr>
          <w:rFonts w:ascii="Times New Roman" w:hAnsi="Times New Roman" w:eastAsia="Times New Roman" w:cs="Times New Roman"/>
          <w:color w:val="000000" w:themeColor="text1"/>
          <w:spacing w:val="-40"/>
          <w:sz w:val="24"/>
          <w:szCs w:val="24"/>
        </w:rPr>
        <w:t xml:space="preserve"> </w:t>
      </w:r>
      <w:r>
        <w:rPr>
          <w:rFonts w:ascii="宋体" w:hAnsi="宋体" w:eastAsia="宋体" w:cs="宋体"/>
          <w:color w:val="000000" w:themeColor="text1"/>
          <w:spacing w:val="-5"/>
          <w:sz w:val="24"/>
          <w:szCs w:val="24"/>
        </w:rPr>
        <w:t>第</w:t>
      </w:r>
      <w:r>
        <w:rPr>
          <w:rFonts w:ascii="宋体" w:hAnsi="宋体" w:eastAsia="宋体" w:cs="宋体"/>
          <w:color w:val="000000" w:themeColor="text1"/>
          <w:spacing w:val="-21"/>
          <w:sz w:val="24"/>
          <w:szCs w:val="24"/>
        </w:rPr>
        <w:t xml:space="preserve"> </w:t>
      </w:r>
      <w:r>
        <w:rPr>
          <w:rFonts w:ascii="Times New Roman" w:hAnsi="Times New Roman" w:eastAsia="Times New Roman" w:cs="Times New Roman"/>
          <w:color w:val="000000" w:themeColor="text1"/>
          <w:spacing w:val="-5"/>
          <w:sz w:val="24"/>
          <w:szCs w:val="24"/>
        </w:rPr>
        <w:t>1.11</w:t>
      </w:r>
      <w:r>
        <w:rPr>
          <w:rFonts w:ascii="Times New Roman" w:hAnsi="Times New Roman" w:eastAsia="Times New Roman" w:cs="Times New Roman"/>
          <w:color w:val="000000" w:themeColor="text1"/>
          <w:spacing w:val="13"/>
          <w:sz w:val="24"/>
          <w:szCs w:val="24"/>
        </w:rPr>
        <w:t xml:space="preserve"> </w:t>
      </w:r>
      <w:r>
        <w:rPr>
          <w:rFonts w:ascii="宋体" w:hAnsi="宋体" w:eastAsia="宋体" w:cs="宋体"/>
          <w:color w:val="000000" w:themeColor="text1"/>
          <w:spacing w:val="-5"/>
          <w:sz w:val="24"/>
          <w:szCs w:val="24"/>
        </w:rPr>
        <w:t>款细化为：</w:t>
      </w:r>
    </w:p>
    <w:p>
      <w:pPr>
        <w:spacing w:before="16"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1.11</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2"/>
          <w:sz w:val="24"/>
          <w:szCs w:val="24"/>
        </w:rPr>
        <w:t>文件及信息的保密</w:t>
      </w:r>
    </w:p>
    <w:p>
      <w:pPr>
        <w:spacing w:before="206" w:line="358" w:lineRule="auto"/>
        <w:ind w:left="38" w:right="40" w:firstLine="49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除法律规定或合同另有约定外，未经对方同意，任何一方当事人不得将对方提</w:t>
      </w:r>
      <w:r>
        <w:rPr>
          <w:rFonts w:ascii="宋体" w:hAnsi="宋体" w:eastAsia="宋体" w:cs="宋体"/>
          <w:color w:val="000000" w:themeColor="text1"/>
          <w:spacing w:val="-69"/>
          <w:sz w:val="24"/>
          <w:szCs w:val="24"/>
        </w:rPr>
        <w:t xml:space="preserve"> </w:t>
      </w:r>
      <w:r>
        <w:rPr>
          <w:rFonts w:ascii="宋体" w:hAnsi="宋体" w:eastAsia="宋体" w:cs="宋体"/>
          <w:color w:val="000000" w:themeColor="text1"/>
          <w:sz w:val="24"/>
          <w:szCs w:val="24"/>
        </w:rPr>
        <w:t>供的有关文件、技术秘密、声明需要保密的资料和信息泄露给第三方或公开发表与</w:t>
      </w:r>
      <w:r>
        <w:rPr>
          <w:rFonts w:ascii="宋体" w:hAnsi="宋体" w:eastAsia="宋体" w:cs="宋体"/>
          <w:color w:val="000000" w:themeColor="text1"/>
          <w:spacing w:val="-84"/>
          <w:sz w:val="24"/>
          <w:szCs w:val="24"/>
        </w:rPr>
        <w:t xml:space="preserve"> </w:t>
      </w:r>
      <w:r>
        <w:rPr>
          <w:rFonts w:ascii="宋体" w:hAnsi="宋体" w:eastAsia="宋体" w:cs="宋体"/>
          <w:color w:val="000000" w:themeColor="text1"/>
          <w:spacing w:val="-3"/>
          <w:sz w:val="24"/>
          <w:szCs w:val="24"/>
        </w:rPr>
        <w:t>引用。</w:t>
      </w:r>
    </w:p>
    <w:p>
      <w:pPr>
        <w:spacing w:before="143"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3"/>
          <w:sz w:val="24"/>
          <w:szCs w:val="24"/>
        </w:rPr>
        <w:t>1.12</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3"/>
          <w:sz w:val="24"/>
          <w:szCs w:val="24"/>
        </w:rPr>
        <w:t>发包人要求</w:t>
      </w:r>
    </w:p>
    <w:p>
      <w:pPr>
        <w:spacing w:before="72" w:line="280" w:lineRule="auto"/>
        <w:ind w:left="54" w:right="34" w:firstLine="470"/>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1.12.1</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2"/>
          <w:sz w:val="24"/>
          <w:szCs w:val="24"/>
        </w:rPr>
        <w:t>发包人要求需要修改或存在错误导致设计人费用增加和</w:t>
      </w:r>
      <w:r>
        <w:rPr>
          <w:rFonts w:ascii="Times New Roman" w:hAnsi="Times New Roman" w:eastAsia="Times New Roman" w:cs="Times New Roman"/>
          <w:color w:val="000000" w:themeColor="text1"/>
          <w:spacing w:val="2"/>
          <w:sz w:val="24"/>
          <w:szCs w:val="24"/>
        </w:rPr>
        <w:t>(</w:t>
      </w:r>
      <w:r>
        <w:rPr>
          <w:rFonts w:ascii="宋体" w:hAnsi="宋体" w:eastAsia="宋体" w:cs="宋体"/>
          <w:color w:val="000000" w:themeColor="text1"/>
          <w:spacing w:val="2"/>
          <w:sz w:val="24"/>
          <w:szCs w:val="24"/>
        </w:rPr>
        <w:t>或</w:t>
      </w:r>
      <w:r>
        <w:rPr>
          <w:rFonts w:ascii="Times New Roman" w:hAnsi="Times New Roman" w:eastAsia="Times New Roman" w:cs="Times New Roman"/>
          <w:color w:val="000000" w:themeColor="text1"/>
          <w:spacing w:val="2"/>
          <w:sz w:val="24"/>
          <w:szCs w:val="24"/>
        </w:rPr>
        <w:t>)</w:t>
      </w:r>
      <w:r>
        <w:rPr>
          <w:rFonts w:ascii="宋体" w:hAnsi="宋体" w:eastAsia="宋体" w:cs="宋体"/>
          <w:color w:val="000000" w:themeColor="text1"/>
          <w:spacing w:val="2"/>
          <w:sz w:val="24"/>
          <w:szCs w:val="24"/>
        </w:rPr>
        <w:t>设计服务期</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z w:val="24"/>
          <w:szCs w:val="24"/>
        </w:rPr>
        <w:t>限延误的，由</w:t>
      </w:r>
      <w:r>
        <w:rPr>
          <w:rFonts w:ascii="Times New Roman" w:hAnsi="Times New Roman" w:eastAsia="Times New Roman" w:cs="Times New Roman"/>
          <w:color w:val="000000" w:themeColor="text1"/>
          <w:sz w:val="24"/>
          <w:szCs w:val="24"/>
        </w:rPr>
        <w:t>__</w:t>
      </w:r>
      <w:r>
        <w:rPr>
          <w:rFonts w:ascii="Times New Roman" w:hAnsi="Times New Roman" w:eastAsia="Times New Roman" w:cs="Times New Roman"/>
          <w:color w:val="000000" w:themeColor="text1"/>
          <w:sz w:val="24"/>
          <w:szCs w:val="24"/>
          <w:u w:val="single"/>
        </w:rPr>
        <w:t>_</w:t>
      </w:r>
      <w:r>
        <w:rPr>
          <w:rFonts w:hint="eastAsia" w:ascii="Times New Roman" w:hAnsi="Times New Roman" w:eastAsia="宋体" w:cs="Times New Roman"/>
          <w:color w:val="000000" w:themeColor="text1"/>
          <w:sz w:val="24"/>
          <w:szCs w:val="24"/>
          <w:u w:val="single"/>
        </w:rPr>
        <w:t>发包人</w:t>
      </w:r>
      <w:r>
        <w:rPr>
          <w:rFonts w:ascii="Times New Roman" w:hAnsi="Times New Roman" w:eastAsia="Times New Roman" w:cs="Times New Roman"/>
          <w:color w:val="000000" w:themeColor="text1"/>
          <w:sz w:val="24"/>
          <w:szCs w:val="24"/>
          <w:u w:val="single"/>
        </w:rPr>
        <w:t>__</w:t>
      </w:r>
      <w:r>
        <w:rPr>
          <w:rFonts w:ascii="Times New Roman" w:hAnsi="Times New Roman" w:eastAsia="Times New Roman" w:cs="Times New Roman"/>
          <w:color w:val="000000" w:themeColor="text1"/>
          <w:sz w:val="24"/>
          <w:szCs w:val="24"/>
        </w:rPr>
        <w:t>_</w:t>
      </w:r>
      <w:r>
        <w:rPr>
          <w:rFonts w:ascii="宋体" w:hAnsi="宋体" w:eastAsia="宋体" w:cs="宋体"/>
          <w:color w:val="000000" w:themeColor="text1"/>
          <w:sz w:val="24"/>
          <w:szCs w:val="24"/>
        </w:rPr>
        <w:t>承担由此导致的费用增加和（或）周期延误。</w:t>
      </w:r>
    </w:p>
    <w:p>
      <w:pPr>
        <w:spacing w:before="207" w:line="365" w:lineRule="auto"/>
        <w:ind w:left="43" w:right="39" w:firstLine="481"/>
        <w:rPr>
          <w:rFonts w:ascii="Times New Roman" w:hAnsi="Times New Roman" w:eastAsia="Times New Roman" w:cs="Times New Roman"/>
          <w:color w:val="000000" w:themeColor="text1"/>
          <w:sz w:val="24"/>
          <w:szCs w:val="24"/>
        </w:rPr>
      </w:pPr>
      <w:r>
        <w:rPr>
          <w:rFonts w:ascii="Times New Roman" w:hAnsi="Times New Roman" w:eastAsia="Times New Roman" w:cs="Times New Roman"/>
          <w:b/>
          <w:bCs/>
          <w:color w:val="000000" w:themeColor="text1"/>
          <w:sz w:val="24"/>
          <w:szCs w:val="24"/>
        </w:rPr>
        <w:t>1.12.3</w:t>
      </w:r>
      <w:r>
        <w:rPr>
          <w:rFonts w:ascii="Times New Roman" w:hAnsi="Times New Roman" w:eastAsia="Times New Roman" w:cs="Times New Roman"/>
          <w:color w:val="000000" w:themeColor="text1"/>
          <w:spacing w:val="56"/>
          <w:sz w:val="24"/>
          <w:szCs w:val="24"/>
        </w:rPr>
        <w:t xml:space="preserve"> </w:t>
      </w:r>
      <w:r>
        <w:rPr>
          <w:rFonts w:ascii="宋体" w:hAnsi="宋体" w:eastAsia="宋体" w:cs="宋体"/>
          <w:color w:val="000000" w:themeColor="text1"/>
          <w:sz w:val="24"/>
          <w:szCs w:val="24"/>
        </w:rPr>
        <w:t>发包人要求采用国外规范和标准进行设计时，</w:t>
      </w:r>
      <w:r>
        <w:rPr>
          <w:rFonts w:ascii="宋体" w:hAnsi="宋体" w:eastAsia="宋体" w:cs="宋体"/>
          <w:color w:val="000000" w:themeColor="text1"/>
          <w:spacing w:val="-106"/>
          <w:sz w:val="24"/>
          <w:szCs w:val="24"/>
        </w:rPr>
        <w:t xml:space="preserve"> </w:t>
      </w:r>
      <w:r>
        <w:rPr>
          <w:rFonts w:ascii="宋体" w:hAnsi="宋体" w:eastAsia="宋体" w:cs="宋体"/>
          <w:color w:val="000000" w:themeColor="text1"/>
          <w:sz w:val="24"/>
          <w:szCs w:val="24"/>
        </w:rPr>
        <w:t>应由发包人负责提供该规</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范和标准的外国文本和中文译本，提供的时间、份数和其他要求：</w:t>
      </w:r>
      <w:r>
        <w:rPr>
          <w:rFonts w:ascii="Times New Roman" w:hAnsi="Times New Roman" w:eastAsia="Times New Roman" w:cs="Times New Roman"/>
          <w:color w:val="000000" w:themeColor="text1"/>
          <w:sz w:val="24"/>
          <w:szCs w:val="24"/>
        </w:rPr>
        <w:t>__</w:t>
      </w:r>
      <w:r>
        <w:rPr>
          <w:rFonts w:ascii="Times New Roman" w:hAnsi="Times New Roman" w:eastAsia="Times New Roman" w:cs="Times New Roman"/>
          <w:color w:val="000000" w:themeColor="text1"/>
          <w:sz w:val="24"/>
          <w:szCs w:val="24"/>
          <w:u w:val="single"/>
        </w:rPr>
        <w:t>_</w:t>
      </w:r>
      <w:r>
        <w:rPr>
          <w:rFonts w:hint="eastAsia" w:ascii="Times New Roman" w:hAnsi="Times New Roman" w:eastAsia="宋体" w:cs="Times New Roman"/>
          <w:color w:val="000000" w:themeColor="text1"/>
          <w:sz w:val="24"/>
          <w:szCs w:val="24"/>
          <w:u w:val="single"/>
        </w:rPr>
        <w:t>无</w:t>
      </w:r>
      <w:r>
        <w:rPr>
          <w:rFonts w:ascii="Times New Roman" w:hAnsi="Times New Roman" w:eastAsia="Times New Roman" w:cs="Times New Roman"/>
          <w:color w:val="000000" w:themeColor="text1"/>
          <w:sz w:val="24"/>
          <w:szCs w:val="24"/>
          <w:u w:val="single"/>
        </w:rPr>
        <w:t>_</w:t>
      </w:r>
      <w:r>
        <w:rPr>
          <w:rFonts w:ascii="Times New Roman" w:hAnsi="Times New Roman" w:eastAsia="Times New Roman" w:cs="Times New Roman"/>
          <w:color w:val="000000" w:themeColor="text1"/>
          <w:sz w:val="24"/>
          <w:szCs w:val="24"/>
        </w:rPr>
        <w:t>_____</w:t>
      </w:r>
    </w:p>
    <w:p>
      <w:pPr>
        <w:spacing w:before="226" w:line="204" w:lineRule="auto"/>
        <w:ind w:firstLine="33"/>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3"/>
          <w:sz w:val="28"/>
          <w:szCs w:val="28"/>
        </w:rPr>
        <w:t>3.</w:t>
      </w:r>
      <w:r>
        <w:rPr>
          <w:rFonts w:ascii="Times New Roman" w:hAnsi="Times New Roman" w:eastAsia="Times New Roman" w:cs="Times New Roman"/>
          <w:color w:val="000000" w:themeColor="text1"/>
          <w:spacing w:val="11"/>
          <w:sz w:val="28"/>
          <w:szCs w:val="28"/>
        </w:rPr>
        <w:t xml:space="preserve">  </w:t>
      </w:r>
      <w:r>
        <w:rPr>
          <w:rFonts w:ascii="黑体" w:hAnsi="黑体" w:eastAsia="黑体" w:cs="黑体"/>
          <w:color w:val="000000" w:themeColor="text1"/>
          <w:spacing w:val="-3"/>
          <w:sz w:val="28"/>
          <w:szCs w:val="28"/>
        </w:rPr>
        <w:t>发包人管理</w:t>
      </w:r>
    </w:p>
    <w:p>
      <w:pPr>
        <w:rPr>
          <w:color w:val="000000" w:themeColor="text1"/>
        </w:rPr>
      </w:pPr>
    </w:p>
    <w:p>
      <w:pPr>
        <w:spacing w:before="193"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3.1</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2"/>
          <w:sz w:val="24"/>
          <w:szCs w:val="24"/>
        </w:rPr>
        <w:t>发包人代表</w:t>
      </w:r>
    </w:p>
    <w:p>
      <w:pPr>
        <w:spacing w:before="215" w:line="204" w:lineRule="auto"/>
        <w:ind w:firstLine="519"/>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pacing w:val="-1"/>
          <w:sz w:val="24"/>
          <w:szCs w:val="24"/>
        </w:rPr>
        <w:t>3.1.1</w:t>
      </w:r>
      <w:r>
        <w:rPr>
          <w:rFonts w:ascii="Times New Roman" w:hAnsi="Times New Roman" w:eastAsia="Times New Roman" w:cs="Times New Roman"/>
          <w:color w:val="000000" w:themeColor="text1"/>
          <w:spacing w:val="24"/>
          <w:w w:val="101"/>
          <w:sz w:val="24"/>
          <w:szCs w:val="24"/>
        </w:rPr>
        <w:t xml:space="preserve"> </w:t>
      </w:r>
      <w:r>
        <w:rPr>
          <w:rFonts w:ascii="宋体" w:hAnsi="宋体" w:eastAsia="宋体" w:cs="宋体"/>
          <w:color w:val="000000" w:themeColor="text1"/>
          <w:spacing w:val="-1"/>
          <w:sz w:val="24"/>
          <w:szCs w:val="24"/>
        </w:rPr>
        <w:t>发包人书面通知设计人发包人代表的期限：</w:t>
      </w:r>
      <w:r>
        <w:rPr>
          <w:rFonts w:ascii="Times New Roman" w:hAnsi="Times New Roman" w:eastAsia="Times New Roman" w:cs="Times New Roman"/>
          <w:color w:val="000000" w:themeColor="text1"/>
          <w:spacing w:val="-1"/>
          <w:sz w:val="24"/>
          <w:szCs w:val="24"/>
        </w:rPr>
        <w:t>_</w:t>
      </w:r>
      <w:r>
        <w:rPr>
          <w:rFonts w:hint="eastAsia" w:ascii="Times New Roman" w:hAnsi="Times New Roman" w:eastAsia="宋体" w:cs="Times New Roman"/>
          <w:color w:val="000000" w:themeColor="text1"/>
          <w:spacing w:val="-1"/>
          <w:sz w:val="24"/>
          <w:szCs w:val="24"/>
          <w:u w:val="single"/>
          <w:lang w:val="en-US" w:eastAsia="zh-CN"/>
        </w:rPr>
        <w:t>双方签订合同后一星期内</w:t>
      </w:r>
      <w:r>
        <w:rPr>
          <w:rFonts w:ascii="Times New Roman" w:hAnsi="Times New Roman" w:eastAsia="Times New Roman" w:cs="Times New Roman"/>
          <w:color w:val="000000" w:themeColor="text1"/>
          <w:spacing w:val="-1"/>
          <w:sz w:val="24"/>
          <w:szCs w:val="24"/>
        </w:rPr>
        <w:t>_</w:t>
      </w:r>
    </w:p>
    <w:p>
      <w:pPr>
        <w:spacing w:before="213"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3.2</w:t>
      </w:r>
      <w:r>
        <w:rPr>
          <w:rFonts w:ascii="Times New Roman" w:hAnsi="Times New Roman" w:eastAsia="Times New Roman" w:cs="Times New Roman"/>
          <w:color w:val="000000" w:themeColor="text1"/>
          <w:spacing w:val="6"/>
          <w:w w:val="101"/>
          <w:sz w:val="24"/>
          <w:szCs w:val="24"/>
        </w:rPr>
        <w:t xml:space="preserve">  </w:t>
      </w:r>
      <w:r>
        <w:rPr>
          <w:rFonts w:ascii="宋体" w:hAnsi="宋体" w:eastAsia="宋体" w:cs="宋体"/>
          <w:color w:val="000000" w:themeColor="text1"/>
          <w:spacing w:val="-2"/>
          <w:sz w:val="24"/>
          <w:szCs w:val="24"/>
        </w:rPr>
        <w:t>监理人</w:t>
      </w:r>
    </w:p>
    <w:p>
      <w:pPr>
        <w:spacing w:before="215" w:line="204" w:lineRule="auto"/>
        <w:ind w:firstLine="518"/>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第</w:t>
      </w:r>
      <w:r>
        <w:rPr>
          <w:rFonts w:ascii="宋体" w:hAnsi="宋体" w:eastAsia="宋体" w:cs="宋体"/>
          <w:color w:val="000000" w:themeColor="text1"/>
          <w:spacing w:val="-45"/>
          <w:sz w:val="24"/>
          <w:szCs w:val="24"/>
        </w:rPr>
        <w:t xml:space="preserve"> </w:t>
      </w:r>
      <w:r>
        <w:rPr>
          <w:rFonts w:ascii="Times New Roman" w:hAnsi="Times New Roman" w:eastAsia="Times New Roman" w:cs="Times New Roman"/>
          <w:color w:val="000000" w:themeColor="text1"/>
          <w:spacing w:val="-3"/>
          <w:sz w:val="24"/>
          <w:szCs w:val="24"/>
        </w:rPr>
        <w:t>3.2.1</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3"/>
          <w:sz w:val="24"/>
          <w:szCs w:val="24"/>
        </w:rPr>
        <w:t>项细化为：</w:t>
      </w:r>
    </w:p>
    <w:p>
      <w:pPr>
        <w:spacing w:before="216" w:line="369" w:lineRule="auto"/>
        <w:ind w:left="37" w:right="32" w:firstLine="48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3.2.1</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3"/>
          <w:sz w:val="24"/>
          <w:szCs w:val="24"/>
        </w:rPr>
        <w:t>发包人可以根据工程建设需要确定是否委托监理人进行</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监理。工</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程实行监理的，</w:t>
      </w:r>
      <w:r>
        <w:rPr>
          <w:rFonts w:ascii="宋体" w:hAnsi="宋体" w:eastAsia="宋体" w:cs="宋体"/>
          <w:color w:val="000000" w:themeColor="text1"/>
          <w:spacing w:val="-102"/>
          <w:sz w:val="24"/>
          <w:szCs w:val="24"/>
        </w:rPr>
        <w:t xml:space="preserve"> </w:t>
      </w:r>
      <w:r>
        <w:rPr>
          <w:rFonts w:ascii="宋体" w:hAnsi="宋体" w:eastAsia="宋体" w:cs="宋体"/>
          <w:color w:val="000000" w:themeColor="text1"/>
          <w:sz w:val="24"/>
          <w:szCs w:val="24"/>
        </w:rPr>
        <w:t>发包人和设计人应在专用合同条款中明确监理人的监理内容及监理</w:t>
      </w:r>
      <w:r>
        <w:rPr>
          <w:rFonts w:ascii="宋体" w:hAnsi="宋体" w:eastAsia="宋体" w:cs="宋体"/>
          <w:color w:val="000000" w:themeColor="text1"/>
          <w:spacing w:val="-93"/>
          <w:sz w:val="24"/>
          <w:szCs w:val="24"/>
        </w:rPr>
        <w:t xml:space="preserve"> </w:t>
      </w:r>
      <w:r>
        <w:rPr>
          <w:rFonts w:ascii="宋体" w:hAnsi="宋体" w:eastAsia="宋体" w:cs="宋体"/>
          <w:color w:val="000000" w:themeColor="text1"/>
          <w:sz w:val="24"/>
          <w:szCs w:val="24"/>
        </w:rPr>
        <w:t>权限等事项。监理人应当根据发包人授权及法律规定，代表发包人检查、查验、审</w:t>
      </w:r>
    </w:p>
    <w:p>
      <w:pPr>
        <w:rPr>
          <w:color w:val="000000" w:themeColor="text1"/>
        </w:rPr>
      </w:pPr>
    </w:p>
    <w:p>
      <w:pPr>
        <w:spacing w:before="131" w:line="204" w:lineRule="auto"/>
        <w:ind w:firstLine="41"/>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核、验收并签发相关指示，但监理人无权修改合同。</w:t>
      </w:r>
    </w:p>
    <w:p>
      <w:pPr>
        <w:spacing w:before="214" w:line="204" w:lineRule="auto"/>
        <w:ind w:firstLine="51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本工程是否委托监理人进行</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监理：</w:t>
      </w:r>
      <w:r>
        <w:rPr>
          <w:rFonts w:ascii="宋体" w:hAnsi="宋体" w:eastAsia="宋体" w:cs="宋体"/>
          <w:color w:val="000000" w:themeColor="text1"/>
          <w:spacing w:val="4"/>
          <w:sz w:val="24"/>
          <w:szCs w:val="24"/>
          <w:u w:val="single"/>
        </w:rPr>
        <w:t xml:space="preserve"> </w:t>
      </w:r>
      <w:r>
        <w:rPr>
          <w:rFonts w:hint="eastAsia" w:ascii="宋体" w:hAnsi="宋体" w:eastAsia="宋体" w:cs="宋体"/>
          <w:color w:val="000000" w:themeColor="text1"/>
          <w:spacing w:val="4"/>
          <w:sz w:val="24"/>
          <w:szCs w:val="24"/>
          <w:u w:val="single"/>
          <w:lang w:val="en-US" w:eastAsia="zh-CN"/>
        </w:rPr>
        <w:t>无</w:t>
      </w:r>
      <w:r>
        <w:rPr>
          <w:rFonts w:ascii="宋体" w:hAnsi="宋体" w:eastAsia="宋体" w:cs="宋体"/>
          <w:color w:val="000000" w:themeColor="text1"/>
          <w:spacing w:val="-1"/>
          <w:sz w:val="24"/>
          <w:szCs w:val="24"/>
        </w:rPr>
        <w:t>。</w:t>
      </w:r>
    </w:p>
    <w:p>
      <w:pPr>
        <w:spacing w:before="216" w:line="369" w:lineRule="auto"/>
        <w:ind w:left="37" w:right="125" w:firstLine="485"/>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如进行</w:t>
      </w:r>
      <w:r>
        <w:rPr>
          <w:rFonts w:hint="eastAsia" w:ascii="宋体" w:hAnsi="宋体" w:eastAsia="宋体" w:cs="宋体"/>
          <w:color w:val="000000" w:themeColor="text1"/>
          <w:spacing w:val="-4"/>
          <w:sz w:val="24"/>
          <w:szCs w:val="24"/>
        </w:rPr>
        <w:t>设计</w:t>
      </w:r>
      <w:r>
        <w:rPr>
          <w:rFonts w:ascii="宋体" w:hAnsi="宋体" w:eastAsia="宋体" w:cs="宋体"/>
          <w:color w:val="000000" w:themeColor="text1"/>
          <w:spacing w:val="-4"/>
          <w:sz w:val="24"/>
          <w:szCs w:val="24"/>
        </w:rPr>
        <w:t>监理，监理人的监理范围包括</w:t>
      </w:r>
      <w:r>
        <w:rPr>
          <w:rFonts w:ascii="宋体" w:hAnsi="宋体" w:eastAsia="宋体" w:cs="宋体"/>
          <w:color w:val="000000" w:themeColor="text1"/>
          <w:spacing w:val="-7"/>
          <w:sz w:val="24"/>
          <w:szCs w:val="24"/>
        </w:rPr>
        <w:t>：</w:t>
      </w:r>
      <w:r>
        <w:rPr>
          <w:rFonts w:ascii="宋体" w:hAnsi="宋体" w:eastAsia="宋体" w:cs="宋体"/>
          <w:color w:val="000000" w:themeColor="text1"/>
          <w:sz w:val="24"/>
          <w:szCs w:val="24"/>
          <w:u w:val="single"/>
        </w:rPr>
        <w:t xml:space="preserve"> </w:t>
      </w:r>
      <w:r>
        <w:rPr>
          <w:rFonts w:hint="eastAsia" w:ascii="宋体" w:hAnsi="宋体" w:eastAsia="宋体" w:cs="宋体"/>
          <w:color w:val="000000" w:themeColor="text1"/>
          <w:spacing w:val="4"/>
          <w:sz w:val="24"/>
          <w:szCs w:val="24"/>
          <w:u w:val="single"/>
          <w:lang w:val="en-US" w:eastAsia="zh-CN"/>
        </w:rPr>
        <w:t>无</w:t>
      </w:r>
      <w:r>
        <w:rPr>
          <w:rFonts w:ascii="宋体" w:hAnsi="宋体" w:eastAsia="宋体" w:cs="宋体"/>
          <w:color w:val="000000" w:themeColor="text1"/>
          <w:sz w:val="24"/>
          <w:szCs w:val="24"/>
          <w:u w:val="single"/>
        </w:rPr>
        <w:t xml:space="preserve"> </w:t>
      </w:r>
      <w:r>
        <w:rPr>
          <w:rFonts w:ascii="宋体" w:hAnsi="宋体" w:eastAsia="宋体" w:cs="宋体"/>
          <w:color w:val="000000" w:themeColor="text1"/>
          <w:spacing w:val="-7"/>
          <w:sz w:val="24"/>
          <w:szCs w:val="24"/>
        </w:rPr>
        <w:t>；</w:t>
      </w:r>
      <w:r>
        <w:rPr>
          <w:rFonts w:ascii="宋体" w:hAnsi="宋体" w:eastAsia="宋体" w:cs="宋体"/>
          <w:color w:val="000000" w:themeColor="text1"/>
          <w:spacing w:val="-4"/>
          <w:sz w:val="24"/>
          <w:szCs w:val="24"/>
        </w:rPr>
        <w:t>职责</w:t>
      </w:r>
      <w:r>
        <w:rPr>
          <w:rFonts w:ascii="宋体" w:hAnsi="宋体" w:eastAsia="宋体" w:cs="宋体"/>
          <w:color w:val="000000" w:themeColor="text1"/>
          <w:spacing w:val="-95"/>
          <w:sz w:val="24"/>
          <w:szCs w:val="24"/>
        </w:rPr>
        <w:t xml:space="preserve"> </w:t>
      </w:r>
      <w:r>
        <w:rPr>
          <w:rFonts w:ascii="宋体" w:hAnsi="宋体" w:eastAsia="宋体" w:cs="宋体"/>
          <w:color w:val="000000" w:themeColor="text1"/>
          <w:spacing w:val="-4"/>
          <w:sz w:val="24"/>
          <w:szCs w:val="24"/>
        </w:rPr>
        <w:t>权限</w:t>
      </w:r>
      <w:r>
        <w:rPr>
          <w:rFonts w:ascii="宋体" w:hAnsi="宋体" w:eastAsia="宋体" w:cs="宋体"/>
          <w:color w:val="000000" w:themeColor="text1"/>
          <w:sz w:val="24"/>
          <w:szCs w:val="24"/>
        </w:rPr>
        <w:t>：</w:t>
      </w:r>
      <w:r>
        <w:rPr>
          <w:rFonts w:ascii="宋体" w:hAnsi="宋体" w:eastAsia="宋体" w:cs="宋体"/>
          <w:color w:val="000000" w:themeColor="text1"/>
          <w:spacing w:val="1"/>
          <w:sz w:val="24"/>
          <w:szCs w:val="24"/>
          <w:u w:val="single"/>
        </w:rPr>
        <w:t xml:space="preserve"> </w:t>
      </w:r>
      <w:r>
        <w:rPr>
          <w:rFonts w:hint="eastAsia" w:ascii="宋体" w:hAnsi="宋体" w:eastAsia="宋体" w:cs="宋体"/>
          <w:color w:val="000000" w:themeColor="text1"/>
          <w:spacing w:val="4"/>
          <w:sz w:val="24"/>
          <w:szCs w:val="24"/>
          <w:u w:val="single"/>
          <w:lang w:val="en-US" w:eastAsia="zh-CN"/>
        </w:rPr>
        <w:t>无</w:t>
      </w:r>
      <w:r>
        <w:rPr>
          <w:rFonts w:ascii="宋体" w:hAnsi="宋体" w:eastAsia="宋体" w:cs="宋体"/>
          <w:color w:val="000000" w:themeColor="text1"/>
          <w:spacing w:val="1"/>
          <w:sz w:val="24"/>
          <w:szCs w:val="24"/>
          <w:u w:val="single"/>
        </w:rPr>
        <w:t xml:space="preserve"> </w:t>
      </w:r>
      <w:r>
        <w:rPr>
          <w:rFonts w:ascii="宋体" w:hAnsi="宋体" w:eastAsia="宋体" w:cs="宋体"/>
          <w:color w:val="000000" w:themeColor="text1"/>
          <w:sz w:val="24"/>
          <w:szCs w:val="24"/>
        </w:rPr>
        <w:t>；</w:t>
      </w:r>
      <w:r>
        <w:rPr>
          <w:rFonts w:ascii="宋体" w:hAnsi="宋体" w:eastAsia="宋体" w:cs="宋体"/>
          <w:color w:val="000000" w:themeColor="text1"/>
          <w:spacing w:val="-4"/>
          <w:sz w:val="24"/>
          <w:szCs w:val="24"/>
        </w:rPr>
        <w:t>总监理工程师：</w:t>
      </w:r>
      <w:r>
        <w:rPr>
          <w:rFonts w:ascii="宋体" w:hAnsi="宋体" w:eastAsia="宋体" w:cs="宋体"/>
          <w:color w:val="000000" w:themeColor="text1"/>
          <w:spacing w:val="4"/>
          <w:sz w:val="24"/>
          <w:szCs w:val="24"/>
          <w:u w:val="single"/>
        </w:rPr>
        <w:t xml:space="preserve"> </w:t>
      </w:r>
      <w:r>
        <w:rPr>
          <w:rFonts w:hint="eastAsia" w:ascii="宋体" w:hAnsi="宋体" w:eastAsia="宋体" w:cs="宋体"/>
          <w:color w:val="000000" w:themeColor="text1"/>
          <w:spacing w:val="4"/>
          <w:sz w:val="24"/>
          <w:szCs w:val="24"/>
          <w:u w:val="single"/>
          <w:lang w:val="en-US" w:eastAsia="zh-CN"/>
        </w:rPr>
        <w:t>无</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4"/>
          <w:sz w:val="24"/>
          <w:szCs w:val="24"/>
        </w:rPr>
        <w:t>。</w:t>
      </w:r>
    </w:p>
    <w:p>
      <w:pPr>
        <w:spacing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3.3</w:t>
      </w:r>
      <w:r>
        <w:rPr>
          <w:rFonts w:ascii="Times New Roman" w:hAnsi="Times New Roman" w:eastAsia="Times New Roman" w:cs="Times New Roman"/>
          <w:color w:val="000000" w:themeColor="text1"/>
          <w:spacing w:val="10"/>
          <w:sz w:val="24"/>
          <w:szCs w:val="24"/>
        </w:rPr>
        <w:t xml:space="preserve">  </w:t>
      </w:r>
      <w:r>
        <w:rPr>
          <w:rFonts w:ascii="宋体" w:hAnsi="宋体" w:eastAsia="宋体" w:cs="宋体"/>
          <w:color w:val="000000" w:themeColor="text1"/>
          <w:spacing w:val="-2"/>
          <w:sz w:val="24"/>
          <w:szCs w:val="24"/>
        </w:rPr>
        <w:t>发包人的指示</w:t>
      </w:r>
    </w:p>
    <w:p>
      <w:pPr>
        <w:spacing w:before="214" w:line="480" w:lineRule="exact"/>
        <w:ind w:firstLine="51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position w:val="17"/>
          <w:sz w:val="24"/>
          <w:szCs w:val="24"/>
        </w:rPr>
        <w:t>3.3.4</w:t>
      </w:r>
      <w:r>
        <w:rPr>
          <w:rFonts w:ascii="Times New Roman" w:hAnsi="Times New Roman" w:eastAsia="Times New Roman" w:cs="Times New Roman"/>
          <w:color w:val="000000" w:themeColor="text1"/>
          <w:spacing w:val="76"/>
          <w:position w:val="17"/>
          <w:sz w:val="24"/>
          <w:szCs w:val="24"/>
        </w:rPr>
        <w:t xml:space="preserve"> </w:t>
      </w:r>
      <w:r>
        <w:rPr>
          <w:rFonts w:ascii="宋体" w:hAnsi="宋体" w:eastAsia="宋体" w:cs="宋体"/>
          <w:color w:val="000000" w:themeColor="text1"/>
          <w:spacing w:val="-2"/>
          <w:position w:val="17"/>
          <w:sz w:val="24"/>
          <w:szCs w:val="24"/>
        </w:rPr>
        <w:t>设计人除从发包人代表或按第</w:t>
      </w:r>
      <w:r>
        <w:rPr>
          <w:rFonts w:ascii="宋体" w:hAnsi="宋体" w:eastAsia="宋体" w:cs="宋体"/>
          <w:color w:val="000000" w:themeColor="text1"/>
          <w:spacing w:val="-18"/>
          <w:position w:val="17"/>
          <w:sz w:val="24"/>
          <w:szCs w:val="24"/>
        </w:rPr>
        <w:t xml:space="preserve"> </w:t>
      </w:r>
      <w:r>
        <w:rPr>
          <w:rFonts w:ascii="Times New Roman" w:hAnsi="Times New Roman" w:eastAsia="Times New Roman" w:cs="Times New Roman"/>
          <w:color w:val="000000" w:themeColor="text1"/>
          <w:spacing w:val="-2"/>
          <w:position w:val="17"/>
          <w:sz w:val="24"/>
          <w:szCs w:val="24"/>
        </w:rPr>
        <w:t>3.1.4</w:t>
      </w:r>
      <w:r>
        <w:rPr>
          <w:rFonts w:ascii="Times New Roman" w:hAnsi="Times New Roman" w:eastAsia="Times New Roman" w:cs="Times New Roman"/>
          <w:color w:val="000000" w:themeColor="text1"/>
          <w:spacing w:val="45"/>
          <w:position w:val="17"/>
          <w:sz w:val="24"/>
          <w:szCs w:val="24"/>
        </w:rPr>
        <w:t xml:space="preserve"> </w:t>
      </w:r>
      <w:r>
        <w:rPr>
          <w:rFonts w:ascii="宋体" w:hAnsi="宋体" w:eastAsia="宋体" w:cs="宋体"/>
          <w:color w:val="000000" w:themeColor="text1"/>
          <w:spacing w:val="-2"/>
          <w:position w:val="17"/>
          <w:sz w:val="24"/>
          <w:szCs w:val="24"/>
        </w:rPr>
        <w:t>项约定的被授权人员处取得指示外，</w:t>
      </w:r>
    </w:p>
    <w:p>
      <w:pPr>
        <w:spacing w:line="204" w:lineRule="auto"/>
        <w:ind w:firstLine="37"/>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还可从</w:t>
      </w:r>
      <w:r>
        <w:rPr>
          <w:rFonts w:ascii="Times New Roman" w:hAnsi="Times New Roman" w:eastAsia="Times New Roman" w:cs="Times New Roman"/>
          <w:color w:val="000000" w:themeColor="text1"/>
          <w:spacing w:val="-1"/>
          <w:sz w:val="24"/>
          <w:szCs w:val="24"/>
        </w:rPr>
        <w:t>____</w:t>
      </w:r>
      <w:r>
        <w:rPr>
          <w:rFonts w:hint="eastAsia" w:ascii="Times New Roman" w:hAnsi="Times New Roman" w:eastAsia="宋体" w:cs="Times New Roman"/>
          <w:color w:val="000000" w:themeColor="text1"/>
          <w:spacing w:val="-1"/>
          <w:sz w:val="24"/>
          <w:szCs w:val="24"/>
          <w:lang w:val="en-US" w:eastAsia="zh-CN"/>
        </w:rPr>
        <w:t>/</w:t>
      </w:r>
      <w:r>
        <w:rPr>
          <w:rFonts w:ascii="Times New Roman" w:hAnsi="Times New Roman" w:eastAsia="Times New Roman" w:cs="Times New Roman"/>
          <w:color w:val="000000" w:themeColor="text1"/>
          <w:spacing w:val="-1"/>
          <w:sz w:val="24"/>
          <w:szCs w:val="24"/>
        </w:rPr>
        <w:t>_____</w:t>
      </w:r>
      <w:r>
        <w:rPr>
          <w:rFonts w:ascii="宋体" w:hAnsi="宋体" w:eastAsia="宋体" w:cs="宋体"/>
          <w:color w:val="000000" w:themeColor="text1"/>
          <w:spacing w:val="-1"/>
          <w:sz w:val="24"/>
          <w:szCs w:val="24"/>
        </w:rPr>
        <w:t>处取得指示。</w:t>
      </w:r>
    </w:p>
    <w:p>
      <w:pPr>
        <w:spacing w:before="213"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3.4</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2"/>
          <w:sz w:val="24"/>
          <w:szCs w:val="24"/>
        </w:rPr>
        <w:t>决定或答复</w:t>
      </w:r>
    </w:p>
    <w:p>
      <w:pPr>
        <w:spacing w:before="214" w:line="204" w:lineRule="auto"/>
        <w:ind w:firstLine="51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3.4.2</w:t>
      </w:r>
      <w:r>
        <w:rPr>
          <w:rFonts w:ascii="Times New Roman" w:hAnsi="Times New Roman" w:eastAsia="Times New Roman" w:cs="Times New Roman"/>
          <w:color w:val="000000" w:themeColor="text1"/>
          <w:spacing w:val="21"/>
          <w:sz w:val="24"/>
          <w:szCs w:val="24"/>
        </w:rPr>
        <w:t xml:space="preserve">  </w:t>
      </w:r>
      <w:r>
        <w:rPr>
          <w:rFonts w:ascii="宋体" w:hAnsi="宋体" w:eastAsia="宋体" w:cs="宋体"/>
          <w:color w:val="000000" w:themeColor="text1"/>
          <w:spacing w:val="-2"/>
          <w:sz w:val="24"/>
          <w:szCs w:val="24"/>
        </w:rPr>
        <w:t>发包人应在收到设计人书面提出的事项后</w:t>
      </w:r>
      <w:r>
        <w:rPr>
          <w:rFonts w:ascii="宋体" w:hAnsi="宋体" w:eastAsia="宋体" w:cs="宋体"/>
          <w:color w:val="000000" w:themeColor="text1"/>
          <w:spacing w:val="1"/>
          <w:sz w:val="24"/>
          <w:szCs w:val="24"/>
          <w:u w:val="single"/>
        </w:rPr>
        <w:t xml:space="preserve">    </w:t>
      </w:r>
      <w:r>
        <w:rPr>
          <w:rFonts w:hint="eastAsia" w:ascii="宋体" w:hAnsi="宋体" w:eastAsia="宋体" w:cs="宋体"/>
          <w:color w:val="000000" w:themeColor="text1"/>
          <w:spacing w:val="1"/>
          <w:sz w:val="24"/>
          <w:szCs w:val="24"/>
          <w:u w:val="single"/>
        </w:rPr>
        <w:t>3</w:t>
      </w:r>
      <w:r>
        <w:rPr>
          <w:rFonts w:ascii="宋体" w:hAnsi="宋体" w:eastAsia="宋体" w:cs="宋体"/>
          <w:color w:val="000000" w:themeColor="text1"/>
          <w:spacing w:val="1"/>
          <w:sz w:val="24"/>
          <w:szCs w:val="24"/>
          <w:u w:val="single"/>
        </w:rPr>
        <w:t xml:space="preserve">     </w:t>
      </w:r>
      <w:r>
        <w:rPr>
          <w:rFonts w:ascii="宋体" w:hAnsi="宋体" w:eastAsia="宋体" w:cs="宋体"/>
          <w:color w:val="000000" w:themeColor="text1"/>
          <w:spacing w:val="-2"/>
          <w:sz w:val="24"/>
          <w:szCs w:val="24"/>
        </w:rPr>
        <w:t>天内作出书面答复。</w:t>
      </w:r>
    </w:p>
    <w:p>
      <w:pPr>
        <w:spacing w:before="316" w:line="204" w:lineRule="auto"/>
        <w:ind w:firstLine="35"/>
        <w:outlineLvl w:val="2"/>
        <w:rPr>
          <w:rFonts w:ascii="宋体" w:hAnsi="宋体" w:eastAsia="宋体" w:cs="宋体"/>
          <w:color w:val="000000" w:themeColor="text1"/>
          <w:sz w:val="28"/>
          <w:szCs w:val="28"/>
        </w:rPr>
      </w:pPr>
      <w:r>
        <w:rPr>
          <w:rFonts w:ascii="Times New Roman" w:hAnsi="Times New Roman" w:eastAsia="Times New Roman" w:cs="Times New Roman"/>
          <w:b/>
          <w:bCs/>
          <w:color w:val="000000" w:themeColor="text1"/>
          <w:spacing w:val="-4"/>
          <w:sz w:val="28"/>
          <w:szCs w:val="28"/>
        </w:rPr>
        <w:t>4.</w:t>
      </w:r>
      <w:r>
        <w:rPr>
          <w:rFonts w:ascii="Times New Roman" w:hAnsi="Times New Roman" w:eastAsia="Times New Roman" w:cs="Times New Roman"/>
          <w:color w:val="000000" w:themeColor="text1"/>
          <w:spacing w:val="13"/>
          <w:w w:val="101"/>
          <w:sz w:val="28"/>
          <w:szCs w:val="28"/>
        </w:rPr>
        <w:t xml:space="preserve">  </w:t>
      </w:r>
      <w:r>
        <w:rPr>
          <w:rFonts w:ascii="宋体" w:hAnsi="宋体" w:eastAsia="宋体" w:cs="宋体"/>
          <w:color w:val="000000" w:themeColor="text1"/>
          <w:spacing w:val="-4"/>
          <w:sz w:val="28"/>
          <w:szCs w:val="28"/>
        </w:rPr>
        <w:t>设计人义务</w:t>
      </w:r>
    </w:p>
    <w:p>
      <w:pPr>
        <w:rPr>
          <w:color w:val="000000" w:themeColor="text1"/>
        </w:rPr>
      </w:pPr>
    </w:p>
    <w:p>
      <w:pPr>
        <w:spacing w:before="187" w:line="204" w:lineRule="auto"/>
        <w:ind w:firstLine="518"/>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第</w:t>
      </w:r>
      <w:r>
        <w:rPr>
          <w:rFonts w:ascii="宋体" w:hAnsi="宋体" w:eastAsia="宋体" w:cs="宋体"/>
          <w:color w:val="000000" w:themeColor="text1"/>
          <w:spacing w:val="-57"/>
          <w:sz w:val="24"/>
          <w:szCs w:val="24"/>
        </w:rPr>
        <w:t xml:space="preserve"> </w:t>
      </w:r>
      <w:r>
        <w:rPr>
          <w:rFonts w:ascii="Times New Roman" w:hAnsi="Times New Roman" w:eastAsia="Times New Roman" w:cs="Times New Roman"/>
          <w:color w:val="000000" w:themeColor="text1"/>
          <w:spacing w:val="-2"/>
          <w:sz w:val="24"/>
          <w:szCs w:val="24"/>
        </w:rPr>
        <w:t>4.1.3</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2"/>
          <w:sz w:val="24"/>
          <w:szCs w:val="24"/>
        </w:rPr>
        <w:t>项细化为：</w:t>
      </w:r>
    </w:p>
    <w:p>
      <w:pPr>
        <w:spacing w:before="214" w:line="204" w:lineRule="auto"/>
        <w:ind w:firstLine="51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4.1.3</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1"/>
          <w:sz w:val="24"/>
          <w:szCs w:val="24"/>
        </w:rPr>
        <w:t>完成全部</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工作</w:t>
      </w:r>
    </w:p>
    <w:p>
      <w:pPr>
        <w:spacing w:before="217" w:line="369" w:lineRule="auto"/>
        <w:ind w:left="38" w:right="134" w:firstLine="484"/>
        <w:rPr>
          <w:rFonts w:ascii="宋体" w:hAnsi="宋体" w:eastAsia="宋体" w:cs="宋体"/>
          <w:color w:val="000000" w:themeColor="text1"/>
          <w:sz w:val="24"/>
          <w:szCs w:val="24"/>
        </w:rPr>
      </w:pPr>
      <w:r>
        <w:rPr>
          <w:rFonts w:ascii="宋体" w:hAnsi="宋体" w:eastAsia="宋体" w:cs="宋体"/>
          <w:color w:val="000000" w:themeColor="text1"/>
          <w:sz w:val="24"/>
          <w:szCs w:val="24"/>
        </w:rPr>
        <w:t>设计人应按合同约定以及发包人要求，完成合同约定的全部</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工作，提</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z w:val="24"/>
          <w:szCs w:val="24"/>
        </w:rPr>
        <w:t>供</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文件和相关服务，以及为完成</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服务所需的劳务、材料，并应自行承担场地临时设施的搭设、维护、管理和拆除，自</w:t>
      </w:r>
      <w:r>
        <w:rPr>
          <w:rFonts w:ascii="宋体" w:hAnsi="宋体" w:eastAsia="宋体" w:cs="宋体"/>
          <w:color w:val="000000" w:themeColor="text1"/>
          <w:spacing w:val="-82"/>
          <w:sz w:val="24"/>
          <w:szCs w:val="24"/>
        </w:rPr>
        <w:t xml:space="preserve"> </w:t>
      </w:r>
      <w:r>
        <w:rPr>
          <w:rFonts w:ascii="宋体" w:hAnsi="宋体" w:eastAsia="宋体" w:cs="宋体"/>
          <w:color w:val="000000" w:themeColor="text1"/>
          <w:sz w:val="24"/>
          <w:szCs w:val="24"/>
        </w:rPr>
        <w:t>行或按发包人要求对设计工作任何缺陷进行整改、完善和修补，使其满足合同约定</w:t>
      </w:r>
    </w:p>
    <w:p>
      <w:pPr>
        <w:spacing w:line="204" w:lineRule="auto"/>
        <w:ind w:firstLine="57"/>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的目的。</w:t>
      </w:r>
    </w:p>
    <w:p>
      <w:pPr>
        <w:spacing w:before="213" w:line="204" w:lineRule="auto"/>
        <w:ind w:firstLine="518"/>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第</w:t>
      </w:r>
      <w:r>
        <w:rPr>
          <w:rFonts w:ascii="宋体" w:hAnsi="宋体" w:eastAsia="宋体" w:cs="宋体"/>
          <w:color w:val="000000" w:themeColor="text1"/>
          <w:spacing w:val="-57"/>
          <w:sz w:val="24"/>
          <w:szCs w:val="24"/>
        </w:rPr>
        <w:t xml:space="preserve"> </w:t>
      </w:r>
      <w:r>
        <w:rPr>
          <w:rFonts w:ascii="Times New Roman" w:hAnsi="Times New Roman" w:eastAsia="Times New Roman" w:cs="Times New Roman"/>
          <w:color w:val="000000" w:themeColor="text1"/>
          <w:spacing w:val="-2"/>
          <w:sz w:val="24"/>
          <w:szCs w:val="24"/>
        </w:rPr>
        <w:t>4.2.1</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2"/>
          <w:sz w:val="24"/>
          <w:szCs w:val="24"/>
        </w:rPr>
        <w:t>项细化为：</w:t>
      </w:r>
    </w:p>
    <w:p>
      <w:pPr>
        <w:spacing w:before="218" w:line="369" w:lineRule="auto"/>
        <w:ind w:left="39" w:right="125" w:firstLine="474"/>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4.2.1</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3"/>
          <w:sz w:val="24"/>
          <w:szCs w:val="24"/>
        </w:rPr>
        <w:t>发包人需要设计人提交履约保证金的，由合同当事人在专用合同条款中约</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z w:val="24"/>
          <w:szCs w:val="24"/>
        </w:rPr>
        <w:t>定履约保证金的标准、提交方式、提交期限和有效期限。除专用合同条款另有约定</w:t>
      </w:r>
      <w:r>
        <w:rPr>
          <w:rFonts w:ascii="宋体" w:hAnsi="宋体" w:eastAsia="宋体" w:cs="宋体"/>
          <w:color w:val="000000" w:themeColor="text1"/>
          <w:spacing w:val="-74"/>
          <w:sz w:val="24"/>
          <w:szCs w:val="24"/>
        </w:rPr>
        <w:t xml:space="preserve"> </w:t>
      </w:r>
      <w:r>
        <w:rPr>
          <w:rFonts w:ascii="宋体" w:hAnsi="宋体" w:eastAsia="宋体" w:cs="宋体"/>
          <w:color w:val="000000" w:themeColor="text1"/>
          <w:sz w:val="24"/>
          <w:szCs w:val="24"/>
        </w:rPr>
        <w:t>外，履约保证金自合同生效之日起生效，在最后一批</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成果文件经上级主管</w:t>
      </w:r>
      <w:r>
        <w:rPr>
          <w:rFonts w:ascii="宋体" w:hAnsi="宋体" w:eastAsia="宋体" w:cs="宋体"/>
          <w:color w:val="000000" w:themeColor="text1"/>
          <w:spacing w:val="-74"/>
          <w:sz w:val="24"/>
          <w:szCs w:val="24"/>
        </w:rPr>
        <w:t xml:space="preserve"> </w:t>
      </w:r>
      <w:r>
        <w:rPr>
          <w:rFonts w:ascii="宋体" w:hAnsi="宋体" w:eastAsia="宋体" w:cs="宋体"/>
          <w:color w:val="000000" w:themeColor="text1"/>
          <w:spacing w:val="-4"/>
          <w:sz w:val="24"/>
          <w:szCs w:val="24"/>
        </w:rPr>
        <w:t>部门批复且设计人按照合同约定缴纳质量保证金之日起</w:t>
      </w:r>
      <w:r>
        <w:rPr>
          <w:rFonts w:ascii="宋体" w:hAnsi="宋体" w:eastAsia="宋体" w:cs="宋体"/>
          <w:color w:val="000000" w:themeColor="text1"/>
          <w:spacing w:val="-23"/>
          <w:sz w:val="24"/>
          <w:szCs w:val="24"/>
        </w:rPr>
        <w:t xml:space="preserve"> </w:t>
      </w:r>
      <w:r>
        <w:rPr>
          <w:rFonts w:ascii="Times New Roman" w:hAnsi="Times New Roman" w:eastAsia="Times New Roman" w:cs="Times New Roman"/>
          <w:color w:val="000000" w:themeColor="text1"/>
          <w:spacing w:val="-4"/>
          <w:sz w:val="24"/>
          <w:szCs w:val="24"/>
        </w:rPr>
        <w:t>28</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4"/>
          <w:sz w:val="24"/>
          <w:szCs w:val="24"/>
        </w:rPr>
        <w:t>天后失效。如果设计人不</w:t>
      </w:r>
      <w:r>
        <w:rPr>
          <w:rFonts w:ascii="宋体" w:hAnsi="宋体" w:eastAsia="宋体" w:cs="宋体"/>
          <w:color w:val="000000" w:themeColor="text1"/>
          <w:spacing w:val="-95"/>
          <w:sz w:val="24"/>
          <w:szCs w:val="24"/>
        </w:rPr>
        <w:t xml:space="preserve"> </w:t>
      </w:r>
      <w:r>
        <w:rPr>
          <w:rFonts w:ascii="宋体" w:hAnsi="宋体" w:eastAsia="宋体" w:cs="宋体"/>
          <w:color w:val="000000" w:themeColor="text1"/>
          <w:sz w:val="24"/>
          <w:szCs w:val="24"/>
        </w:rPr>
        <w:t>履行合同约定的义务或其履行不符合合同的约定，发包人有权扣划相应金额的履约</w:t>
      </w:r>
      <w:r>
        <w:rPr>
          <w:rFonts w:ascii="宋体" w:hAnsi="宋体" w:eastAsia="宋体" w:cs="宋体"/>
          <w:color w:val="000000" w:themeColor="text1"/>
          <w:spacing w:val="-74"/>
          <w:sz w:val="24"/>
          <w:szCs w:val="24"/>
        </w:rPr>
        <w:t xml:space="preserve"> </w:t>
      </w:r>
      <w:r>
        <w:rPr>
          <w:rFonts w:ascii="宋体" w:hAnsi="宋体" w:eastAsia="宋体" w:cs="宋体"/>
          <w:color w:val="000000" w:themeColor="text1"/>
          <w:spacing w:val="-2"/>
          <w:sz w:val="24"/>
          <w:szCs w:val="24"/>
        </w:rPr>
        <w:t>保证金。</w:t>
      </w:r>
    </w:p>
    <w:p>
      <w:pPr>
        <w:rPr>
          <w:rFonts w:ascii="宋体" w:hAnsi="宋体" w:eastAsia="宋体" w:cs="宋体"/>
          <w:color w:val="000000" w:themeColor="text1"/>
          <w:spacing w:val="-30"/>
          <w:position w:val="19"/>
          <w:sz w:val="24"/>
          <w:szCs w:val="24"/>
        </w:rPr>
      </w:pPr>
      <w:r>
        <w:rPr>
          <w:rFonts w:ascii="宋体" w:hAnsi="宋体" w:eastAsia="宋体" w:cs="宋体"/>
          <w:color w:val="000000" w:themeColor="text1"/>
          <w:spacing w:val="-17"/>
          <w:position w:val="19"/>
          <w:sz w:val="24"/>
          <w:szCs w:val="24"/>
        </w:rPr>
        <w:t>履约保证金标准</w:t>
      </w:r>
      <w:r>
        <w:rPr>
          <w:rFonts w:ascii="宋体" w:hAnsi="宋体" w:eastAsia="宋体" w:cs="宋体"/>
          <w:color w:val="000000" w:themeColor="text1"/>
          <w:spacing w:val="-90"/>
          <w:position w:val="19"/>
          <w:sz w:val="24"/>
          <w:szCs w:val="24"/>
        </w:rPr>
        <w:t xml:space="preserve"> </w:t>
      </w:r>
      <w:r>
        <w:rPr>
          <w:rFonts w:ascii="宋体" w:hAnsi="宋体" w:eastAsia="宋体" w:cs="宋体"/>
          <w:color w:val="000000" w:themeColor="text1"/>
          <w:spacing w:val="-30"/>
          <w:position w:val="19"/>
          <w:sz w:val="24"/>
          <w:szCs w:val="24"/>
          <w:u w:val="single"/>
        </w:rPr>
        <w:t>：</w:t>
      </w:r>
      <w:r>
        <w:rPr>
          <w:rFonts w:ascii="宋体" w:hAnsi="宋体" w:eastAsia="宋体" w:cs="宋体"/>
          <w:color w:val="000000" w:themeColor="text1"/>
          <w:spacing w:val="10"/>
          <w:position w:val="19"/>
          <w:sz w:val="24"/>
          <w:szCs w:val="24"/>
          <w:u w:val="single"/>
        </w:rPr>
        <w:t xml:space="preserve">     </w:t>
      </w:r>
      <w:r>
        <w:rPr>
          <w:rFonts w:ascii="宋体" w:hAnsi="宋体" w:eastAsia="宋体" w:cs="宋体"/>
          <w:color w:val="000000" w:themeColor="text1"/>
          <w:spacing w:val="-30"/>
          <w:position w:val="19"/>
          <w:sz w:val="24"/>
          <w:szCs w:val="24"/>
        </w:rPr>
        <w:t>，</w:t>
      </w:r>
      <w:r>
        <w:rPr>
          <w:rFonts w:hint="eastAsia" w:ascii="宋体" w:hAnsi="宋体" w:eastAsia="宋体" w:cs="宋体"/>
          <w:color w:val="000000" w:themeColor="text1"/>
          <w:spacing w:val="-30"/>
          <w:position w:val="19"/>
          <w:sz w:val="24"/>
          <w:szCs w:val="24"/>
        </w:rPr>
        <w:t xml:space="preserve">      </w:t>
      </w:r>
      <w:r>
        <w:rPr>
          <w:rFonts w:ascii="宋体" w:hAnsi="宋体" w:eastAsia="宋体" w:cs="宋体"/>
          <w:color w:val="000000" w:themeColor="text1"/>
          <w:spacing w:val="-17"/>
          <w:position w:val="19"/>
          <w:sz w:val="24"/>
          <w:szCs w:val="24"/>
        </w:rPr>
        <w:t>提交方式</w:t>
      </w:r>
      <w:r>
        <w:rPr>
          <w:rFonts w:ascii="宋体" w:hAnsi="宋体" w:eastAsia="宋体" w:cs="宋体"/>
          <w:color w:val="000000" w:themeColor="text1"/>
          <w:spacing w:val="-89"/>
          <w:position w:val="19"/>
          <w:sz w:val="24"/>
          <w:szCs w:val="24"/>
        </w:rPr>
        <w:t xml:space="preserve"> </w:t>
      </w:r>
      <w:r>
        <w:rPr>
          <w:rFonts w:ascii="宋体" w:hAnsi="宋体" w:eastAsia="宋体" w:cs="宋体"/>
          <w:color w:val="000000" w:themeColor="text1"/>
          <w:spacing w:val="-30"/>
          <w:position w:val="19"/>
          <w:sz w:val="24"/>
          <w:szCs w:val="24"/>
          <w:u w:val="single"/>
        </w:rPr>
        <w:t>：</w:t>
      </w:r>
      <w:r>
        <w:rPr>
          <w:rFonts w:hint="eastAsia" w:ascii="宋体" w:hAnsi="宋体" w:eastAsia="宋体" w:cs="宋体"/>
          <w:color w:val="000000" w:themeColor="text1"/>
          <w:spacing w:val="-30"/>
          <w:position w:val="19"/>
          <w:sz w:val="24"/>
          <w:szCs w:val="24"/>
          <w:u w:val="single"/>
        </w:rPr>
        <w:t>银行保函或现金、支票</w:t>
      </w:r>
      <w:r>
        <w:rPr>
          <w:rFonts w:ascii="宋体" w:hAnsi="宋体" w:eastAsia="宋体" w:cs="宋体"/>
          <w:color w:val="000000" w:themeColor="text1"/>
          <w:spacing w:val="15"/>
          <w:position w:val="19"/>
          <w:sz w:val="24"/>
          <w:szCs w:val="24"/>
          <w:u w:val="single"/>
        </w:rPr>
        <w:t xml:space="preserve">   </w:t>
      </w:r>
      <w:r>
        <w:rPr>
          <w:rFonts w:ascii="宋体" w:hAnsi="宋体" w:eastAsia="宋体" w:cs="宋体"/>
          <w:color w:val="000000" w:themeColor="text1"/>
          <w:spacing w:val="-30"/>
          <w:position w:val="19"/>
          <w:sz w:val="24"/>
          <w:szCs w:val="24"/>
        </w:rPr>
        <w:t>，</w:t>
      </w:r>
    </w:p>
    <w:p>
      <w:pPr>
        <w:rPr>
          <w:rFonts w:ascii="宋体" w:hAnsi="宋体" w:eastAsia="宋体" w:cs="宋体"/>
          <w:color w:val="000000" w:themeColor="text1"/>
          <w:spacing w:val="-17"/>
          <w:position w:val="19"/>
          <w:sz w:val="24"/>
          <w:szCs w:val="24"/>
        </w:rPr>
      </w:pPr>
      <w:r>
        <w:rPr>
          <w:rFonts w:ascii="宋体" w:hAnsi="宋体" w:eastAsia="宋体" w:cs="宋体"/>
          <w:color w:val="000000" w:themeColor="text1"/>
          <w:spacing w:val="-17"/>
          <w:position w:val="19"/>
          <w:sz w:val="24"/>
          <w:szCs w:val="24"/>
        </w:rPr>
        <w:t>提交期限</w:t>
      </w:r>
      <w:r>
        <w:rPr>
          <w:rFonts w:ascii="宋体" w:hAnsi="宋体" w:eastAsia="宋体" w:cs="宋体"/>
          <w:color w:val="000000" w:themeColor="text1"/>
          <w:spacing w:val="-88"/>
          <w:position w:val="19"/>
          <w:sz w:val="24"/>
          <w:szCs w:val="24"/>
        </w:rPr>
        <w:t xml:space="preserve"> </w:t>
      </w:r>
      <w:r>
        <w:rPr>
          <w:rFonts w:ascii="宋体" w:hAnsi="宋体" w:eastAsia="宋体" w:cs="宋体"/>
          <w:color w:val="000000" w:themeColor="text1"/>
          <w:spacing w:val="-30"/>
          <w:position w:val="19"/>
          <w:sz w:val="24"/>
          <w:szCs w:val="24"/>
          <w:u w:val="single"/>
        </w:rPr>
        <w:t>：</w:t>
      </w:r>
      <w:r>
        <w:rPr>
          <w:rFonts w:hint="eastAsia" w:ascii="宋体" w:hAnsi="宋体" w:eastAsia="宋体" w:cs="宋体"/>
          <w:color w:val="000000" w:themeColor="text1"/>
          <w:spacing w:val="17"/>
          <w:position w:val="19"/>
          <w:sz w:val="24"/>
          <w:szCs w:val="24"/>
          <w:u w:val="single"/>
        </w:rPr>
        <w:t xml:space="preserve">合同签订生效之日前  </w:t>
      </w:r>
      <w:r>
        <w:rPr>
          <w:rFonts w:ascii="宋体" w:hAnsi="宋体" w:eastAsia="宋体" w:cs="宋体"/>
          <w:color w:val="000000" w:themeColor="text1"/>
          <w:spacing w:val="-30"/>
          <w:position w:val="19"/>
          <w:sz w:val="24"/>
          <w:szCs w:val="24"/>
        </w:rPr>
        <w:t>，</w:t>
      </w:r>
      <w:r>
        <w:rPr>
          <w:rFonts w:ascii="宋体" w:hAnsi="宋体" w:eastAsia="宋体" w:cs="宋体"/>
          <w:color w:val="000000" w:themeColor="text1"/>
          <w:spacing w:val="-17"/>
          <w:position w:val="19"/>
          <w:sz w:val="24"/>
          <w:szCs w:val="24"/>
        </w:rPr>
        <w:t>有效期限</w:t>
      </w:r>
      <w:r>
        <w:rPr>
          <w:rFonts w:hint="eastAsia" w:ascii="宋体" w:hAnsi="宋体" w:eastAsia="宋体" w:cs="宋体"/>
          <w:color w:val="000000" w:themeColor="text1"/>
          <w:spacing w:val="-17"/>
          <w:position w:val="19"/>
          <w:sz w:val="24"/>
          <w:szCs w:val="24"/>
        </w:rPr>
        <w:t>：</w:t>
      </w:r>
    </w:p>
    <w:p>
      <w:pPr>
        <w:spacing w:line="360" w:lineRule="auto"/>
        <w:ind w:firstLine="420" w:firstLineChars="200"/>
        <w:rPr>
          <w:rFonts w:ascii="宋体" w:hAnsi="宋体" w:eastAsia="宋体" w:cs="宋体"/>
          <w:color w:val="000000" w:themeColor="text1"/>
          <w:sz w:val="24"/>
          <w:szCs w:val="24"/>
        </w:rPr>
      </w:pPr>
      <w:r>
        <w:rPr>
          <w:rFonts w:hint="eastAsia"/>
          <w:color w:val="000000" w:themeColor="text1"/>
          <w:u w:val="single"/>
        </w:rPr>
        <w:t>自发包人与设计人签订的合同生效之日起至发包人签收最后一批</w:t>
      </w:r>
      <w:r>
        <w:rPr>
          <w:rFonts w:hint="eastAsia" w:eastAsia="宋体"/>
          <w:color w:val="000000" w:themeColor="text1"/>
          <w:u w:val="single"/>
        </w:rPr>
        <w:t>设计</w:t>
      </w:r>
      <w:r>
        <w:rPr>
          <w:rFonts w:hint="eastAsia"/>
          <w:color w:val="000000" w:themeColor="text1"/>
          <w:u w:val="single"/>
        </w:rPr>
        <w:t>成果文件且设计人按照合同约定缴纳质量保证金之日止</w:t>
      </w:r>
      <w:r>
        <w:rPr>
          <w:rFonts w:hint="eastAsia" w:eastAsia="宋体"/>
          <w:color w:val="000000" w:themeColor="text1"/>
          <w:u w:val="single"/>
        </w:rPr>
        <w:t>。</w:t>
      </w:r>
    </w:p>
    <w:p>
      <w:pPr>
        <w:spacing w:before="213" w:line="204" w:lineRule="auto"/>
        <w:ind w:firstLine="51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4.3</w:t>
      </w:r>
      <w:r>
        <w:rPr>
          <w:rFonts w:ascii="Times New Roman" w:hAnsi="Times New Roman" w:eastAsia="Times New Roman" w:cs="Times New Roman"/>
          <w:color w:val="000000" w:themeColor="text1"/>
          <w:spacing w:val="10"/>
          <w:sz w:val="24"/>
          <w:szCs w:val="24"/>
        </w:rPr>
        <w:t xml:space="preserve">  </w:t>
      </w:r>
      <w:r>
        <w:rPr>
          <w:rFonts w:ascii="宋体" w:hAnsi="宋体" w:eastAsia="宋体" w:cs="宋体"/>
          <w:color w:val="000000" w:themeColor="text1"/>
          <w:spacing w:val="-2"/>
          <w:sz w:val="24"/>
          <w:szCs w:val="24"/>
        </w:rPr>
        <w:t>分包和不得转包</w:t>
      </w:r>
    </w:p>
    <w:p>
      <w:pPr>
        <w:rPr>
          <w:color w:val="000000" w:themeColor="text1"/>
        </w:rPr>
      </w:pPr>
    </w:p>
    <w:p>
      <w:pPr>
        <w:spacing w:before="131" w:line="204" w:lineRule="auto"/>
        <w:ind w:firstLine="518"/>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第</w:t>
      </w:r>
      <w:r>
        <w:rPr>
          <w:rFonts w:ascii="宋体" w:hAnsi="宋体" w:eastAsia="宋体" w:cs="宋体"/>
          <w:color w:val="000000" w:themeColor="text1"/>
          <w:spacing w:val="-57"/>
          <w:sz w:val="24"/>
          <w:szCs w:val="24"/>
        </w:rPr>
        <w:t xml:space="preserve"> </w:t>
      </w:r>
      <w:r>
        <w:rPr>
          <w:rFonts w:ascii="Times New Roman" w:hAnsi="Times New Roman" w:eastAsia="Times New Roman" w:cs="Times New Roman"/>
          <w:color w:val="000000" w:themeColor="text1"/>
          <w:spacing w:val="-2"/>
          <w:sz w:val="24"/>
          <w:szCs w:val="24"/>
        </w:rPr>
        <w:t>4.3.1</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2"/>
          <w:sz w:val="24"/>
          <w:szCs w:val="24"/>
        </w:rPr>
        <w:t>项细化为：</w:t>
      </w:r>
    </w:p>
    <w:p>
      <w:pPr>
        <w:spacing w:before="215" w:line="480" w:lineRule="exact"/>
        <w:ind w:firstLine="51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position w:val="17"/>
          <w:sz w:val="24"/>
          <w:szCs w:val="24"/>
        </w:rPr>
        <w:t>4.3.1</w:t>
      </w:r>
      <w:r>
        <w:rPr>
          <w:rFonts w:ascii="Times New Roman" w:hAnsi="Times New Roman" w:eastAsia="Times New Roman" w:cs="Times New Roman"/>
          <w:color w:val="000000" w:themeColor="text1"/>
          <w:spacing w:val="15"/>
          <w:position w:val="17"/>
          <w:sz w:val="24"/>
          <w:szCs w:val="24"/>
        </w:rPr>
        <w:t xml:space="preserve">  </w:t>
      </w:r>
      <w:r>
        <w:rPr>
          <w:rFonts w:ascii="宋体" w:hAnsi="宋体" w:eastAsia="宋体" w:cs="宋体"/>
          <w:color w:val="000000" w:themeColor="text1"/>
          <w:spacing w:val="-3"/>
          <w:position w:val="17"/>
          <w:sz w:val="24"/>
          <w:szCs w:val="24"/>
        </w:rPr>
        <w:t>设计人不得将其</w:t>
      </w:r>
      <w:r>
        <w:rPr>
          <w:rFonts w:hint="eastAsia" w:ascii="宋体" w:hAnsi="宋体" w:eastAsia="宋体" w:cs="宋体"/>
          <w:color w:val="000000" w:themeColor="text1"/>
          <w:spacing w:val="-3"/>
          <w:position w:val="17"/>
          <w:sz w:val="24"/>
          <w:szCs w:val="24"/>
        </w:rPr>
        <w:t>设计</w:t>
      </w:r>
      <w:r>
        <w:rPr>
          <w:rFonts w:ascii="宋体" w:hAnsi="宋体" w:eastAsia="宋体" w:cs="宋体"/>
          <w:color w:val="000000" w:themeColor="text1"/>
          <w:spacing w:val="-3"/>
          <w:position w:val="17"/>
          <w:sz w:val="24"/>
          <w:szCs w:val="24"/>
        </w:rPr>
        <w:t>的全部工作转包给第三人，或将其承包的全部工</w:t>
      </w:r>
    </w:p>
    <w:p>
      <w:pPr>
        <w:spacing w:line="204" w:lineRule="auto"/>
        <w:ind w:firstLine="37"/>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程肢解后以分包的名义转包给第三人。</w:t>
      </w:r>
    </w:p>
    <w:p>
      <w:pPr>
        <w:spacing w:before="213" w:line="204" w:lineRule="auto"/>
        <w:ind w:firstLine="518"/>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第</w:t>
      </w:r>
      <w:r>
        <w:rPr>
          <w:rFonts w:ascii="宋体" w:hAnsi="宋体" w:eastAsia="宋体" w:cs="宋体"/>
          <w:color w:val="000000" w:themeColor="text1"/>
          <w:spacing w:val="-57"/>
          <w:sz w:val="24"/>
          <w:szCs w:val="24"/>
        </w:rPr>
        <w:t xml:space="preserve"> </w:t>
      </w:r>
      <w:r>
        <w:rPr>
          <w:rFonts w:ascii="Times New Roman" w:hAnsi="Times New Roman" w:eastAsia="Times New Roman" w:cs="Times New Roman"/>
          <w:color w:val="000000" w:themeColor="text1"/>
          <w:spacing w:val="-2"/>
          <w:sz w:val="24"/>
          <w:szCs w:val="24"/>
        </w:rPr>
        <w:t>4.3.2</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2"/>
          <w:sz w:val="24"/>
          <w:szCs w:val="24"/>
        </w:rPr>
        <w:t>项细化为：</w:t>
      </w:r>
    </w:p>
    <w:p>
      <w:pPr>
        <w:spacing w:before="216" w:line="369" w:lineRule="auto"/>
        <w:ind w:left="39" w:right="119" w:firstLine="474"/>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4.3.2</w:t>
      </w:r>
      <w:r>
        <w:rPr>
          <w:rFonts w:ascii="Times New Roman" w:hAnsi="Times New Roman" w:eastAsia="Times New Roman" w:cs="Times New Roman"/>
          <w:color w:val="000000" w:themeColor="text1"/>
          <w:spacing w:val="10"/>
          <w:sz w:val="24"/>
          <w:szCs w:val="24"/>
        </w:rPr>
        <w:t xml:space="preserve">  </w:t>
      </w:r>
      <w:r>
        <w:rPr>
          <w:rFonts w:ascii="宋体" w:hAnsi="宋体" w:eastAsia="宋体" w:cs="宋体"/>
          <w:color w:val="000000" w:themeColor="text1"/>
          <w:spacing w:val="-3"/>
          <w:sz w:val="24"/>
          <w:szCs w:val="24"/>
        </w:rPr>
        <w:t>设计人不得将</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的主体、关键性工作及专用合同条款中禁止分包的</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专业工程分包给第三人。经发包人同意，设计人可将工程设计中跨专业或有特殊要</w:t>
      </w:r>
    </w:p>
    <w:p>
      <w:pPr>
        <w:spacing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求的设计工作进行分包。未列入投标文件的</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工作，设计人不得分包。</w:t>
      </w:r>
    </w:p>
    <w:p>
      <w:pPr>
        <w:spacing w:before="214" w:line="204" w:lineRule="auto"/>
        <w:ind w:firstLine="522"/>
        <w:rPr>
          <w:rFonts w:ascii="Times New Roman" w:hAnsi="Times New Roman" w:eastAsia="Times New Roman" w:cs="Times New Roman"/>
          <w:color w:val="000000" w:themeColor="text1"/>
          <w:sz w:val="24"/>
          <w:szCs w:val="24"/>
        </w:rPr>
      </w:pPr>
      <w:r>
        <w:rPr>
          <w:rFonts w:ascii="宋体" w:hAnsi="宋体" w:eastAsia="宋体" w:cs="宋体"/>
          <w:color w:val="000000" w:themeColor="text1"/>
          <w:spacing w:val="-1"/>
          <w:sz w:val="24"/>
          <w:szCs w:val="24"/>
        </w:rPr>
        <w:t>关于分包的约定：</w:t>
      </w:r>
      <w:r>
        <w:rPr>
          <w:rFonts w:ascii="Times New Roman" w:hAnsi="Times New Roman" w:eastAsia="Times New Roman" w:cs="Times New Roman"/>
          <w:color w:val="000000" w:themeColor="text1"/>
          <w:spacing w:val="-1"/>
          <w:sz w:val="24"/>
          <w:szCs w:val="24"/>
          <w:u w:val="single"/>
        </w:rPr>
        <w:t>_</w:t>
      </w:r>
      <w:r>
        <w:rPr>
          <w:rFonts w:hint="eastAsia" w:ascii="Times New Roman" w:hAnsi="Times New Roman" w:eastAsia="宋体" w:cs="Times New Roman"/>
          <w:color w:val="000000" w:themeColor="text1"/>
          <w:spacing w:val="-1"/>
          <w:sz w:val="24"/>
          <w:szCs w:val="24"/>
          <w:u w:val="single"/>
          <w:lang w:val="en-US" w:eastAsia="zh-CN"/>
        </w:rPr>
        <w:t>允许分包的工程：</w:t>
      </w:r>
      <w:r>
        <w:rPr>
          <w:rFonts w:hint="eastAsia" w:ascii="Times New Roman" w:hAnsi="Times New Roman" w:eastAsia="Times New Roman" w:cs="Times New Roman"/>
          <w:color w:val="000000" w:themeColor="text1"/>
          <w:spacing w:val="-1"/>
          <w:sz w:val="24"/>
          <w:szCs w:val="24"/>
          <w:u w:val="single"/>
          <w:lang w:val="en-US" w:eastAsia="zh-CN"/>
        </w:rPr>
        <w:t>危化品装卸及存储</w:t>
      </w:r>
      <w:r>
        <w:rPr>
          <w:rFonts w:hint="eastAsia" w:ascii="Times New Roman" w:hAnsi="Times New Roman" w:eastAsia="Times New Roman" w:cs="Times New Roman"/>
          <w:color w:val="000000" w:themeColor="text1"/>
          <w:spacing w:val="-1"/>
          <w:sz w:val="24"/>
          <w:szCs w:val="24"/>
          <w:u w:val="single"/>
        </w:rPr>
        <w:t>的设计</w:t>
      </w:r>
      <w:r>
        <w:rPr>
          <w:rFonts w:ascii="Times New Roman" w:hAnsi="Times New Roman" w:eastAsia="Times New Roman" w:cs="Times New Roman"/>
          <w:color w:val="000000" w:themeColor="text1"/>
          <w:spacing w:val="-1"/>
          <w:sz w:val="24"/>
          <w:szCs w:val="24"/>
          <w:u w:val="single"/>
        </w:rPr>
        <w:t>__</w:t>
      </w:r>
    </w:p>
    <w:p>
      <w:pPr>
        <w:spacing w:before="214" w:line="204" w:lineRule="auto"/>
        <w:ind w:firstLine="513"/>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pacing w:val="-1"/>
          <w:sz w:val="24"/>
          <w:szCs w:val="24"/>
        </w:rPr>
        <w:t>4.3.3</w:t>
      </w:r>
      <w:r>
        <w:rPr>
          <w:rFonts w:ascii="Times New Roman" w:hAnsi="Times New Roman" w:eastAsia="Times New Roman" w:cs="Times New Roman"/>
          <w:color w:val="000000" w:themeColor="text1"/>
          <w:spacing w:val="28"/>
          <w:sz w:val="24"/>
          <w:szCs w:val="24"/>
        </w:rPr>
        <w:t xml:space="preserve"> </w:t>
      </w:r>
      <w:r>
        <w:rPr>
          <w:rFonts w:ascii="宋体" w:hAnsi="宋体" w:eastAsia="宋体" w:cs="宋体"/>
          <w:color w:val="000000" w:themeColor="text1"/>
          <w:spacing w:val="-1"/>
          <w:sz w:val="24"/>
          <w:szCs w:val="24"/>
        </w:rPr>
        <w:t>分包人的设计费用的承担：</w:t>
      </w:r>
      <w:r>
        <w:rPr>
          <w:rFonts w:hint="eastAsia" w:ascii="Times New Roman" w:hAnsi="Times New Roman" w:eastAsia="宋体" w:cs="Times New Roman"/>
          <w:color w:val="000000" w:themeColor="text1"/>
          <w:spacing w:val="-1"/>
          <w:sz w:val="24"/>
          <w:szCs w:val="24"/>
          <w:u w:val="single"/>
          <w:lang w:val="en-US" w:eastAsia="zh-CN"/>
        </w:rPr>
        <w:t>设计人</w:t>
      </w:r>
    </w:p>
    <w:p>
      <w:pPr>
        <w:spacing w:before="215" w:line="369" w:lineRule="auto"/>
        <w:ind w:left="38" w:firstLine="475"/>
        <w:rPr>
          <w:rFonts w:hint="eastAsia" w:ascii="宋体" w:hAnsi="宋体" w:eastAsia="宋体" w:cs="宋体"/>
          <w:color w:val="000000" w:themeColor="text1"/>
          <w:spacing w:val="8"/>
          <w:sz w:val="24"/>
          <w:szCs w:val="24"/>
          <w:u w:val="single"/>
          <w:lang w:val="en-US" w:eastAsia="zh-CN"/>
        </w:rPr>
      </w:pPr>
      <w:r>
        <w:rPr>
          <w:rFonts w:ascii="Times New Roman" w:hAnsi="Times New Roman" w:eastAsia="Times New Roman" w:cs="Times New Roman"/>
          <w:color w:val="000000" w:themeColor="text1"/>
          <w:spacing w:val="-5"/>
          <w:w w:val="96"/>
          <w:sz w:val="24"/>
          <w:szCs w:val="24"/>
        </w:rPr>
        <w:t>4.3.4</w:t>
      </w:r>
      <w:r>
        <w:rPr>
          <w:rFonts w:ascii="Times New Roman" w:hAnsi="Times New Roman" w:eastAsia="Times New Roman" w:cs="Times New Roman"/>
          <w:color w:val="000000" w:themeColor="text1"/>
          <w:spacing w:val="22"/>
          <w:sz w:val="24"/>
          <w:szCs w:val="24"/>
        </w:rPr>
        <w:t xml:space="preserve">  </w:t>
      </w:r>
      <w:r>
        <w:rPr>
          <w:rFonts w:ascii="宋体" w:hAnsi="宋体" w:eastAsia="宋体" w:cs="宋体"/>
          <w:color w:val="000000" w:themeColor="text1"/>
          <w:spacing w:val="-5"/>
          <w:w w:val="96"/>
          <w:sz w:val="24"/>
          <w:szCs w:val="24"/>
        </w:rPr>
        <w:t>分包人资质</w:t>
      </w:r>
      <w:r>
        <w:rPr>
          <w:rFonts w:ascii="宋体" w:hAnsi="宋体" w:eastAsia="宋体" w:cs="宋体"/>
          <w:color w:val="000000" w:themeColor="text1"/>
          <w:spacing w:val="-90"/>
          <w:sz w:val="24"/>
          <w:szCs w:val="24"/>
        </w:rPr>
        <w:t xml:space="preserve"> </w:t>
      </w:r>
      <w:r>
        <w:rPr>
          <w:rFonts w:ascii="宋体" w:hAnsi="宋体" w:eastAsia="宋体" w:cs="宋体"/>
          <w:color w:val="000000" w:themeColor="text1"/>
          <w:spacing w:val="-5"/>
          <w:w w:val="96"/>
          <w:sz w:val="24"/>
          <w:szCs w:val="24"/>
          <w:u w:val="single"/>
        </w:rPr>
        <w:t>：</w:t>
      </w:r>
      <w:r>
        <w:rPr>
          <w:rFonts w:hint="eastAsia" w:ascii="宋体" w:hAnsi="宋体" w:eastAsia="宋体" w:cs="宋体"/>
          <w:color w:val="000000" w:themeColor="text1"/>
          <w:spacing w:val="-5"/>
          <w:w w:val="96"/>
          <w:sz w:val="24"/>
          <w:szCs w:val="24"/>
          <w:u w:val="single"/>
          <w:lang w:eastAsia="zh-CN"/>
        </w:rPr>
        <w:t>（</w:t>
      </w:r>
      <w:r>
        <w:rPr>
          <w:rFonts w:hint="eastAsia" w:ascii="宋体" w:hAnsi="宋体" w:eastAsia="宋体" w:cs="宋体"/>
          <w:color w:val="000000" w:themeColor="text1"/>
          <w:spacing w:val="-5"/>
          <w:w w:val="96"/>
          <w:sz w:val="24"/>
          <w:szCs w:val="24"/>
          <w:u w:val="single"/>
          <w:lang w:val="en-US" w:eastAsia="zh-CN"/>
        </w:rPr>
        <w:t>1</w:t>
      </w:r>
      <w:r>
        <w:rPr>
          <w:rFonts w:hint="eastAsia" w:ascii="宋体" w:hAnsi="宋体" w:eastAsia="宋体" w:cs="宋体"/>
          <w:color w:val="000000" w:themeColor="text1"/>
          <w:spacing w:val="-5"/>
          <w:w w:val="96"/>
          <w:sz w:val="24"/>
          <w:szCs w:val="24"/>
          <w:u w:val="single"/>
          <w:lang w:eastAsia="zh-CN"/>
        </w:rPr>
        <w:t>）</w:t>
      </w:r>
      <w:r>
        <w:rPr>
          <w:rFonts w:hint="eastAsia" w:ascii="宋体" w:hAnsi="宋体" w:eastAsia="宋体" w:cs="宋体"/>
          <w:color w:val="000000" w:themeColor="text1"/>
          <w:spacing w:val="8"/>
          <w:sz w:val="24"/>
          <w:szCs w:val="24"/>
          <w:u w:val="single"/>
          <w:lang w:val="en-US" w:eastAsia="zh-CN"/>
        </w:rPr>
        <w:t>在中华人民共和国境内注册的独立法人；（2）持有化工石化医药行业（石油及化工产品储运）或相关专业甲级及以上设计资质证书；</w:t>
      </w:r>
    </w:p>
    <w:p>
      <w:pPr>
        <w:spacing w:before="215" w:line="369" w:lineRule="auto"/>
        <w:rPr>
          <w:rFonts w:ascii="宋体" w:hAnsi="宋体" w:eastAsia="宋体" w:cs="宋体"/>
          <w:color w:val="000000" w:themeColor="text1"/>
          <w:sz w:val="24"/>
          <w:szCs w:val="24"/>
        </w:rPr>
      </w:pPr>
      <w:r>
        <w:rPr>
          <w:rFonts w:hint="eastAsia" w:ascii="宋体" w:hAnsi="宋体" w:eastAsia="宋体" w:cs="宋体"/>
          <w:color w:val="000000" w:themeColor="text1"/>
          <w:spacing w:val="8"/>
          <w:sz w:val="24"/>
          <w:szCs w:val="24"/>
          <w:u w:val="single"/>
          <w:lang w:val="en-US" w:eastAsia="zh-CN"/>
        </w:rPr>
        <w:t>（3）持有质量管理、环境管理、职业健康安全管理体系认证证书；（4）财务状况良好，具有足够资产及能力并有效地履行合同。</w:t>
      </w:r>
      <w:r>
        <w:rPr>
          <w:rFonts w:ascii="宋体" w:hAnsi="宋体" w:eastAsia="宋体" w:cs="宋体"/>
          <w:color w:val="000000" w:themeColor="text1"/>
          <w:spacing w:val="-5"/>
          <w:w w:val="96"/>
          <w:sz w:val="24"/>
          <w:szCs w:val="24"/>
        </w:rPr>
        <w:t>分包人主要人员要求</w:t>
      </w:r>
      <w:r>
        <w:rPr>
          <w:rFonts w:ascii="宋体" w:hAnsi="宋体" w:eastAsia="宋体" w:cs="宋体"/>
          <w:color w:val="000000" w:themeColor="text1"/>
          <w:spacing w:val="-90"/>
          <w:sz w:val="24"/>
          <w:szCs w:val="24"/>
        </w:rPr>
        <w:t xml:space="preserve"> </w:t>
      </w:r>
      <w:r>
        <w:rPr>
          <w:rFonts w:ascii="宋体" w:hAnsi="宋体" w:eastAsia="宋体" w:cs="宋体"/>
          <w:color w:val="000000" w:themeColor="text1"/>
          <w:spacing w:val="-5"/>
          <w:w w:val="96"/>
          <w:sz w:val="24"/>
          <w:szCs w:val="24"/>
          <w:u w:val="single"/>
        </w:rPr>
        <w:t>：</w:t>
      </w:r>
      <w:r>
        <w:rPr>
          <w:rFonts w:hint="eastAsia" w:ascii="宋体" w:hAnsi="宋体" w:eastAsia="宋体" w:cs="宋体"/>
          <w:color w:val="000000" w:themeColor="text1"/>
          <w:spacing w:val="8"/>
          <w:sz w:val="24"/>
          <w:szCs w:val="24"/>
          <w:u w:val="single"/>
          <w:lang w:val="en-US" w:eastAsia="zh-CN"/>
        </w:rPr>
        <w:t>分包单位设计负责人持有国家注册化工工程师注册执业证书（注册于分包单位）及相关专业高级工程师及以上职称证书。分包单位工艺、电气、结构专业设计负责人（每个专业至少配备1人）分别持有相应专业注册工程师注册执业证书（注册于分包单位）</w:t>
      </w:r>
      <w:r>
        <w:rPr>
          <w:rFonts w:ascii="宋体" w:hAnsi="宋体" w:eastAsia="宋体" w:cs="宋体"/>
          <w:color w:val="000000" w:themeColor="text1"/>
          <w:spacing w:val="8"/>
          <w:sz w:val="24"/>
          <w:szCs w:val="24"/>
          <w:u w:val="single"/>
        </w:rPr>
        <w:t xml:space="preserve"> </w:t>
      </w:r>
      <w:r>
        <w:rPr>
          <w:rFonts w:ascii="宋体" w:hAnsi="宋体" w:eastAsia="宋体" w:cs="宋体"/>
          <w:color w:val="000000" w:themeColor="text1"/>
          <w:spacing w:val="-5"/>
          <w:w w:val="96"/>
          <w:sz w:val="24"/>
          <w:szCs w:val="24"/>
        </w:rPr>
        <w:t>、设备要求</w:t>
      </w:r>
      <w:r>
        <w:rPr>
          <w:rFonts w:ascii="宋体" w:hAnsi="宋体" w:eastAsia="宋体" w:cs="宋体"/>
          <w:color w:val="000000" w:themeColor="text1"/>
          <w:spacing w:val="-90"/>
          <w:sz w:val="24"/>
          <w:szCs w:val="24"/>
        </w:rPr>
        <w:t xml:space="preserve"> </w:t>
      </w:r>
      <w:r>
        <w:rPr>
          <w:rFonts w:ascii="宋体" w:hAnsi="宋体" w:eastAsia="宋体" w:cs="宋体"/>
          <w:color w:val="000000" w:themeColor="text1"/>
          <w:spacing w:val="-5"/>
          <w:w w:val="96"/>
          <w:sz w:val="24"/>
          <w:szCs w:val="24"/>
          <w:u w:val="single"/>
        </w:rPr>
        <w:t>：</w:t>
      </w:r>
      <w:r>
        <w:rPr>
          <w:rFonts w:ascii="宋体" w:hAnsi="宋体" w:eastAsia="宋体" w:cs="宋体"/>
          <w:color w:val="000000" w:themeColor="text1"/>
          <w:spacing w:val="18"/>
          <w:sz w:val="24"/>
          <w:szCs w:val="24"/>
          <w:u w:val="single"/>
        </w:rPr>
        <w:t xml:space="preserve"> </w:t>
      </w:r>
      <w:r>
        <w:rPr>
          <w:rFonts w:hint="eastAsia" w:ascii="宋体" w:hAnsi="宋体" w:eastAsia="宋体" w:cs="宋体"/>
          <w:color w:val="000000" w:themeColor="text1"/>
          <w:spacing w:val="18"/>
          <w:sz w:val="24"/>
          <w:szCs w:val="24"/>
          <w:u w:val="single"/>
        </w:rPr>
        <w:t>/</w:t>
      </w:r>
      <w:r>
        <w:rPr>
          <w:rFonts w:ascii="宋体" w:hAnsi="宋体" w:eastAsia="宋体" w:cs="宋体"/>
          <w:color w:val="000000" w:themeColor="text1"/>
          <w:spacing w:val="18"/>
          <w:sz w:val="24"/>
          <w:szCs w:val="24"/>
          <w:u w:val="single"/>
        </w:rPr>
        <w:t xml:space="preserve"> </w:t>
      </w:r>
      <w:r>
        <w:rPr>
          <w:rFonts w:ascii="宋体" w:hAnsi="宋体" w:eastAsia="宋体" w:cs="宋体"/>
          <w:color w:val="000000" w:themeColor="text1"/>
          <w:spacing w:val="-5"/>
          <w:w w:val="96"/>
          <w:sz w:val="24"/>
          <w:szCs w:val="24"/>
        </w:rPr>
        <w:t>、</w:t>
      </w:r>
      <w:r>
        <w:rPr>
          <w:rFonts w:ascii="宋体" w:hAnsi="宋体" w:eastAsia="宋体" w:cs="宋体"/>
          <w:color w:val="000000" w:themeColor="text1"/>
          <w:spacing w:val="-98"/>
          <w:sz w:val="24"/>
          <w:szCs w:val="24"/>
        </w:rPr>
        <w:t xml:space="preserve"> </w:t>
      </w:r>
      <w:r>
        <w:rPr>
          <w:rFonts w:ascii="宋体" w:hAnsi="宋体" w:eastAsia="宋体" w:cs="宋体"/>
          <w:color w:val="000000" w:themeColor="text1"/>
          <w:spacing w:val="-2"/>
          <w:sz w:val="24"/>
          <w:szCs w:val="24"/>
        </w:rPr>
        <w:t>类似业绩：</w:t>
      </w:r>
      <w:r>
        <w:rPr>
          <w:rFonts w:ascii="宋体" w:hAnsi="宋体" w:eastAsia="宋体" w:cs="宋体"/>
          <w:color w:val="000000" w:themeColor="text1"/>
          <w:spacing w:val="6"/>
          <w:sz w:val="24"/>
          <w:szCs w:val="24"/>
          <w:u w:val="single"/>
        </w:rPr>
        <w:t xml:space="preserve"> </w:t>
      </w:r>
      <w:r>
        <w:rPr>
          <w:rFonts w:hint="eastAsia" w:ascii="宋体" w:hAnsi="宋体" w:eastAsia="宋体" w:cs="宋体"/>
          <w:color w:val="000000" w:themeColor="text1"/>
          <w:spacing w:val="8"/>
          <w:sz w:val="24"/>
          <w:szCs w:val="24"/>
          <w:u w:val="single"/>
          <w:lang w:val="en-US" w:eastAsia="zh-CN"/>
        </w:rPr>
        <w:t>分包单位自2018年1月1日以来，承担过10000m³以上石油及化工产品储运工程项目设计（提供中标通知书（招标工程提供）和合同协议书，以及设计批复文件）。</w:t>
      </w:r>
      <w:r>
        <w:rPr>
          <w:rFonts w:ascii="宋体" w:hAnsi="宋体" w:eastAsia="宋体" w:cs="宋体"/>
          <w:color w:val="000000" w:themeColor="text1"/>
          <w:spacing w:val="6"/>
          <w:sz w:val="24"/>
          <w:szCs w:val="24"/>
          <w:u w:val="single"/>
        </w:rPr>
        <w:t xml:space="preserve"> </w:t>
      </w:r>
      <w:r>
        <w:rPr>
          <w:rFonts w:ascii="宋体" w:hAnsi="宋体" w:eastAsia="宋体" w:cs="宋体"/>
          <w:color w:val="000000" w:themeColor="text1"/>
          <w:spacing w:val="-2"/>
          <w:sz w:val="24"/>
          <w:szCs w:val="24"/>
        </w:rPr>
        <w:t>。</w:t>
      </w:r>
    </w:p>
    <w:p>
      <w:pPr>
        <w:spacing w:line="204" w:lineRule="auto"/>
        <w:ind w:firstLine="51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4.5</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2"/>
          <w:sz w:val="24"/>
          <w:szCs w:val="24"/>
        </w:rPr>
        <w:t>项目负责人</w:t>
      </w:r>
    </w:p>
    <w:p>
      <w:pPr>
        <w:spacing w:before="214" w:line="204" w:lineRule="auto"/>
        <w:ind w:firstLine="513"/>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pacing w:val="-1"/>
          <w:sz w:val="24"/>
          <w:szCs w:val="24"/>
        </w:rPr>
        <w:t>4.5.4</w:t>
      </w:r>
      <w:r>
        <w:rPr>
          <w:rFonts w:ascii="Times New Roman" w:hAnsi="Times New Roman" w:eastAsia="Times New Roman" w:cs="Times New Roman"/>
          <w:color w:val="000000" w:themeColor="text1"/>
          <w:spacing w:val="31"/>
          <w:w w:val="101"/>
          <w:sz w:val="24"/>
          <w:szCs w:val="24"/>
        </w:rPr>
        <w:t xml:space="preserve"> </w:t>
      </w:r>
      <w:r>
        <w:rPr>
          <w:rFonts w:ascii="宋体" w:hAnsi="宋体" w:eastAsia="宋体" w:cs="宋体"/>
          <w:color w:val="000000" w:themeColor="text1"/>
          <w:spacing w:val="-1"/>
          <w:sz w:val="24"/>
          <w:szCs w:val="24"/>
        </w:rPr>
        <w:t>项目负责人可以授权其下属人员履行的职责：</w:t>
      </w:r>
      <w:r>
        <w:rPr>
          <w:rFonts w:ascii="Times New Roman" w:hAnsi="Times New Roman" w:eastAsia="Times New Roman" w:cs="Times New Roman"/>
          <w:color w:val="000000" w:themeColor="text1"/>
          <w:spacing w:val="-1"/>
          <w:sz w:val="24"/>
          <w:szCs w:val="24"/>
          <w:u w:val="single"/>
        </w:rPr>
        <w:t>__</w:t>
      </w:r>
      <w:r>
        <w:rPr>
          <w:rFonts w:hint="eastAsia" w:ascii="Times New Roman" w:hAnsi="Times New Roman" w:eastAsia="宋体" w:cs="Times New Roman"/>
          <w:color w:val="000000" w:themeColor="text1"/>
          <w:spacing w:val="-1"/>
          <w:sz w:val="24"/>
          <w:szCs w:val="24"/>
          <w:u w:val="single"/>
          <w:lang w:val="en-US" w:eastAsia="zh-CN"/>
        </w:rPr>
        <w:t>无</w:t>
      </w:r>
      <w:r>
        <w:rPr>
          <w:rFonts w:ascii="Times New Roman" w:hAnsi="Times New Roman" w:eastAsia="Times New Roman" w:cs="Times New Roman"/>
          <w:color w:val="000000" w:themeColor="text1"/>
          <w:spacing w:val="-1"/>
          <w:sz w:val="24"/>
          <w:szCs w:val="24"/>
          <w:u w:val="single"/>
        </w:rPr>
        <w:t>_____</w:t>
      </w:r>
    </w:p>
    <w:p>
      <w:pPr>
        <w:spacing w:before="214" w:line="204" w:lineRule="auto"/>
        <w:ind w:firstLine="51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4.6</w:t>
      </w:r>
      <w:r>
        <w:rPr>
          <w:rFonts w:ascii="Times New Roman" w:hAnsi="Times New Roman" w:eastAsia="Times New Roman" w:cs="Times New Roman"/>
          <w:color w:val="000000" w:themeColor="text1"/>
          <w:spacing w:val="10"/>
          <w:sz w:val="24"/>
          <w:szCs w:val="24"/>
        </w:rPr>
        <w:t xml:space="preserve">  </w:t>
      </w:r>
      <w:r>
        <w:rPr>
          <w:rFonts w:ascii="宋体" w:hAnsi="宋体" w:eastAsia="宋体" w:cs="宋体"/>
          <w:color w:val="000000" w:themeColor="text1"/>
          <w:spacing w:val="-2"/>
          <w:sz w:val="24"/>
          <w:szCs w:val="24"/>
        </w:rPr>
        <w:t>设计人员的管理</w:t>
      </w:r>
    </w:p>
    <w:p>
      <w:pPr>
        <w:spacing w:before="215" w:line="480" w:lineRule="exact"/>
        <w:ind w:firstLine="513"/>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pacing w:val="-1"/>
          <w:position w:val="16"/>
          <w:sz w:val="24"/>
          <w:szCs w:val="24"/>
        </w:rPr>
        <w:t>4.6.2</w:t>
      </w:r>
      <w:r>
        <w:rPr>
          <w:rFonts w:ascii="Times New Roman" w:hAnsi="Times New Roman" w:eastAsia="Times New Roman" w:cs="Times New Roman"/>
          <w:color w:val="000000" w:themeColor="text1"/>
          <w:spacing w:val="24"/>
          <w:w w:val="101"/>
          <w:position w:val="16"/>
          <w:sz w:val="24"/>
          <w:szCs w:val="24"/>
        </w:rPr>
        <w:t xml:space="preserve"> </w:t>
      </w:r>
      <w:r>
        <w:rPr>
          <w:rFonts w:ascii="宋体" w:hAnsi="宋体" w:eastAsia="宋体" w:cs="宋体"/>
          <w:color w:val="000000" w:themeColor="text1"/>
          <w:spacing w:val="-1"/>
          <w:position w:val="16"/>
          <w:sz w:val="24"/>
          <w:szCs w:val="24"/>
        </w:rPr>
        <w:t>主要设计人员包括：</w:t>
      </w:r>
      <w:r>
        <w:rPr>
          <w:rFonts w:ascii="Times New Roman" w:hAnsi="Times New Roman" w:eastAsia="Times New Roman" w:cs="Times New Roman"/>
          <w:color w:val="000000" w:themeColor="text1"/>
          <w:spacing w:val="-1"/>
          <w:position w:val="16"/>
          <w:sz w:val="24"/>
          <w:szCs w:val="24"/>
          <w:u w:val="single"/>
        </w:rPr>
        <w:t>__</w:t>
      </w:r>
      <w:r>
        <w:rPr>
          <w:rFonts w:hint="eastAsia" w:ascii="Times New Roman" w:hAnsi="Times New Roman" w:eastAsia="宋体" w:cs="Times New Roman"/>
          <w:color w:val="000000" w:themeColor="text1"/>
          <w:spacing w:val="-1"/>
          <w:position w:val="16"/>
          <w:sz w:val="24"/>
          <w:szCs w:val="24"/>
          <w:u w:val="single"/>
          <w:lang w:val="en-US" w:eastAsia="zh-CN"/>
        </w:rPr>
        <w:t>项目技术负责人、水工结构负责人、给排水专业负责人、工艺专业负责人、电气专业负责人、概算专业负责人</w:t>
      </w:r>
      <w:r>
        <w:rPr>
          <w:rFonts w:ascii="Times New Roman" w:hAnsi="Times New Roman" w:eastAsia="Times New Roman" w:cs="Times New Roman"/>
          <w:color w:val="000000" w:themeColor="text1"/>
          <w:spacing w:val="-1"/>
          <w:position w:val="16"/>
          <w:sz w:val="24"/>
          <w:szCs w:val="24"/>
          <w:u w:val="single"/>
        </w:rPr>
        <w:t>_</w:t>
      </w:r>
    </w:p>
    <w:p>
      <w:pPr>
        <w:spacing w:line="204" w:lineRule="auto"/>
        <w:ind w:firstLine="519"/>
        <w:rPr>
          <w:rFonts w:ascii="Times New Roman" w:hAnsi="Times New Roman" w:eastAsia="Times New Roman" w:cs="Times New Roman"/>
          <w:color w:val="000000" w:themeColor="text1"/>
          <w:sz w:val="24"/>
          <w:szCs w:val="24"/>
        </w:rPr>
      </w:pPr>
      <w:r>
        <w:rPr>
          <w:rFonts w:ascii="宋体" w:hAnsi="宋体" w:eastAsia="宋体" w:cs="宋体"/>
          <w:color w:val="000000" w:themeColor="text1"/>
          <w:spacing w:val="-1"/>
          <w:sz w:val="24"/>
          <w:szCs w:val="24"/>
        </w:rPr>
        <w:t>作业人员包括：</w:t>
      </w:r>
      <w:r>
        <w:rPr>
          <w:rFonts w:ascii="Times New Roman" w:hAnsi="Times New Roman" w:eastAsia="Times New Roman" w:cs="Times New Roman"/>
          <w:color w:val="000000" w:themeColor="text1"/>
          <w:spacing w:val="-1"/>
          <w:sz w:val="24"/>
          <w:szCs w:val="24"/>
        </w:rPr>
        <w:t>___</w:t>
      </w:r>
      <w:r>
        <w:rPr>
          <w:rFonts w:hint="eastAsia" w:ascii="Times New Roman" w:hAnsi="Times New Roman" w:eastAsia="宋体" w:cs="Times New Roman"/>
          <w:color w:val="000000" w:themeColor="text1"/>
          <w:spacing w:val="-1"/>
          <w:sz w:val="24"/>
          <w:szCs w:val="24"/>
        </w:rPr>
        <w:t>/</w:t>
      </w:r>
      <w:r>
        <w:rPr>
          <w:rFonts w:ascii="Times New Roman" w:hAnsi="Times New Roman" w:eastAsia="Times New Roman" w:cs="Times New Roman"/>
          <w:color w:val="000000" w:themeColor="text1"/>
          <w:spacing w:val="-1"/>
          <w:sz w:val="24"/>
          <w:szCs w:val="24"/>
        </w:rPr>
        <w:t>______</w:t>
      </w:r>
    </w:p>
    <w:p>
      <w:pPr>
        <w:spacing w:before="314" w:line="204" w:lineRule="auto"/>
        <w:ind w:firstLine="38"/>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3"/>
          <w:sz w:val="28"/>
          <w:szCs w:val="28"/>
        </w:rPr>
        <w:t>5.</w:t>
      </w:r>
      <w:r>
        <w:rPr>
          <w:rFonts w:ascii="Times New Roman" w:hAnsi="Times New Roman" w:eastAsia="Times New Roman" w:cs="Times New Roman"/>
          <w:color w:val="000000" w:themeColor="text1"/>
          <w:spacing w:val="9"/>
          <w:w w:val="101"/>
          <w:sz w:val="28"/>
          <w:szCs w:val="28"/>
        </w:rPr>
        <w:t xml:space="preserve">  </w:t>
      </w:r>
      <w:r>
        <w:rPr>
          <w:rFonts w:hint="eastAsia" w:ascii="黑体" w:hAnsi="黑体" w:eastAsia="黑体" w:cs="黑体"/>
          <w:color w:val="000000" w:themeColor="text1"/>
          <w:spacing w:val="-3"/>
          <w:sz w:val="28"/>
          <w:szCs w:val="28"/>
        </w:rPr>
        <w:t>设计</w:t>
      </w:r>
      <w:r>
        <w:rPr>
          <w:rFonts w:ascii="黑体" w:hAnsi="黑体" w:eastAsia="黑体" w:cs="黑体"/>
          <w:color w:val="000000" w:themeColor="text1"/>
          <w:spacing w:val="-3"/>
          <w:sz w:val="28"/>
          <w:szCs w:val="28"/>
        </w:rPr>
        <w:t>要求</w:t>
      </w:r>
    </w:p>
    <w:p>
      <w:pPr>
        <w:rPr>
          <w:color w:val="000000" w:themeColor="text1"/>
        </w:rPr>
      </w:pPr>
    </w:p>
    <w:p>
      <w:pPr>
        <w:spacing w:before="188" w:line="204" w:lineRule="auto"/>
        <w:ind w:firstLine="51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3"/>
          <w:sz w:val="24"/>
          <w:szCs w:val="24"/>
        </w:rPr>
        <w:t>5.1</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3"/>
          <w:sz w:val="24"/>
          <w:szCs w:val="24"/>
        </w:rPr>
        <w:t>一般要求</w:t>
      </w:r>
    </w:p>
    <w:p>
      <w:pPr>
        <w:spacing w:before="214" w:line="204" w:lineRule="auto"/>
        <w:ind w:firstLine="518"/>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第</w:t>
      </w:r>
      <w:r>
        <w:rPr>
          <w:rFonts w:ascii="宋体" w:hAnsi="宋体" w:eastAsia="宋体" w:cs="宋体"/>
          <w:color w:val="000000" w:themeColor="text1"/>
          <w:spacing w:val="-43"/>
          <w:sz w:val="24"/>
          <w:szCs w:val="24"/>
        </w:rPr>
        <w:t xml:space="preserve"> </w:t>
      </w:r>
      <w:r>
        <w:rPr>
          <w:rFonts w:ascii="Times New Roman" w:hAnsi="Times New Roman" w:eastAsia="Times New Roman" w:cs="Times New Roman"/>
          <w:b/>
          <w:bCs/>
          <w:color w:val="000000" w:themeColor="text1"/>
          <w:spacing w:val="-3"/>
          <w:sz w:val="24"/>
          <w:szCs w:val="24"/>
        </w:rPr>
        <w:t>5.1.1</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3"/>
          <w:sz w:val="24"/>
          <w:szCs w:val="24"/>
        </w:rPr>
        <w:t>项细化为：</w:t>
      </w:r>
    </w:p>
    <w:p>
      <w:pPr>
        <w:spacing w:before="215" w:line="480" w:lineRule="exact"/>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position w:val="17"/>
          <w:sz w:val="24"/>
          <w:szCs w:val="24"/>
        </w:rPr>
        <w:t>5.1.1</w:t>
      </w:r>
      <w:r>
        <w:rPr>
          <w:rFonts w:ascii="Times New Roman" w:hAnsi="Times New Roman" w:eastAsia="Times New Roman" w:cs="Times New Roman"/>
          <w:color w:val="000000" w:themeColor="text1"/>
          <w:spacing w:val="25"/>
          <w:position w:val="17"/>
          <w:sz w:val="24"/>
          <w:szCs w:val="24"/>
        </w:rPr>
        <w:t xml:space="preserve">  </w:t>
      </w:r>
      <w:r>
        <w:rPr>
          <w:rFonts w:ascii="宋体" w:hAnsi="宋体" w:eastAsia="宋体" w:cs="宋体"/>
          <w:color w:val="000000" w:themeColor="text1"/>
          <w:spacing w:val="-4"/>
          <w:position w:val="17"/>
          <w:sz w:val="24"/>
          <w:szCs w:val="24"/>
        </w:rPr>
        <w:t>发包人应遵守法律和规范标准，不得以任何理由要求设计人违反法律和工</w:t>
      </w:r>
    </w:p>
    <w:p>
      <w:pPr>
        <w:spacing w:line="204" w:lineRule="auto"/>
        <w:ind w:firstLine="37"/>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程质量、安全标准、环保标准进行</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服务，降低工程质量。</w:t>
      </w:r>
    </w:p>
    <w:p>
      <w:pPr>
        <w:spacing w:before="214" w:line="204" w:lineRule="auto"/>
        <w:ind w:firstLine="520"/>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pacing w:val="-1"/>
          <w:sz w:val="24"/>
          <w:szCs w:val="24"/>
        </w:rPr>
        <w:t>5.1.3</w:t>
      </w:r>
      <w:r>
        <w:rPr>
          <w:rFonts w:ascii="Times New Roman" w:hAnsi="Times New Roman" w:eastAsia="Times New Roman" w:cs="Times New Roman"/>
          <w:color w:val="000000" w:themeColor="text1"/>
          <w:spacing w:val="23"/>
          <w:sz w:val="24"/>
          <w:szCs w:val="24"/>
        </w:rPr>
        <w:t xml:space="preserve"> </w:t>
      </w:r>
      <w:r>
        <w:rPr>
          <w:rFonts w:ascii="宋体" w:hAnsi="宋体" w:eastAsia="宋体" w:cs="宋体"/>
          <w:color w:val="000000" w:themeColor="text1"/>
          <w:spacing w:val="-1"/>
          <w:sz w:val="24"/>
          <w:szCs w:val="24"/>
        </w:rPr>
        <w:t>设计人完成设计工作所应遵守的其他规定：</w:t>
      </w:r>
      <w:r>
        <w:rPr>
          <w:rFonts w:ascii="Times New Roman" w:hAnsi="Times New Roman" w:eastAsia="Times New Roman" w:cs="Times New Roman"/>
          <w:color w:val="000000" w:themeColor="text1"/>
          <w:spacing w:val="-1"/>
          <w:sz w:val="24"/>
          <w:szCs w:val="24"/>
        </w:rPr>
        <w:t>_</w:t>
      </w:r>
      <w:r>
        <w:rPr>
          <w:rFonts w:ascii="Times New Roman" w:hAnsi="Times New Roman" w:eastAsia="Times New Roman" w:cs="Times New Roman"/>
          <w:color w:val="000000" w:themeColor="text1"/>
          <w:spacing w:val="-1"/>
          <w:sz w:val="24"/>
          <w:szCs w:val="24"/>
          <w:u w:val="single"/>
        </w:rPr>
        <w:t>_</w:t>
      </w:r>
      <w:r>
        <w:rPr>
          <w:rFonts w:hint="eastAsia" w:ascii="Times New Roman" w:hAnsi="Times New Roman" w:eastAsia="宋体" w:cs="Times New Roman"/>
          <w:color w:val="000000" w:themeColor="text1"/>
          <w:spacing w:val="-1"/>
          <w:sz w:val="24"/>
          <w:szCs w:val="24"/>
          <w:u w:val="single"/>
        </w:rPr>
        <w:t>无</w:t>
      </w:r>
      <w:r>
        <w:rPr>
          <w:rFonts w:ascii="Times New Roman" w:hAnsi="Times New Roman" w:eastAsia="Times New Roman" w:cs="Times New Roman"/>
          <w:color w:val="000000" w:themeColor="text1"/>
          <w:spacing w:val="-1"/>
          <w:sz w:val="24"/>
          <w:szCs w:val="24"/>
          <w:u w:val="single"/>
        </w:rPr>
        <w:t>__</w:t>
      </w:r>
      <w:r>
        <w:rPr>
          <w:rFonts w:ascii="Times New Roman" w:hAnsi="Times New Roman" w:eastAsia="Times New Roman" w:cs="Times New Roman"/>
          <w:color w:val="000000" w:themeColor="text1"/>
          <w:spacing w:val="-1"/>
          <w:sz w:val="24"/>
          <w:szCs w:val="24"/>
        </w:rPr>
        <w:t>_____</w:t>
      </w:r>
    </w:p>
    <w:p>
      <w:pPr>
        <w:spacing w:before="213" w:line="204" w:lineRule="auto"/>
        <w:ind w:firstLine="51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3"/>
          <w:sz w:val="24"/>
          <w:szCs w:val="24"/>
        </w:rPr>
        <w:t>5.2</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3"/>
          <w:sz w:val="24"/>
          <w:szCs w:val="24"/>
        </w:rPr>
        <w:t>设计依据</w:t>
      </w:r>
    </w:p>
    <w:p>
      <w:pPr>
        <w:spacing w:before="216" w:line="204" w:lineRule="auto"/>
        <w:ind w:firstLine="519"/>
        <w:rPr>
          <w:rFonts w:ascii="Times New Roman" w:hAnsi="Times New Roman" w:eastAsia="宋体" w:cs="Times New Roman"/>
          <w:color w:val="000000" w:themeColor="text1"/>
          <w:sz w:val="24"/>
          <w:szCs w:val="24"/>
        </w:rPr>
      </w:pPr>
      <w:r>
        <w:rPr>
          <w:rFonts w:ascii="宋体" w:hAnsi="宋体" w:eastAsia="宋体" w:cs="宋体"/>
          <w:color w:val="000000" w:themeColor="text1"/>
          <w:spacing w:val="-1"/>
          <w:sz w:val="24"/>
          <w:szCs w:val="24"/>
        </w:rPr>
        <w:t>本工程的设计依据包括</w:t>
      </w:r>
      <w:r>
        <w:rPr>
          <w:rFonts w:ascii="Times New Roman" w:hAnsi="Times New Roman" w:eastAsia="Times New Roman" w:cs="Times New Roman"/>
          <w:color w:val="000000" w:themeColor="text1"/>
          <w:spacing w:val="-1"/>
          <w:sz w:val="24"/>
          <w:szCs w:val="24"/>
        </w:rPr>
        <w:t>:</w:t>
      </w:r>
      <w:r>
        <w:rPr>
          <w:rFonts w:ascii="Times New Roman" w:hAnsi="Times New Roman" w:eastAsia="Times New Roman" w:cs="Times New Roman"/>
          <w:color w:val="000000" w:themeColor="text1"/>
          <w:spacing w:val="15"/>
          <w:sz w:val="24"/>
          <w:szCs w:val="24"/>
        </w:rPr>
        <w:t xml:space="preserve"> </w:t>
      </w:r>
      <w:r>
        <w:rPr>
          <w:rFonts w:ascii="Times New Roman" w:hAnsi="Times New Roman" w:eastAsia="Times New Roman" w:cs="Times New Roman"/>
          <w:color w:val="000000" w:themeColor="text1"/>
          <w:spacing w:val="-1"/>
          <w:sz w:val="24"/>
          <w:szCs w:val="24"/>
        </w:rPr>
        <w:t>__</w:t>
      </w:r>
      <w:r>
        <w:rPr>
          <w:rFonts w:hint="eastAsia" w:ascii="Times New Roman" w:eastAsia="Times New Roman"/>
          <w:color w:val="000000" w:themeColor="text1"/>
          <w:sz w:val="24"/>
          <w:szCs w:val="24"/>
          <w:u w:val="single"/>
        </w:rPr>
        <w:t>中华人民共和国《工程建设标准强制性条文》</w:t>
      </w:r>
      <w:r>
        <w:rPr>
          <w:rFonts w:hint="eastAsia" w:ascii="Times New Roman" w:hAnsi="Times New Roman" w:eastAsia="宋体" w:cs="Times New Roman"/>
          <w:color w:val="000000" w:themeColor="text1"/>
          <w:spacing w:val="-1"/>
          <w:sz w:val="24"/>
          <w:szCs w:val="24"/>
        </w:rPr>
        <w:t>。</w:t>
      </w:r>
    </w:p>
    <w:p>
      <w:pPr>
        <w:spacing w:before="213" w:line="204" w:lineRule="auto"/>
        <w:ind w:firstLine="51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5.3</w:t>
      </w:r>
      <w:r>
        <w:rPr>
          <w:rFonts w:ascii="Times New Roman" w:hAnsi="Times New Roman" w:eastAsia="Times New Roman" w:cs="Times New Roman"/>
          <w:color w:val="000000" w:themeColor="text1"/>
          <w:spacing w:val="8"/>
          <w:sz w:val="24"/>
          <w:szCs w:val="24"/>
        </w:rPr>
        <w:t xml:space="preserve">  </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范围</w:t>
      </w:r>
    </w:p>
    <w:p>
      <w:pPr>
        <w:spacing w:before="215" w:line="480" w:lineRule="exact"/>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position w:val="17"/>
          <w:sz w:val="24"/>
          <w:szCs w:val="24"/>
        </w:rPr>
        <w:t>5.3.2</w:t>
      </w:r>
      <w:r>
        <w:rPr>
          <w:rFonts w:ascii="Times New Roman" w:hAnsi="Times New Roman" w:eastAsia="Times New Roman" w:cs="Times New Roman"/>
          <w:color w:val="000000" w:themeColor="text1"/>
          <w:spacing w:val="9"/>
          <w:w w:val="101"/>
          <w:position w:val="17"/>
          <w:sz w:val="24"/>
          <w:szCs w:val="24"/>
        </w:rPr>
        <w:t xml:space="preserve">  </w:t>
      </w:r>
      <w:r>
        <w:rPr>
          <w:rFonts w:ascii="宋体" w:hAnsi="宋体" w:eastAsia="宋体" w:cs="宋体"/>
          <w:color w:val="000000" w:themeColor="text1"/>
          <w:spacing w:val="-2"/>
          <w:position w:val="17"/>
          <w:sz w:val="24"/>
          <w:szCs w:val="24"/>
        </w:rPr>
        <w:t>工程范围包括</w:t>
      </w:r>
      <w:r>
        <w:rPr>
          <w:rFonts w:hint="eastAsia" w:ascii="宋体" w:hAnsi="宋体" w:eastAsia="宋体" w:cs="宋体"/>
          <w:color w:val="000000" w:themeColor="text1"/>
          <w:spacing w:val="-2"/>
          <w:position w:val="17"/>
          <w:sz w:val="24"/>
          <w:szCs w:val="24"/>
        </w:rPr>
        <w:t>:岳阳港危化品船舶洗舱站新增装卸及配套仓储业务改造工程项目设计</w:t>
      </w:r>
    </w:p>
    <w:p>
      <w:pPr>
        <w:spacing w:line="204" w:lineRule="auto"/>
        <w:ind w:firstLine="520"/>
        <w:rPr>
          <w:rFonts w:ascii="宋体" w:hAnsi="宋体" w:eastAsia="宋体" w:cs="宋体"/>
          <w:color w:val="000000" w:themeColor="text1"/>
          <w:spacing w:val="1"/>
          <w:sz w:val="24"/>
          <w:szCs w:val="24"/>
          <w:u w:val="single"/>
        </w:rPr>
      </w:pPr>
      <w:r>
        <w:rPr>
          <w:rFonts w:ascii="Times New Roman" w:hAnsi="Times New Roman" w:eastAsia="Times New Roman" w:cs="Times New Roman"/>
          <w:color w:val="000000" w:themeColor="text1"/>
          <w:spacing w:val="-3"/>
          <w:sz w:val="24"/>
          <w:szCs w:val="24"/>
        </w:rPr>
        <w:t>5.3.3</w:t>
      </w:r>
      <w:r>
        <w:rPr>
          <w:rFonts w:ascii="Times New Roman" w:hAnsi="Times New Roman" w:eastAsia="Times New Roman" w:cs="Times New Roman"/>
          <w:color w:val="000000" w:themeColor="text1"/>
          <w:spacing w:val="16"/>
          <w:sz w:val="24"/>
          <w:szCs w:val="24"/>
        </w:rPr>
        <w:t xml:space="preserve">  </w:t>
      </w:r>
      <w:r>
        <w:rPr>
          <w:rFonts w:ascii="宋体" w:hAnsi="宋体" w:eastAsia="宋体" w:cs="宋体"/>
          <w:color w:val="000000" w:themeColor="text1"/>
          <w:spacing w:val="-3"/>
          <w:sz w:val="24"/>
          <w:szCs w:val="24"/>
        </w:rPr>
        <w:t>阶段范围包括：</w:t>
      </w:r>
      <w:r>
        <w:rPr>
          <w:rFonts w:ascii="宋体" w:hAnsi="宋体" w:eastAsia="宋体" w:cs="宋体"/>
          <w:color w:val="000000" w:themeColor="text1"/>
          <w:spacing w:val="1"/>
          <w:sz w:val="24"/>
          <w:szCs w:val="24"/>
          <w:u w:val="single"/>
        </w:rPr>
        <w:t xml:space="preserve"> </w:t>
      </w:r>
      <w:r>
        <w:rPr>
          <w:rFonts w:hint="eastAsia" w:ascii="宋体" w:hAnsi="宋体" w:cs="宋体"/>
          <w:color w:val="000000" w:themeColor="text1"/>
          <w:sz w:val="24"/>
          <w:szCs w:val="24"/>
          <w:u w:val="single"/>
        </w:rPr>
        <w:t>主要包括</w:t>
      </w:r>
      <w:r>
        <w:rPr>
          <w:rFonts w:hint="eastAsia" w:ascii="宋体" w:hAnsi="宋体" w:eastAsia="宋体" w:cs="宋体"/>
          <w:color w:val="000000" w:themeColor="text1"/>
          <w:sz w:val="24"/>
          <w:szCs w:val="24"/>
          <w:u w:val="single"/>
        </w:rPr>
        <w:t>岳阳港危化品船舶洗舱站新增装卸及配套仓储业务改造工程项目</w:t>
      </w:r>
      <w:r>
        <w:rPr>
          <w:rFonts w:hint="eastAsia" w:ascii="宋体" w:hAnsi="宋体" w:cs="宋体"/>
          <w:color w:val="000000" w:themeColor="text1"/>
          <w:sz w:val="24"/>
          <w:szCs w:val="24"/>
          <w:u w:val="single"/>
        </w:rPr>
        <w:t>的初步设计（含安全设施设计专篇）及概算编制和施工图设计及预算编制、趸船</w:t>
      </w:r>
      <w:r>
        <w:rPr>
          <w:rFonts w:hint="eastAsia" w:ascii="宋体" w:hAnsi="宋体" w:cs="宋体" w:eastAsiaTheme="minorEastAsia"/>
          <w:color w:val="000000" w:themeColor="text1"/>
          <w:sz w:val="24"/>
          <w:szCs w:val="24"/>
          <w:u w:val="single"/>
        </w:rPr>
        <w:t>设计及</w:t>
      </w:r>
      <w:r>
        <w:rPr>
          <w:rFonts w:hint="eastAsia" w:ascii="宋体" w:hAnsi="宋体" w:cs="宋体"/>
          <w:color w:val="000000" w:themeColor="text1"/>
          <w:sz w:val="24"/>
          <w:szCs w:val="24"/>
          <w:u w:val="single"/>
        </w:rPr>
        <w:t>CCS图审</w:t>
      </w:r>
      <w:r>
        <w:rPr>
          <w:rFonts w:hint="eastAsia" w:ascii="宋体" w:hAnsi="宋体" w:cs="宋体" w:eastAsiaTheme="minorEastAsia"/>
          <w:color w:val="000000" w:themeColor="text1"/>
          <w:sz w:val="24"/>
          <w:szCs w:val="24"/>
          <w:u w:val="single"/>
        </w:rPr>
        <w:t>、设计第三方审查</w:t>
      </w:r>
      <w:r>
        <w:rPr>
          <w:rFonts w:hint="eastAsia" w:ascii="宋体" w:hAnsi="宋体" w:cs="宋体"/>
          <w:color w:val="000000" w:themeColor="text1"/>
          <w:sz w:val="24"/>
          <w:szCs w:val="24"/>
          <w:u w:val="single"/>
        </w:rPr>
        <w:t>。具体包括初步设计、概算编制</w:t>
      </w:r>
      <w:r>
        <w:rPr>
          <w:rFonts w:hint="eastAsia" w:ascii="宋体" w:hAnsi="宋体" w:cs="宋体" w:eastAsiaTheme="minorEastAsia"/>
          <w:color w:val="000000" w:themeColor="text1"/>
          <w:sz w:val="24"/>
          <w:szCs w:val="24"/>
          <w:u w:val="single"/>
        </w:rPr>
        <w:t>、</w:t>
      </w:r>
      <w:r>
        <w:rPr>
          <w:rFonts w:hint="eastAsia" w:ascii="宋体" w:hAnsi="宋体" w:cs="宋体"/>
          <w:color w:val="000000" w:themeColor="text1"/>
          <w:sz w:val="24"/>
          <w:szCs w:val="24"/>
          <w:u w:val="single"/>
        </w:rPr>
        <w:t>施工图设计、施工图预算编制等，并负责取得初步设计</w:t>
      </w:r>
      <w:r>
        <w:rPr>
          <w:rFonts w:hint="eastAsia" w:ascii="宋体" w:hAnsi="宋体" w:cs="宋体" w:eastAsiaTheme="minorEastAsia"/>
          <w:color w:val="000000" w:themeColor="text1"/>
          <w:sz w:val="24"/>
          <w:szCs w:val="24"/>
          <w:u w:val="single"/>
        </w:rPr>
        <w:t>（</w:t>
      </w:r>
      <w:r>
        <w:rPr>
          <w:rFonts w:hint="eastAsia" w:ascii="宋体" w:hAnsi="宋体" w:cs="宋体"/>
          <w:color w:val="000000" w:themeColor="text1"/>
          <w:sz w:val="24"/>
          <w:szCs w:val="24"/>
          <w:u w:val="single"/>
        </w:rPr>
        <w:t>概算</w:t>
      </w:r>
      <w:r>
        <w:rPr>
          <w:rFonts w:hint="eastAsia" w:ascii="宋体" w:hAnsi="宋体" w:cs="宋体" w:eastAsiaTheme="minorEastAsia"/>
          <w:color w:val="000000" w:themeColor="text1"/>
          <w:sz w:val="24"/>
          <w:szCs w:val="24"/>
          <w:u w:val="single"/>
        </w:rPr>
        <w:t>）</w:t>
      </w:r>
      <w:r>
        <w:rPr>
          <w:rFonts w:hint="eastAsia" w:ascii="宋体" w:hAnsi="宋体" w:cs="宋体"/>
          <w:color w:val="000000" w:themeColor="text1"/>
          <w:sz w:val="24"/>
          <w:szCs w:val="24"/>
          <w:u w:val="single"/>
        </w:rPr>
        <w:t>批复和通过施工图审查和预算审查和趸船CCS图审，及后续施工现场配合（</w:t>
      </w:r>
      <w:r>
        <w:rPr>
          <w:rFonts w:hint="eastAsia" w:ascii="宋体" w:hAnsi="宋体" w:cs="宋体" w:eastAsiaTheme="minorEastAsia"/>
          <w:color w:val="000000" w:themeColor="text1"/>
          <w:sz w:val="24"/>
          <w:szCs w:val="24"/>
          <w:u w:val="single"/>
        </w:rPr>
        <w:t>含</w:t>
      </w:r>
      <w:r>
        <w:rPr>
          <w:rFonts w:hint="eastAsia" w:ascii="宋体" w:hAnsi="宋体" w:cs="宋体"/>
          <w:color w:val="000000" w:themeColor="text1"/>
          <w:sz w:val="24"/>
          <w:szCs w:val="24"/>
          <w:u w:val="single"/>
        </w:rPr>
        <w:t>勘察</w:t>
      </w:r>
      <w:r>
        <w:rPr>
          <w:rFonts w:hint="eastAsia" w:ascii="宋体" w:hAnsi="宋体" w:cs="宋体" w:eastAsiaTheme="minorEastAsia"/>
          <w:color w:val="000000" w:themeColor="text1"/>
          <w:sz w:val="24"/>
          <w:szCs w:val="24"/>
          <w:u w:val="single"/>
          <w:lang w:eastAsia="zh-CN"/>
        </w:rPr>
        <w:t>（</w:t>
      </w:r>
      <w:r>
        <w:rPr>
          <w:rFonts w:hint="eastAsia" w:ascii="宋体" w:hAnsi="宋体" w:cs="宋体" w:eastAsiaTheme="minorEastAsia"/>
          <w:color w:val="000000" w:themeColor="text1"/>
          <w:sz w:val="24"/>
          <w:szCs w:val="24"/>
          <w:u w:val="single"/>
          <w:lang w:val="en-US" w:eastAsia="zh-CN"/>
        </w:rPr>
        <w:t>勘察费暂定为15万元，如实际工作中需进行勘察工作，勘察费按国家收费标准下浮50%计取）</w:t>
      </w:r>
      <w:r>
        <w:rPr>
          <w:rFonts w:hint="eastAsia" w:ascii="宋体" w:hAnsi="宋体" w:cs="宋体"/>
          <w:color w:val="000000" w:themeColor="text1"/>
          <w:sz w:val="24"/>
          <w:szCs w:val="24"/>
          <w:u w:val="single"/>
        </w:rPr>
        <w:t>）等工作</w:t>
      </w:r>
      <w:r>
        <w:rPr>
          <w:rFonts w:ascii="宋体" w:hAnsi="宋体" w:eastAsia="宋体" w:cs="宋体"/>
          <w:color w:val="000000" w:themeColor="text1"/>
          <w:spacing w:val="1"/>
          <w:sz w:val="24"/>
          <w:szCs w:val="24"/>
          <w:u w:val="single"/>
        </w:rPr>
        <w:t xml:space="preserve">    </w:t>
      </w:r>
    </w:p>
    <w:p>
      <w:pPr>
        <w:rPr>
          <w:color w:val="000000" w:themeColor="text1"/>
        </w:rPr>
      </w:pPr>
      <w:r>
        <w:rPr>
          <w:color w:val="000000" w:themeColor="text1"/>
        </w:rPr>
        <w:pict>
          <v:shape id="TextBox 1596" o:spid="_x0000_s1033" o:spt="202" alt="TextBox 1596" type="#_x0000_t202" style="position:absolute;left:0pt;margin-left:184.75pt;margin-top:617.2pt;height:15.3pt;width:12.4pt;mso-position-horizontal-relative:page;mso-position-vertical-relative:page;z-index:252793856;mso-width-relative:page;mso-height-relative:page;" filled="f" stroked="f" coordsize="21600,21600" o:allowincell="f" o:gfxdata="UEsDBAoAAAAAAIdO4kAAAAAAAAAAAAAAAAAEAAAAZHJzL1BLAwQUAAAACACHTuJALv3UCN0AAAAN&#10;AQAADwAAAGRycy9kb3ducmV2LnhtbE2Py07DMBBF90j8gzVIbBC1m5faEKcLEJVAYkFKQezceEgi&#10;4nEUO035e9wVLGfu0Z0zxeZkenbE0XWWJCwXAhhSbXVHjYS33ePtCpjzirTqLaGEH3SwKS8vCpVr&#10;O9MrHivfsFBCLlcSWu+HnHNXt2iUW9gBKWRfdjTKh3FsuB7VHMpNzyMhMm5UR+FCqwa8b7H+riYj&#10;YffygdF23r7vn57t5wNGN75KJymvr5biDpjHk/+D4awf1KEMTgc7kXaslxBn6zSgIYjiJAEWkHid&#10;xMAO51WWCuBlwf9/Uf4CUEsDBBQAAAAIAIdO4kAG5/DTPgIAAIYEAAAOAAAAZHJzL2Uyb0RvYy54&#10;bWytVE1P3DAQvVfqf7B8L9kv9ktk0RZEVQkVJKh69joOiWR7XNtLQn99n51dKLQHDt2DNRmP38x7&#10;M7Nn573R7FH50JIt+fhkxJmykqrWPpT8+/3VpyVnIQpbCU1WlfxJBX6++fjhrHNrNaGGdKU8A4gN&#10;686VvInRrYsiyEYZEU7IKYvLmrwREZ/+oai86IBudDEZjeZFR75ynqQKAd7L4ZIfEP17AKmuW6ku&#10;Se6NsnFA9UqLCEqhaV3gm1xtXSsZb+o6qMh0ycE05hNJYO/SWWzOxPrBC9e08lCCeE8JbzgZ0Vok&#10;fYa6FFGwvW//gjKt9BSojieSTDEQyYqAxXj0Rpu7RjiVuUDq4J5FD/8PVn57vPWsrTAJp6s5Z1YY&#10;9Pxe9fEz9WzwVSpISPbKCd06F9Z4fucAEHuEAyPpmfwBziRHX3vDPEH2yXg+Sr+sEngzhE+ms/ly&#10;OeXsqeSL5XS5WsyGhiA9kwnvdDFbrDiTCBivZtNxblgx4CZ850P8osiwZJTco985gXi8DhG1IPQY&#10;ksItXbVa555ry7o0AK/cCNcWr14oJCv2u/7Aa0fVE+hmRhih4ORVi8zXIsRb4TE5cGK34g2OWhMy&#10;0MHirCH/61/+FI+G4pazDpNY8vBzL7ziTH+1aHUa26Phj8buaNi9uSAM9zhXk0088FEfzdqT+YGV&#10;26YsuBJWIlfJ49G8iMM+YGWl2m5zEIbTiXht75xM0INI232kus2yJlkGLQ5qYTyz2odVSvP/53eO&#10;evn72P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v3UCN0AAAANAQAADwAAAAAAAAABACAAAAAi&#10;AAAAZHJzL2Rvd25yZXYueG1sUEsBAhQAFAAAAAgAh07iQAbn8NM+AgAAhgQAAA4AAAAAAAAAAQAg&#10;AAAALAEAAGRycy9lMm9Eb2MueG1sUEsFBgAAAAAGAAYAWQEAANwFAAAAAA==&#10;">
            <v:path/>
            <v:fill on="f" focussize="0,0"/>
            <v:stroke on="f" weight="0pt" joinstyle="miter"/>
            <v:imagedata o:title=""/>
            <o:lock v:ext="edit"/>
            <v:textbox inset="0mm,0mm,0mm,0mm">
              <w:txbxContent>
                <w:p>
                  <w:pPr>
                    <w:spacing w:before="20" w:line="52" w:lineRule="exact"/>
                    <w:ind w:firstLine="20"/>
                    <w:rPr>
                      <w:rFonts w:ascii="宋体" w:hAnsi="宋体" w:eastAsia="宋体" w:cs="宋体"/>
                      <w:sz w:val="24"/>
                      <w:szCs w:val="24"/>
                    </w:rPr>
                  </w:pPr>
                  <w:r>
                    <w:rPr>
                      <w:rFonts w:ascii="宋体" w:hAnsi="宋体" w:eastAsia="宋体" w:cs="宋体"/>
                      <w:spacing w:val="-13"/>
                      <w:position w:val="-7"/>
                      <w:sz w:val="24"/>
                      <w:szCs w:val="24"/>
                    </w:rPr>
                    <w:t>。</w:t>
                  </w:r>
                </w:p>
              </w:txbxContent>
            </v:textbox>
          </v:shape>
        </w:pict>
      </w:r>
    </w:p>
    <w:p>
      <w:pPr>
        <w:spacing w:before="131"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5.3.4</w:t>
      </w:r>
      <w:r>
        <w:rPr>
          <w:rFonts w:ascii="Times New Roman" w:hAnsi="Times New Roman" w:eastAsia="Times New Roman" w:cs="Times New Roman"/>
          <w:color w:val="000000" w:themeColor="text1"/>
          <w:spacing w:val="9"/>
          <w:w w:val="101"/>
          <w:sz w:val="24"/>
          <w:szCs w:val="24"/>
        </w:rPr>
        <w:t xml:space="preserve">  </w:t>
      </w:r>
      <w:r>
        <w:rPr>
          <w:rFonts w:ascii="宋体" w:hAnsi="宋体" w:eastAsia="宋体" w:cs="宋体"/>
          <w:color w:val="000000" w:themeColor="text1"/>
          <w:spacing w:val="-2"/>
          <w:sz w:val="24"/>
          <w:szCs w:val="24"/>
        </w:rPr>
        <w:t>工作范围包括：</w:t>
      </w:r>
      <w:r>
        <w:rPr>
          <w:rFonts w:hint="eastAsia" w:ascii="宋体" w:hAnsi="宋体" w:cs="宋体"/>
          <w:color w:val="000000" w:themeColor="text1"/>
          <w:sz w:val="24"/>
          <w:szCs w:val="24"/>
          <w:u w:val="single"/>
        </w:rPr>
        <w:t>主要包括</w:t>
      </w:r>
      <w:r>
        <w:rPr>
          <w:rFonts w:hint="eastAsia" w:ascii="宋体" w:hAnsi="宋体" w:eastAsia="宋体" w:cs="宋体"/>
          <w:color w:val="000000" w:themeColor="text1"/>
          <w:sz w:val="24"/>
          <w:szCs w:val="24"/>
          <w:u w:val="single"/>
        </w:rPr>
        <w:t>岳阳港危化品船舶洗舱站新增装卸及配套仓储业务改造工程项目</w:t>
      </w:r>
      <w:r>
        <w:rPr>
          <w:rFonts w:hint="eastAsia" w:ascii="宋体" w:hAnsi="宋体" w:cs="宋体"/>
          <w:color w:val="000000" w:themeColor="text1"/>
          <w:sz w:val="24"/>
          <w:szCs w:val="24"/>
          <w:u w:val="single"/>
        </w:rPr>
        <w:t>的初步设计（含安全设施设计专篇）及概算编制和施工图设计及预算编制、趸船</w:t>
      </w:r>
      <w:r>
        <w:rPr>
          <w:rFonts w:hint="eastAsia" w:ascii="宋体" w:hAnsi="宋体" w:cs="宋体" w:eastAsiaTheme="minorEastAsia"/>
          <w:color w:val="000000" w:themeColor="text1"/>
          <w:sz w:val="24"/>
          <w:szCs w:val="24"/>
          <w:u w:val="single"/>
        </w:rPr>
        <w:t>设计及</w:t>
      </w:r>
      <w:r>
        <w:rPr>
          <w:rFonts w:hint="eastAsia" w:ascii="宋体" w:hAnsi="宋体" w:cs="宋体"/>
          <w:color w:val="000000" w:themeColor="text1"/>
          <w:sz w:val="24"/>
          <w:szCs w:val="24"/>
          <w:u w:val="single"/>
        </w:rPr>
        <w:t>CCS图审</w:t>
      </w:r>
      <w:r>
        <w:rPr>
          <w:rFonts w:hint="eastAsia" w:ascii="宋体" w:hAnsi="宋体" w:cs="宋体" w:eastAsiaTheme="minorEastAsia"/>
          <w:color w:val="000000" w:themeColor="text1"/>
          <w:sz w:val="24"/>
          <w:szCs w:val="24"/>
          <w:u w:val="single"/>
        </w:rPr>
        <w:t>、设计第三方审查</w:t>
      </w:r>
      <w:r>
        <w:rPr>
          <w:rFonts w:hint="eastAsia" w:ascii="宋体" w:hAnsi="宋体" w:cs="宋体"/>
          <w:color w:val="000000" w:themeColor="text1"/>
          <w:sz w:val="24"/>
          <w:szCs w:val="24"/>
          <w:u w:val="single"/>
        </w:rPr>
        <w:t>。具体包括初步设计、概算编制</w:t>
      </w:r>
      <w:r>
        <w:rPr>
          <w:rFonts w:hint="eastAsia" w:ascii="宋体" w:hAnsi="宋体" w:cs="宋体" w:eastAsiaTheme="minorEastAsia"/>
          <w:color w:val="000000" w:themeColor="text1"/>
          <w:sz w:val="24"/>
          <w:szCs w:val="24"/>
          <w:u w:val="single"/>
        </w:rPr>
        <w:t>、</w:t>
      </w:r>
      <w:r>
        <w:rPr>
          <w:rFonts w:hint="eastAsia" w:ascii="宋体" w:hAnsi="宋体" w:cs="宋体"/>
          <w:color w:val="000000" w:themeColor="text1"/>
          <w:sz w:val="24"/>
          <w:szCs w:val="24"/>
          <w:u w:val="single"/>
        </w:rPr>
        <w:t>施工图设计、施工图预算编制等，并负责取得初步设计</w:t>
      </w:r>
      <w:r>
        <w:rPr>
          <w:rFonts w:hint="eastAsia" w:ascii="宋体" w:hAnsi="宋体" w:cs="宋体" w:eastAsiaTheme="minorEastAsia"/>
          <w:color w:val="000000" w:themeColor="text1"/>
          <w:sz w:val="24"/>
          <w:szCs w:val="24"/>
          <w:u w:val="single"/>
        </w:rPr>
        <w:t>（</w:t>
      </w:r>
      <w:r>
        <w:rPr>
          <w:rFonts w:hint="eastAsia" w:ascii="宋体" w:hAnsi="宋体" w:cs="宋体"/>
          <w:color w:val="000000" w:themeColor="text1"/>
          <w:sz w:val="24"/>
          <w:szCs w:val="24"/>
          <w:u w:val="single"/>
        </w:rPr>
        <w:t>概算</w:t>
      </w:r>
      <w:r>
        <w:rPr>
          <w:rFonts w:hint="eastAsia" w:ascii="宋体" w:hAnsi="宋体" w:cs="宋体" w:eastAsiaTheme="minorEastAsia"/>
          <w:color w:val="000000" w:themeColor="text1"/>
          <w:sz w:val="24"/>
          <w:szCs w:val="24"/>
          <w:u w:val="single"/>
        </w:rPr>
        <w:t>）</w:t>
      </w:r>
      <w:r>
        <w:rPr>
          <w:rFonts w:hint="eastAsia" w:ascii="宋体" w:hAnsi="宋体" w:cs="宋体"/>
          <w:color w:val="000000" w:themeColor="text1"/>
          <w:sz w:val="24"/>
          <w:szCs w:val="24"/>
          <w:u w:val="single"/>
        </w:rPr>
        <w:t>批复和通过施工图审查和预算审查和趸船CCS图审，及后续施工现场配合（</w:t>
      </w:r>
      <w:r>
        <w:rPr>
          <w:rFonts w:hint="eastAsia" w:ascii="宋体" w:hAnsi="宋体" w:cs="宋体" w:eastAsiaTheme="minorEastAsia"/>
          <w:color w:val="000000" w:themeColor="text1"/>
          <w:sz w:val="24"/>
          <w:szCs w:val="24"/>
          <w:u w:val="single"/>
        </w:rPr>
        <w:t>含</w:t>
      </w:r>
      <w:r>
        <w:rPr>
          <w:rFonts w:hint="eastAsia" w:ascii="宋体" w:hAnsi="宋体" w:cs="宋体"/>
          <w:color w:val="000000" w:themeColor="text1"/>
          <w:sz w:val="24"/>
          <w:szCs w:val="24"/>
          <w:u w:val="single"/>
        </w:rPr>
        <w:t>勘察</w:t>
      </w:r>
      <w:r>
        <w:rPr>
          <w:rFonts w:hint="eastAsia" w:ascii="宋体" w:hAnsi="宋体" w:cs="宋体" w:eastAsiaTheme="minorEastAsia"/>
          <w:color w:val="000000" w:themeColor="text1"/>
          <w:sz w:val="24"/>
          <w:szCs w:val="24"/>
          <w:u w:val="single"/>
          <w:lang w:eastAsia="zh-CN"/>
        </w:rPr>
        <w:t>（</w:t>
      </w:r>
      <w:r>
        <w:rPr>
          <w:rFonts w:hint="eastAsia" w:ascii="宋体" w:hAnsi="宋体" w:cs="宋体" w:eastAsiaTheme="minorEastAsia"/>
          <w:color w:val="000000" w:themeColor="text1"/>
          <w:sz w:val="24"/>
          <w:szCs w:val="24"/>
          <w:u w:val="single"/>
          <w:lang w:val="en-US" w:eastAsia="zh-CN"/>
        </w:rPr>
        <w:t>勘察费暂定为15万元，如实际工作中需进行勘察工作，勘察费按国家收费标准下浮50%计取）</w:t>
      </w:r>
      <w:r>
        <w:rPr>
          <w:rFonts w:hint="eastAsia" w:ascii="宋体" w:hAnsi="宋体" w:cs="宋体"/>
          <w:color w:val="000000" w:themeColor="text1"/>
          <w:sz w:val="24"/>
          <w:szCs w:val="24"/>
          <w:u w:val="single"/>
        </w:rPr>
        <w:t>）等工作</w:t>
      </w:r>
      <w:r>
        <w:rPr>
          <w:rFonts w:ascii="宋体" w:hAnsi="宋体" w:eastAsia="宋体" w:cs="宋体"/>
          <w:color w:val="000000" w:themeColor="text1"/>
          <w:spacing w:val="1"/>
          <w:sz w:val="24"/>
          <w:szCs w:val="24"/>
          <w:u w:val="single"/>
        </w:rPr>
        <w:t xml:space="preserve"> </w:t>
      </w:r>
      <w:r>
        <w:rPr>
          <w:rFonts w:ascii="宋体" w:hAnsi="宋体" w:eastAsia="宋体" w:cs="宋体"/>
          <w:color w:val="000000" w:themeColor="text1"/>
          <w:spacing w:val="-2"/>
          <w:sz w:val="24"/>
          <w:szCs w:val="24"/>
        </w:rPr>
        <w:t>。</w:t>
      </w:r>
    </w:p>
    <w:p>
      <w:pPr>
        <w:spacing w:before="214" w:line="204" w:lineRule="auto"/>
        <w:ind w:firstLine="518"/>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第</w:t>
      </w:r>
      <w:r>
        <w:rPr>
          <w:rFonts w:ascii="宋体" w:hAnsi="宋体" w:eastAsia="宋体" w:cs="宋体"/>
          <w:color w:val="000000" w:themeColor="text1"/>
          <w:spacing w:val="-43"/>
          <w:sz w:val="24"/>
          <w:szCs w:val="24"/>
        </w:rPr>
        <w:t xml:space="preserve"> </w:t>
      </w:r>
      <w:r>
        <w:rPr>
          <w:rFonts w:ascii="Times New Roman" w:hAnsi="Times New Roman" w:eastAsia="Times New Roman" w:cs="Times New Roman"/>
          <w:b/>
          <w:bCs/>
          <w:color w:val="000000" w:themeColor="text1"/>
          <w:spacing w:val="-4"/>
          <w:sz w:val="24"/>
          <w:szCs w:val="24"/>
        </w:rPr>
        <w:t>5.4.4</w:t>
      </w:r>
      <w:r>
        <w:rPr>
          <w:rFonts w:ascii="Times New Roman" w:hAnsi="Times New Roman" w:eastAsia="Times New Roman" w:cs="Times New Roman"/>
          <w:color w:val="000000" w:themeColor="text1"/>
          <w:spacing w:val="11"/>
          <w:w w:val="101"/>
          <w:sz w:val="24"/>
          <w:szCs w:val="24"/>
        </w:rPr>
        <w:t xml:space="preserve"> </w:t>
      </w:r>
      <w:r>
        <w:rPr>
          <w:rFonts w:ascii="宋体" w:hAnsi="宋体" w:eastAsia="宋体" w:cs="宋体"/>
          <w:color w:val="000000" w:themeColor="text1"/>
          <w:spacing w:val="-4"/>
          <w:sz w:val="24"/>
          <w:szCs w:val="24"/>
        </w:rPr>
        <w:t>项增加第（</w:t>
      </w:r>
      <w:r>
        <w:rPr>
          <w:rFonts w:ascii="Times New Roman" w:hAnsi="Times New Roman" w:eastAsia="Times New Roman" w:cs="Times New Roman"/>
          <w:b/>
          <w:bCs/>
          <w:color w:val="000000" w:themeColor="text1"/>
          <w:spacing w:val="-4"/>
          <w:sz w:val="24"/>
          <w:szCs w:val="24"/>
        </w:rPr>
        <w:t>5</w:t>
      </w:r>
      <w:r>
        <w:rPr>
          <w:rFonts w:ascii="宋体" w:hAnsi="宋体" w:eastAsia="宋体" w:cs="宋体"/>
          <w:color w:val="000000" w:themeColor="text1"/>
          <w:spacing w:val="-4"/>
          <w:sz w:val="24"/>
          <w:szCs w:val="24"/>
        </w:rPr>
        <w:t>）</w:t>
      </w:r>
      <w:r>
        <w:rPr>
          <w:rFonts w:ascii="宋体" w:hAnsi="宋体" w:eastAsia="宋体" w:cs="宋体"/>
          <w:color w:val="000000" w:themeColor="text1"/>
          <w:spacing w:val="-60"/>
          <w:sz w:val="24"/>
          <w:szCs w:val="24"/>
        </w:rPr>
        <w:t xml:space="preserve"> </w:t>
      </w:r>
      <w:r>
        <w:rPr>
          <w:rFonts w:ascii="宋体" w:hAnsi="宋体" w:eastAsia="宋体" w:cs="宋体"/>
          <w:color w:val="000000" w:themeColor="text1"/>
          <w:spacing w:val="-4"/>
          <w:sz w:val="24"/>
          <w:szCs w:val="24"/>
        </w:rPr>
        <w:t>目：</w:t>
      </w:r>
    </w:p>
    <w:p>
      <w:pPr>
        <w:spacing w:before="217" w:line="369" w:lineRule="auto"/>
        <w:ind w:left="37" w:right="27" w:firstLine="607"/>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5</w:t>
      </w:r>
      <w:r>
        <w:rPr>
          <w:rFonts w:ascii="宋体" w:hAnsi="宋体" w:eastAsia="宋体" w:cs="宋体"/>
          <w:color w:val="000000" w:themeColor="text1"/>
          <w:spacing w:val="-7"/>
          <w:sz w:val="24"/>
          <w:szCs w:val="24"/>
        </w:rPr>
        <w:t>）建设工程设计文件中规定采用的新技术、新材料，可能影响建设工</w:t>
      </w:r>
      <w:r>
        <w:rPr>
          <w:rFonts w:ascii="宋体" w:hAnsi="宋体" w:eastAsia="宋体" w:cs="宋体"/>
          <w:color w:val="000000" w:themeColor="text1"/>
          <w:spacing w:val="-73"/>
          <w:sz w:val="24"/>
          <w:szCs w:val="24"/>
        </w:rPr>
        <w:t xml:space="preserve"> </w:t>
      </w:r>
      <w:r>
        <w:rPr>
          <w:rFonts w:ascii="宋体" w:hAnsi="宋体" w:eastAsia="宋体" w:cs="宋体"/>
          <w:color w:val="000000" w:themeColor="text1"/>
          <w:sz w:val="24"/>
          <w:szCs w:val="24"/>
        </w:rPr>
        <w:t>程质量和安全，</w:t>
      </w:r>
      <w:r>
        <w:rPr>
          <w:rFonts w:ascii="宋体" w:hAnsi="宋体" w:eastAsia="宋体" w:cs="宋体"/>
          <w:color w:val="000000" w:themeColor="text1"/>
          <w:spacing w:val="-97"/>
          <w:sz w:val="24"/>
          <w:szCs w:val="24"/>
        </w:rPr>
        <w:t xml:space="preserve"> </w:t>
      </w:r>
      <w:r>
        <w:rPr>
          <w:rFonts w:ascii="宋体" w:hAnsi="宋体" w:eastAsia="宋体" w:cs="宋体"/>
          <w:color w:val="000000" w:themeColor="text1"/>
          <w:sz w:val="24"/>
          <w:szCs w:val="24"/>
        </w:rPr>
        <w:t>又没有国家技术标准的，应当由国家认可的检测机构进行试验、论</w:t>
      </w:r>
      <w:r>
        <w:rPr>
          <w:rFonts w:ascii="宋体" w:hAnsi="宋体" w:eastAsia="宋体" w:cs="宋体"/>
          <w:color w:val="000000" w:themeColor="text1"/>
          <w:spacing w:val="-93"/>
          <w:sz w:val="24"/>
          <w:szCs w:val="24"/>
        </w:rPr>
        <w:t xml:space="preserve"> </w:t>
      </w:r>
      <w:r>
        <w:rPr>
          <w:rFonts w:ascii="宋体" w:hAnsi="宋体" w:eastAsia="宋体" w:cs="宋体"/>
          <w:color w:val="000000" w:themeColor="text1"/>
          <w:sz w:val="24"/>
          <w:szCs w:val="24"/>
        </w:rPr>
        <w:t>证，出具检测报告，并经国务院有关部门或者省、自治区、直辖市人民政府有关部</w:t>
      </w:r>
      <w:r>
        <w:rPr>
          <w:rFonts w:ascii="宋体" w:hAnsi="宋体" w:eastAsia="宋体" w:cs="宋体"/>
          <w:color w:val="000000" w:themeColor="text1"/>
          <w:spacing w:val="-70"/>
          <w:sz w:val="24"/>
          <w:szCs w:val="24"/>
        </w:rPr>
        <w:t xml:space="preserve"> </w:t>
      </w:r>
      <w:r>
        <w:rPr>
          <w:rFonts w:ascii="宋体" w:hAnsi="宋体" w:eastAsia="宋体" w:cs="宋体"/>
          <w:color w:val="000000" w:themeColor="text1"/>
          <w:spacing w:val="-1"/>
          <w:sz w:val="24"/>
          <w:szCs w:val="24"/>
        </w:rPr>
        <w:t>门组织的建设工程技术专家委员会审定后，方可使用。</w:t>
      </w:r>
    </w:p>
    <w:p>
      <w:pPr>
        <w:spacing w:before="1" w:line="204" w:lineRule="auto"/>
        <w:ind w:firstLine="51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5.7</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2"/>
          <w:sz w:val="24"/>
          <w:szCs w:val="24"/>
        </w:rPr>
        <w:t>安全作业要求</w:t>
      </w:r>
    </w:p>
    <w:p>
      <w:pPr>
        <w:spacing w:before="213" w:line="204" w:lineRule="auto"/>
        <w:ind w:firstLine="52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5.7.1</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1"/>
          <w:sz w:val="24"/>
          <w:szCs w:val="24"/>
        </w:rPr>
        <w:t>设计人编制安全措施计划的期限：</w:t>
      </w:r>
      <w:r>
        <w:rPr>
          <w:rFonts w:ascii="宋体" w:hAnsi="宋体" w:eastAsia="宋体" w:cs="宋体"/>
          <w:color w:val="000000" w:themeColor="text1"/>
          <w:spacing w:val="1"/>
          <w:sz w:val="24"/>
          <w:szCs w:val="24"/>
          <w:u w:val="single"/>
        </w:rPr>
        <w:t xml:space="preserve"> </w:t>
      </w:r>
      <w:r>
        <w:rPr>
          <w:rFonts w:hint="eastAsia" w:ascii="宋体" w:hAnsi="宋体" w:eastAsia="宋体" w:cs="宋体"/>
          <w:color w:val="000000" w:themeColor="text1"/>
          <w:spacing w:val="1"/>
          <w:sz w:val="24"/>
          <w:szCs w:val="24"/>
          <w:u w:val="single"/>
        </w:rPr>
        <w:t>/</w:t>
      </w:r>
      <w:r>
        <w:rPr>
          <w:rFonts w:ascii="宋体" w:hAnsi="宋体" w:eastAsia="宋体" w:cs="宋体"/>
          <w:color w:val="000000" w:themeColor="text1"/>
          <w:spacing w:val="1"/>
          <w:sz w:val="24"/>
          <w:szCs w:val="24"/>
          <w:u w:val="single"/>
        </w:rPr>
        <w:t xml:space="preserve"> </w:t>
      </w:r>
      <w:r>
        <w:rPr>
          <w:rFonts w:ascii="宋体" w:hAnsi="宋体" w:eastAsia="宋体" w:cs="宋体"/>
          <w:color w:val="000000" w:themeColor="text1"/>
          <w:spacing w:val="-1"/>
          <w:sz w:val="24"/>
          <w:szCs w:val="24"/>
        </w:rPr>
        <w:t>。</w:t>
      </w:r>
    </w:p>
    <w:p>
      <w:pPr>
        <w:spacing w:before="316" w:line="204" w:lineRule="auto"/>
        <w:ind w:firstLine="39"/>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2"/>
          <w:sz w:val="28"/>
          <w:szCs w:val="28"/>
        </w:rPr>
        <w:t>6.</w:t>
      </w:r>
      <w:r>
        <w:rPr>
          <w:rFonts w:ascii="Times New Roman" w:hAnsi="Times New Roman" w:eastAsia="Times New Roman" w:cs="Times New Roman"/>
          <w:color w:val="000000" w:themeColor="text1"/>
          <w:spacing w:val="15"/>
          <w:sz w:val="28"/>
          <w:szCs w:val="28"/>
        </w:rPr>
        <w:t xml:space="preserve">  </w:t>
      </w:r>
      <w:r>
        <w:rPr>
          <w:rFonts w:ascii="黑体" w:hAnsi="黑体" w:eastAsia="黑体" w:cs="黑体"/>
          <w:color w:val="000000" w:themeColor="text1"/>
          <w:spacing w:val="-2"/>
          <w:sz w:val="28"/>
          <w:szCs w:val="28"/>
        </w:rPr>
        <w:t>开始</w:t>
      </w:r>
      <w:r>
        <w:rPr>
          <w:rFonts w:hint="eastAsia" w:ascii="黑体" w:hAnsi="黑体" w:eastAsia="黑体" w:cs="黑体"/>
          <w:color w:val="000000" w:themeColor="text1"/>
          <w:spacing w:val="-2"/>
          <w:sz w:val="28"/>
          <w:szCs w:val="28"/>
        </w:rPr>
        <w:t>设计</w:t>
      </w:r>
      <w:r>
        <w:rPr>
          <w:rFonts w:ascii="黑体" w:hAnsi="黑体" w:eastAsia="黑体" w:cs="黑体"/>
          <w:color w:val="000000" w:themeColor="text1"/>
          <w:spacing w:val="-2"/>
          <w:sz w:val="28"/>
          <w:szCs w:val="28"/>
        </w:rPr>
        <w:t>和完成</w:t>
      </w:r>
      <w:r>
        <w:rPr>
          <w:rFonts w:hint="eastAsia" w:ascii="黑体" w:hAnsi="黑体" w:eastAsia="黑体" w:cs="黑体"/>
          <w:color w:val="000000" w:themeColor="text1"/>
          <w:spacing w:val="-2"/>
          <w:sz w:val="28"/>
          <w:szCs w:val="28"/>
        </w:rPr>
        <w:t>设计</w:t>
      </w:r>
    </w:p>
    <w:p>
      <w:pPr>
        <w:rPr>
          <w:color w:val="000000" w:themeColor="text1"/>
        </w:rPr>
      </w:pPr>
    </w:p>
    <w:p>
      <w:pPr>
        <w:spacing w:before="188" w:line="204" w:lineRule="auto"/>
        <w:ind w:firstLine="518"/>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6.1</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2"/>
          <w:sz w:val="24"/>
          <w:szCs w:val="24"/>
        </w:rPr>
        <w:t>开始</w:t>
      </w:r>
      <w:r>
        <w:rPr>
          <w:rFonts w:hint="eastAsia" w:ascii="宋体" w:hAnsi="宋体" w:eastAsia="宋体" w:cs="宋体"/>
          <w:color w:val="000000" w:themeColor="text1"/>
          <w:spacing w:val="-2"/>
          <w:sz w:val="24"/>
          <w:szCs w:val="24"/>
        </w:rPr>
        <w:t>设计</w:t>
      </w:r>
    </w:p>
    <w:p>
      <w:pPr>
        <w:spacing w:before="215" w:line="204" w:lineRule="auto"/>
        <w:ind w:firstLine="519"/>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pacing w:val="-1"/>
          <w:sz w:val="24"/>
          <w:szCs w:val="24"/>
        </w:rPr>
        <w:t>6.1.1</w:t>
      </w:r>
      <w:r>
        <w:rPr>
          <w:rFonts w:ascii="Times New Roman" w:hAnsi="Times New Roman" w:eastAsia="Times New Roman" w:cs="Times New Roman"/>
          <w:color w:val="000000" w:themeColor="text1"/>
          <w:spacing w:val="20"/>
          <w:sz w:val="24"/>
          <w:szCs w:val="24"/>
        </w:rPr>
        <w:t xml:space="preserve"> </w:t>
      </w:r>
      <w:r>
        <w:rPr>
          <w:rFonts w:ascii="宋体" w:hAnsi="宋体" w:eastAsia="宋体" w:cs="宋体"/>
          <w:color w:val="000000" w:themeColor="text1"/>
          <w:spacing w:val="-1"/>
          <w:sz w:val="24"/>
          <w:szCs w:val="24"/>
        </w:rPr>
        <w:t>开始设计应具备的条件：</w:t>
      </w:r>
      <w:r>
        <w:rPr>
          <w:rFonts w:hint="eastAsia" w:ascii="宋体" w:hAnsi="宋体" w:eastAsia="宋体" w:cs="宋体"/>
          <w:color w:val="000000" w:themeColor="text1"/>
          <w:spacing w:val="-1"/>
          <w:sz w:val="24"/>
          <w:szCs w:val="24"/>
        </w:rPr>
        <w:t>合同签订后，</w:t>
      </w:r>
      <w:r>
        <w:rPr>
          <w:rFonts w:ascii="Times New Roman" w:eastAsia="Times New Roman"/>
          <w:color w:val="000000" w:themeColor="text1"/>
          <w:sz w:val="24"/>
          <w:szCs w:val="24"/>
          <w:u w:val="single"/>
        </w:rPr>
        <w:t xml:space="preserve"> </w:t>
      </w:r>
      <w:r>
        <w:rPr>
          <w:rFonts w:hint="eastAsia" w:ascii="Times New Roman"/>
          <w:color w:val="000000" w:themeColor="text1"/>
          <w:sz w:val="24"/>
          <w:szCs w:val="24"/>
          <w:u w:val="single"/>
        </w:rPr>
        <w:t>发包人向设计人提供设计</w:t>
      </w:r>
      <w:r>
        <w:rPr>
          <w:rFonts w:hint="eastAsia" w:ascii="Times New Roman" w:eastAsia="宋体"/>
          <w:color w:val="000000" w:themeColor="text1"/>
          <w:sz w:val="24"/>
          <w:szCs w:val="24"/>
          <w:u w:val="single"/>
        </w:rPr>
        <w:t>的基础</w:t>
      </w:r>
      <w:r>
        <w:rPr>
          <w:rFonts w:hint="eastAsia" w:ascii="Times New Roman"/>
          <w:color w:val="000000" w:themeColor="text1"/>
          <w:sz w:val="24"/>
          <w:szCs w:val="24"/>
          <w:u w:val="single"/>
        </w:rPr>
        <w:t>资料</w:t>
      </w:r>
    </w:p>
    <w:p>
      <w:pPr>
        <w:spacing w:before="214" w:line="360" w:lineRule="auto"/>
        <w:ind w:firstLine="51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position w:val="17"/>
          <w:sz w:val="24"/>
          <w:szCs w:val="24"/>
        </w:rPr>
        <w:t>6.1.2</w:t>
      </w:r>
      <w:r>
        <w:rPr>
          <w:rFonts w:ascii="Times New Roman" w:hAnsi="Times New Roman" w:eastAsia="Times New Roman" w:cs="Times New Roman"/>
          <w:color w:val="000000" w:themeColor="text1"/>
          <w:spacing w:val="51"/>
          <w:position w:val="17"/>
          <w:sz w:val="24"/>
          <w:szCs w:val="24"/>
        </w:rPr>
        <w:t xml:space="preserve"> </w:t>
      </w:r>
      <w:r>
        <w:rPr>
          <w:rFonts w:ascii="宋体" w:hAnsi="宋体" w:eastAsia="宋体" w:cs="宋体"/>
          <w:color w:val="000000" w:themeColor="text1"/>
          <w:spacing w:val="-4"/>
          <w:position w:val="17"/>
          <w:sz w:val="24"/>
          <w:szCs w:val="24"/>
        </w:rPr>
        <w:t>因发包人原因，</w:t>
      </w:r>
      <w:r>
        <w:rPr>
          <w:rFonts w:ascii="宋体" w:hAnsi="宋体" w:eastAsia="宋体" w:cs="宋体"/>
          <w:color w:val="000000" w:themeColor="text1"/>
          <w:spacing w:val="-96"/>
          <w:position w:val="17"/>
          <w:sz w:val="24"/>
          <w:szCs w:val="24"/>
        </w:rPr>
        <w:t xml:space="preserve"> </w:t>
      </w:r>
      <w:r>
        <w:rPr>
          <w:rFonts w:ascii="宋体" w:hAnsi="宋体" w:eastAsia="宋体" w:cs="宋体"/>
          <w:color w:val="000000" w:themeColor="text1"/>
          <w:spacing w:val="-4"/>
          <w:position w:val="17"/>
          <w:sz w:val="24"/>
          <w:szCs w:val="24"/>
        </w:rPr>
        <w:t>自合同协议书中计划开始设计日期之日起</w:t>
      </w:r>
      <w:r>
        <w:rPr>
          <w:rFonts w:ascii="宋体" w:hAnsi="宋体" w:eastAsia="宋体" w:cs="宋体"/>
          <w:color w:val="000000" w:themeColor="text1"/>
          <w:spacing w:val="-32"/>
          <w:position w:val="17"/>
          <w:sz w:val="24"/>
          <w:szCs w:val="24"/>
        </w:rPr>
        <w:t xml:space="preserve"> </w:t>
      </w:r>
      <w:r>
        <w:rPr>
          <w:rFonts w:ascii="Times New Roman" w:hAnsi="Times New Roman" w:eastAsia="Times New Roman" w:cs="Times New Roman"/>
          <w:color w:val="000000" w:themeColor="text1"/>
          <w:spacing w:val="-4"/>
          <w:position w:val="17"/>
          <w:sz w:val="24"/>
          <w:szCs w:val="24"/>
        </w:rPr>
        <w:t>180</w:t>
      </w:r>
      <w:r>
        <w:rPr>
          <w:rFonts w:ascii="Times New Roman" w:hAnsi="Times New Roman" w:eastAsia="Times New Roman" w:cs="Times New Roman"/>
          <w:color w:val="000000" w:themeColor="text1"/>
          <w:spacing w:val="13"/>
          <w:position w:val="17"/>
          <w:sz w:val="24"/>
          <w:szCs w:val="24"/>
        </w:rPr>
        <w:t xml:space="preserve"> </w:t>
      </w:r>
      <w:r>
        <w:rPr>
          <w:rFonts w:ascii="宋体" w:hAnsi="宋体" w:eastAsia="宋体" w:cs="宋体"/>
          <w:color w:val="000000" w:themeColor="text1"/>
          <w:spacing w:val="-4"/>
          <w:position w:val="17"/>
          <w:sz w:val="24"/>
          <w:szCs w:val="24"/>
        </w:rPr>
        <w:t>天内未能发</w:t>
      </w:r>
    </w:p>
    <w:p>
      <w:pPr>
        <w:spacing w:line="360" w:lineRule="auto"/>
        <w:ind w:firstLine="58"/>
        <w:rPr>
          <w:rFonts w:ascii="Times New Roman" w:hAnsi="Times New Roman" w:eastAsia="Times New Roman" w:cs="Times New Roman"/>
          <w:color w:val="000000" w:themeColor="text1"/>
          <w:sz w:val="24"/>
          <w:szCs w:val="24"/>
        </w:rPr>
      </w:pPr>
      <w:r>
        <w:rPr>
          <w:rFonts w:ascii="宋体" w:hAnsi="宋体" w:eastAsia="宋体" w:cs="宋体"/>
          <w:color w:val="000000" w:themeColor="text1"/>
          <w:spacing w:val="-3"/>
          <w:sz w:val="24"/>
          <w:szCs w:val="24"/>
        </w:rPr>
        <w:t>出开始设计通知，对于本合同履行及相关费用、服务期延长承担的约定：</w:t>
      </w:r>
      <w:r>
        <w:rPr>
          <w:rFonts w:hint="eastAsia"/>
          <w:color w:val="000000" w:themeColor="text1"/>
          <w:spacing w:val="-26"/>
          <w:sz w:val="24"/>
          <w:szCs w:val="24"/>
          <w:u w:val="single"/>
        </w:rPr>
        <w:t>发包人应按设计人实际工作量支付费用，</w:t>
      </w:r>
      <w:r>
        <w:rPr>
          <w:rFonts w:hint="eastAsia" w:ascii="Times New Roman"/>
          <w:color w:val="000000" w:themeColor="text1"/>
          <w:sz w:val="24"/>
          <w:szCs w:val="24"/>
          <w:u w:val="single"/>
        </w:rPr>
        <w:t>服务期限顺延</w:t>
      </w:r>
      <w:r>
        <w:rPr>
          <w:rFonts w:ascii="Times New Roman" w:hAnsi="Times New Roman" w:eastAsia="Times New Roman" w:cs="Times New Roman"/>
          <w:color w:val="000000" w:themeColor="text1"/>
          <w:spacing w:val="-3"/>
          <w:sz w:val="24"/>
          <w:szCs w:val="24"/>
        </w:rPr>
        <w:t>_</w:t>
      </w:r>
    </w:p>
    <w:p>
      <w:pPr>
        <w:spacing w:before="213" w:line="204" w:lineRule="auto"/>
        <w:ind w:firstLine="518"/>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6.2</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2"/>
          <w:sz w:val="24"/>
          <w:szCs w:val="24"/>
        </w:rPr>
        <w:t>发包人引起的周期延误</w:t>
      </w:r>
    </w:p>
    <w:p>
      <w:pPr>
        <w:spacing w:before="215" w:line="369" w:lineRule="auto"/>
        <w:ind w:left="39" w:right="38" w:firstLine="50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由于发包人原因造成</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服务期限延误的，延长</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服务期限的计算</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2"/>
          <w:sz w:val="24"/>
          <w:szCs w:val="24"/>
        </w:rPr>
        <w:t>方法</w:t>
      </w:r>
      <w:r>
        <w:rPr>
          <w:rFonts w:ascii="宋体" w:hAnsi="宋体" w:eastAsia="宋体" w:cs="宋体"/>
          <w:color w:val="000000" w:themeColor="text1"/>
          <w:spacing w:val="-3"/>
          <w:sz w:val="24"/>
          <w:szCs w:val="24"/>
        </w:rPr>
        <w:t>：</w:t>
      </w:r>
      <w:r>
        <w:rPr>
          <w:rFonts w:ascii="宋体" w:hAnsi="宋体" w:eastAsia="宋体" w:cs="宋体"/>
          <w:color w:val="000000" w:themeColor="text1"/>
          <w:spacing w:val="2"/>
          <w:sz w:val="24"/>
          <w:szCs w:val="24"/>
          <w:u w:val="single"/>
        </w:rPr>
        <w:t xml:space="preserve">  </w:t>
      </w:r>
      <w:r>
        <w:rPr>
          <w:rFonts w:hint="eastAsia" w:ascii="宋体" w:hAnsi="宋体" w:eastAsia="宋体" w:cs="宋体"/>
          <w:color w:val="000000" w:themeColor="text1"/>
          <w:spacing w:val="2"/>
          <w:sz w:val="24"/>
          <w:szCs w:val="24"/>
          <w:u w:val="single"/>
        </w:rPr>
        <w:t xml:space="preserve">顺延   </w:t>
      </w:r>
      <w:r>
        <w:rPr>
          <w:rFonts w:ascii="宋体" w:hAnsi="宋体" w:eastAsia="宋体" w:cs="宋体"/>
          <w:color w:val="000000" w:themeColor="text1"/>
          <w:spacing w:val="2"/>
          <w:sz w:val="24"/>
          <w:szCs w:val="24"/>
          <w:u w:val="single"/>
        </w:rPr>
        <w:t xml:space="preserve">   </w:t>
      </w:r>
      <w:r>
        <w:rPr>
          <w:rFonts w:ascii="宋体" w:hAnsi="宋体" w:eastAsia="宋体" w:cs="宋体"/>
          <w:color w:val="000000" w:themeColor="text1"/>
          <w:spacing w:val="-3"/>
          <w:sz w:val="24"/>
          <w:szCs w:val="24"/>
        </w:rPr>
        <w:t>；</w:t>
      </w:r>
      <w:r>
        <w:rPr>
          <w:rFonts w:ascii="宋体" w:hAnsi="宋体" w:eastAsia="宋体" w:cs="宋体"/>
          <w:color w:val="000000" w:themeColor="text1"/>
          <w:spacing w:val="-2"/>
          <w:sz w:val="24"/>
          <w:szCs w:val="24"/>
        </w:rPr>
        <w:t>增加</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费用的计算方法：</w:t>
      </w:r>
      <w:r>
        <w:rPr>
          <w:rFonts w:ascii="宋体" w:hAnsi="宋体" w:eastAsia="宋体" w:cs="宋体"/>
          <w:color w:val="000000" w:themeColor="text1"/>
          <w:spacing w:val="3"/>
          <w:sz w:val="24"/>
          <w:szCs w:val="24"/>
          <w:u w:val="single"/>
        </w:rPr>
        <w:t xml:space="preserve"> </w:t>
      </w:r>
      <w:r>
        <w:rPr>
          <w:rFonts w:hint="eastAsia" w:ascii="宋体" w:hAnsi="宋体" w:eastAsia="宋体" w:cs="宋体"/>
          <w:color w:val="000000" w:themeColor="text1"/>
          <w:spacing w:val="3"/>
          <w:sz w:val="24"/>
          <w:szCs w:val="24"/>
          <w:u w:val="single"/>
        </w:rPr>
        <w:t>/</w:t>
      </w:r>
      <w:r>
        <w:rPr>
          <w:rFonts w:ascii="宋体" w:hAnsi="宋体" w:eastAsia="宋体" w:cs="宋体"/>
          <w:color w:val="000000" w:themeColor="text1"/>
          <w:spacing w:val="3"/>
          <w:sz w:val="24"/>
          <w:szCs w:val="24"/>
          <w:u w:val="single"/>
        </w:rPr>
        <w:t xml:space="preserve">  </w:t>
      </w:r>
      <w:r>
        <w:rPr>
          <w:rFonts w:ascii="宋体" w:hAnsi="宋体" w:eastAsia="宋体" w:cs="宋体"/>
          <w:color w:val="000000" w:themeColor="text1"/>
          <w:spacing w:val="-2"/>
          <w:sz w:val="24"/>
          <w:szCs w:val="24"/>
        </w:rPr>
        <w:t>。</w:t>
      </w:r>
    </w:p>
    <w:p>
      <w:pPr>
        <w:spacing w:before="1" w:line="204" w:lineRule="auto"/>
        <w:ind w:firstLine="518"/>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6.3</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2"/>
          <w:sz w:val="24"/>
          <w:szCs w:val="24"/>
        </w:rPr>
        <w:t>设计人引起的周期延误</w:t>
      </w:r>
    </w:p>
    <w:p>
      <w:pPr>
        <w:spacing w:before="214" w:line="369" w:lineRule="auto"/>
        <w:ind w:left="38" w:right="29" w:firstLine="478"/>
        <w:rPr>
          <w:rFonts w:ascii="宋体" w:hAnsi="宋体" w:eastAsia="宋体" w:cs="宋体"/>
          <w:color w:val="000000" w:themeColor="text1"/>
          <w:sz w:val="24"/>
          <w:szCs w:val="24"/>
        </w:rPr>
      </w:pPr>
      <w:r>
        <w:rPr>
          <w:rFonts w:ascii="宋体" w:hAnsi="宋体" w:eastAsia="宋体" w:cs="宋体"/>
          <w:color w:val="000000" w:themeColor="text1"/>
          <w:spacing w:val="25"/>
          <w:w w:val="107"/>
          <w:sz w:val="24"/>
          <w:szCs w:val="24"/>
        </w:rPr>
        <w:t>逾期违约金的计算方法</w:t>
      </w:r>
      <w:r>
        <w:rPr>
          <w:rFonts w:ascii="宋体" w:hAnsi="宋体" w:eastAsia="宋体" w:cs="宋体"/>
          <w:color w:val="000000" w:themeColor="text1"/>
          <w:spacing w:val="12"/>
          <w:sz w:val="24"/>
          <w:szCs w:val="24"/>
        </w:rPr>
        <w:t>：</w:t>
      </w:r>
      <w:r>
        <w:rPr>
          <w:rFonts w:ascii="宋体" w:hAnsi="宋体" w:eastAsia="宋体" w:cs="宋体"/>
          <w:color w:val="000000" w:themeColor="text1"/>
          <w:spacing w:val="6"/>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每逾期一天，设计人应承担本合同</w:t>
      </w:r>
      <w:r>
        <w:rPr>
          <w:rFonts w:hint="eastAsia" w:eastAsia="宋体"/>
          <w:color w:val="000000" w:themeColor="text1"/>
          <w:sz w:val="24"/>
          <w:szCs w:val="24"/>
          <w:u w:val="single"/>
        </w:rPr>
        <w:t>设计</w:t>
      </w:r>
      <w:r>
        <w:rPr>
          <w:rFonts w:hint="eastAsia"/>
          <w:color w:val="000000" w:themeColor="text1"/>
          <w:sz w:val="24"/>
          <w:szCs w:val="24"/>
          <w:u w:val="single"/>
        </w:rPr>
        <w:t>费5‰的逾期违约金</w:t>
      </w:r>
      <w:r>
        <w:rPr>
          <w:rFonts w:ascii="宋体" w:hAnsi="宋体" w:eastAsia="宋体" w:cs="宋体"/>
          <w:color w:val="000000" w:themeColor="text1"/>
          <w:spacing w:val="6"/>
          <w:sz w:val="24"/>
          <w:szCs w:val="24"/>
          <w:u w:val="single"/>
        </w:rPr>
        <w:t xml:space="preserve"> </w:t>
      </w:r>
      <w:r>
        <w:rPr>
          <w:rFonts w:ascii="宋体" w:hAnsi="宋体" w:eastAsia="宋体" w:cs="宋体"/>
          <w:color w:val="000000" w:themeColor="text1"/>
          <w:spacing w:val="12"/>
          <w:sz w:val="24"/>
          <w:szCs w:val="24"/>
        </w:rPr>
        <w:t>；</w:t>
      </w:r>
      <w:r>
        <w:rPr>
          <w:rFonts w:ascii="宋体" w:hAnsi="宋体" w:eastAsia="宋体" w:cs="宋体"/>
          <w:color w:val="000000" w:themeColor="text1"/>
          <w:spacing w:val="-58"/>
          <w:sz w:val="24"/>
          <w:szCs w:val="24"/>
        </w:rPr>
        <w:t xml:space="preserve"> </w:t>
      </w:r>
      <w:r>
        <w:rPr>
          <w:rFonts w:ascii="宋体" w:hAnsi="宋体" w:eastAsia="宋体" w:cs="宋体"/>
          <w:color w:val="000000" w:themeColor="text1"/>
          <w:spacing w:val="25"/>
          <w:w w:val="107"/>
          <w:sz w:val="24"/>
          <w:szCs w:val="24"/>
        </w:rPr>
        <w:t>逾期违约金的最高限</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4"/>
          <w:sz w:val="24"/>
          <w:szCs w:val="24"/>
        </w:rPr>
        <w:t>额：</w:t>
      </w:r>
      <w:r>
        <w:rPr>
          <w:rFonts w:hint="eastAsia"/>
          <w:color w:val="000000" w:themeColor="text1"/>
          <w:sz w:val="24"/>
          <w:szCs w:val="24"/>
          <w:u w:val="single"/>
        </w:rPr>
        <w:t>设计费的</w:t>
      </w:r>
      <w:r>
        <w:rPr>
          <w:rFonts w:hint="eastAsia" w:eastAsia="宋体"/>
          <w:color w:val="000000" w:themeColor="text1"/>
          <w:sz w:val="24"/>
          <w:szCs w:val="24"/>
          <w:u w:val="single"/>
        </w:rPr>
        <w:t>15</w:t>
      </w:r>
      <w:r>
        <w:rPr>
          <w:rFonts w:hint="eastAsia"/>
          <w:color w:val="000000" w:themeColor="text1"/>
          <w:sz w:val="24"/>
          <w:szCs w:val="24"/>
          <w:u w:val="single"/>
        </w:rPr>
        <w:t>%</w:t>
      </w:r>
      <w:r>
        <w:rPr>
          <w:rFonts w:ascii="宋体" w:hAnsi="宋体" w:eastAsia="宋体" w:cs="宋体"/>
          <w:color w:val="000000" w:themeColor="text1"/>
          <w:spacing w:val="-4"/>
          <w:sz w:val="24"/>
          <w:szCs w:val="24"/>
        </w:rPr>
        <w:t>。</w:t>
      </w:r>
    </w:p>
    <w:p>
      <w:pPr>
        <w:spacing w:line="204" w:lineRule="auto"/>
        <w:ind w:firstLine="518"/>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1"/>
          <w:sz w:val="24"/>
          <w:szCs w:val="24"/>
        </w:rPr>
        <w:t>6.5</w:t>
      </w:r>
      <w:r>
        <w:rPr>
          <w:rFonts w:ascii="Times New Roman" w:hAnsi="Times New Roman" w:eastAsia="Times New Roman" w:cs="Times New Roman"/>
          <w:color w:val="000000" w:themeColor="text1"/>
          <w:spacing w:val="8"/>
          <w:w w:val="101"/>
          <w:sz w:val="24"/>
          <w:szCs w:val="24"/>
        </w:rPr>
        <w:t xml:space="preserve">  </w:t>
      </w:r>
      <w:r>
        <w:rPr>
          <w:rFonts w:ascii="宋体" w:hAnsi="宋体" w:eastAsia="宋体" w:cs="宋体"/>
          <w:color w:val="000000" w:themeColor="text1"/>
          <w:spacing w:val="-1"/>
          <w:sz w:val="24"/>
          <w:szCs w:val="24"/>
        </w:rPr>
        <w:t>非人为因素引起的周期延误</w:t>
      </w:r>
    </w:p>
    <w:p>
      <w:pPr>
        <w:spacing w:before="214" w:line="204" w:lineRule="auto"/>
        <w:ind w:firstLine="51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6"/>
          <w:w w:val="98"/>
          <w:sz w:val="24"/>
          <w:szCs w:val="24"/>
        </w:rPr>
        <w:t>6.5.1</w:t>
      </w:r>
      <w:r>
        <w:rPr>
          <w:rFonts w:ascii="Times New Roman" w:hAnsi="Times New Roman" w:eastAsia="Times New Roman" w:cs="Times New Roman"/>
          <w:color w:val="000000" w:themeColor="text1"/>
          <w:spacing w:val="28"/>
          <w:w w:val="101"/>
          <w:sz w:val="24"/>
          <w:szCs w:val="24"/>
        </w:rPr>
        <w:t xml:space="preserve">  </w:t>
      </w:r>
      <w:r>
        <w:rPr>
          <w:rFonts w:ascii="宋体" w:hAnsi="宋体" w:eastAsia="宋体" w:cs="宋体"/>
          <w:color w:val="000000" w:themeColor="text1"/>
          <w:spacing w:val="-6"/>
          <w:w w:val="98"/>
          <w:sz w:val="24"/>
          <w:szCs w:val="24"/>
        </w:rPr>
        <w:t>异</w:t>
      </w:r>
      <w:r>
        <w:rPr>
          <w:rFonts w:ascii="宋体" w:hAnsi="宋体" w:eastAsia="宋体" w:cs="宋体"/>
          <w:color w:val="000000" w:themeColor="text1"/>
          <w:spacing w:val="-57"/>
          <w:sz w:val="24"/>
          <w:szCs w:val="24"/>
        </w:rPr>
        <w:t xml:space="preserve"> </w:t>
      </w:r>
      <w:r>
        <w:rPr>
          <w:rFonts w:ascii="宋体" w:hAnsi="宋体" w:eastAsia="宋体" w:cs="宋体"/>
          <w:color w:val="000000" w:themeColor="text1"/>
          <w:spacing w:val="-6"/>
          <w:w w:val="98"/>
          <w:sz w:val="24"/>
          <w:szCs w:val="24"/>
        </w:rPr>
        <w:t>常</w:t>
      </w:r>
      <w:r>
        <w:rPr>
          <w:rFonts w:ascii="宋体" w:hAnsi="宋体" w:eastAsia="宋体" w:cs="宋体"/>
          <w:color w:val="000000" w:themeColor="text1"/>
          <w:spacing w:val="-67"/>
          <w:sz w:val="24"/>
          <w:szCs w:val="24"/>
        </w:rPr>
        <w:t xml:space="preserve"> </w:t>
      </w:r>
      <w:r>
        <w:rPr>
          <w:rFonts w:ascii="宋体" w:hAnsi="宋体" w:eastAsia="宋体" w:cs="宋体"/>
          <w:color w:val="000000" w:themeColor="text1"/>
          <w:spacing w:val="-6"/>
          <w:w w:val="98"/>
          <w:sz w:val="24"/>
          <w:szCs w:val="24"/>
        </w:rPr>
        <w:t>恶</w:t>
      </w:r>
      <w:r>
        <w:rPr>
          <w:rFonts w:ascii="宋体" w:hAnsi="宋体" w:eastAsia="宋体" w:cs="宋体"/>
          <w:color w:val="000000" w:themeColor="text1"/>
          <w:spacing w:val="-56"/>
          <w:sz w:val="24"/>
          <w:szCs w:val="24"/>
        </w:rPr>
        <w:t xml:space="preserve"> </w:t>
      </w:r>
      <w:r>
        <w:rPr>
          <w:rFonts w:ascii="宋体" w:hAnsi="宋体" w:eastAsia="宋体" w:cs="宋体"/>
          <w:color w:val="000000" w:themeColor="text1"/>
          <w:spacing w:val="-6"/>
          <w:w w:val="98"/>
          <w:sz w:val="24"/>
          <w:szCs w:val="24"/>
        </w:rPr>
        <w:t>劣</w:t>
      </w:r>
      <w:r>
        <w:rPr>
          <w:rFonts w:ascii="宋体" w:hAnsi="宋体" w:eastAsia="宋体" w:cs="宋体"/>
          <w:color w:val="000000" w:themeColor="text1"/>
          <w:spacing w:val="-62"/>
          <w:sz w:val="24"/>
          <w:szCs w:val="24"/>
        </w:rPr>
        <w:t xml:space="preserve"> </w:t>
      </w:r>
      <w:r>
        <w:rPr>
          <w:rFonts w:ascii="宋体" w:hAnsi="宋体" w:eastAsia="宋体" w:cs="宋体"/>
          <w:color w:val="000000" w:themeColor="text1"/>
          <w:spacing w:val="-6"/>
          <w:w w:val="98"/>
          <w:sz w:val="24"/>
          <w:szCs w:val="24"/>
        </w:rPr>
        <w:t>气</w:t>
      </w:r>
      <w:r>
        <w:rPr>
          <w:rFonts w:ascii="宋体" w:hAnsi="宋体" w:eastAsia="宋体" w:cs="宋体"/>
          <w:color w:val="000000" w:themeColor="text1"/>
          <w:spacing w:val="-67"/>
          <w:sz w:val="24"/>
          <w:szCs w:val="24"/>
        </w:rPr>
        <w:t xml:space="preserve"> </w:t>
      </w:r>
      <w:r>
        <w:rPr>
          <w:rFonts w:ascii="宋体" w:hAnsi="宋体" w:eastAsia="宋体" w:cs="宋体"/>
          <w:color w:val="000000" w:themeColor="text1"/>
          <w:spacing w:val="-6"/>
          <w:w w:val="98"/>
          <w:sz w:val="24"/>
          <w:szCs w:val="24"/>
        </w:rPr>
        <w:t>候</w:t>
      </w:r>
      <w:r>
        <w:rPr>
          <w:rFonts w:ascii="宋体" w:hAnsi="宋体" w:eastAsia="宋体" w:cs="宋体"/>
          <w:color w:val="000000" w:themeColor="text1"/>
          <w:spacing w:val="-61"/>
          <w:sz w:val="24"/>
          <w:szCs w:val="24"/>
        </w:rPr>
        <w:t xml:space="preserve"> </w:t>
      </w:r>
      <w:r>
        <w:rPr>
          <w:rFonts w:ascii="宋体" w:hAnsi="宋体" w:eastAsia="宋体" w:cs="宋体"/>
          <w:color w:val="000000" w:themeColor="text1"/>
          <w:spacing w:val="-6"/>
          <w:w w:val="98"/>
          <w:sz w:val="24"/>
          <w:szCs w:val="24"/>
        </w:rPr>
        <w:t>条</w:t>
      </w:r>
      <w:r>
        <w:rPr>
          <w:rFonts w:ascii="宋体" w:hAnsi="宋体" w:eastAsia="宋体" w:cs="宋体"/>
          <w:color w:val="000000" w:themeColor="text1"/>
          <w:spacing w:val="-69"/>
          <w:sz w:val="24"/>
          <w:szCs w:val="24"/>
        </w:rPr>
        <w:t xml:space="preserve"> </w:t>
      </w:r>
      <w:r>
        <w:rPr>
          <w:rFonts w:ascii="宋体" w:hAnsi="宋体" w:eastAsia="宋体" w:cs="宋体"/>
          <w:color w:val="000000" w:themeColor="text1"/>
          <w:spacing w:val="-6"/>
          <w:w w:val="98"/>
          <w:sz w:val="24"/>
          <w:szCs w:val="24"/>
        </w:rPr>
        <w:t>件</w:t>
      </w:r>
      <w:r>
        <w:rPr>
          <w:rFonts w:ascii="宋体" w:hAnsi="宋体" w:eastAsia="宋体" w:cs="宋体"/>
          <w:color w:val="000000" w:themeColor="text1"/>
          <w:spacing w:val="-62"/>
          <w:sz w:val="24"/>
          <w:szCs w:val="24"/>
        </w:rPr>
        <w:t xml:space="preserve"> </w:t>
      </w:r>
      <w:r>
        <w:rPr>
          <w:rFonts w:ascii="宋体" w:hAnsi="宋体" w:eastAsia="宋体" w:cs="宋体"/>
          <w:color w:val="000000" w:themeColor="text1"/>
          <w:spacing w:val="-6"/>
          <w:w w:val="98"/>
          <w:sz w:val="24"/>
          <w:szCs w:val="24"/>
        </w:rPr>
        <w:t>包</w:t>
      </w:r>
      <w:r>
        <w:rPr>
          <w:rFonts w:ascii="宋体" w:hAnsi="宋体" w:eastAsia="宋体" w:cs="宋体"/>
          <w:color w:val="000000" w:themeColor="text1"/>
          <w:spacing w:val="-63"/>
          <w:sz w:val="24"/>
          <w:szCs w:val="24"/>
        </w:rPr>
        <w:t xml:space="preserve"> </w:t>
      </w:r>
      <w:r>
        <w:rPr>
          <w:rFonts w:ascii="宋体" w:hAnsi="宋体" w:eastAsia="宋体" w:cs="宋体"/>
          <w:color w:val="000000" w:themeColor="text1"/>
          <w:spacing w:val="-6"/>
          <w:w w:val="98"/>
          <w:sz w:val="24"/>
          <w:szCs w:val="24"/>
        </w:rPr>
        <w:t>括</w:t>
      </w:r>
      <w:r>
        <w:rPr>
          <w:rFonts w:ascii="宋体" w:hAnsi="宋体" w:eastAsia="宋体" w:cs="宋体"/>
          <w:color w:val="000000" w:themeColor="text1"/>
          <w:spacing w:val="-47"/>
          <w:sz w:val="24"/>
          <w:szCs w:val="24"/>
        </w:rPr>
        <w:t xml:space="preserve"> </w:t>
      </w:r>
      <w:r>
        <w:rPr>
          <w:rFonts w:ascii="宋体" w:hAnsi="宋体" w:eastAsia="宋体" w:cs="宋体"/>
          <w:color w:val="000000" w:themeColor="text1"/>
          <w:spacing w:val="-10"/>
          <w:sz w:val="24"/>
          <w:szCs w:val="24"/>
        </w:rPr>
        <w:t>：</w:t>
      </w:r>
      <w:r>
        <w:rPr>
          <w:rFonts w:ascii="宋体" w:hAnsi="宋体" w:eastAsia="宋体" w:cs="宋体"/>
          <w:color w:val="000000" w:themeColor="text1"/>
          <w:spacing w:val="4"/>
          <w:sz w:val="24"/>
          <w:szCs w:val="24"/>
          <w:u w:val="single"/>
        </w:rPr>
        <w:t xml:space="preserve">  </w:t>
      </w:r>
      <w:r>
        <w:rPr>
          <w:rFonts w:hint="eastAsia" w:ascii="宋体" w:hAnsi="宋体" w:eastAsia="宋体" w:cs="宋体"/>
          <w:color w:val="000000" w:themeColor="text1"/>
          <w:spacing w:val="4"/>
          <w:sz w:val="24"/>
          <w:szCs w:val="24"/>
          <w:u w:val="single"/>
        </w:rPr>
        <w:t>/</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10"/>
          <w:sz w:val="24"/>
          <w:szCs w:val="24"/>
        </w:rPr>
        <w:t>；</w:t>
      </w:r>
      <w:r>
        <w:rPr>
          <w:rFonts w:ascii="宋体" w:hAnsi="宋体" w:eastAsia="宋体" w:cs="宋体"/>
          <w:color w:val="000000" w:themeColor="text1"/>
          <w:spacing w:val="-53"/>
          <w:sz w:val="24"/>
          <w:szCs w:val="24"/>
        </w:rPr>
        <w:t xml:space="preserve"> </w:t>
      </w:r>
      <w:r>
        <w:rPr>
          <w:rFonts w:ascii="宋体" w:hAnsi="宋体" w:eastAsia="宋体" w:cs="宋体"/>
          <w:color w:val="000000" w:themeColor="text1"/>
          <w:spacing w:val="-6"/>
          <w:w w:val="98"/>
          <w:sz w:val="24"/>
          <w:szCs w:val="24"/>
        </w:rPr>
        <w:t>不</w:t>
      </w:r>
      <w:r>
        <w:rPr>
          <w:rFonts w:ascii="宋体" w:hAnsi="宋体" w:eastAsia="宋体" w:cs="宋体"/>
          <w:color w:val="000000" w:themeColor="text1"/>
          <w:spacing w:val="-62"/>
          <w:sz w:val="24"/>
          <w:szCs w:val="24"/>
        </w:rPr>
        <w:t xml:space="preserve"> </w:t>
      </w:r>
      <w:r>
        <w:rPr>
          <w:rFonts w:ascii="宋体" w:hAnsi="宋体" w:eastAsia="宋体" w:cs="宋体"/>
          <w:color w:val="000000" w:themeColor="text1"/>
          <w:spacing w:val="-6"/>
          <w:w w:val="98"/>
          <w:sz w:val="24"/>
          <w:szCs w:val="24"/>
        </w:rPr>
        <w:t>利</w:t>
      </w:r>
      <w:r>
        <w:rPr>
          <w:rFonts w:ascii="宋体" w:hAnsi="宋体" w:eastAsia="宋体" w:cs="宋体"/>
          <w:color w:val="000000" w:themeColor="text1"/>
          <w:spacing w:val="-63"/>
          <w:sz w:val="24"/>
          <w:szCs w:val="24"/>
        </w:rPr>
        <w:t xml:space="preserve"> </w:t>
      </w:r>
      <w:r>
        <w:rPr>
          <w:rFonts w:ascii="宋体" w:hAnsi="宋体" w:eastAsia="宋体" w:cs="宋体"/>
          <w:color w:val="000000" w:themeColor="text1"/>
          <w:spacing w:val="-6"/>
          <w:w w:val="98"/>
          <w:sz w:val="24"/>
          <w:szCs w:val="24"/>
        </w:rPr>
        <w:t>物</w:t>
      </w:r>
      <w:r>
        <w:rPr>
          <w:rFonts w:ascii="宋体" w:hAnsi="宋体" w:eastAsia="宋体" w:cs="宋体"/>
          <w:color w:val="000000" w:themeColor="text1"/>
          <w:spacing w:val="-67"/>
          <w:sz w:val="24"/>
          <w:szCs w:val="24"/>
        </w:rPr>
        <w:t xml:space="preserve"> </w:t>
      </w:r>
      <w:r>
        <w:rPr>
          <w:rFonts w:ascii="宋体" w:hAnsi="宋体" w:eastAsia="宋体" w:cs="宋体"/>
          <w:color w:val="000000" w:themeColor="text1"/>
          <w:spacing w:val="-6"/>
          <w:w w:val="98"/>
          <w:sz w:val="24"/>
          <w:szCs w:val="24"/>
        </w:rPr>
        <w:t>质</w:t>
      </w:r>
      <w:r>
        <w:rPr>
          <w:rFonts w:ascii="宋体" w:hAnsi="宋体" w:eastAsia="宋体" w:cs="宋体"/>
          <w:color w:val="000000" w:themeColor="text1"/>
          <w:spacing w:val="-61"/>
          <w:sz w:val="24"/>
          <w:szCs w:val="24"/>
        </w:rPr>
        <w:t xml:space="preserve"> </w:t>
      </w:r>
      <w:r>
        <w:rPr>
          <w:rFonts w:ascii="宋体" w:hAnsi="宋体" w:eastAsia="宋体" w:cs="宋体"/>
          <w:color w:val="000000" w:themeColor="text1"/>
          <w:spacing w:val="-6"/>
          <w:w w:val="98"/>
          <w:sz w:val="24"/>
          <w:szCs w:val="24"/>
        </w:rPr>
        <w:t>条</w:t>
      </w:r>
      <w:r>
        <w:rPr>
          <w:rFonts w:ascii="宋体" w:hAnsi="宋体" w:eastAsia="宋体" w:cs="宋体"/>
          <w:color w:val="000000" w:themeColor="text1"/>
          <w:spacing w:val="-68"/>
          <w:sz w:val="24"/>
          <w:szCs w:val="24"/>
        </w:rPr>
        <w:t xml:space="preserve"> </w:t>
      </w:r>
      <w:r>
        <w:rPr>
          <w:rFonts w:ascii="宋体" w:hAnsi="宋体" w:eastAsia="宋体" w:cs="宋体"/>
          <w:color w:val="000000" w:themeColor="text1"/>
          <w:spacing w:val="-6"/>
          <w:w w:val="98"/>
          <w:sz w:val="24"/>
          <w:szCs w:val="24"/>
        </w:rPr>
        <w:t>件</w:t>
      </w:r>
      <w:r>
        <w:rPr>
          <w:rFonts w:ascii="宋体" w:hAnsi="宋体" w:eastAsia="宋体" w:cs="宋体"/>
          <w:color w:val="000000" w:themeColor="text1"/>
          <w:spacing w:val="-63"/>
          <w:sz w:val="24"/>
          <w:szCs w:val="24"/>
        </w:rPr>
        <w:t xml:space="preserve"> </w:t>
      </w:r>
      <w:r>
        <w:rPr>
          <w:rFonts w:ascii="宋体" w:hAnsi="宋体" w:eastAsia="宋体" w:cs="宋体"/>
          <w:color w:val="000000" w:themeColor="text1"/>
          <w:spacing w:val="-6"/>
          <w:w w:val="98"/>
          <w:sz w:val="24"/>
          <w:szCs w:val="24"/>
        </w:rPr>
        <w:t>包</w:t>
      </w:r>
    </w:p>
    <w:p>
      <w:pPr>
        <w:spacing w:before="214"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括：</w:t>
      </w:r>
      <w:r>
        <w:rPr>
          <w:rFonts w:ascii="宋体" w:hAnsi="宋体" w:eastAsia="宋体" w:cs="宋体"/>
          <w:color w:val="000000" w:themeColor="text1"/>
          <w:sz w:val="24"/>
          <w:szCs w:val="24"/>
          <w:u w:val="single"/>
        </w:rPr>
        <w:t xml:space="preserve">  </w:t>
      </w:r>
      <w:r>
        <w:rPr>
          <w:rFonts w:hint="eastAsia" w:ascii="宋体" w:hAnsi="宋体" w:eastAsia="宋体" w:cs="宋体"/>
          <w:color w:val="000000" w:themeColor="text1"/>
          <w:sz w:val="24"/>
          <w:szCs w:val="24"/>
          <w:u w:val="single"/>
        </w:rPr>
        <w:t>/</w:t>
      </w:r>
    </w:p>
    <w:p>
      <w:pPr>
        <w:spacing w:before="215" w:line="284" w:lineRule="auto"/>
        <w:ind w:left="521" w:right="1086" w:hanging="2"/>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pacing w:val="-1"/>
          <w:sz w:val="24"/>
          <w:szCs w:val="24"/>
        </w:rPr>
        <w:t>6.5.3</w:t>
      </w:r>
      <w:r>
        <w:rPr>
          <w:rFonts w:ascii="Times New Roman" w:hAnsi="Times New Roman" w:eastAsia="Times New Roman" w:cs="Times New Roman"/>
          <w:color w:val="000000" w:themeColor="text1"/>
          <w:spacing w:val="25"/>
          <w:w w:val="101"/>
          <w:sz w:val="24"/>
          <w:szCs w:val="24"/>
        </w:rPr>
        <w:t xml:space="preserve"> </w:t>
      </w:r>
      <w:r>
        <w:rPr>
          <w:rFonts w:ascii="宋体" w:hAnsi="宋体" w:eastAsia="宋体" w:cs="宋体"/>
          <w:color w:val="000000" w:themeColor="text1"/>
          <w:spacing w:val="-1"/>
          <w:sz w:val="24"/>
          <w:szCs w:val="24"/>
        </w:rPr>
        <w:t>设计文件的形式：</w:t>
      </w:r>
      <w:r>
        <w:rPr>
          <w:rFonts w:ascii="Times New Roman" w:hAnsi="Times New Roman" w:eastAsia="Times New Roman" w:cs="Times New Roman"/>
          <w:color w:val="000000" w:themeColor="text1"/>
          <w:spacing w:val="-1"/>
          <w:sz w:val="24"/>
          <w:szCs w:val="24"/>
        </w:rPr>
        <w:t>_</w:t>
      </w:r>
      <w:r>
        <w:rPr>
          <w:rFonts w:ascii="Times New Roman" w:hAnsi="Times New Roman" w:eastAsia="Times New Roman" w:cs="Times New Roman"/>
          <w:color w:val="000000" w:themeColor="text1"/>
          <w:spacing w:val="-1"/>
          <w:sz w:val="24"/>
          <w:szCs w:val="24"/>
          <w:u w:val="single"/>
        </w:rPr>
        <w:t>_</w:t>
      </w:r>
      <w:r>
        <w:rPr>
          <w:rFonts w:hint="eastAsia" w:ascii="Times New Roman" w:hAnsi="Times New Roman" w:eastAsia="宋体" w:cs="Times New Roman"/>
          <w:color w:val="000000" w:themeColor="text1"/>
          <w:spacing w:val="-1"/>
          <w:sz w:val="24"/>
          <w:szCs w:val="24"/>
          <w:u w:val="single"/>
        </w:rPr>
        <w:t>纸质和电子文件</w:t>
      </w:r>
      <w:r>
        <w:rPr>
          <w:rFonts w:ascii="Times New Roman" w:hAnsi="Times New Roman" w:eastAsia="Times New Roman" w:cs="Times New Roman"/>
          <w:color w:val="000000" w:themeColor="text1"/>
          <w:spacing w:val="-1"/>
          <w:sz w:val="24"/>
          <w:szCs w:val="24"/>
          <w:u w:val="single"/>
        </w:rPr>
        <w:t>_</w:t>
      </w:r>
      <w:r>
        <w:rPr>
          <w:rFonts w:ascii="Times New Roman" w:hAnsi="Times New Roman" w:eastAsia="Times New Roman" w:cs="Times New Roman"/>
          <w:color w:val="000000" w:themeColor="text1"/>
          <w:spacing w:val="-1"/>
          <w:sz w:val="24"/>
          <w:szCs w:val="24"/>
        </w:rPr>
        <w:t>______</w:t>
      </w:r>
      <w:r>
        <w:rPr>
          <w:rFonts w:ascii="宋体" w:hAnsi="宋体" w:eastAsia="宋体" w:cs="宋体"/>
          <w:color w:val="000000" w:themeColor="text1"/>
          <w:spacing w:val="-1"/>
          <w:sz w:val="24"/>
          <w:szCs w:val="24"/>
        </w:rPr>
        <w:t>；若有不一致时，应以文件为准。</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设计文件各种形式的份数和要求：</w:t>
      </w:r>
      <w:r>
        <w:rPr>
          <w:rFonts w:ascii="Times New Roman" w:hAnsi="Times New Roman" w:eastAsia="Times New Roman" w:cs="Times New Roman"/>
          <w:color w:val="000000" w:themeColor="text1"/>
          <w:spacing w:val="-1"/>
          <w:sz w:val="24"/>
          <w:szCs w:val="24"/>
        </w:rPr>
        <w:t>__</w:t>
      </w:r>
      <w:r>
        <w:rPr>
          <w:rFonts w:hint="eastAsia" w:ascii="Times New Roman" w:hAnsi="Times New Roman" w:eastAsia="宋体" w:cs="Times New Roman"/>
          <w:color w:val="000000" w:themeColor="text1"/>
          <w:spacing w:val="-1"/>
          <w:sz w:val="24"/>
          <w:szCs w:val="24"/>
          <w:u w:val="single"/>
        </w:rPr>
        <w:t>各1份</w:t>
      </w:r>
      <w:r>
        <w:rPr>
          <w:rFonts w:ascii="Times New Roman" w:hAnsi="Times New Roman" w:eastAsia="Times New Roman" w:cs="Times New Roman"/>
          <w:color w:val="000000" w:themeColor="text1"/>
          <w:spacing w:val="-1"/>
          <w:sz w:val="24"/>
          <w:szCs w:val="24"/>
        </w:rPr>
        <w:t>___</w:t>
      </w:r>
    </w:p>
    <w:p>
      <w:pPr>
        <w:spacing w:before="221" w:line="204" w:lineRule="auto"/>
        <w:ind w:firstLine="518"/>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6.7</w:t>
      </w:r>
      <w:r>
        <w:rPr>
          <w:rFonts w:ascii="Times New Roman" w:hAnsi="Times New Roman" w:eastAsia="Times New Roman" w:cs="Times New Roman"/>
          <w:color w:val="000000" w:themeColor="text1"/>
          <w:spacing w:val="10"/>
          <w:sz w:val="24"/>
          <w:szCs w:val="24"/>
        </w:rPr>
        <w:t xml:space="preserve">  </w:t>
      </w:r>
      <w:r>
        <w:rPr>
          <w:rFonts w:ascii="宋体" w:hAnsi="宋体" w:eastAsia="宋体" w:cs="宋体"/>
          <w:color w:val="000000" w:themeColor="text1"/>
          <w:spacing w:val="-2"/>
          <w:sz w:val="24"/>
          <w:szCs w:val="24"/>
        </w:rPr>
        <w:t>提前完成</w:t>
      </w:r>
      <w:r>
        <w:rPr>
          <w:rFonts w:hint="eastAsia" w:ascii="宋体" w:hAnsi="宋体" w:eastAsia="宋体" w:cs="宋体"/>
          <w:color w:val="000000" w:themeColor="text1"/>
          <w:spacing w:val="-2"/>
          <w:sz w:val="24"/>
          <w:szCs w:val="24"/>
        </w:rPr>
        <w:t>设计</w:t>
      </w:r>
    </w:p>
    <w:p>
      <w:pPr>
        <w:spacing w:before="216" w:line="362" w:lineRule="auto"/>
        <w:ind w:left="519" w:right="32"/>
        <w:rPr>
          <w:rFonts w:ascii="Times New Roman" w:hAnsi="Times New Roman" w:eastAsia="Times New Roman" w:cs="Times New Roman"/>
          <w:color w:val="000000" w:themeColor="text1"/>
          <w:spacing w:val="6"/>
          <w:sz w:val="24"/>
          <w:szCs w:val="24"/>
        </w:rPr>
      </w:pPr>
      <w:r>
        <w:rPr>
          <w:rFonts w:ascii="Times New Roman" w:hAnsi="Times New Roman" w:eastAsia="Times New Roman" w:cs="Times New Roman"/>
          <w:color w:val="000000" w:themeColor="text1"/>
          <w:spacing w:val="-1"/>
          <w:sz w:val="24"/>
          <w:szCs w:val="24"/>
        </w:rPr>
        <w:t>6.6.1</w:t>
      </w:r>
      <w:r>
        <w:rPr>
          <w:rFonts w:ascii="Times New Roman" w:hAnsi="Times New Roman" w:eastAsia="Times New Roman" w:cs="Times New Roman"/>
          <w:color w:val="000000" w:themeColor="text1"/>
          <w:spacing w:val="16"/>
          <w:w w:val="101"/>
          <w:sz w:val="24"/>
          <w:szCs w:val="24"/>
        </w:rPr>
        <w:t xml:space="preserve">  </w:t>
      </w:r>
      <w:r>
        <w:rPr>
          <w:rFonts w:ascii="宋体" w:hAnsi="宋体" w:eastAsia="宋体" w:cs="宋体"/>
          <w:color w:val="000000" w:themeColor="text1"/>
          <w:spacing w:val="-1"/>
          <w:sz w:val="24"/>
          <w:szCs w:val="24"/>
        </w:rPr>
        <w:t>发包人接受建议书的，设计费用增加或减少部分的承担：</w:t>
      </w:r>
      <w:r>
        <w:rPr>
          <w:rFonts w:ascii="Times New Roman" w:hAnsi="Times New Roman" w:eastAsia="Times New Roman" w:cs="Times New Roman"/>
          <w:color w:val="000000" w:themeColor="text1"/>
          <w:spacing w:val="-1"/>
          <w:sz w:val="24"/>
          <w:szCs w:val="24"/>
        </w:rPr>
        <w:t>__</w:t>
      </w:r>
      <w:r>
        <w:rPr>
          <w:rFonts w:hint="eastAsia" w:ascii="Times New Roman" w:hAnsi="Times New Roman" w:eastAsia="宋体" w:cs="Times New Roman"/>
          <w:color w:val="000000" w:themeColor="text1"/>
          <w:spacing w:val="-1"/>
          <w:sz w:val="24"/>
          <w:szCs w:val="24"/>
        </w:rPr>
        <w:t>/</w:t>
      </w:r>
      <w:r>
        <w:rPr>
          <w:rFonts w:ascii="Times New Roman" w:hAnsi="Times New Roman" w:eastAsia="Times New Roman" w:cs="Times New Roman"/>
          <w:color w:val="000000" w:themeColor="text1"/>
          <w:spacing w:val="-1"/>
          <w:sz w:val="24"/>
          <w:szCs w:val="24"/>
        </w:rPr>
        <w:t>__</w:t>
      </w:r>
      <w:r>
        <w:rPr>
          <w:rFonts w:ascii="Times New Roman" w:hAnsi="Times New Roman" w:eastAsia="Times New Roman" w:cs="Times New Roman"/>
          <w:color w:val="000000" w:themeColor="text1"/>
          <w:spacing w:val="6"/>
          <w:sz w:val="24"/>
          <w:szCs w:val="24"/>
        </w:rPr>
        <w:t xml:space="preserve">  </w:t>
      </w:r>
    </w:p>
    <w:p>
      <w:pPr>
        <w:rPr>
          <w:color w:val="000000" w:themeColor="text1"/>
        </w:rPr>
      </w:pPr>
      <w:r>
        <w:rPr>
          <w:rFonts w:ascii="Times New Roman" w:hAnsi="Times New Roman" w:eastAsia="Times New Roman" w:cs="Times New Roman"/>
          <w:color w:val="000000" w:themeColor="text1"/>
          <w:spacing w:val="6"/>
          <w:sz w:val="24"/>
          <w:szCs w:val="24"/>
        </w:rPr>
        <w:t xml:space="preserve">      </w:t>
      </w:r>
      <w:r>
        <w:rPr>
          <w:rFonts w:ascii="Times New Roman" w:hAnsi="Times New Roman" w:eastAsia="Times New Roman" w:cs="Times New Roman"/>
          <w:color w:val="000000" w:themeColor="text1"/>
          <w:spacing w:val="-4"/>
          <w:sz w:val="24"/>
          <w:szCs w:val="24"/>
        </w:rPr>
        <w:t>6.7.3</w:t>
      </w:r>
      <w:r>
        <w:rPr>
          <w:rFonts w:ascii="Times New Roman" w:hAnsi="Times New Roman" w:eastAsia="Times New Roman" w:cs="Times New Roman"/>
          <w:color w:val="000000" w:themeColor="text1"/>
          <w:spacing w:val="25"/>
          <w:w w:val="101"/>
          <w:sz w:val="24"/>
          <w:szCs w:val="24"/>
        </w:rPr>
        <w:t xml:space="preserve">  </w:t>
      </w:r>
      <w:r>
        <w:rPr>
          <w:rFonts w:ascii="宋体" w:hAnsi="宋体" w:eastAsia="宋体" w:cs="宋体"/>
          <w:color w:val="000000" w:themeColor="text1"/>
          <w:spacing w:val="-4"/>
          <w:sz w:val="24"/>
          <w:szCs w:val="24"/>
        </w:rPr>
        <w:t>由于设计人提前完成</w:t>
      </w:r>
      <w:r>
        <w:rPr>
          <w:rFonts w:hint="eastAsia" w:ascii="宋体" w:hAnsi="宋体" w:eastAsia="宋体" w:cs="宋体"/>
          <w:color w:val="000000" w:themeColor="text1"/>
          <w:spacing w:val="-4"/>
          <w:sz w:val="24"/>
          <w:szCs w:val="24"/>
        </w:rPr>
        <w:t>设计</w:t>
      </w:r>
      <w:r>
        <w:rPr>
          <w:rFonts w:ascii="宋体" w:hAnsi="宋体" w:eastAsia="宋体" w:cs="宋体"/>
          <w:color w:val="000000" w:themeColor="text1"/>
          <w:spacing w:val="-4"/>
          <w:sz w:val="24"/>
          <w:szCs w:val="24"/>
        </w:rPr>
        <w:t>而给发包人带来经济效益的，发包人给予设</w:t>
      </w:r>
    </w:p>
    <w:p>
      <w:pPr>
        <w:spacing w:before="131"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计人如下奖励：</w:t>
      </w:r>
      <w:r>
        <w:rPr>
          <w:rFonts w:ascii="宋体" w:hAnsi="宋体" w:eastAsia="宋体" w:cs="宋体"/>
          <w:color w:val="000000" w:themeColor="text1"/>
          <w:spacing w:val="3"/>
          <w:sz w:val="24"/>
          <w:szCs w:val="24"/>
          <w:u w:val="single"/>
        </w:rPr>
        <w:t xml:space="preserve">  </w:t>
      </w:r>
      <w:r>
        <w:rPr>
          <w:rFonts w:hint="eastAsia" w:ascii="宋体" w:hAnsi="宋体" w:eastAsia="宋体" w:cs="宋体"/>
          <w:color w:val="000000" w:themeColor="text1"/>
          <w:spacing w:val="3"/>
          <w:sz w:val="24"/>
          <w:szCs w:val="24"/>
          <w:u w:val="single"/>
        </w:rPr>
        <w:t>/</w:t>
      </w:r>
      <w:r>
        <w:rPr>
          <w:rFonts w:ascii="宋体" w:hAnsi="宋体" w:eastAsia="宋体" w:cs="宋体"/>
          <w:color w:val="000000" w:themeColor="text1"/>
          <w:spacing w:val="3"/>
          <w:sz w:val="24"/>
          <w:szCs w:val="24"/>
          <w:u w:val="single"/>
        </w:rPr>
        <w:t xml:space="preserve">    </w:t>
      </w:r>
      <w:r>
        <w:rPr>
          <w:rFonts w:ascii="宋体" w:hAnsi="宋体" w:eastAsia="宋体" w:cs="宋体"/>
          <w:color w:val="000000" w:themeColor="text1"/>
          <w:spacing w:val="-2"/>
          <w:sz w:val="24"/>
          <w:szCs w:val="24"/>
        </w:rPr>
        <w:t>。</w:t>
      </w:r>
    </w:p>
    <w:p>
      <w:pPr>
        <w:spacing w:before="316" w:line="204" w:lineRule="auto"/>
        <w:ind w:firstLine="38"/>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3"/>
          <w:sz w:val="28"/>
          <w:szCs w:val="28"/>
        </w:rPr>
        <w:t>8.</w:t>
      </w:r>
      <w:r>
        <w:rPr>
          <w:rFonts w:ascii="Times New Roman" w:hAnsi="Times New Roman" w:eastAsia="Times New Roman" w:cs="Times New Roman"/>
          <w:color w:val="000000" w:themeColor="text1"/>
          <w:spacing w:val="9"/>
          <w:sz w:val="28"/>
          <w:szCs w:val="28"/>
        </w:rPr>
        <w:t xml:space="preserve">  </w:t>
      </w:r>
      <w:r>
        <w:rPr>
          <w:rFonts w:hint="eastAsia" w:ascii="黑体" w:hAnsi="黑体" w:eastAsia="黑体" w:cs="黑体"/>
          <w:color w:val="000000" w:themeColor="text1"/>
          <w:spacing w:val="-3"/>
          <w:sz w:val="28"/>
          <w:szCs w:val="28"/>
        </w:rPr>
        <w:t>设计</w:t>
      </w:r>
      <w:r>
        <w:rPr>
          <w:rFonts w:ascii="黑体" w:hAnsi="黑体" w:eastAsia="黑体" w:cs="黑体"/>
          <w:color w:val="000000" w:themeColor="text1"/>
          <w:spacing w:val="-3"/>
          <w:sz w:val="28"/>
          <w:szCs w:val="28"/>
        </w:rPr>
        <w:t>文件</w:t>
      </w:r>
    </w:p>
    <w:p>
      <w:pPr>
        <w:rPr>
          <w:color w:val="000000" w:themeColor="text1"/>
        </w:rPr>
      </w:pPr>
    </w:p>
    <w:p>
      <w:pPr>
        <w:spacing w:before="188" w:line="204" w:lineRule="auto"/>
        <w:ind w:firstLine="51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1"/>
          <w:sz w:val="24"/>
          <w:szCs w:val="24"/>
        </w:rPr>
        <w:t>8.1</w:t>
      </w:r>
      <w:r>
        <w:rPr>
          <w:rFonts w:ascii="Times New Roman" w:hAnsi="Times New Roman" w:eastAsia="Times New Roman" w:cs="Times New Roman"/>
          <w:color w:val="000000" w:themeColor="text1"/>
          <w:spacing w:val="4"/>
          <w:w w:val="101"/>
          <w:sz w:val="24"/>
          <w:szCs w:val="24"/>
        </w:rPr>
        <w:t xml:space="preserve">  </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文件接收</w:t>
      </w:r>
    </w:p>
    <w:p>
      <w:pPr>
        <w:spacing w:before="214" w:line="204" w:lineRule="auto"/>
        <w:ind w:firstLine="52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8.1.3</w:t>
      </w:r>
      <w:r>
        <w:rPr>
          <w:rFonts w:ascii="Times New Roman" w:hAnsi="Times New Roman" w:eastAsia="Times New Roman" w:cs="Times New Roman"/>
          <w:color w:val="000000" w:themeColor="text1"/>
          <w:spacing w:val="11"/>
          <w:sz w:val="24"/>
          <w:szCs w:val="24"/>
        </w:rPr>
        <w:t xml:space="preserve">  </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文件提交要求：</w:t>
      </w:r>
    </w:p>
    <w:p>
      <w:pPr>
        <w:spacing w:before="215" w:line="480" w:lineRule="exact"/>
        <w:ind w:firstLine="688"/>
        <w:rPr>
          <w:rFonts w:ascii="宋体" w:hAnsi="宋体" w:eastAsia="宋体" w:cs="宋体"/>
          <w:color w:val="000000" w:themeColor="text1"/>
          <w:sz w:val="24"/>
          <w:szCs w:val="24"/>
        </w:rPr>
      </w:pPr>
      <w:r>
        <w:rPr>
          <w:rFonts w:ascii="宋体" w:hAnsi="宋体" w:eastAsia="宋体" w:cs="宋体"/>
          <w:color w:val="000000" w:themeColor="text1"/>
          <w:spacing w:val="-5"/>
          <w:position w:val="17"/>
          <w:sz w:val="24"/>
          <w:szCs w:val="24"/>
        </w:rPr>
        <w:t>（</w:t>
      </w:r>
      <w:r>
        <w:rPr>
          <w:rFonts w:ascii="Times New Roman" w:hAnsi="Times New Roman" w:eastAsia="Times New Roman" w:cs="Times New Roman"/>
          <w:color w:val="000000" w:themeColor="text1"/>
          <w:spacing w:val="-5"/>
          <w:position w:val="17"/>
          <w:sz w:val="24"/>
          <w:szCs w:val="24"/>
        </w:rPr>
        <w:t>1</w:t>
      </w:r>
      <w:r>
        <w:rPr>
          <w:rFonts w:ascii="宋体" w:hAnsi="宋体" w:eastAsia="宋体" w:cs="宋体"/>
          <w:color w:val="000000" w:themeColor="text1"/>
          <w:spacing w:val="-5"/>
          <w:position w:val="17"/>
          <w:sz w:val="24"/>
          <w:szCs w:val="24"/>
        </w:rPr>
        <w:t>）合同签订后</w:t>
      </w:r>
      <w:r>
        <w:rPr>
          <w:rFonts w:hint="eastAsia" w:ascii="宋体" w:hAnsi="宋体" w:eastAsia="宋体" w:cs="宋体"/>
          <w:color w:val="000000" w:themeColor="text1"/>
          <w:spacing w:val="8"/>
          <w:position w:val="17"/>
          <w:sz w:val="24"/>
          <w:szCs w:val="24"/>
          <w:u w:val="single"/>
        </w:rPr>
        <w:t xml:space="preserve"> </w:t>
      </w:r>
      <w:r>
        <w:rPr>
          <w:rFonts w:hint="eastAsia" w:ascii="宋体" w:hAnsi="宋体" w:eastAsia="宋体" w:cs="宋体"/>
          <w:color w:val="000000" w:themeColor="text1"/>
          <w:spacing w:val="8"/>
          <w:position w:val="17"/>
          <w:sz w:val="24"/>
          <w:szCs w:val="24"/>
          <w:u w:val="single"/>
          <w:lang w:val="en-US" w:eastAsia="zh-CN"/>
        </w:rPr>
        <w:t>1</w:t>
      </w:r>
      <w:r>
        <w:rPr>
          <w:rFonts w:hint="eastAsia" w:ascii="宋体" w:hAnsi="宋体" w:eastAsia="宋体" w:cs="宋体"/>
          <w:color w:val="000000" w:themeColor="text1"/>
          <w:spacing w:val="8"/>
          <w:position w:val="17"/>
          <w:sz w:val="24"/>
          <w:szCs w:val="24"/>
          <w:u w:val="single"/>
        </w:rPr>
        <w:t xml:space="preserve"> </w:t>
      </w:r>
      <w:r>
        <w:rPr>
          <w:rFonts w:ascii="宋体" w:hAnsi="宋体" w:eastAsia="宋体" w:cs="宋体"/>
          <w:color w:val="000000" w:themeColor="text1"/>
          <w:spacing w:val="-5"/>
          <w:position w:val="17"/>
          <w:sz w:val="24"/>
          <w:szCs w:val="24"/>
        </w:rPr>
        <w:t>个月内，通过初测、初勘外业验收并提交初测、初勘报告</w:t>
      </w:r>
    </w:p>
    <w:p>
      <w:pPr>
        <w:spacing w:line="204" w:lineRule="auto"/>
        <w:ind w:firstLine="36"/>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送审稿</w:t>
      </w:r>
      <w:r>
        <w:rPr>
          <w:rFonts w:ascii="宋体" w:hAnsi="宋体" w:eastAsia="宋体" w:cs="宋体"/>
          <w:color w:val="000000" w:themeColor="text1"/>
          <w:spacing w:val="4"/>
          <w:sz w:val="24"/>
          <w:szCs w:val="24"/>
          <w:u w:val="single"/>
        </w:rPr>
        <w:t xml:space="preserve"> </w:t>
      </w:r>
      <w:r>
        <w:rPr>
          <w:rFonts w:hint="eastAsia" w:ascii="宋体" w:hAnsi="宋体" w:eastAsia="宋体" w:cs="宋体"/>
          <w:color w:val="000000" w:themeColor="text1"/>
          <w:spacing w:val="4"/>
          <w:sz w:val="24"/>
          <w:szCs w:val="24"/>
          <w:u w:val="single"/>
        </w:rPr>
        <w:t>6</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3"/>
          <w:sz w:val="24"/>
          <w:szCs w:val="24"/>
        </w:rPr>
        <w:t>份；</w:t>
      </w:r>
    </w:p>
    <w:p>
      <w:pPr>
        <w:spacing w:before="213" w:line="204" w:lineRule="auto"/>
        <w:ind w:firstLine="688"/>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w:t>
      </w:r>
      <w:r>
        <w:rPr>
          <w:rFonts w:ascii="Times New Roman" w:hAnsi="Times New Roman" w:eastAsia="Times New Roman" w:cs="Times New Roman"/>
          <w:color w:val="000000" w:themeColor="text1"/>
          <w:spacing w:val="-5"/>
          <w:sz w:val="24"/>
          <w:szCs w:val="24"/>
        </w:rPr>
        <w:t>2</w:t>
      </w:r>
      <w:r>
        <w:rPr>
          <w:rFonts w:ascii="宋体" w:hAnsi="宋体" w:eastAsia="宋体" w:cs="宋体"/>
          <w:color w:val="000000" w:themeColor="text1"/>
          <w:spacing w:val="-5"/>
          <w:sz w:val="24"/>
          <w:szCs w:val="24"/>
        </w:rPr>
        <w:t>）初测、初勘外业验收后</w:t>
      </w:r>
      <w:r>
        <w:rPr>
          <w:rFonts w:ascii="宋体" w:hAnsi="宋体" w:eastAsia="宋体" w:cs="宋体"/>
          <w:color w:val="000000" w:themeColor="text1"/>
          <w:spacing w:val="3"/>
          <w:sz w:val="24"/>
          <w:szCs w:val="24"/>
          <w:u w:val="single"/>
        </w:rPr>
        <w:t xml:space="preserve">  </w:t>
      </w:r>
      <w:r>
        <w:rPr>
          <w:rFonts w:hint="eastAsia" w:ascii="宋体" w:hAnsi="宋体" w:eastAsia="宋体" w:cs="宋体"/>
          <w:color w:val="000000" w:themeColor="text1"/>
          <w:spacing w:val="3"/>
          <w:sz w:val="24"/>
          <w:szCs w:val="24"/>
          <w:u w:val="single"/>
          <w:lang w:val="en-US" w:eastAsia="zh-CN"/>
        </w:rPr>
        <w:t>1</w:t>
      </w:r>
      <w:r>
        <w:rPr>
          <w:rFonts w:hint="eastAsia" w:ascii="宋体" w:hAnsi="宋体" w:eastAsia="宋体" w:cs="宋体"/>
          <w:color w:val="000000" w:themeColor="text1"/>
          <w:spacing w:val="3"/>
          <w:sz w:val="24"/>
          <w:szCs w:val="24"/>
          <w:u w:val="single"/>
        </w:rPr>
        <w:t xml:space="preserve"> </w:t>
      </w:r>
      <w:r>
        <w:rPr>
          <w:rFonts w:ascii="宋体" w:hAnsi="宋体" w:eastAsia="宋体" w:cs="宋体"/>
          <w:color w:val="000000" w:themeColor="text1"/>
          <w:spacing w:val="3"/>
          <w:sz w:val="24"/>
          <w:szCs w:val="24"/>
          <w:u w:val="single"/>
        </w:rPr>
        <w:t xml:space="preserve"> </w:t>
      </w:r>
      <w:r>
        <w:rPr>
          <w:rFonts w:ascii="宋体" w:hAnsi="宋体" w:eastAsia="宋体" w:cs="宋体"/>
          <w:color w:val="000000" w:themeColor="text1"/>
          <w:spacing w:val="-5"/>
          <w:sz w:val="24"/>
          <w:szCs w:val="24"/>
        </w:rPr>
        <w:t>个月内，提交初步设计文件送审稿</w:t>
      </w:r>
      <w:r>
        <w:rPr>
          <w:rFonts w:hint="eastAsia" w:ascii="宋体" w:hAnsi="宋体" w:eastAsia="宋体" w:cs="宋体"/>
          <w:color w:val="000000" w:themeColor="text1"/>
          <w:spacing w:val="4"/>
          <w:sz w:val="24"/>
          <w:szCs w:val="24"/>
          <w:u w:val="single"/>
        </w:rPr>
        <w:t>6</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5"/>
          <w:sz w:val="24"/>
          <w:szCs w:val="24"/>
        </w:rPr>
        <w:t>份；</w:t>
      </w:r>
    </w:p>
    <w:p>
      <w:pPr>
        <w:spacing w:before="215" w:line="369" w:lineRule="auto"/>
        <w:ind w:left="43" w:right="21" w:firstLine="644"/>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w:t>
      </w:r>
      <w:r>
        <w:rPr>
          <w:rFonts w:ascii="Times New Roman" w:hAnsi="Times New Roman" w:eastAsia="Times New Roman" w:cs="Times New Roman"/>
          <w:color w:val="000000" w:themeColor="text1"/>
          <w:spacing w:val="-5"/>
          <w:sz w:val="24"/>
          <w:szCs w:val="24"/>
        </w:rPr>
        <w:t>3</w:t>
      </w:r>
      <w:r>
        <w:rPr>
          <w:rFonts w:ascii="宋体" w:hAnsi="宋体" w:eastAsia="宋体" w:cs="宋体"/>
          <w:color w:val="000000" w:themeColor="text1"/>
          <w:spacing w:val="-5"/>
          <w:sz w:val="24"/>
          <w:szCs w:val="24"/>
        </w:rPr>
        <w:t>）初步设计文件批复后</w:t>
      </w:r>
      <w:r>
        <w:rPr>
          <w:rFonts w:ascii="宋体" w:hAnsi="宋体" w:eastAsia="宋体" w:cs="宋体"/>
          <w:color w:val="000000" w:themeColor="text1"/>
          <w:spacing w:val="10"/>
          <w:sz w:val="24"/>
          <w:szCs w:val="24"/>
          <w:u w:val="single"/>
        </w:rPr>
        <w:t xml:space="preserve"> </w:t>
      </w:r>
      <w:r>
        <w:rPr>
          <w:rFonts w:hint="eastAsia" w:ascii="宋体" w:hAnsi="宋体" w:eastAsia="宋体" w:cs="宋体"/>
          <w:color w:val="000000" w:themeColor="text1"/>
          <w:spacing w:val="10"/>
          <w:sz w:val="24"/>
          <w:szCs w:val="24"/>
          <w:u w:val="single"/>
        </w:rPr>
        <w:t xml:space="preserve"> </w:t>
      </w:r>
      <w:r>
        <w:rPr>
          <w:rFonts w:hint="eastAsia" w:ascii="宋体" w:hAnsi="宋体" w:eastAsia="宋体" w:cs="宋体"/>
          <w:color w:val="000000" w:themeColor="text1"/>
          <w:spacing w:val="10"/>
          <w:sz w:val="24"/>
          <w:szCs w:val="24"/>
          <w:u w:val="single"/>
          <w:lang w:val="en-US" w:eastAsia="zh-CN"/>
        </w:rPr>
        <w:t>1</w:t>
      </w:r>
      <w:r>
        <w:rPr>
          <w:rFonts w:ascii="宋体" w:hAnsi="宋体" w:eastAsia="宋体" w:cs="宋体"/>
          <w:color w:val="000000" w:themeColor="text1"/>
          <w:spacing w:val="10"/>
          <w:sz w:val="24"/>
          <w:szCs w:val="24"/>
          <w:u w:val="single"/>
        </w:rPr>
        <w:t xml:space="preserve">  </w:t>
      </w:r>
      <w:r>
        <w:rPr>
          <w:rFonts w:ascii="宋体" w:hAnsi="宋体" w:eastAsia="宋体" w:cs="宋体"/>
          <w:color w:val="000000" w:themeColor="text1"/>
          <w:spacing w:val="-5"/>
          <w:sz w:val="24"/>
          <w:szCs w:val="24"/>
        </w:rPr>
        <w:t>个月内，通过详勘、定测外业验收并提交详勘、</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3"/>
          <w:sz w:val="24"/>
          <w:szCs w:val="24"/>
        </w:rPr>
        <w:t>定测报告送审稿</w:t>
      </w:r>
      <w:r>
        <w:rPr>
          <w:rFonts w:ascii="宋体" w:hAnsi="宋体" w:eastAsia="宋体" w:cs="宋体"/>
          <w:color w:val="000000" w:themeColor="text1"/>
          <w:spacing w:val="5"/>
          <w:sz w:val="24"/>
          <w:szCs w:val="24"/>
          <w:u w:val="single"/>
        </w:rPr>
        <w:t xml:space="preserve"> </w:t>
      </w:r>
      <w:r>
        <w:rPr>
          <w:rFonts w:hint="eastAsia" w:ascii="宋体" w:hAnsi="宋体" w:eastAsia="宋体" w:cs="宋体"/>
          <w:color w:val="000000" w:themeColor="text1"/>
          <w:spacing w:val="5"/>
          <w:sz w:val="24"/>
          <w:szCs w:val="24"/>
          <w:u w:val="single"/>
        </w:rPr>
        <w:t>6</w:t>
      </w:r>
      <w:r>
        <w:rPr>
          <w:rFonts w:ascii="宋体" w:hAnsi="宋体" w:eastAsia="宋体" w:cs="宋体"/>
          <w:color w:val="000000" w:themeColor="text1"/>
          <w:spacing w:val="5"/>
          <w:sz w:val="24"/>
          <w:szCs w:val="24"/>
          <w:u w:val="single"/>
        </w:rPr>
        <w:t xml:space="preserve">  </w:t>
      </w:r>
      <w:r>
        <w:rPr>
          <w:rFonts w:ascii="宋体" w:hAnsi="宋体" w:eastAsia="宋体" w:cs="宋体"/>
          <w:color w:val="000000" w:themeColor="text1"/>
          <w:spacing w:val="-3"/>
          <w:sz w:val="24"/>
          <w:szCs w:val="24"/>
        </w:rPr>
        <w:t>份；</w:t>
      </w:r>
    </w:p>
    <w:p>
      <w:pPr>
        <w:spacing w:line="204" w:lineRule="auto"/>
        <w:ind w:firstLine="688"/>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w:t>
      </w:r>
      <w:r>
        <w:rPr>
          <w:rFonts w:ascii="Times New Roman" w:hAnsi="Times New Roman" w:eastAsia="Times New Roman" w:cs="Times New Roman"/>
          <w:color w:val="000000" w:themeColor="text1"/>
          <w:spacing w:val="-6"/>
          <w:sz w:val="24"/>
          <w:szCs w:val="24"/>
        </w:rPr>
        <w:t>4</w:t>
      </w:r>
      <w:r>
        <w:rPr>
          <w:rFonts w:ascii="宋体" w:hAnsi="宋体" w:eastAsia="宋体" w:cs="宋体"/>
          <w:color w:val="000000" w:themeColor="text1"/>
          <w:spacing w:val="-6"/>
          <w:sz w:val="24"/>
          <w:szCs w:val="24"/>
        </w:rPr>
        <w:t>）合同签订后</w:t>
      </w:r>
      <w:r>
        <w:rPr>
          <w:rFonts w:ascii="宋体" w:hAnsi="宋体" w:eastAsia="宋体" w:cs="宋体"/>
          <w:color w:val="000000" w:themeColor="text1"/>
          <w:spacing w:val="9"/>
          <w:sz w:val="24"/>
          <w:szCs w:val="24"/>
          <w:u w:val="single"/>
        </w:rPr>
        <w:t xml:space="preserve"> </w:t>
      </w:r>
      <w:r>
        <w:rPr>
          <w:rFonts w:hint="eastAsia" w:ascii="宋体" w:hAnsi="宋体" w:eastAsia="宋体" w:cs="宋体"/>
          <w:color w:val="000000" w:themeColor="text1"/>
          <w:spacing w:val="9"/>
          <w:sz w:val="24"/>
          <w:szCs w:val="24"/>
          <w:u w:val="single"/>
        </w:rPr>
        <w:t xml:space="preserve"> </w:t>
      </w:r>
      <w:r>
        <w:rPr>
          <w:rFonts w:hint="eastAsia" w:ascii="宋体" w:hAnsi="宋体" w:eastAsia="宋体" w:cs="宋体"/>
          <w:color w:val="000000" w:themeColor="text1"/>
          <w:spacing w:val="9"/>
          <w:sz w:val="24"/>
          <w:szCs w:val="24"/>
          <w:u w:val="single"/>
          <w:lang w:val="en-US" w:eastAsia="zh-CN"/>
        </w:rPr>
        <w:t>1</w:t>
      </w:r>
      <w:r>
        <w:rPr>
          <w:rFonts w:ascii="宋体" w:hAnsi="宋体" w:eastAsia="宋体" w:cs="宋体"/>
          <w:color w:val="000000" w:themeColor="text1"/>
          <w:spacing w:val="9"/>
          <w:sz w:val="24"/>
          <w:szCs w:val="24"/>
          <w:u w:val="single"/>
        </w:rPr>
        <w:t xml:space="preserve">  </w:t>
      </w:r>
      <w:r>
        <w:rPr>
          <w:rFonts w:ascii="宋体" w:hAnsi="宋体" w:eastAsia="宋体" w:cs="宋体"/>
          <w:color w:val="000000" w:themeColor="text1"/>
          <w:spacing w:val="-6"/>
          <w:sz w:val="24"/>
          <w:szCs w:val="24"/>
        </w:rPr>
        <w:t>个月内，陆续提交各专题研究报告送审稿</w:t>
      </w:r>
      <w:r>
        <w:rPr>
          <w:rFonts w:ascii="宋体" w:hAnsi="宋体" w:eastAsia="宋体" w:cs="宋体"/>
          <w:color w:val="000000" w:themeColor="text1"/>
          <w:spacing w:val="4"/>
          <w:sz w:val="24"/>
          <w:szCs w:val="24"/>
          <w:u w:val="single"/>
        </w:rPr>
        <w:t xml:space="preserve"> </w:t>
      </w:r>
      <w:r>
        <w:rPr>
          <w:rFonts w:hint="eastAsia" w:ascii="宋体" w:hAnsi="宋体" w:eastAsia="宋体" w:cs="宋体"/>
          <w:color w:val="000000" w:themeColor="text1"/>
          <w:spacing w:val="4"/>
          <w:sz w:val="24"/>
          <w:szCs w:val="24"/>
          <w:u w:val="single"/>
        </w:rPr>
        <w:t>6</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6"/>
          <w:sz w:val="24"/>
          <w:szCs w:val="24"/>
        </w:rPr>
        <w:t>份；</w:t>
      </w:r>
    </w:p>
    <w:p>
      <w:pPr>
        <w:spacing w:before="216" w:line="369" w:lineRule="auto"/>
        <w:ind w:left="37" w:right="29" w:firstLine="651"/>
        <w:rPr>
          <w:rFonts w:ascii="宋体" w:hAnsi="宋体" w:eastAsia="宋体" w:cs="宋体"/>
          <w:color w:val="000000" w:themeColor="text1"/>
          <w:sz w:val="24"/>
          <w:szCs w:val="24"/>
        </w:rPr>
      </w:pPr>
      <w:r>
        <w:rPr>
          <w:rFonts w:ascii="宋体" w:hAnsi="宋体" w:eastAsia="宋体" w:cs="宋体"/>
          <w:color w:val="000000" w:themeColor="text1"/>
          <w:spacing w:val="-11"/>
          <w:w w:val="98"/>
          <w:sz w:val="24"/>
          <w:szCs w:val="24"/>
        </w:rPr>
        <w:t>（</w:t>
      </w:r>
      <w:r>
        <w:rPr>
          <w:rFonts w:ascii="Times New Roman" w:hAnsi="Times New Roman" w:eastAsia="Times New Roman" w:cs="Times New Roman"/>
          <w:color w:val="000000" w:themeColor="text1"/>
          <w:spacing w:val="-11"/>
          <w:w w:val="98"/>
          <w:sz w:val="24"/>
          <w:szCs w:val="24"/>
        </w:rPr>
        <w:t>5</w:t>
      </w:r>
      <w:r>
        <w:rPr>
          <w:rFonts w:ascii="宋体" w:hAnsi="宋体" w:eastAsia="宋体" w:cs="宋体"/>
          <w:color w:val="000000" w:themeColor="text1"/>
          <w:spacing w:val="-11"/>
          <w:w w:val="98"/>
          <w:sz w:val="24"/>
          <w:szCs w:val="24"/>
        </w:rPr>
        <w:t>）详勘、定测外业验收后</w:t>
      </w:r>
      <w:r>
        <w:rPr>
          <w:rFonts w:ascii="宋体" w:hAnsi="宋体" w:eastAsia="宋体" w:cs="宋体"/>
          <w:color w:val="000000" w:themeColor="text1"/>
          <w:spacing w:val="19"/>
          <w:sz w:val="24"/>
          <w:szCs w:val="24"/>
          <w:u w:val="single"/>
        </w:rPr>
        <w:t xml:space="preserve"> </w:t>
      </w:r>
      <w:r>
        <w:rPr>
          <w:rFonts w:hint="eastAsia" w:ascii="宋体" w:hAnsi="宋体" w:eastAsia="宋体" w:cs="宋体"/>
          <w:color w:val="000000" w:themeColor="text1"/>
          <w:spacing w:val="19"/>
          <w:sz w:val="24"/>
          <w:szCs w:val="24"/>
          <w:u w:val="single"/>
          <w:lang w:val="en-US" w:eastAsia="zh-CN"/>
        </w:rPr>
        <w:t>1</w:t>
      </w:r>
      <w:r>
        <w:rPr>
          <w:rFonts w:ascii="宋体" w:hAnsi="宋体" w:eastAsia="宋体" w:cs="宋体"/>
          <w:color w:val="000000" w:themeColor="text1"/>
          <w:spacing w:val="-11"/>
          <w:w w:val="98"/>
          <w:sz w:val="24"/>
          <w:szCs w:val="24"/>
        </w:rPr>
        <w:t>个月内，提交主体土建工程（包括</w:t>
      </w:r>
      <w:r>
        <w:rPr>
          <w:rFonts w:ascii="宋体" w:hAnsi="宋体" w:eastAsia="宋体" w:cs="宋体"/>
          <w:color w:val="000000" w:themeColor="text1"/>
          <w:spacing w:val="1"/>
          <w:sz w:val="24"/>
          <w:szCs w:val="24"/>
          <w:u w:val="single"/>
        </w:rPr>
        <w:t xml:space="preserve"> </w:t>
      </w:r>
      <w:r>
        <w:rPr>
          <w:rFonts w:hint="eastAsia" w:ascii="宋体" w:hAnsi="宋体" w:eastAsia="宋体" w:cs="宋体"/>
          <w:color w:val="000000" w:themeColor="text1"/>
          <w:spacing w:val="1"/>
          <w:sz w:val="24"/>
          <w:szCs w:val="24"/>
          <w:u w:val="single"/>
        </w:rPr>
        <w:t>/</w:t>
      </w:r>
      <w:r>
        <w:rPr>
          <w:rFonts w:ascii="宋体" w:hAnsi="宋体" w:eastAsia="宋体" w:cs="宋体"/>
          <w:color w:val="000000" w:themeColor="text1"/>
          <w:spacing w:val="1"/>
          <w:sz w:val="24"/>
          <w:szCs w:val="24"/>
          <w:u w:val="single"/>
        </w:rPr>
        <w:t xml:space="preserve">  </w:t>
      </w:r>
      <w:r>
        <w:rPr>
          <w:rFonts w:ascii="宋体" w:hAnsi="宋体" w:eastAsia="宋体" w:cs="宋体"/>
          <w:color w:val="000000" w:themeColor="text1"/>
          <w:spacing w:val="-11"/>
          <w:w w:val="98"/>
          <w:sz w:val="24"/>
          <w:szCs w:val="24"/>
        </w:rPr>
        <w:t>工</w:t>
      </w:r>
      <w:r>
        <w:rPr>
          <w:rFonts w:ascii="宋体" w:hAnsi="宋体" w:eastAsia="宋体" w:cs="宋体"/>
          <w:color w:val="000000" w:themeColor="text1"/>
          <w:spacing w:val="-94"/>
          <w:sz w:val="24"/>
          <w:szCs w:val="24"/>
        </w:rPr>
        <w:t xml:space="preserve"> </w:t>
      </w:r>
      <w:r>
        <w:rPr>
          <w:rFonts w:ascii="宋体" w:hAnsi="宋体" w:eastAsia="宋体" w:cs="宋体"/>
          <w:color w:val="000000" w:themeColor="text1"/>
          <w:spacing w:val="-3"/>
          <w:sz w:val="24"/>
          <w:szCs w:val="24"/>
        </w:rPr>
        <w:t>程）施工图设计文件送审稿</w:t>
      </w:r>
      <w:r>
        <w:rPr>
          <w:rFonts w:ascii="宋体" w:hAnsi="宋体" w:eastAsia="宋体" w:cs="宋体"/>
          <w:color w:val="000000" w:themeColor="text1"/>
          <w:spacing w:val="4"/>
          <w:sz w:val="24"/>
          <w:szCs w:val="24"/>
          <w:u w:val="single"/>
        </w:rPr>
        <w:t xml:space="preserve">  </w:t>
      </w:r>
      <w:r>
        <w:rPr>
          <w:rFonts w:hint="eastAsia" w:ascii="宋体" w:hAnsi="宋体" w:eastAsia="宋体" w:cs="宋体"/>
          <w:color w:val="000000" w:themeColor="text1"/>
          <w:spacing w:val="4"/>
          <w:sz w:val="24"/>
          <w:szCs w:val="24"/>
          <w:u w:val="single"/>
        </w:rPr>
        <w:t>6</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3"/>
          <w:sz w:val="24"/>
          <w:szCs w:val="24"/>
        </w:rPr>
        <w:t>份；其余工程的施工图设计文件根据工程项目进展及</w:t>
      </w:r>
    </w:p>
    <w:p>
      <w:pPr>
        <w:spacing w:line="204" w:lineRule="auto"/>
        <w:ind w:firstLine="42"/>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发包人要求进行提供；</w:t>
      </w:r>
    </w:p>
    <w:p>
      <w:pPr>
        <w:spacing w:before="214" w:line="369" w:lineRule="auto"/>
        <w:ind w:left="40" w:right="32" w:firstLine="648"/>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w:t>
      </w:r>
      <w:r>
        <w:rPr>
          <w:rFonts w:ascii="Times New Roman" w:hAnsi="Times New Roman" w:eastAsia="Times New Roman" w:cs="Times New Roman"/>
          <w:color w:val="000000" w:themeColor="text1"/>
          <w:spacing w:val="-2"/>
          <w:sz w:val="24"/>
          <w:szCs w:val="24"/>
        </w:rPr>
        <w:t>6</w:t>
      </w:r>
      <w:r>
        <w:rPr>
          <w:rFonts w:ascii="宋体" w:hAnsi="宋体" w:eastAsia="宋体" w:cs="宋体"/>
          <w:color w:val="000000" w:themeColor="text1"/>
          <w:spacing w:val="-2"/>
          <w:sz w:val="24"/>
          <w:szCs w:val="24"/>
        </w:rPr>
        <w:t>）</w:t>
      </w:r>
      <w:r>
        <w:rPr>
          <w:rFonts w:ascii="宋体" w:hAnsi="宋体" w:eastAsia="宋体" w:cs="宋体"/>
          <w:color w:val="000000" w:themeColor="text1"/>
          <w:spacing w:val="-91"/>
          <w:sz w:val="24"/>
          <w:szCs w:val="24"/>
        </w:rPr>
        <w:t xml:space="preserve"> </w:t>
      </w:r>
      <w:r>
        <w:rPr>
          <w:rFonts w:ascii="宋体" w:hAnsi="宋体" w:eastAsia="宋体" w:cs="宋体"/>
          <w:color w:val="000000" w:themeColor="text1"/>
          <w:spacing w:val="-2"/>
          <w:sz w:val="24"/>
          <w:szCs w:val="24"/>
        </w:rPr>
        <w:t>根据咨询单位、发包人和上级主管部门审查意见，</w:t>
      </w:r>
      <w:r>
        <w:rPr>
          <w:rFonts w:ascii="宋体" w:hAnsi="宋体" w:eastAsia="宋体" w:cs="宋体"/>
          <w:color w:val="000000" w:themeColor="text1"/>
          <w:spacing w:val="-107"/>
          <w:sz w:val="24"/>
          <w:szCs w:val="24"/>
        </w:rPr>
        <w:t xml:space="preserve"> </w:t>
      </w:r>
      <w:r>
        <w:rPr>
          <w:rFonts w:ascii="宋体" w:hAnsi="宋体" w:eastAsia="宋体" w:cs="宋体"/>
          <w:color w:val="000000" w:themeColor="text1"/>
          <w:spacing w:val="-2"/>
          <w:sz w:val="24"/>
          <w:szCs w:val="24"/>
        </w:rPr>
        <w:t>对各设计</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文件及专题研究报告进行修改完善，提交初步设计文件和专题研究报告</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2"/>
          <w:sz w:val="24"/>
          <w:szCs w:val="24"/>
        </w:rPr>
        <w:t>最终稿各</w:t>
      </w:r>
      <w:r>
        <w:rPr>
          <w:rFonts w:ascii="宋体" w:hAnsi="宋体" w:eastAsia="宋体" w:cs="宋体"/>
          <w:color w:val="000000" w:themeColor="text1"/>
          <w:spacing w:val="9"/>
          <w:sz w:val="24"/>
          <w:szCs w:val="24"/>
          <w:u w:val="single"/>
        </w:rPr>
        <w:t xml:space="preserve"> </w:t>
      </w:r>
      <w:r>
        <w:rPr>
          <w:rFonts w:hint="eastAsia" w:ascii="宋体" w:hAnsi="宋体" w:eastAsia="宋体" w:cs="宋体"/>
          <w:color w:val="000000" w:themeColor="text1"/>
          <w:spacing w:val="9"/>
          <w:sz w:val="24"/>
          <w:szCs w:val="24"/>
          <w:u w:val="single"/>
        </w:rPr>
        <w:t>6</w:t>
      </w:r>
      <w:r>
        <w:rPr>
          <w:rFonts w:ascii="宋体" w:hAnsi="宋体" w:eastAsia="宋体" w:cs="宋体"/>
          <w:color w:val="000000" w:themeColor="text1"/>
          <w:spacing w:val="9"/>
          <w:sz w:val="24"/>
          <w:szCs w:val="24"/>
          <w:u w:val="single"/>
        </w:rPr>
        <w:t xml:space="preserve">  </w:t>
      </w:r>
      <w:r>
        <w:rPr>
          <w:rFonts w:ascii="宋体" w:hAnsi="宋体" w:eastAsia="宋体" w:cs="宋体"/>
          <w:color w:val="000000" w:themeColor="text1"/>
          <w:spacing w:val="-2"/>
          <w:sz w:val="24"/>
          <w:szCs w:val="24"/>
        </w:rPr>
        <w:t>份，施工图设计文件最终稿每标段各</w:t>
      </w:r>
      <w:r>
        <w:rPr>
          <w:rFonts w:ascii="宋体" w:hAnsi="宋体" w:eastAsia="宋体" w:cs="宋体"/>
          <w:color w:val="000000" w:themeColor="text1"/>
          <w:spacing w:val="4"/>
          <w:sz w:val="24"/>
          <w:szCs w:val="24"/>
          <w:u w:val="single"/>
        </w:rPr>
        <w:t xml:space="preserve"> </w:t>
      </w:r>
      <w:r>
        <w:rPr>
          <w:rFonts w:hint="eastAsia" w:ascii="宋体" w:hAnsi="宋体" w:eastAsia="宋体" w:cs="宋体"/>
          <w:color w:val="000000" w:themeColor="text1"/>
          <w:spacing w:val="4"/>
          <w:sz w:val="24"/>
          <w:szCs w:val="24"/>
          <w:u w:val="single"/>
        </w:rPr>
        <w:t>6</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2"/>
          <w:sz w:val="24"/>
          <w:szCs w:val="24"/>
        </w:rPr>
        <w:t>份；</w:t>
      </w:r>
    </w:p>
    <w:p>
      <w:pPr>
        <w:spacing w:line="369" w:lineRule="auto"/>
        <w:ind w:left="40" w:right="32" w:firstLine="648"/>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w:t>
      </w:r>
      <w:r>
        <w:rPr>
          <w:rFonts w:ascii="Times New Roman" w:hAnsi="Times New Roman" w:eastAsia="Times New Roman" w:cs="Times New Roman"/>
          <w:color w:val="000000" w:themeColor="text1"/>
          <w:spacing w:val="-2"/>
          <w:sz w:val="24"/>
          <w:szCs w:val="24"/>
        </w:rPr>
        <w:t>7</w:t>
      </w:r>
      <w:r>
        <w:rPr>
          <w:rFonts w:ascii="宋体" w:hAnsi="宋体" w:eastAsia="宋体" w:cs="宋体"/>
          <w:color w:val="000000" w:themeColor="text1"/>
          <w:spacing w:val="-2"/>
          <w:sz w:val="24"/>
          <w:szCs w:val="24"/>
        </w:rPr>
        <w:t>）</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2"/>
          <w:sz w:val="24"/>
          <w:szCs w:val="24"/>
        </w:rPr>
        <w:t>根据发包人招标工作进度的需要，分批提交开展施工招标工作所需的图</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纸、工程量清单、参考资料、施工专用技术规范等招标资料（</w:t>
      </w:r>
      <w:r>
        <w:rPr>
          <w:rFonts w:ascii="宋体" w:hAnsi="宋体" w:eastAsia="宋体" w:cs="宋体"/>
          <w:color w:val="000000" w:themeColor="text1"/>
          <w:spacing w:val="8"/>
          <w:sz w:val="24"/>
          <w:szCs w:val="24"/>
          <w:u w:val="single"/>
        </w:rPr>
        <w:t xml:space="preserve">  </w:t>
      </w:r>
      <w:r>
        <w:rPr>
          <w:rFonts w:hint="eastAsia" w:ascii="宋体" w:hAnsi="宋体" w:eastAsia="宋体" w:cs="宋体"/>
          <w:color w:val="000000" w:themeColor="text1"/>
          <w:spacing w:val="8"/>
          <w:sz w:val="24"/>
          <w:szCs w:val="24"/>
          <w:u w:val="single"/>
        </w:rPr>
        <w:t>6</w:t>
      </w:r>
      <w:r>
        <w:rPr>
          <w:rFonts w:ascii="宋体" w:hAnsi="宋体" w:eastAsia="宋体" w:cs="宋体"/>
          <w:color w:val="000000" w:themeColor="text1"/>
          <w:spacing w:val="8"/>
          <w:sz w:val="24"/>
          <w:szCs w:val="24"/>
          <w:u w:val="single"/>
        </w:rPr>
        <w:t xml:space="preserve"> </w:t>
      </w:r>
      <w:r>
        <w:rPr>
          <w:rFonts w:ascii="宋体" w:hAnsi="宋体" w:eastAsia="宋体" w:cs="宋体"/>
          <w:color w:val="000000" w:themeColor="text1"/>
          <w:spacing w:val="-1"/>
          <w:sz w:val="24"/>
          <w:szCs w:val="24"/>
        </w:rPr>
        <w:t>份）。</w:t>
      </w:r>
    </w:p>
    <w:p>
      <w:pPr>
        <w:spacing w:line="204" w:lineRule="auto"/>
        <w:ind w:firstLine="688"/>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w:t>
      </w:r>
      <w:r>
        <w:rPr>
          <w:rFonts w:ascii="Times New Roman" w:hAnsi="Times New Roman" w:eastAsia="Times New Roman" w:cs="Times New Roman"/>
          <w:color w:val="000000" w:themeColor="text1"/>
          <w:spacing w:val="-6"/>
          <w:sz w:val="24"/>
          <w:szCs w:val="24"/>
        </w:rPr>
        <w:t>8</w:t>
      </w:r>
      <w:r>
        <w:rPr>
          <w:rFonts w:ascii="宋体" w:hAnsi="宋体" w:eastAsia="宋体" w:cs="宋体"/>
          <w:color w:val="000000" w:themeColor="text1"/>
          <w:spacing w:val="-6"/>
          <w:sz w:val="24"/>
          <w:szCs w:val="24"/>
        </w:rPr>
        <w:t>）征地拆迁图编绘：初步设计文件批复后</w:t>
      </w:r>
      <w:r>
        <w:rPr>
          <w:rFonts w:ascii="宋体" w:hAnsi="宋体" w:eastAsia="宋体" w:cs="宋体"/>
          <w:color w:val="000000" w:themeColor="text1"/>
          <w:spacing w:val="6"/>
          <w:sz w:val="24"/>
          <w:szCs w:val="24"/>
          <w:u w:val="single"/>
        </w:rPr>
        <w:t xml:space="preserve"> </w:t>
      </w:r>
      <w:r>
        <w:rPr>
          <w:rFonts w:hint="eastAsia" w:ascii="宋体" w:hAnsi="宋体" w:eastAsia="宋体" w:cs="宋体"/>
          <w:color w:val="000000" w:themeColor="text1"/>
          <w:spacing w:val="6"/>
          <w:sz w:val="24"/>
          <w:szCs w:val="24"/>
          <w:u w:val="single"/>
        </w:rPr>
        <w:t xml:space="preserve"> </w:t>
      </w:r>
      <w:r>
        <w:rPr>
          <w:rFonts w:hint="eastAsia" w:ascii="宋体" w:hAnsi="宋体" w:eastAsia="宋体" w:cs="宋体"/>
          <w:color w:val="000000" w:themeColor="text1"/>
          <w:spacing w:val="6"/>
          <w:sz w:val="24"/>
          <w:szCs w:val="24"/>
          <w:u w:val="single"/>
          <w:lang w:val="en-US" w:eastAsia="zh-CN"/>
        </w:rPr>
        <w:t>45</w:t>
      </w:r>
      <w:r>
        <w:rPr>
          <w:rFonts w:hint="eastAsia" w:ascii="宋体" w:hAnsi="宋体" w:eastAsia="宋体" w:cs="宋体"/>
          <w:color w:val="000000" w:themeColor="text1"/>
          <w:spacing w:val="6"/>
          <w:sz w:val="24"/>
          <w:szCs w:val="24"/>
          <w:u w:val="single"/>
        </w:rPr>
        <w:t xml:space="preserve"> </w:t>
      </w:r>
      <w:r>
        <w:rPr>
          <w:rFonts w:ascii="宋体" w:hAnsi="宋体" w:eastAsia="宋体" w:cs="宋体"/>
          <w:color w:val="000000" w:themeColor="text1"/>
          <w:spacing w:val="6"/>
          <w:sz w:val="24"/>
          <w:szCs w:val="24"/>
          <w:u w:val="single"/>
        </w:rPr>
        <w:t xml:space="preserve"> </w:t>
      </w:r>
      <w:r>
        <w:rPr>
          <w:rFonts w:ascii="宋体" w:hAnsi="宋体" w:eastAsia="宋体" w:cs="宋体"/>
          <w:color w:val="000000" w:themeColor="text1"/>
          <w:spacing w:val="-6"/>
          <w:sz w:val="24"/>
          <w:szCs w:val="24"/>
        </w:rPr>
        <w:t>天内完成；</w:t>
      </w:r>
    </w:p>
    <w:p>
      <w:pPr>
        <w:spacing w:before="214" w:line="480" w:lineRule="exact"/>
        <w:ind w:firstLine="688"/>
        <w:rPr>
          <w:rFonts w:ascii="宋体" w:hAnsi="宋体" w:eastAsia="宋体" w:cs="宋体"/>
          <w:color w:val="000000" w:themeColor="text1"/>
          <w:sz w:val="24"/>
          <w:szCs w:val="24"/>
        </w:rPr>
      </w:pPr>
      <w:r>
        <w:rPr>
          <w:rFonts w:ascii="宋体" w:hAnsi="宋体" w:eastAsia="宋体" w:cs="宋体"/>
          <w:color w:val="000000" w:themeColor="text1"/>
          <w:spacing w:val="-5"/>
          <w:position w:val="17"/>
          <w:sz w:val="24"/>
          <w:szCs w:val="24"/>
        </w:rPr>
        <w:t>（</w:t>
      </w:r>
      <w:r>
        <w:rPr>
          <w:rFonts w:ascii="Times New Roman" w:hAnsi="Times New Roman" w:eastAsia="Times New Roman" w:cs="Times New Roman"/>
          <w:color w:val="000000" w:themeColor="text1"/>
          <w:spacing w:val="-5"/>
          <w:position w:val="17"/>
          <w:sz w:val="24"/>
          <w:szCs w:val="24"/>
        </w:rPr>
        <w:t>9</w:t>
      </w:r>
      <w:r>
        <w:rPr>
          <w:rFonts w:ascii="宋体" w:hAnsi="宋体" w:eastAsia="宋体" w:cs="宋体"/>
          <w:color w:val="000000" w:themeColor="text1"/>
          <w:spacing w:val="-5"/>
          <w:position w:val="17"/>
          <w:sz w:val="24"/>
          <w:szCs w:val="24"/>
        </w:rPr>
        <w:t>）施工现场配合服务：从项目开工至项目竣工验收，施工期暂定</w:t>
      </w:r>
      <w:r>
        <w:rPr>
          <w:rFonts w:ascii="宋体" w:hAnsi="宋体" w:eastAsia="宋体" w:cs="宋体"/>
          <w:color w:val="000000" w:themeColor="text1"/>
          <w:spacing w:val="10"/>
          <w:position w:val="17"/>
          <w:sz w:val="24"/>
          <w:szCs w:val="24"/>
          <w:u w:val="single"/>
        </w:rPr>
        <w:t xml:space="preserve"> </w:t>
      </w:r>
      <w:r>
        <w:rPr>
          <w:rFonts w:hint="eastAsia" w:ascii="宋体" w:hAnsi="宋体" w:eastAsia="宋体" w:cs="宋体"/>
          <w:color w:val="000000" w:themeColor="text1"/>
          <w:spacing w:val="10"/>
          <w:position w:val="17"/>
          <w:sz w:val="24"/>
          <w:szCs w:val="24"/>
          <w:u w:val="single"/>
          <w:lang w:val="en-US" w:eastAsia="zh-CN"/>
        </w:rPr>
        <w:t>2</w:t>
      </w:r>
      <w:r>
        <w:rPr>
          <w:rFonts w:ascii="宋体" w:hAnsi="宋体" w:eastAsia="宋体" w:cs="宋体"/>
          <w:color w:val="000000" w:themeColor="text1"/>
          <w:spacing w:val="10"/>
          <w:position w:val="17"/>
          <w:sz w:val="24"/>
          <w:szCs w:val="24"/>
          <w:u w:val="single"/>
        </w:rPr>
        <w:t xml:space="preserve"> </w:t>
      </w:r>
      <w:r>
        <w:rPr>
          <w:rFonts w:ascii="宋体" w:hAnsi="宋体" w:eastAsia="宋体" w:cs="宋体"/>
          <w:color w:val="000000" w:themeColor="text1"/>
          <w:spacing w:val="-5"/>
          <w:position w:val="17"/>
          <w:sz w:val="24"/>
          <w:szCs w:val="24"/>
        </w:rPr>
        <w:t>年；</w:t>
      </w:r>
    </w:p>
    <w:p>
      <w:pPr>
        <w:spacing w:line="204" w:lineRule="auto"/>
        <w:ind w:firstLine="53"/>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陷责任期</w:t>
      </w:r>
      <w:r>
        <w:rPr>
          <w:rFonts w:ascii="宋体" w:hAnsi="宋体" w:eastAsia="宋体" w:cs="宋体"/>
          <w:color w:val="000000" w:themeColor="text1"/>
          <w:spacing w:val="3"/>
          <w:sz w:val="24"/>
          <w:szCs w:val="24"/>
          <w:u w:val="single"/>
        </w:rPr>
        <w:t xml:space="preserve"> </w:t>
      </w:r>
      <w:r>
        <w:rPr>
          <w:rFonts w:hint="eastAsia" w:ascii="宋体" w:hAnsi="宋体" w:eastAsia="宋体" w:cs="宋体"/>
          <w:color w:val="000000" w:themeColor="text1"/>
          <w:spacing w:val="3"/>
          <w:sz w:val="24"/>
          <w:szCs w:val="24"/>
          <w:u w:val="single"/>
        </w:rPr>
        <w:t>2</w:t>
      </w:r>
      <w:r>
        <w:rPr>
          <w:rFonts w:ascii="宋体" w:hAnsi="宋体" w:eastAsia="宋体" w:cs="宋体"/>
          <w:color w:val="000000" w:themeColor="text1"/>
          <w:spacing w:val="3"/>
          <w:sz w:val="24"/>
          <w:szCs w:val="24"/>
          <w:u w:val="single"/>
        </w:rPr>
        <w:t xml:space="preserve">  </w:t>
      </w:r>
      <w:r>
        <w:rPr>
          <w:rFonts w:ascii="宋体" w:hAnsi="宋体" w:eastAsia="宋体" w:cs="宋体"/>
          <w:color w:val="000000" w:themeColor="text1"/>
          <w:spacing w:val="-5"/>
          <w:sz w:val="24"/>
          <w:szCs w:val="24"/>
        </w:rPr>
        <w:t>年。</w:t>
      </w:r>
    </w:p>
    <w:p>
      <w:pPr>
        <w:spacing w:before="214" w:line="369" w:lineRule="auto"/>
        <w:ind w:left="40" w:right="38" w:firstLine="482"/>
        <w:rPr>
          <w:rFonts w:ascii="宋体" w:hAnsi="宋体" w:eastAsia="宋体" w:cs="宋体"/>
          <w:color w:val="000000" w:themeColor="text1"/>
          <w:sz w:val="24"/>
          <w:szCs w:val="24"/>
        </w:rPr>
      </w:pPr>
      <w:r>
        <w:rPr>
          <w:rFonts w:ascii="宋体" w:hAnsi="宋体" w:eastAsia="宋体" w:cs="宋体"/>
          <w:color w:val="000000" w:themeColor="text1"/>
          <w:sz w:val="24"/>
          <w:szCs w:val="24"/>
        </w:rPr>
        <w:t>设计人还应向发包人提交最终成果的书面计算书一份，各阶设计</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1"/>
          <w:sz w:val="24"/>
          <w:szCs w:val="24"/>
        </w:rPr>
        <w:t>文件及专题研究报告的电子版一份。</w:t>
      </w:r>
    </w:p>
    <w:p>
      <w:pPr>
        <w:spacing w:before="1" w:line="204" w:lineRule="auto"/>
        <w:ind w:firstLine="517"/>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1"/>
          <w:sz w:val="24"/>
          <w:szCs w:val="24"/>
        </w:rPr>
        <w:t>8.2</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1"/>
          <w:sz w:val="24"/>
          <w:szCs w:val="24"/>
        </w:rPr>
        <w:t>发包人审查</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文件</w:t>
      </w:r>
    </w:p>
    <w:p>
      <w:pPr>
        <w:spacing w:before="214" w:line="369" w:lineRule="auto"/>
        <w:ind w:left="41" w:right="24" w:firstLine="482"/>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6"/>
          <w:w w:val="110"/>
          <w:sz w:val="24"/>
          <w:szCs w:val="24"/>
        </w:rPr>
        <w:t>8.2.1</w:t>
      </w:r>
      <w:r>
        <w:rPr>
          <w:rFonts w:ascii="Times New Roman" w:hAnsi="Times New Roman" w:eastAsia="Times New Roman" w:cs="Times New Roman"/>
          <w:color w:val="000000" w:themeColor="text1"/>
          <w:spacing w:val="29"/>
          <w:sz w:val="24"/>
          <w:szCs w:val="24"/>
        </w:rPr>
        <w:t xml:space="preserve">  </w:t>
      </w:r>
      <w:r>
        <w:rPr>
          <w:rFonts w:ascii="宋体" w:hAnsi="宋体" w:eastAsia="宋体" w:cs="宋体"/>
          <w:color w:val="000000" w:themeColor="text1"/>
          <w:spacing w:val="6"/>
          <w:w w:val="110"/>
          <w:sz w:val="24"/>
          <w:szCs w:val="24"/>
        </w:rPr>
        <w:t>发包人审查</w:t>
      </w:r>
      <w:r>
        <w:rPr>
          <w:rFonts w:hint="eastAsia" w:ascii="宋体" w:hAnsi="宋体" w:eastAsia="宋体" w:cs="宋体"/>
          <w:color w:val="000000" w:themeColor="text1"/>
          <w:spacing w:val="6"/>
          <w:w w:val="110"/>
          <w:sz w:val="24"/>
          <w:szCs w:val="24"/>
        </w:rPr>
        <w:t>设计</w:t>
      </w:r>
      <w:r>
        <w:rPr>
          <w:rFonts w:ascii="宋体" w:hAnsi="宋体" w:eastAsia="宋体" w:cs="宋体"/>
          <w:color w:val="000000" w:themeColor="text1"/>
          <w:spacing w:val="6"/>
          <w:w w:val="110"/>
          <w:sz w:val="24"/>
          <w:szCs w:val="24"/>
        </w:rPr>
        <w:t>文件的具体范</w:t>
      </w:r>
      <w:r>
        <w:rPr>
          <w:rFonts w:ascii="宋体" w:hAnsi="宋体" w:eastAsia="宋体" w:cs="宋体"/>
          <w:color w:val="000000" w:themeColor="text1"/>
          <w:spacing w:val="-42"/>
          <w:sz w:val="24"/>
          <w:szCs w:val="24"/>
        </w:rPr>
        <w:t xml:space="preserve"> </w:t>
      </w:r>
      <w:r>
        <w:rPr>
          <w:rFonts w:ascii="宋体" w:hAnsi="宋体" w:eastAsia="宋体" w:cs="宋体"/>
          <w:color w:val="000000" w:themeColor="text1"/>
          <w:spacing w:val="6"/>
          <w:w w:val="110"/>
          <w:sz w:val="24"/>
          <w:szCs w:val="24"/>
        </w:rPr>
        <w:t>围</w:t>
      </w:r>
      <w:r>
        <w:rPr>
          <w:rFonts w:ascii="宋体" w:hAnsi="宋体" w:eastAsia="宋体" w:cs="宋体"/>
          <w:color w:val="000000" w:themeColor="text1"/>
          <w:spacing w:val="22"/>
          <w:sz w:val="24"/>
          <w:szCs w:val="24"/>
        </w:rPr>
        <w:t>：</w:t>
      </w:r>
      <w:r>
        <w:rPr>
          <w:rFonts w:ascii="宋体" w:hAnsi="宋体" w:eastAsia="宋体" w:cs="宋体"/>
          <w:color w:val="000000" w:themeColor="text1"/>
          <w:spacing w:val="2"/>
          <w:sz w:val="24"/>
          <w:szCs w:val="24"/>
          <w:u w:val="single"/>
        </w:rPr>
        <w:t xml:space="preserve"> </w:t>
      </w:r>
      <w:r>
        <w:rPr>
          <w:rFonts w:hint="eastAsia" w:ascii="宋体" w:hAnsi="宋体" w:eastAsia="宋体" w:cs="宋体"/>
          <w:color w:val="000000" w:themeColor="text1"/>
          <w:spacing w:val="2"/>
          <w:sz w:val="24"/>
          <w:szCs w:val="24"/>
          <w:u w:val="single"/>
        </w:rPr>
        <w:t xml:space="preserve">设计文件   </w:t>
      </w:r>
      <w:r>
        <w:rPr>
          <w:rFonts w:ascii="宋体" w:hAnsi="宋体" w:eastAsia="宋体" w:cs="宋体"/>
          <w:color w:val="000000" w:themeColor="text1"/>
          <w:spacing w:val="2"/>
          <w:sz w:val="24"/>
          <w:szCs w:val="24"/>
          <w:u w:val="single"/>
        </w:rPr>
        <w:t xml:space="preserve">   </w:t>
      </w:r>
      <w:r>
        <w:rPr>
          <w:rFonts w:ascii="宋体" w:hAnsi="宋体" w:eastAsia="宋体" w:cs="宋体"/>
          <w:color w:val="000000" w:themeColor="text1"/>
          <w:spacing w:val="22"/>
          <w:sz w:val="24"/>
          <w:szCs w:val="24"/>
        </w:rPr>
        <w:t>；</w:t>
      </w:r>
      <w:r>
        <w:rPr>
          <w:rFonts w:ascii="宋体" w:hAnsi="宋体" w:eastAsia="宋体" w:cs="宋体"/>
          <w:color w:val="000000" w:themeColor="text1"/>
          <w:spacing w:val="6"/>
          <w:w w:val="110"/>
          <w:sz w:val="24"/>
          <w:szCs w:val="24"/>
        </w:rPr>
        <w:t>明细内</w:t>
      </w:r>
      <w:r>
        <w:rPr>
          <w:rFonts w:ascii="宋体" w:hAnsi="宋体" w:eastAsia="宋体" w:cs="宋体"/>
          <w:color w:val="000000" w:themeColor="text1"/>
          <w:spacing w:val="-90"/>
          <w:sz w:val="24"/>
          <w:szCs w:val="24"/>
        </w:rPr>
        <w:t xml:space="preserve"> </w:t>
      </w:r>
      <w:r>
        <w:rPr>
          <w:rFonts w:ascii="宋体" w:hAnsi="宋体" w:eastAsia="宋体" w:cs="宋体"/>
          <w:color w:val="000000" w:themeColor="text1"/>
          <w:spacing w:val="-4"/>
          <w:sz w:val="24"/>
          <w:szCs w:val="24"/>
        </w:rPr>
        <w:t>容：</w:t>
      </w:r>
      <w:r>
        <w:rPr>
          <w:rFonts w:ascii="宋体" w:hAnsi="宋体" w:eastAsia="宋体" w:cs="宋体"/>
          <w:color w:val="000000" w:themeColor="text1"/>
          <w:spacing w:val="3"/>
          <w:sz w:val="24"/>
          <w:szCs w:val="24"/>
          <w:u w:val="single"/>
        </w:rPr>
        <w:t xml:space="preserve">  </w:t>
      </w:r>
      <w:r>
        <w:rPr>
          <w:rFonts w:hint="eastAsia" w:ascii="宋体" w:hAnsi="宋体" w:eastAsia="宋体" w:cs="宋体"/>
          <w:color w:val="000000" w:themeColor="text1"/>
          <w:spacing w:val="3"/>
          <w:sz w:val="24"/>
          <w:szCs w:val="24"/>
          <w:u w:val="single"/>
        </w:rPr>
        <w:t>/</w:t>
      </w:r>
      <w:r>
        <w:rPr>
          <w:rFonts w:ascii="宋体" w:hAnsi="宋体" w:eastAsia="宋体" w:cs="宋体"/>
          <w:color w:val="000000" w:themeColor="text1"/>
          <w:spacing w:val="3"/>
          <w:sz w:val="24"/>
          <w:szCs w:val="24"/>
          <w:u w:val="single"/>
        </w:rPr>
        <w:t xml:space="preserve">   </w:t>
      </w:r>
      <w:r>
        <w:rPr>
          <w:rFonts w:ascii="宋体" w:hAnsi="宋体" w:eastAsia="宋体" w:cs="宋体"/>
          <w:color w:val="000000" w:themeColor="text1"/>
          <w:spacing w:val="-4"/>
          <w:sz w:val="24"/>
          <w:szCs w:val="24"/>
        </w:rPr>
        <w:t>；费用分担原则：</w:t>
      </w:r>
      <w:r>
        <w:rPr>
          <w:rFonts w:ascii="宋体" w:hAnsi="宋体" w:eastAsia="宋体" w:cs="宋体"/>
          <w:color w:val="000000" w:themeColor="text1"/>
          <w:spacing w:val="3"/>
          <w:sz w:val="24"/>
          <w:szCs w:val="24"/>
          <w:u w:val="single"/>
        </w:rPr>
        <w:t xml:space="preserve"> </w:t>
      </w:r>
      <w:r>
        <w:rPr>
          <w:rFonts w:hint="eastAsia" w:ascii="宋体" w:hAnsi="宋体" w:eastAsia="宋体" w:cs="宋体"/>
          <w:color w:val="000000" w:themeColor="text1"/>
          <w:spacing w:val="3"/>
          <w:sz w:val="24"/>
          <w:szCs w:val="24"/>
          <w:u w:val="single"/>
        </w:rPr>
        <w:t xml:space="preserve">设计人承担   </w:t>
      </w:r>
      <w:r>
        <w:rPr>
          <w:rFonts w:ascii="宋体" w:hAnsi="宋体" w:eastAsia="宋体" w:cs="宋体"/>
          <w:color w:val="000000" w:themeColor="text1"/>
          <w:spacing w:val="3"/>
          <w:sz w:val="24"/>
          <w:szCs w:val="24"/>
          <w:u w:val="single"/>
        </w:rPr>
        <w:t xml:space="preserve">   </w:t>
      </w:r>
      <w:r>
        <w:rPr>
          <w:rFonts w:ascii="宋体" w:hAnsi="宋体" w:eastAsia="宋体" w:cs="宋体"/>
          <w:color w:val="000000" w:themeColor="text1"/>
          <w:spacing w:val="-4"/>
          <w:sz w:val="24"/>
          <w:szCs w:val="24"/>
        </w:rPr>
        <w:t>。</w:t>
      </w:r>
    </w:p>
    <w:p>
      <w:pPr>
        <w:rPr>
          <w:color w:val="000000" w:themeColor="text1"/>
        </w:rPr>
        <w:sectPr>
          <w:headerReference r:id="rId125" w:type="default"/>
          <w:footerReference r:id="rId126" w:type="default"/>
          <w:pgSz w:w="11909" w:h="16839"/>
          <w:pgMar w:top="1152" w:right="1560" w:bottom="1011" w:left="1613" w:header="874" w:footer="886" w:gutter="0"/>
          <w:pgNumType w:fmt="decimal"/>
          <w:cols w:space="720" w:num="1"/>
        </w:sectPr>
      </w:pPr>
    </w:p>
    <w:p>
      <w:pPr>
        <w:rPr>
          <w:color w:val="000000" w:themeColor="text1"/>
        </w:rPr>
      </w:pPr>
    </w:p>
    <w:p>
      <w:pPr>
        <w:spacing w:before="233" w:line="204" w:lineRule="auto"/>
        <w:ind w:firstLine="37"/>
        <w:outlineLvl w:val="2"/>
        <w:rPr>
          <w:rFonts w:ascii="宋体" w:hAnsi="宋体" w:eastAsia="宋体" w:cs="宋体"/>
          <w:color w:val="000000" w:themeColor="text1"/>
          <w:sz w:val="28"/>
          <w:szCs w:val="28"/>
        </w:rPr>
      </w:pPr>
      <w:r>
        <w:rPr>
          <w:rFonts w:ascii="Times New Roman" w:hAnsi="Times New Roman" w:eastAsia="Times New Roman" w:cs="Times New Roman"/>
          <w:b/>
          <w:bCs/>
          <w:color w:val="000000" w:themeColor="text1"/>
          <w:spacing w:val="-3"/>
          <w:sz w:val="28"/>
          <w:szCs w:val="28"/>
        </w:rPr>
        <w:t>9.</w:t>
      </w:r>
      <w:r>
        <w:rPr>
          <w:rFonts w:ascii="Times New Roman" w:hAnsi="Times New Roman" w:eastAsia="Times New Roman" w:cs="Times New Roman"/>
          <w:color w:val="000000" w:themeColor="text1"/>
          <w:spacing w:val="13"/>
          <w:sz w:val="28"/>
          <w:szCs w:val="28"/>
        </w:rPr>
        <w:t xml:space="preserve">  </w:t>
      </w:r>
      <w:r>
        <w:rPr>
          <w:rFonts w:ascii="宋体" w:hAnsi="宋体" w:eastAsia="宋体" w:cs="宋体"/>
          <w:color w:val="000000" w:themeColor="text1"/>
          <w:spacing w:val="-3"/>
          <w:sz w:val="28"/>
          <w:szCs w:val="28"/>
        </w:rPr>
        <w:t>设计责任与保险</w:t>
      </w:r>
    </w:p>
    <w:p>
      <w:pPr>
        <w:rPr>
          <w:color w:val="000000" w:themeColor="text1"/>
        </w:rPr>
      </w:pPr>
    </w:p>
    <w:p>
      <w:pPr>
        <w:spacing w:before="187" w:line="204" w:lineRule="auto"/>
        <w:ind w:firstLine="516"/>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9.4</w:t>
      </w:r>
      <w:r>
        <w:rPr>
          <w:rFonts w:ascii="Times New Roman" w:hAnsi="Times New Roman" w:eastAsia="Times New Roman" w:cs="Times New Roman"/>
          <w:color w:val="000000" w:themeColor="text1"/>
          <w:spacing w:val="8"/>
          <w:w w:val="101"/>
          <w:sz w:val="24"/>
          <w:szCs w:val="24"/>
        </w:rPr>
        <w:t xml:space="preserve">  </w:t>
      </w:r>
      <w:r>
        <w:rPr>
          <w:rFonts w:ascii="宋体" w:hAnsi="宋体" w:eastAsia="宋体" w:cs="宋体"/>
          <w:color w:val="000000" w:themeColor="text1"/>
          <w:spacing w:val="-2"/>
          <w:sz w:val="24"/>
          <w:szCs w:val="24"/>
        </w:rPr>
        <w:t>设计责任保险</w:t>
      </w:r>
    </w:p>
    <w:p>
      <w:pPr>
        <w:spacing w:before="215" w:line="204" w:lineRule="auto"/>
        <w:ind w:firstLine="51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9.4.1</w:t>
      </w:r>
      <w:r>
        <w:rPr>
          <w:rFonts w:ascii="Times New Roman" w:hAnsi="Times New Roman" w:eastAsia="Times New Roman" w:cs="Times New Roman"/>
          <w:color w:val="000000" w:themeColor="text1"/>
          <w:spacing w:val="10"/>
          <w:sz w:val="24"/>
          <w:szCs w:val="24"/>
        </w:rPr>
        <w:t xml:space="preserve">  </w:t>
      </w:r>
      <w:r>
        <w:rPr>
          <w:rFonts w:ascii="宋体" w:hAnsi="宋体" w:eastAsia="宋体" w:cs="宋体"/>
          <w:color w:val="000000" w:themeColor="text1"/>
          <w:spacing w:val="-1"/>
          <w:sz w:val="24"/>
          <w:szCs w:val="24"/>
        </w:rPr>
        <w:t>发包人是否要求设计人提供工程设计责任险：□否</w:t>
      </w:r>
      <w:r>
        <w:rPr>
          <w:rFonts w:ascii="宋体" w:hAnsi="宋体" w:eastAsia="宋体" w:cs="宋体"/>
          <w:color w:val="000000" w:themeColor="text1"/>
          <w:spacing w:val="-1"/>
          <w:sz w:val="24"/>
          <w:szCs w:val="24"/>
        </w:rPr>
        <w:sym w:font="Wingdings 2" w:char="0052"/>
      </w:r>
      <w:r>
        <w:rPr>
          <w:rFonts w:ascii="宋体" w:hAnsi="宋体" w:eastAsia="宋体" w:cs="宋体"/>
          <w:color w:val="000000" w:themeColor="text1"/>
          <w:spacing w:val="-1"/>
          <w:sz w:val="24"/>
          <w:szCs w:val="24"/>
        </w:rPr>
        <w:t>是。</w:t>
      </w:r>
    </w:p>
    <w:p>
      <w:pPr>
        <w:spacing w:before="316" w:line="204" w:lineRule="auto"/>
        <w:ind w:firstLine="47"/>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3"/>
          <w:sz w:val="28"/>
          <w:szCs w:val="28"/>
        </w:rPr>
        <w:t>10.</w:t>
      </w:r>
      <w:r>
        <w:rPr>
          <w:rFonts w:ascii="Times New Roman" w:hAnsi="Times New Roman" w:eastAsia="Times New Roman" w:cs="Times New Roman"/>
          <w:color w:val="000000" w:themeColor="text1"/>
          <w:spacing w:val="12"/>
          <w:w w:val="101"/>
          <w:sz w:val="28"/>
          <w:szCs w:val="28"/>
        </w:rPr>
        <w:t xml:space="preserve">  </w:t>
      </w:r>
      <w:r>
        <w:rPr>
          <w:rFonts w:ascii="黑体" w:hAnsi="黑体" w:eastAsia="黑体" w:cs="黑体"/>
          <w:color w:val="000000" w:themeColor="text1"/>
          <w:spacing w:val="-3"/>
          <w:sz w:val="28"/>
          <w:szCs w:val="28"/>
        </w:rPr>
        <w:t>招标和施工期间配合</w:t>
      </w:r>
    </w:p>
    <w:p>
      <w:pPr>
        <w:rPr>
          <w:color w:val="000000" w:themeColor="text1"/>
        </w:rPr>
      </w:pPr>
    </w:p>
    <w:p>
      <w:pPr>
        <w:spacing w:before="192"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2"/>
          <w:sz w:val="24"/>
          <w:szCs w:val="24"/>
        </w:rPr>
        <w:t>10.2</w:t>
      </w:r>
      <w:r>
        <w:rPr>
          <w:rFonts w:ascii="Times New Roman" w:hAnsi="Times New Roman" w:eastAsia="Times New Roman" w:cs="Times New Roman"/>
          <w:color w:val="000000" w:themeColor="text1"/>
          <w:spacing w:val="5"/>
          <w:sz w:val="24"/>
          <w:szCs w:val="24"/>
        </w:rPr>
        <w:t xml:space="preserve">  </w:t>
      </w:r>
      <w:r>
        <w:rPr>
          <w:rFonts w:ascii="宋体" w:hAnsi="宋体" w:eastAsia="宋体" w:cs="宋体"/>
          <w:color w:val="000000" w:themeColor="text1"/>
          <w:spacing w:val="-2"/>
          <w:sz w:val="24"/>
          <w:szCs w:val="24"/>
        </w:rPr>
        <w:t>施工期间配合</w:t>
      </w:r>
    </w:p>
    <w:p>
      <w:pPr>
        <w:spacing w:before="215" w:line="367" w:lineRule="auto"/>
        <w:ind w:left="42" w:right="125" w:firstLine="49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10.2.6</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本项目对设计代表的数量和资历条件要求：常驻施工现场的设计代表应</w:t>
      </w:r>
      <w:r>
        <w:rPr>
          <w:rFonts w:ascii="宋体" w:hAnsi="宋体" w:eastAsia="宋体" w:cs="宋体"/>
          <w:color w:val="000000" w:themeColor="text1"/>
          <w:spacing w:val="-96"/>
          <w:sz w:val="24"/>
          <w:szCs w:val="24"/>
        </w:rPr>
        <w:t xml:space="preserve"> </w:t>
      </w:r>
      <w:r>
        <w:rPr>
          <w:rFonts w:ascii="宋体" w:hAnsi="宋体" w:eastAsia="宋体" w:cs="宋体"/>
          <w:color w:val="000000" w:themeColor="text1"/>
          <w:spacing w:val="-3"/>
          <w:sz w:val="24"/>
          <w:szCs w:val="24"/>
        </w:rPr>
        <w:t>不少于</w:t>
      </w:r>
      <w:r>
        <w:rPr>
          <w:rFonts w:ascii="宋体" w:hAnsi="宋体" w:eastAsia="宋体" w:cs="宋体"/>
          <w:color w:val="000000" w:themeColor="text1"/>
          <w:spacing w:val="18"/>
          <w:sz w:val="24"/>
          <w:szCs w:val="24"/>
          <w:u w:val="single"/>
        </w:rPr>
        <w:t xml:space="preserve"> </w:t>
      </w:r>
      <w:r>
        <w:rPr>
          <w:rFonts w:hint="eastAsia" w:ascii="宋体" w:hAnsi="宋体" w:eastAsia="宋体" w:cs="宋体"/>
          <w:color w:val="000000" w:themeColor="text1"/>
          <w:spacing w:val="18"/>
          <w:sz w:val="24"/>
          <w:szCs w:val="24"/>
          <w:u w:val="single"/>
        </w:rPr>
        <w:t xml:space="preserve"> </w:t>
      </w:r>
      <w:r>
        <w:rPr>
          <w:rFonts w:hint="eastAsia" w:ascii="宋体" w:hAnsi="宋体" w:eastAsia="宋体" w:cs="宋体"/>
          <w:color w:val="000000" w:themeColor="text1"/>
          <w:spacing w:val="18"/>
          <w:sz w:val="24"/>
          <w:szCs w:val="24"/>
          <w:u w:val="single"/>
          <w:lang w:val="en-US" w:eastAsia="zh-CN"/>
        </w:rPr>
        <w:t>2</w:t>
      </w:r>
      <w:r>
        <w:rPr>
          <w:rFonts w:hint="eastAsia" w:ascii="宋体" w:hAnsi="宋体" w:eastAsia="宋体" w:cs="宋体"/>
          <w:color w:val="000000" w:themeColor="text1"/>
          <w:spacing w:val="18"/>
          <w:sz w:val="24"/>
          <w:szCs w:val="24"/>
          <w:u w:val="single"/>
        </w:rPr>
        <w:t xml:space="preserve"> </w:t>
      </w:r>
      <w:r>
        <w:rPr>
          <w:rFonts w:ascii="宋体" w:hAnsi="宋体" w:eastAsia="宋体" w:cs="宋体"/>
          <w:color w:val="000000" w:themeColor="text1"/>
          <w:spacing w:val="18"/>
          <w:sz w:val="24"/>
          <w:szCs w:val="24"/>
          <w:u w:val="single"/>
        </w:rPr>
        <w:t xml:space="preserve"> </w:t>
      </w:r>
      <w:r>
        <w:rPr>
          <w:rFonts w:ascii="宋体" w:hAnsi="宋体" w:eastAsia="宋体" w:cs="宋体"/>
          <w:color w:val="000000" w:themeColor="text1"/>
          <w:spacing w:val="-3"/>
          <w:sz w:val="24"/>
          <w:szCs w:val="24"/>
        </w:rPr>
        <w:t>名，其中至少有</w:t>
      </w:r>
      <w:r>
        <w:rPr>
          <w:rFonts w:ascii="宋体" w:hAnsi="宋体" w:eastAsia="宋体" w:cs="宋体"/>
          <w:color w:val="000000" w:themeColor="text1"/>
          <w:spacing w:val="4"/>
          <w:sz w:val="24"/>
          <w:szCs w:val="24"/>
          <w:u w:val="single"/>
        </w:rPr>
        <w:t xml:space="preserve"> </w:t>
      </w:r>
      <w:r>
        <w:rPr>
          <w:rFonts w:hint="eastAsia" w:ascii="宋体" w:hAnsi="宋体" w:eastAsia="宋体" w:cs="宋体"/>
          <w:color w:val="000000" w:themeColor="text1"/>
          <w:spacing w:val="4"/>
          <w:sz w:val="24"/>
          <w:szCs w:val="24"/>
          <w:u w:val="single"/>
        </w:rPr>
        <w:t xml:space="preserve"> </w:t>
      </w:r>
      <w:r>
        <w:rPr>
          <w:rFonts w:hint="eastAsia" w:ascii="宋体" w:hAnsi="宋体" w:eastAsia="宋体" w:cs="宋体"/>
          <w:color w:val="000000" w:themeColor="text1"/>
          <w:spacing w:val="4"/>
          <w:sz w:val="24"/>
          <w:szCs w:val="24"/>
          <w:u w:val="single"/>
          <w:lang w:val="en-US" w:eastAsia="zh-CN"/>
        </w:rPr>
        <w:t>水工</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3"/>
          <w:sz w:val="24"/>
          <w:szCs w:val="24"/>
        </w:rPr>
        <w:t>专业</w:t>
      </w:r>
      <w:r>
        <w:rPr>
          <w:rFonts w:ascii="宋体" w:hAnsi="宋体" w:eastAsia="宋体" w:cs="宋体"/>
          <w:color w:val="000000" w:themeColor="text1"/>
          <w:spacing w:val="9"/>
          <w:sz w:val="24"/>
          <w:szCs w:val="24"/>
          <w:u w:val="single"/>
        </w:rPr>
        <w:t xml:space="preserve"> </w:t>
      </w:r>
      <w:r>
        <w:rPr>
          <w:rFonts w:hint="eastAsia" w:ascii="宋体" w:hAnsi="宋体" w:eastAsia="宋体" w:cs="宋体"/>
          <w:color w:val="000000" w:themeColor="text1"/>
          <w:spacing w:val="9"/>
          <w:sz w:val="24"/>
          <w:szCs w:val="24"/>
          <w:u w:val="single"/>
          <w:lang w:val="en-US" w:eastAsia="zh-CN"/>
        </w:rPr>
        <w:t>1</w:t>
      </w:r>
      <w:r>
        <w:rPr>
          <w:rFonts w:ascii="宋体" w:hAnsi="宋体" w:eastAsia="宋体" w:cs="宋体"/>
          <w:color w:val="000000" w:themeColor="text1"/>
          <w:spacing w:val="9"/>
          <w:sz w:val="24"/>
          <w:szCs w:val="24"/>
          <w:u w:val="single"/>
        </w:rPr>
        <w:t xml:space="preserve"> </w:t>
      </w:r>
      <w:r>
        <w:rPr>
          <w:rFonts w:ascii="宋体" w:hAnsi="宋体" w:eastAsia="宋体" w:cs="宋体"/>
          <w:color w:val="000000" w:themeColor="text1"/>
          <w:spacing w:val="-3"/>
          <w:sz w:val="24"/>
          <w:szCs w:val="24"/>
        </w:rPr>
        <w:t>名，</w:t>
      </w:r>
      <w:r>
        <w:rPr>
          <w:rFonts w:hint="eastAsia" w:ascii="宋体" w:hAnsi="宋体" w:eastAsia="宋体" w:cs="宋体"/>
          <w:color w:val="000000" w:themeColor="text1"/>
          <w:spacing w:val="-3"/>
          <w:sz w:val="24"/>
          <w:szCs w:val="24"/>
          <w:u w:val="single"/>
          <w:lang w:val="en-US" w:eastAsia="zh-CN"/>
        </w:rPr>
        <w:t>电气</w:t>
      </w:r>
      <w:r>
        <w:rPr>
          <w:rFonts w:hint="eastAsia" w:ascii="宋体" w:hAnsi="宋体" w:eastAsia="宋体" w:cs="宋体"/>
          <w:color w:val="000000" w:themeColor="text1"/>
          <w:spacing w:val="-3"/>
          <w:sz w:val="24"/>
          <w:szCs w:val="24"/>
          <w:u w:val="none"/>
          <w:lang w:val="en-US" w:eastAsia="zh-CN"/>
        </w:rPr>
        <w:t>专业</w:t>
      </w:r>
      <w:r>
        <w:rPr>
          <w:rFonts w:ascii="宋体" w:hAnsi="宋体" w:eastAsia="宋体" w:cs="宋体"/>
          <w:color w:val="000000" w:themeColor="text1"/>
          <w:spacing w:val="9"/>
          <w:sz w:val="24"/>
          <w:szCs w:val="24"/>
          <w:u w:val="single"/>
        </w:rPr>
        <w:t xml:space="preserve"> </w:t>
      </w:r>
      <w:r>
        <w:rPr>
          <w:rFonts w:hint="eastAsia" w:ascii="宋体" w:hAnsi="宋体" w:eastAsia="宋体" w:cs="宋体"/>
          <w:color w:val="000000" w:themeColor="text1"/>
          <w:spacing w:val="9"/>
          <w:sz w:val="24"/>
          <w:szCs w:val="24"/>
          <w:u w:val="single"/>
          <w:lang w:val="en-US" w:eastAsia="zh-CN"/>
        </w:rPr>
        <w:t>1</w:t>
      </w:r>
      <w:r>
        <w:rPr>
          <w:rFonts w:ascii="宋体" w:hAnsi="宋体" w:eastAsia="宋体" w:cs="宋体"/>
          <w:color w:val="000000" w:themeColor="text1"/>
          <w:spacing w:val="9"/>
          <w:sz w:val="24"/>
          <w:szCs w:val="24"/>
          <w:u w:val="single"/>
        </w:rPr>
        <w:t xml:space="preserve"> </w:t>
      </w:r>
      <w:r>
        <w:rPr>
          <w:rFonts w:ascii="宋体" w:hAnsi="宋体" w:eastAsia="宋体" w:cs="宋体"/>
          <w:color w:val="000000" w:themeColor="text1"/>
          <w:spacing w:val="-3"/>
          <w:sz w:val="24"/>
          <w:szCs w:val="24"/>
        </w:rPr>
        <w:t>名；设计代表应由负</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责本</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项目的上述专业分项负责人或项目负责人担任。</w:t>
      </w:r>
    </w:p>
    <w:p>
      <w:pPr>
        <w:spacing w:before="110" w:line="204" w:lineRule="auto"/>
        <w:ind w:firstLine="47"/>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5"/>
          <w:sz w:val="28"/>
          <w:szCs w:val="28"/>
        </w:rPr>
        <w:t>11.</w:t>
      </w:r>
      <w:r>
        <w:rPr>
          <w:rFonts w:ascii="Times New Roman" w:hAnsi="Times New Roman" w:eastAsia="Times New Roman" w:cs="Times New Roman"/>
          <w:color w:val="000000" w:themeColor="text1"/>
          <w:spacing w:val="9"/>
          <w:w w:val="101"/>
          <w:sz w:val="28"/>
          <w:szCs w:val="28"/>
        </w:rPr>
        <w:t xml:space="preserve">  </w:t>
      </w:r>
      <w:r>
        <w:rPr>
          <w:rFonts w:ascii="黑体" w:hAnsi="黑体" w:eastAsia="黑体" w:cs="黑体"/>
          <w:color w:val="000000" w:themeColor="text1"/>
          <w:spacing w:val="-5"/>
          <w:sz w:val="28"/>
          <w:szCs w:val="28"/>
        </w:rPr>
        <w:t>合同变更</w:t>
      </w:r>
    </w:p>
    <w:p>
      <w:pPr>
        <w:rPr>
          <w:color w:val="000000" w:themeColor="text1"/>
        </w:rPr>
      </w:pPr>
    </w:p>
    <w:p>
      <w:pPr>
        <w:spacing w:before="192"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5"/>
          <w:sz w:val="24"/>
          <w:szCs w:val="24"/>
        </w:rPr>
        <w:t>11.1</w:t>
      </w:r>
      <w:r>
        <w:rPr>
          <w:rFonts w:ascii="Times New Roman" w:hAnsi="Times New Roman" w:eastAsia="Times New Roman" w:cs="Times New Roman"/>
          <w:color w:val="000000" w:themeColor="text1"/>
          <w:spacing w:val="8"/>
          <w:sz w:val="24"/>
          <w:szCs w:val="24"/>
        </w:rPr>
        <w:t xml:space="preserve">  </w:t>
      </w:r>
      <w:r>
        <w:rPr>
          <w:rFonts w:ascii="宋体" w:hAnsi="宋体" w:eastAsia="宋体" w:cs="宋体"/>
          <w:color w:val="000000" w:themeColor="text1"/>
          <w:spacing w:val="-5"/>
          <w:sz w:val="24"/>
          <w:szCs w:val="24"/>
        </w:rPr>
        <w:t>变更情形</w:t>
      </w:r>
    </w:p>
    <w:p>
      <w:pPr>
        <w:spacing w:before="215" w:line="480" w:lineRule="exact"/>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position w:val="17"/>
          <w:sz w:val="24"/>
          <w:szCs w:val="24"/>
        </w:rPr>
        <w:t>11.1.1</w:t>
      </w:r>
      <w:r>
        <w:rPr>
          <w:rFonts w:ascii="Times New Roman" w:hAnsi="Times New Roman" w:eastAsia="Times New Roman" w:cs="Times New Roman"/>
          <w:color w:val="000000" w:themeColor="text1"/>
          <w:spacing w:val="6"/>
          <w:position w:val="17"/>
          <w:sz w:val="24"/>
          <w:szCs w:val="24"/>
        </w:rPr>
        <w:t xml:space="preserve">  </w:t>
      </w:r>
      <w:r>
        <w:rPr>
          <w:rFonts w:ascii="宋体" w:hAnsi="宋体" w:eastAsia="宋体" w:cs="宋体"/>
          <w:color w:val="000000" w:themeColor="text1"/>
          <w:spacing w:val="-2"/>
          <w:position w:val="17"/>
          <w:sz w:val="24"/>
          <w:szCs w:val="24"/>
        </w:rPr>
        <w:t>合同变更时，</w:t>
      </w:r>
      <w:r>
        <w:rPr>
          <w:rFonts w:hint="eastAsia" w:ascii="宋体" w:hAnsi="宋体" w:eastAsia="宋体" w:cs="宋体"/>
          <w:color w:val="000000" w:themeColor="text1"/>
          <w:spacing w:val="-2"/>
          <w:position w:val="17"/>
          <w:sz w:val="24"/>
          <w:szCs w:val="24"/>
        </w:rPr>
        <w:t>设计</w:t>
      </w:r>
      <w:r>
        <w:rPr>
          <w:rFonts w:ascii="宋体" w:hAnsi="宋体" w:eastAsia="宋体" w:cs="宋体"/>
          <w:color w:val="000000" w:themeColor="text1"/>
          <w:spacing w:val="-2"/>
          <w:position w:val="17"/>
          <w:sz w:val="24"/>
          <w:szCs w:val="24"/>
        </w:rPr>
        <w:t>服务期限的调整方法</w:t>
      </w:r>
      <w:r>
        <w:rPr>
          <w:rFonts w:ascii="宋体" w:hAnsi="宋体" w:eastAsia="宋体" w:cs="宋体"/>
          <w:color w:val="000000" w:themeColor="text1"/>
          <w:spacing w:val="4"/>
          <w:position w:val="17"/>
          <w:sz w:val="24"/>
          <w:szCs w:val="24"/>
        </w:rPr>
        <w:t>：</w:t>
      </w:r>
      <w:r>
        <w:rPr>
          <w:rFonts w:hint="eastAsia" w:ascii="宋体" w:hAnsi="宋体" w:eastAsia="宋体" w:cs="宋体"/>
          <w:color w:val="000000" w:themeColor="text1"/>
          <w:spacing w:val="4"/>
          <w:position w:val="17"/>
          <w:sz w:val="24"/>
          <w:szCs w:val="24"/>
        </w:rPr>
        <w:t>根据具体的延误原因由发包人与设计人协商确定延长的服务期。</w:t>
      </w:r>
      <w:r>
        <w:rPr>
          <w:rFonts w:hint="eastAsia" w:ascii="宋体" w:hAnsi="宋体" w:eastAsia="宋体" w:cs="宋体"/>
          <w:color w:val="000000" w:themeColor="text1"/>
          <w:spacing w:val="-2"/>
          <w:position w:val="17"/>
          <w:sz w:val="24"/>
          <w:szCs w:val="24"/>
        </w:rPr>
        <w:t>设计</w:t>
      </w:r>
      <w:r>
        <w:rPr>
          <w:rFonts w:ascii="宋体" w:hAnsi="宋体" w:eastAsia="宋体" w:cs="宋体"/>
          <w:color w:val="000000" w:themeColor="text1"/>
          <w:spacing w:val="-2"/>
          <w:position w:val="17"/>
          <w:sz w:val="24"/>
          <w:szCs w:val="24"/>
        </w:rPr>
        <w:t>费</w:t>
      </w:r>
      <w:r>
        <w:rPr>
          <w:rFonts w:hint="eastAsia" w:ascii="宋体" w:hAnsi="宋体" w:eastAsia="宋体" w:cs="宋体"/>
          <w:color w:val="000000" w:themeColor="text1"/>
          <w:spacing w:val="-2"/>
          <w:position w:val="17"/>
          <w:sz w:val="24"/>
          <w:szCs w:val="24"/>
        </w:rPr>
        <w:t>用的调整方法：</w:t>
      </w:r>
      <w:r>
        <w:rPr>
          <w:rFonts w:hint="eastAsia" w:ascii="宋体" w:hAnsi="宋体" w:eastAsia="宋体" w:cs="宋体"/>
          <w:color w:val="000000" w:themeColor="text1"/>
          <w:spacing w:val="-2"/>
          <w:position w:val="17"/>
          <w:sz w:val="24"/>
          <w:szCs w:val="24"/>
          <w:u w:val="single"/>
        </w:rPr>
        <w:t>发包人与设计人协商确定。</w:t>
      </w:r>
    </w:p>
    <w:p>
      <w:pPr>
        <w:spacing w:before="213"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4"/>
          <w:sz w:val="24"/>
          <w:szCs w:val="24"/>
        </w:rPr>
        <w:t>11.2</w:t>
      </w:r>
      <w:r>
        <w:rPr>
          <w:rFonts w:ascii="Times New Roman" w:hAnsi="Times New Roman" w:eastAsia="Times New Roman" w:cs="Times New Roman"/>
          <w:color w:val="000000" w:themeColor="text1"/>
          <w:spacing w:val="6"/>
          <w:sz w:val="24"/>
          <w:szCs w:val="24"/>
        </w:rPr>
        <w:t xml:space="preserve">  </w:t>
      </w:r>
      <w:r>
        <w:rPr>
          <w:rFonts w:ascii="宋体" w:hAnsi="宋体" w:eastAsia="宋体" w:cs="宋体"/>
          <w:color w:val="000000" w:themeColor="text1"/>
          <w:spacing w:val="-4"/>
          <w:sz w:val="24"/>
          <w:szCs w:val="24"/>
        </w:rPr>
        <w:t>合理化建议</w:t>
      </w:r>
    </w:p>
    <w:p>
      <w:pPr>
        <w:spacing w:before="215" w:line="369" w:lineRule="auto"/>
        <w:ind w:left="41" w:right="129" w:firstLine="49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11.2.2</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1"/>
          <w:sz w:val="24"/>
          <w:szCs w:val="24"/>
        </w:rPr>
        <w:t>设计人提出的合理化建议降低了工程投资、缩短了施工期限或者提高了</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工程经济效益的，发包人给予设计人如下奖励：</w:t>
      </w:r>
      <w:r>
        <w:rPr>
          <w:rFonts w:ascii="宋体" w:hAnsi="宋体" w:eastAsia="宋体" w:cs="宋体"/>
          <w:color w:val="000000" w:themeColor="text1"/>
          <w:spacing w:val="4"/>
          <w:sz w:val="24"/>
          <w:szCs w:val="24"/>
          <w:u w:val="single"/>
        </w:rPr>
        <w:t xml:space="preserve">  </w:t>
      </w:r>
      <w:r>
        <w:rPr>
          <w:rFonts w:hint="eastAsia" w:ascii="宋体" w:hAnsi="宋体" w:eastAsia="宋体" w:cs="宋体"/>
          <w:color w:val="000000" w:themeColor="text1"/>
          <w:spacing w:val="4"/>
          <w:sz w:val="24"/>
          <w:szCs w:val="24"/>
          <w:u w:val="single"/>
        </w:rPr>
        <w:t>/</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1"/>
          <w:sz w:val="24"/>
          <w:szCs w:val="24"/>
        </w:rPr>
        <w:t>。</w:t>
      </w:r>
    </w:p>
    <w:p>
      <w:pPr>
        <w:spacing w:before="101" w:line="204" w:lineRule="auto"/>
        <w:ind w:firstLine="47"/>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4"/>
          <w:sz w:val="28"/>
          <w:szCs w:val="28"/>
        </w:rPr>
        <w:t>12.</w:t>
      </w:r>
      <w:r>
        <w:rPr>
          <w:rFonts w:ascii="Times New Roman" w:hAnsi="Times New Roman" w:eastAsia="Times New Roman" w:cs="Times New Roman"/>
          <w:color w:val="000000" w:themeColor="text1"/>
          <w:spacing w:val="14"/>
          <w:sz w:val="28"/>
          <w:szCs w:val="28"/>
        </w:rPr>
        <w:t xml:space="preserve">  </w:t>
      </w:r>
      <w:r>
        <w:rPr>
          <w:rFonts w:ascii="黑体" w:hAnsi="黑体" w:eastAsia="黑体" w:cs="黑体"/>
          <w:color w:val="000000" w:themeColor="text1"/>
          <w:spacing w:val="-4"/>
          <w:sz w:val="28"/>
          <w:szCs w:val="28"/>
        </w:rPr>
        <w:t>合同价格与支付</w:t>
      </w:r>
    </w:p>
    <w:p>
      <w:pPr>
        <w:rPr>
          <w:color w:val="000000" w:themeColor="text1"/>
        </w:rPr>
      </w:pPr>
    </w:p>
    <w:p>
      <w:pPr>
        <w:spacing w:before="187"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3"/>
          <w:sz w:val="24"/>
          <w:szCs w:val="24"/>
        </w:rPr>
        <w:t>12.1</w:t>
      </w:r>
      <w:r>
        <w:rPr>
          <w:rFonts w:ascii="Times New Roman" w:hAnsi="Times New Roman" w:eastAsia="Times New Roman" w:cs="Times New Roman"/>
          <w:color w:val="000000" w:themeColor="text1"/>
          <w:spacing w:val="6"/>
          <w:sz w:val="24"/>
          <w:szCs w:val="24"/>
        </w:rPr>
        <w:t xml:space="preserve">  </w:t>
      </w:r>
      <w:r>
        <w:rPr>
          <w:rFonts w:ascii="宋体" w:hAnsi="宋体" w:eastAsia="宋体" w:cs="宋体"/>
          <w:color w:val="000000" w:themeColor="text1"/>
          <w:spacing w:val="-3"/>
          <w:sz w:val="24"/>
          <w:szCs w:val="24"/>
        </w:rPr>
        <w:t>合同价格</w:t>
      </w:r>
    </w:p>
    <w:p>
      <w:pPr>
        <w:spacing w:before="214"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12.1.1</w:t>
      </w:r>
      <w:r>
        <w:rPr>
          <w:rFonts w:ascii="Times New Roman" w:hAnsi="Times New Roman" w:eastAsia="Times New Roman" w:cs="Times New Roman"/>
          <w:color w:val="000000" w:themeColor="text1"/>
          <w:spacing w:val="10"/>
          <w:sz w:val="24"/>
          <w:szCs w:val="24"/>
        </w:rPr>
        <w:t xml:space="preserve">  </w:t>
      </w:r>
      <w:r>
        <w:rPr>
          <w:rFonts w:ascii="宋体" w:hAnsi="宋体" w:eastAsia="宋体" w:cs="宋体"/>
          <w:color w:val="000000" w:themeColor="text1"/>
          <w:spacing w:val="-3"/>
          <w:sz w:val="24"/>
          <w:szCs w:val="24"/>
        </w:rPr>
        <w:t>本合同的报价方式：</w:t>
      </w:r>
      <w:r>
        <w:rPr>
          <w:rFonts w:ascii="宋体" w:hAnsi="宋体" w:eastAsia="宋体" w:cs="宋体"/>
          <w:color w:val="000000" w:themeColor="text1"/>
          <w:spacing w:val="8"/>
          <w:sz w:val="24"/>
          <w:szCs w:val="24"/>
          <w:u w:val="single"/>
        </w:rPr>
        <w:t xml:space="preserve">  </w:t>
      </w:r>
      <w:r>
        <w:rPr>
          <w:rFonts w:ascii="宋体" w:hAnsi="宋体" w:eastAsia="宋体" w:cs="宋体"/>
          <w:color w:val="000000" w:themeColor="text1"/>
          <w:spacing w:val="-3"/>
          <w:sz w:val="24"/>
          <w:szCs w:val="24"/>
          <w:u w:val="single"/>
        </w:rPr>
        <w:t>总价合同</w:t>
      </w:r>
      <w:r>
        <w:rPr>
          <w:rFonts w:ascii="宋体" w:hAnsi="宋体" w:eastAsia="宋体" w:cs="宋体"/>
          <w:color w:val="000000" w:themeColor="text1"/>
          <w:spacing w:val="17"/>
          <w:sz w:val="24"/>
          <w:szCs w:val="24"/>
          <w:u w:val="single"/>
        </w:rPr>
        <w:t xml:space="preserve">  </w:t>
      </w:r>
      <w:r>
        <w:rPr>
          <w:rFonts w:ascii="宋体" w:hAnsi="宋体" w:eastAsia="宋体" w:cs="宋体"/>
          <w:color w:val="000000" w:themeColor="text1"/>
          <w:spacing w:val="-3"/>
          <w:sz w:val="24"/>
          <w:szCs w:val="24"/>
        </w:rPr>
        <w:t>。</w:t>
      </w:r>
    </w:p>
    <w:p>
      <w:pPr>
        <w:spacing w:before="215" w:line="277" w:lineRule="auto"/>
        <w:ind w:left="41" w:firstLine="476"/>
        <w:rPr>
          <w:rFonts w:ascii="宋体" w:hAnsi="宋体" w:eastAsia="宋体" w:cs="宋体"/>
          <w:color w:val="000000" w:themeColor="text1"/>
          <w:sz w:val="24"/>
          <w:szCs w:val="24"/>
        </w:rPr>
      </w:pPr>
      <w:r>
        <w:rPr>
          <w:rFonts w:ascii="宋体" w:hAnsi="宋体" w:eastAsia="宋体" w:cs="宋体"/>
          <w:color w:val="000000" w:themeColor="text1"/>
          <w:sz w:val="24"/>
          <w:szCs w:val="24"/>
        </w:rPr>
        <w:t>在合同实施期间，由于人工、材料、设备等因素的市场价格变化导致本项目勘</w:t>
      </w:r>
      <w:r>
        <w:rPr>
          <w:rFonts w:ascii="宋体" w:hAnsi="宋体" w:eastAsia="宋体" w:cs="宋体"/>
          <w:color w:val="000000" w:themeColor="text1"/>
          <w:spacing w:val="48"/>
          <w:sz w:val="24"/>
          <w:szCs w:val="24"/>
        </w:rPr>
        <w:t xml:space="preserve"> </w:t>
      </w:r>
      <w:r>
        <w:rPr>
          <w:rFonts w:ascii="宋体" w:hAnsi="宋体" w:eastAsia="宋体" w:cs="宋体"/>
          <w:color w:val="000000" w:themeColor="text1"/>
          <w:spacing w:val="-7"/>
          <w:sz w:val="24"/>
          <w:szCs w:val="24"/>
        </w:rPr>
        <w:t>察设计费用变化，合同价格的调整方式和风险范围划分</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7"/>
          <w:sz w:val="24"/>
          <w:szCs w:val="24"/>
        </w:rPr>
        <w:t>：</w:t>
      </w:r>
      <w:r>
        <w:rPr>
          <w:rFonts w:ascii="宋体" w:hAnsi="宋体" w:eastAsia="宋体" w:cs="宋体"/>
          <w:color w:val="000000" w:themeColor="text1"/>
          <w:spacing w:val="2"/>
          <w:sz w:val="24"/>
          <w:szCs w:val="24"/>
          <w:u w:val="single"/>
        </w:rPr>
        <w:t xml:space="preserve"> </w:t>
      </w:r>
      <w:r>
        <w:rPr>
          <w:rFonts w:hint="eastAsia" w:ascii="宋体" w:hAnsi="宋体" w:eastAsia="宋体" w:cs="宋体"/>
          <w:color w:val="000000" w:themeColor="text1"/>
          <w:spacing w:val="2"/>
          <w:sz w:val="24"/>
          <w:szCs w:val="24"/>
          <w:u w:val="single"/>
        </w:rPr>
        <w:t>/</w:t>
      </w:r>
      <w:r>
        <w:rPr>
          <w:rFonts w:ascii="宋体" w:hAnsi="宋体" w:eastAsia="宋体" w:cs="宋体"/>
          <w:color w:val="000000" w:themeColor="text1"/>
          <w:spacing w:val="2"/>
          <w:sz w:val="24"/>
          <w:szCs w:val="24"/>
          <w:u w:val="single"/>
        </w:rPr>
        <w:t xml:space="preserve">  </w:t>
      </w:r>
      <w:r>
        <w:rPr>
          <w:rFonts w:ascii="宋体" w:hAnsi="宋体" w:eastAsia="宋体" w:cs="宋体"/>
          <w:color w:val="000000" w:themeColor="text1"/>
          <w:spacing w:val="-7"/>
          <w:sz w:val="24"/>
          <w:szCs w:val="24"/>
        </w:rPr>
        <w:t>。</w:t>
      </w:r>
    </w:p>
    <w:p>
      <w:pPr>
        <w:spacing w:before="205" w:line="204" w:lineRule="auto"/>
        <w:ind w:firstLine="51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合同计价模式为总价合同的，</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费用支付阶段如下：</w:t>
      </w:r>
    </w:p>
    <w:p>
      <w:pPr>
        <w:spacing w:before="209"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w:t>
      </w:r>
      <w:r>
        <w:rPr>
          <w:rFonts w:ascii="Times New Roman" w:hAnsi="Times New Roman" w:eastAsia="Times New Roman" w:cs="Times New Roman"/>
          <w:color w:val="000000" w:themeColor="text1"/>
          <w:spacing w:val="-6"/>
          <w:sz w:val="24"/>
          <w:szCs w:val="24"/>
        </w:rPr>
        <w:t>1</w:t>
      </w:r>
      <w:r>
        <w:rPr>
          <w:rFonts w:ascii="宋体" w:hAnsi="宋体" w:eastAsia="宋体" w:cs="宋体"/>
          <w:color w:val="000000" w:themeColor="text1"/>
          <w:spacing w:val="-6"/>
          <w:sz w:val="24"/>
          <w:szCs w:val="24"/>
        </w:rPr>
        <w:t>）预付款：</w:t>
      </w:r>
      <w:r>
        <w:rPr>
          <w:rFonts w:hint="eastAsia" w:ascii="宋体" w:hAnsi="宋体" w:eastAsia="宋体" w:cs="宋体"/>
          <w:color w:val="000000" w:themeColor="text1"/>
          <w:spacing w:val="-6"/>
          <w:sz w:val="24"/>
          <w:szCs w:val="24"/>
          <w:u w:val="single"/>
        </w:rPr>
        <w:t xml:space="preserve">    无  </w:t>
      </w:r>
      <w:r>
        <w:rPr>
          <w:rFonts w:ascii="宋体" w:hAnsi="宋体" w:eastAsia="宋体" w:cs="宋体"/>
          <w:color w:val="000000" w:themeColor="text1"/>
          <w:spacing w:val="-6"/>
          <w:sz w:val="24"/>
          <w:szCs w:val="24"/>
        </w:rPr>
        <w:t>；</w:t>
      </w:r>
    </w:p>
    <w:p>
      <w:pPr>
        <w:spacing w:before="215" w:line="480" w:lineRule="exact"/>
        <w:ind w:firstLine="645"/>
        <w:rPr>
          <w:rFonts w:ascii="宋体" w:hAnsi="宋体" w:eastAsia="宋体" w:cs="宋体"/>
          <w:color w:val="000000" w:themeColor="text1"/>
          <w:sz w:val="24"/>
          <w:szCs w:val="24"/>
        </w:rPr>
      </w:pPr>
      <w:r>
        <w:rPr>
          <w:rFonts w:ascii="宋体" w:hAnsi="宋体" w:eastAsia="宋体" w:cs="宋体"/>
          <w:color w:val="000000" w:themeColor="text1"/>
          <w:spacing w:val="-10"/>
          <w:position w:val="17"/>
          <w:sz w:val="24"/>
          <w:szCs w:val="24"/>
        </w:rPr>
        <w:t>（</w:t>
      </w:r>
      <w:r>
        <w:rPr>
          <w:rFonts w:ascii="Times New Roman" w:hAnsi="Times New Roman" w:eastAsia="Times New Roman" w:cs="Times New Roman"/>
          <w:color w:val="000000" w:themeColor="text1"/>
          <w:spacing w:val="-10"/>
          <w:position w:val="17"/>
          <w:sz w:val="24"/>
          <w:szCs w:val="24"/>
        </w:rPr>
        <w:t>2</w:t>
      </w:r>
      <w:r>
        <w:rPr>
          <w:rFonts w:ascii="宋体" w:hAnsi="宋体" w:eastAsia="宋体" w:cs="宋体"/>
          <w:color w:val="000000" w:themeColor="text1"/>
          <w:spacing w:val="-10"/>
          <w:position w:val="17"/>
          <w:sz w:val="24"/>
          <w:szCs w:val="24"/>
        </w:rPr>
        <w:t>）初步设计文件按期完成后并送至发包人处，经发包人或上级主管部门审查、</w:t>
      </w:r>
    </w:p>
    <w:p>
      <w:pPr>
        <w:spacing w:line="204" w:lineRule="auto"/>
        <w:ind w:firstLine="38"/>
        <w:rPr>
          <w:rFonts w:ascii="宋体" w:hAnsi="宋体" w:eastAsia="宋体" w:cs="宋体"/>
          <w:color w:val="000000" w:themeColor="text1"/>
          <w:sz w:val="24"/>
          <w:szCs w:val="24"/>
        </w:rPr>
      </w:pPr>
      <w:r>
        <w:rPr>
          <w:rFonts w:ascii="宋体" w:hAnsi="宋体" w:eastAsia="宋体" w:cs="宋体"/>
          <w:color w:val="000000" w:themeColor="text1"/>
          <w:sz w:val="24"/>
          <w:szCs w:val="24"/>
        </w:rPr>
        <w:t>修改批准</w:t>
      </w:r>
      <w:r>
        <w:rPr>
          <w:rFonts w:ascii="宋体" w:hAnsi="宋体" w:eastAsia="宋体" w:cs="宋体"/>
          <w:color w:val="000000" w:themeColor="text1"/>
          <w:spacing w:val="-90"/>
          <w:sz w:val="24"/>
          <w:szCs w:val="24"/>
        </w:rPr>
        <w:t xml:space="preserve"> </w:t>
      </w:r>
      <w:r>
        <w:rPr>
          <w:rFonts w:ascii="宋体" w:hAnsi="宋体" w:eastAsia="宋体" w:cs="宋体"/>
          <w:color w:val="000000" w:themeColor="text1"/>
          <w:sz w:val="24"/>
          <w:szCs w:val="24"/>
        </w:rPr>
        <w:t>后，支付</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费用的</w:t>
      </w:r>
      <w:r>
        <w:rPr>
          <w:rFonts w:hint="eastAsia" w:ascii="宋体" w:hAnsi="宋体" w:eastAsia="宋体" w:cs="宋体"/>
          <w:color w:val="000000" w:themeColor="text1"/>
          <w:sz w:val="24"/>
          <w:szCs w:val="24"/>
          <w:u w:val="single"/>
        </w:rPr>
        <w:t xml:space="preserve"> </w:t>
      </w:r>
      <w:r>
        <w:rPr>
          <w:rFonts w:hint="eastAsia" w:ascii="Times New Roman" w:hAnsi="Times New Roman" w:eastAsia="宋体" w:cs="Times New Roman"/>
          <w:color w:val="000000" w:themeColor="text1"/>
          <w:sz w:val="24"/>
          <w:szCs w:val="24"/>
          <w:u w:val="single"/>
        </w:rPr>
        <w:t xml:space="preserve"> 20 </w:t>
      </w:r>
      <w:r>
        <w:rPr>
          <w:rFonts w:ascii="宋体" w:hAnsi="宋体" w:eastAsia="宋体" w:cs="宋体"/>
          <w:color w:val="000000" w:themeColor="text1"/>
          <w:spacing w:val="10"/>
          <w:sz w:val="24"/>
          <w:szCs w:val="24"/>
        </w:rPr>
        <w:t>％；</w:t>
      </w:r>
    </w:p>
    <w:p>
      <w:pPr>
        <w:spacing w:before="179" w:line="340" w:lineRule="auto"/>
        <w:ind w:left="43" w:firstLine="601"/>
        <w:rPr>
          <w:color w:val="000000" w:themeColor="text1"/>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3</w:t>
      </w:r>
      <w:r>
        <w:rPr>
          <w:rFonts w:ascii="宋体" w:hAnsi="宋体" w:eastAsia="宋体" w:cs="宋体"/>
          <w:color w:val="000000" w:themeColor="text1"/>
          <w:spacing w:val="-7"/>
          <w:sz w:val="24"/>
          <w:szCs w:val="24"/>
        </w:rPr>
        <w:t>）全部工程施工图设计文件均按期完成并送至发包人处，经发包人或上级主</w:t>
      </w:r>
      <w:r>
        <w:rPr>
          <w:rFonts w:ascii="宋体" w:hAnsi="宋体" w:eastAsia="宋体" w:cs="宋体"/>
          <w:color w:val="000000" w:themeColor="text1"/>
          <w:spacing w:val="45"/>
          <w:sz w:val="24"/>
          <w:szCs w:val="24"/>
        </w:rPr>
        <w:t xml:space="preserve"> </w:t>
      </w:r>
      <w:r>
        <w:rPr>
          <w:rFonts w:ascii="宋体" w:hAnsi="宋体" w:eastAsia="宋体" w:cs="宋体"/>
          <w:color w:val="000000" w:themeColor="text1"/>
          <w:spacing w:val="-5"/>
          <w:sz w:val="24"/>
          <w:szCs w:val="24"/>
        </w:rPr>
        <w:t>管部门审查、修改批准后，向设计人支付至</w:t>
      </w:r>
      <w:r>
        <w:rPr>
          <w:rFonts w:hint="eastAsia" w:ascii="宋体" w:hAnsi="宋体" w:eastAsia="宋体" w:cs="宋体"/>
          <w:color w:val="000000" w:themeColor="text1"/>
          <w:spacing w:val="-5"/>
          <w:sz w:val="24"/>
          <w:szCs w:val="24"/>
        </w:rPr>
        <w:t>设计</w:t>
      </w:r>
      <w:r>
        <w:rPr>
          <w:rFonts w:ascii="宋体" w:hAnsi="宋体" w:eastAsia="宋体" w:cs="宋体"/>
          <w:color w:val="000000" w:themeColor="text1"/>
          <w:spacing w:val="-5"/>
          <w:sz w:val="24"/>
          <w:szCs w:val="24"/>
        </w:rPr>
        <w:t>费用的</w:t>
      </w:r>
      <w:r>
        <w:rPr>
          <w:rFonts w:hint="eastAsia" w:ascii="Times New Roman" w:hAnsi="Times New Roman" w:eastAsia="宋体" w:cs="Times New Roman"/>
          <w:color w:val="000000" w:themeColor="text1"/>
          <w:sz w:val="24"/>
          <w:szCs w:val="24"/>
          <w:u w:val="single"/>
        </w:rPr>
        <w:t xml:space="preserve">70 </w:t>
      </w:r>
      <w:r>
        <w:rPr>
          <w:rFonts w:ascii="宋体" w:hAnsi="宋体" w:eastAsia="宋体" w:cs="宋体"/>
          <w:color w:val="000000" w:themeColor="text1"/>
          <w:spacing w:val="10"/>
          <w:sz w:val="24"/>
          <w:szCs w:val="24"/>
        </w:rPr>
        <w:t>％</w:t>
      </w:r>
      <w:r>
        <w:rPr>
          <w:rFonts w:ascii="宋体" w:hAnsi="宋体" w:eastAsia="宋体" w:cs="宋体"/>
          <w:color w:val="000000" w:themeColor="text1"/>
          <w:spacing w:val="-1"/>
          <w:sz w:val="24"/>
          <w:szCs w:val="24"/>
        </w:rPr>
        <w:t>；</w:t>
      </w:r>
    </w:p>
    <w:p>
      <w:pPr>
        <w:spacing w:before="97" w:line="204" w:lineRule="auto"/>
        <w:ind w:firstLine="40"/>
        <w:rPr>
          <w:rFonts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交工验收后支付至设计费的97%，</w:t>
      </w:r>
      <w:r>
        <w:rPr>
          <w:rFonts w:ascii="宋体" w:hAnsi="宋体" w:eastAsia="宋体" w:cs="宋体"/>
          <w:color w:val="000000" w:themeColor="text1"/>
          <w:spacing w:val="4"/>
          <w:sz w:val="24"/>
          <w:szCs w:val="24"/>
        </w:rPr>
        <w:t>预留</w:t>
      </w:r>
      <w:r>
        <w:rPr>
          <w:rFonts w:ascii="Times New Roman" w:hAnsi="Times New Roman" w:eastAsia="Times New Roman" w:cs="Times New Roman"/>
          <w:color w:val="000000" w:themeColor="text1"/>
          <w:spacing w:val="4"/>
          <w:sz w:val="24"/>
          <w:szCs w:val="24"/>
        </w:rPr>
        <w:t>3%</w:t>
      </w:r>
      <w:r>
        <w:rPr>
          <w:rFonts w:ascii="宋体" w:hAnsi="宋体" w:eastAsia="宋体" w:cs="宋体"/>
          <w:color w:val="000000" w:themeColor="text1"/>
          <w:spacing w:val="4"/>
          <w:sz w:val="24"/>
          <w:szCs w:val="24"/>
        </w:rPr>
        <w:t>的质量保证金；</w:t>
      </w:r>
    </w:p>
    <w:p>
      <w:pPr>
        <w:spacing w:before="173" w:line="262" w:lineRule="auto"/>
        <w:ind w:left="518" w:firstLine="126"/>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w:t>
      </w:r>
      <w:r>
        <w:rPr>
          <w:rFonts w:ascii="Times New Roman" w:hAnsi="Times New Roman" w:eastAsia="Times New Roman" w:cs="Times New Roman"/>
          <w:color w:val="000000" w:themeColor="text1"/>
          <w:spacing w:val="-8"/>
          <w:sz w:val="24"/>
          <w:szCs w:val="24"/>
        </w:rPr>
        <w:t>4</w:t>
      </w:r>
      <w:r>
        <w:rPr>
          <w:rFonts w:ascii="宋体" w:hAnsi="宋体" w:eastAsia="宋体" w:cs="宋体"/>
          <w:color w:val="000000" w:themeColor="text1"/>
          <w:spacing w:val="-8"/>
          <w:sz w:val="24"/>
          <w:szCs w:val="24"/>
        </w:rPr>
        <w:t>）本项目交工证书签发后</w:t>
      </w:r>
      <w:r>
        <w:rPr>
          <w:rFonts w:ascii="宋体" w:hAnsi="宋体" w:eastAsia="宋体" w:cs="宋体"/>
          <w:color w:val="000000" w:themeColor="text1"/>
          <w:spacing w:val="-40"/>
          <w:sz w:val="24"/>
          <w:szCs w:val="24"/>
        </w:rPr>
        <w:t xml:space="preserve"> </w:t>
      </w:r>
      <w:r>
        <w:rPr>
          <w:rFonts w:ascii="Times New Roman" w:hAnsi="Times New Roman" w:eastAsia="Times New Roman" w:cs="Times New Roman"/>
          <w:color w:val="000000" w:themeColor="text1"/>
          <w:spacing w:val="-8"/>
          <w:sz w:val="24"/>
          <w:szCs w:val="24"/>
        </w:rPr>
        <w:t>28</w:t>
      </w:r>
      <w:r>
        <w:rPr>
          <w:rFonts w:ascii="Times New Roman" w:hAnsi="Times New Roman" w:eastAsia="Times New Roman" w:cs="Times New Roman"/>
          <w:color w:val="000000" w:themeColor="text1"/>
          <w:spacing w:val="12"/>
          <w:w w:val="101"/>
          <w:sz w:val="24"/>
          <w:szCs w:val="24"/>
        </w:rPr>
        <w:t xml:space="preserve"> </w:t>
      </w:r>
      <w:r>
        <w:rPr>
          <w:rFonts w:ascii="宋体" w:hAnsi="宋体" w:eastAsia="宋体" w:cs="宋体"/>
          <w:color w:val="000000" w:themeColor="text1"/>
          <w:spacing w:val="-8"/>
          <w:sz w:val="24"/>
          <w:szCs w:val="24"/>
        </w:rPr>
        <w:t>天内，发包人向设计人退还</w:t>
      </w:r>
      <w:r>
        <w:rPr>
          <w:rFonts w:ascii="宋体" w:hAnsi="宋体" w:eastAsia="宋体" w:cs="宋体"/>
          <w:color w:val="000000" w:themeColor="text1"/>
          <w:spacing w:val="10"/>
          <w:sz w:val="24"/>
          <w:szCs w:val="24"/>
          <w:u w:val="single"/>
        </w:rPr>
        <w:t xml:space="preserve"> </w:t>
      </w:r>
      <w:r>
        <w:rPr>
          <w:rFonts w:hint="eastAsia" w:ascii="Times New Roman" w:hAnsi="Times New Roman" w:eastAsia="宋体" w:cs="Times New Roman"/>
          <w:color w:val="000000" w:themeColor="text1"/>
          <w:spacing w:val="-8"/>
          <w:sz w:val="24"/>
          <w:szCs w:val="24"/>
          <w:u w:val="single"/>
        </w:rPr>
        <w:t xml:space="preserve">  </w:t>
      </w:r>
      <w:r>
        <w:rPr>
          <w:rFonts w:ascii="Times New Roman" w:hAnsi="Times New Roman" w:eastAsia="Times New Roman" w:cs="Times New Roman"/>
          <w:color w:val="000000" w:themeColor="text1"/>
          <w:spacing w:val="10"/>
          <w:w w:val="101"/>
          <w:sz w:val="24"/>
          <w:szCs w:val="24"/>
          <w:u w:val="single"/>
        </w:rPr>
        <w:t xml:space="preserve"> </w:t>
      </w:r>
      <w:r>
        <w:rPr>
          <w:rFonts w:ascii="Times New Roman" w:hAnsi="Times New Roman" w:eastAsia="Times New Roman" w:cs="Times New Roman"/>
          <w:color w:val="000000" w:themeColor="text1"/>
          <w:spacing w:val="-8"/>
          <w:sz w:val="24"/>
          <w:szCs w:val="24"/>
        </w:rPr>
        <w:t>%</w:t>
      </w:r>
      <w:r>
        <w:rPr>
          <w:rFonts w:ascii="宋体" w:hAnsi="宋体" w:eastAsia="宋体" w:cs="宋体"/>
          <w:color w:val="000000" w:themeColor="text1"/>
          <w:spacing w:val="-8"/>
          <w:sz w:val="24"/>
          <w:szCs w:val="24"/>
        </w:rPr>
        <w:t>的质量保证金。</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4"/>
          <w:sz w:val="24"/>
          <w:szCs w:val="24"/>
        </w:rPr>
        <w:t>第</w:t>
      </w:r>
      <w:r>
        <w:rPr>
          <w:rFonts w:ascii="宋体" w:hAnsi="宋体" w:eastAsia="宋体" w:cs="宋体"/>
          <w:color w:val="000000" w:themeColor="text1"/>
          <w:spacing w:val="-30"/>
          <w:sz w:val="24"/>
          <w:szCs w:val="24"/>
        </w:rPr>
        <w:t xml:space="preserve"> </w:t>
      </w:r>
      <w:r>
        <w:rPr>
          <w:rFonts w:ascii="Times New Roman" w:hAnsi="Times New Roman" w:eastAsia="Times New Roman" w:cs="Times New Roman"/>
          <w:color w:val="000000" w:themeColor="text1"/>
          <w:spacing w:val="-4"/>
          <w:sz w:val="24"/>
          <w:szCs w:val="24"/>
        </w:rPr>
        <w:t>12.1.6</w:t>
      </w:r>
      <w:r>
        <w:rPr>
          <w:rFonts w:ascii="Times New Roman" w:hAnsi="Times New Roman" w:eastAsia="Times New Roman" w:cs="Times New Roman"/>
          <w:color w:val="000000" w:themeColor="text1"/>
          <w:spacing w:val="11"/>
          <w:w w:val="101"/>
          <w:sz w:val="24"/>
          <w:szCs w:val="24"/>
        </w:rPr>
        <w:t xml:space="preserve"> </w:t>
      </w:r>
      <w:r>
        <w:rPr>
          <w:rFonts w:ascii="宋体" w:hAnsi="宋体" w:eastAsia="宋体" w:cs="宋体"/>
          <w:color w:val="000000" w:themeColor="text1"/>
          <w:spacing w:val="-4"/>
          <w:sz w:val="24"/>
          <w:szCs w:val="24"/>
        </w:rPr>
        <w:t>项细化为：</w:t>
      </w:r>
    </w:p>
    <w:p>
      <w:pPr>
        <w:spacing w:before="201" w:line="338" w:lineRule="auto"/>
        <w:ind w:left="42" w:right="133" w:firstLine="49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12.1.6</w:t>
      </w:r>
      <w:r>
        <w:rPr>
          <w:rFonts w:ascii="Times New Roman" w:hAnsi="Times New Roman" w:eastAsia="Times New Roman" w:cs="Times New Roman"/>
          <w:color w:val="000000" w:themeColor="text1"/>
          <w:spacing w:val="27"/>
          <w:w w:val="101"/>
          <w:sz w:val="24"/>
          <w:szCs w:val="24"/>
        </w:rPr>
        <w:t xml:space="preserve">  </w:t>
      </w:r>
      <w:r>
        <w:rPr>
          <w:rFonts w:ascii="宋体" w:hAnsi="宋体" w:eastAsia="宋体" w:cs="宋体"/>
          <w:color w:val="000000" w:themeColor="text1"/>
          <w:spacing w:val="-2"/>
          <w:sz w:val="24"/>
          <w:szCs w:val="24"/>
        </w:rPr>
        <w:t>除非</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费审批额依法予以调整，</w:t>
      </w:r>
      <w:r>
        <w:rPr>
          <w:rFonts w:ascii="宋体" w:hAnsi="宋体" w:eastAsia="宋体" w:cs="宋体"/>
          <w:color w:val="000000" w:themeColor="text1"/>
          <w:spacing w:val="-102"/>
          <w:sz w:val="24"/>
          <w:szCs w:val="24"/>
        </w:rPr>
        <w:t xml:space="preserve"> </w:t>
      </w:r>
      <w:r>
        <w:rPr>
          <w:rFonts w:ascii="宋体" w:hAnsi="宋体" w:eastAsia="宋体" w:cs="宋体"/>
          <w:color w:val="000000" w:themeColor="text1"/>
          <w:spacing w:val="-2"/>
          <w:sz w:val="24"/>
          <w:szCs w:val="24"/>
        </w:rPr>
        <w:t>发包人向设计人实际支付的</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设计费，将不高于初步设计审批概算中相应</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费的审批额。</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费超出</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1"/>
          <w:sz w:val="24"/>
          <w:szCs w:val="24"/>
        </w:rPr>
        <w:t>审批额，发包人将不再另行支付，设计人不得向发包人主张。</w:t>
      </w:r>
    </w:p>
    <w:p>
      <w:pPr>
        <w:spacing w:before="35"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4"/>
          <w:sz w:val="24"/>
          <w:szCs w:val="24"/>
        </w:rPr>
        <w:t>12.2</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4"/>
          <w:sz w:val="24"/>
          <w:szCs w:val="24"/>
        </w:rPr>
        <w:t>预付款</w:t>
      </w:r>
    </w:p>
    <w:p>
      <w:pPr>
        <w:spacing w:before="181"/>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12.2.1</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2"/>
          <w:sz w:val="24"/>
          <w:szCs w:val="24"/>
        </w:rPr>
        <w:t>预付款的额度、支付方式：</w:t>
      </w:r>
      <w:r>
        <w:rPr>
          <w:rFonts w:ascii="宋体" w:hAnsi="宋体" w:eastAsia="宋体" w:cs="宋体"/>
          <w:color w:val="000000" w:themeColor="text1"/>
          <w:spacing w:val="1"/>
          <w:sz w:val="24"/>
          <w:szCs w:val="24"/>
          <w:u w:val="single"/>
        </w:rPr>
        <w:t xml:space="preserve">   </w:t>
      </w:r>
      <w:r>
        <w:rPr>
          <w:rFonts w:hint="eastAsia" w:eastAsiaTheme="minorEastAsia"/>
          <w:color w:val="000000" w:themeColor="text1"/>
          <w:sz w:val="24"/>
          <w:szCs w:val="24"/>
          <w:u w:val="single"/>
        </w:rPr>
        <w:t>无</w:t>
      </w:r>
      <w:r>
        <w:rPr>
          <w:rFonts w:hint="eastAsia" w:ascii="宋体" w:hAnsi="宋体" w:eastAsia="宋体" w:cs="宋体"/>
          <w:color w:val="000000" w:themeColor="text1"/>
          <w:spacing w:val="1"/>
          <w:sz w:val="24"/>
          <w:szCs w:val="24"/>
          <w:u w:val="single"/>
        </w:rPr>
        <w:t xml:space="preserve">预付款  </w:t>
      </w:r>
      <w:r>
        <w:rPr>
          <w:rFonts w:hint="eastAsia" w:eastAsia="宋体"/>
          <w:color w:val="000000" w:themeColor="text1"/>
          <w:sz w:val="24"/>
          <w:szCs w:val="24"/>
          <w:u w:val="single"/>
        </w:rPr>
        <w:t xml:space="preserve"> </w:t>
      </w:r>
      <w:r>
        <w:rPr>
          <w:rFonts w:ascii="宋体" w:hAnsi="宋体" w:eastAsia="宋体" w:cs="宋体"/>
          <w:color w:val="000000" w:themeColor="text1"/>
          <w:spacing w:val="1"/>
          <w:sz w:val="24"/>
          <w:szCs w:val="24"/>
          <w:u w:val="single"/>
        </w:rPr>
        <w:t xml:space="preserve"> </w:t>
      </w:r>
      <w:r>
        <w:rPr>
          <w:rFonts w:ascii="宋体" w:hAnsi="宋体" w:eastAsia="宋体" w:cs="宋体"/>
          <w:color w:val="000000" w:themeColor="text1"/>
          <w:spacing w:val="-2"/>
          <w:sz w:val="24"/>
          <w:szCs w:val="24"/>
        </w:rPr>
        <w:t>。</w:t>
      </w:r>
    </w:p>
    <w:p>
      <w:pPr>
        <w:spacing w:before="205"/>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5"/>
          <w:sz w:val="24"/>
          <w:szCs w:val="24"/>
        </w:rPr>
        <w:t>12.3</w:t>
      </w:r>
      <w:r>
        <w:rPr>
          <w:rFonts w:ascii="Times New Roman" w:hAnsi="Times New Roman" w:eastAsia="Times New Roman" w:cs="Times New Roman"/>
          <w:color w:val="000000" w:themeColor="text1"/>
          <w:spacing w:val="17"/>
          <w:sz w:val="24"/>
          <w:szCs w:val="24"/>
        </w:rPr>
        <w:t xml:space="preserve">  </w:t>
      </w:r>
      <w:r>
        <w:rPr>
          <w:rFonts w:ascii="宋体" w:hAnsi="宋体" w:eastAsia="宋体" w:cs="宋体"/>
          <w:color w:val="000000" w:themeColor="text1"/>
          <w:spacing w:val="-5"/>
          <w:sz w:val="24"/>
          <w:szCs w:val="24"/>
        </w:rPr>
        <w:t>中期支付</w:t>
      </w:r>
    </w:p>
    <w:p>
      <w:pPr>
        <w:spacing w:before="214"/>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12.3.1</w:t>
      </w:r>
      <w:r>
        <w:rPr>
          <w:rFonts w:ascii="Times New Roman" w:hAnsi="Times New Roman" w:eastAsia="Times New Roman" w:cs="Times New Roman"/>
          <w:color w:val="000000" w:themeColor="text1"/>
          <w:spacing w:val="18"/>
          <w:sz w:val="24"/>
          <w:szCs w:val="24"/>
        </w:rPr>
        <w:t xml:space="preserve">  </w:t>
      </w:r>
      <w:r>
        <w:rPr>
          <w:rFonts w:ascii="宋体" w:hAnsi="宋体" w:eastAsia="宋体" w:cs="宋体"/>
          <w:color w:val="000000" w:themeColor="text1"/>
          <w:spacing w:val="-3"/>
          <w:sz w:val="24"/>
          <w:szCs w:val="24"/>
        </w:rPr>
        <w:t>中期支付申请的格式及份数：</w:t>
      </w:r>
      <w:r>
        <w:rPr>
          <w:rFonts w:ascii="宋体" w:hAnsi="宋体" w:eastAsia="宋体" w:cs="宋体"/>
          <w:color w:val="000000" w:themeColor="text1"/>
          <w:spacing w:val="1"/>
          <w:sz w:val="24"/>
          <w:szCs w:val="24"/>
          <w:u w:val="single"/>
        </w:rPr>
        <w:t xml:space="preserve">    </w:t>
      </w:r>
      <w:r>
        <w:rPr>
          <w:rFonts w:hint="eastAsia" w:ascii="宋体" w:hAnsi="宋体" w:eastAsia="宋体" w:cs="宋体"/>
          <w:color w:val="000000" w:themeColor="text1"/>
          <w:spacing w:val="1"/>
          <w:sz w:val="24"/>
          <w:szCs w:val="24"/>
          <w:u w:val="single"/>
        </w:rPr>
        <w:t>1份</w:t>
      </w:r>
      <w:r>
        <w:rPr>
          <w:rFonts w:ascii="宋体" w:hAnsi="宋体" w:eastAsia="宋体" w:cs="宋体"/>
          <w:color w:val="000000" w:themeColor="text1"/>
          <w:spacing w:val="1"/>
          <w:sz w:val="24"/>
          <w:szCs w:val="24"/>
          <w:u w:val="single"/>
        </w:rPr>
        <w:t xml:space="preserve">    </w:t>
      </w:r>
      <w:r>
        <w:rPr>
          <w:rFonts w:ascii="宋体" w:hAnsi="宋体" w:eastAsia="宋体" w:cs="宋体"/>
          <w:color w:val="000000" w:themeColor="text1"/>
          <w:spacing w:val="-3"/>
          <w:sz w:val="24"/>
          <w:szCs w:val="24"/>
        </w:rPr>
        <w:t>。</w:t>
      </w:r>
    </w:p>
    <w:p>
      <w:pPr>
        <w:spacing w:before="182"/>
        <w:ind w:left="57" w:right="133" w:firstLine="47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7"/>
          <w:sz w:val="24"/>
          <w:szCs w:val="24"/>
        </w:rPr>
        <w:t>12.3.2</w:t>
      </w:r>
      <w:r>
        <w:rPr>
          <w:rFonts w:ascii="Times New Roman" w:hAnsi="Times New Roman" w:eastAsia="Times New Roman" w:cs="Times New Roman"/>
          <w:color w:val="000000" w:themeColor="text1"/>
          <w:spacing w:val="19"/>
          <w:w w:val="101"/>
          <w:sz w:val="24"/>
          <w:szCs w:val="24"/>
        </w:rPr>
        <w:t xml:space="preserve">  </w:t>
      </w:r>
      <w:r>
        <w:rPr>
          <w:rFonts w:ascii="宋体" w:hAnsi="宋体" w:eastAsia="宋体" w:cs="宋体"/>
          <w:color w:val="000000" w:themeColor="text1"/>
          <w:spacing w:val="7"/>
          <w:sz w:val="24"/>
          <w:szCs w:val="24"/>
        </w:rPr>
        <w:t>逾期付款违约金：每延期支付</w:t>
      </w:r>
      <w:r>
        <w:rPr>
          <w:rFonts w:ascii="宋体" w:hAnsi="宋体" w:eastAsia="宋体" w:cs="宋体"/>
          <w:color w:val="000000" w:themeColor="text1"/>
          <w:spacing w:val="44"/>
          <w:sz w:val="24"/>
          <w:szCs w:val="24"/>
        </w:rPr>
        <w:t xml:space="preserve"> </w:t>
      </w:r>
      <w:r>
        <w:rPr>
          <w:rFonts w:ascii="Times New Roman" w:hAnsi="Times New Roman" w:eastAsia="Times New Roman" w:cs="Times New Roman"/>
          <w:color w:val="000000" w:themeColor="text1"/>
          <w:spacing w:val="7"/>
          <w:sz w:val="24"/>
          <w:szCs w:val="24"/>
        </w:rPr>
        <w:t>1</w:t>
      </w:r>
      <w:r>
        <w:rPr>
          <w:rFonts w:ascii="Times New Roman" w:hAnsi="Times New Roman" w:eastAsia="Times New Roman" w:cs="Times New Roman"/>
          <w:color w:val="000000" w:themeColor="text1"/>
          <w:spacing w:val="14"/>
          <w:w w:val="101"/>
          <w:sz w:val="24"/>
          <w:szCs w:val="24"/>
        </w:rPr>
        <w:t xml:space="preserve">  </w:t>
      </w:r>
      <w:r>
        <w:rPr>
          <w:rFonts w:ascii="宋体" w:hAnsi="宋体" w:eastAsia="宋体" w:cs="宋体"/>
          <w:color w:val="000000" w:themeColor="text1"/>
          <w:spacing w:val="7"/>
          <w:sz w:val="24"/>
          <w:szCs w:val="24"/>
        </w:rPr>
        <w:t>天</w:t>
      </w:r>
      <w:r>
        <w:rPr>
          <w:rFonts w:ascii="宋体" w:hAnsi="宋体" w:eastAsia="宋体" w:cs="宋体"/>
          <w:color w:val="000000" w:themeColor="text1"/>
          <w:spacing w:val="-93"/>
          <w:sz w:val="24"/>
          <w:szCs w:val="24"/>
        </w:rPr>
        <w:t xml:space="preserve"> </w:t>
      </w:r>
      <w:r>
        <w:rPr>
          <w:rFonts w:ascii="Times New Roman" w:hAnsi="Times New Roman" w:eastAsia="Times New Roman" w:cs="Times New Roman"/>
          <w:color w:val="000000" w:themeColor="text1"/>
          <w:spacing w:val="7"/>
          <w:sz w:val="24"/>
          <w:szCs w:val="24"/>
        </w:rPr>
        <w:t>,</w:t>
      </w:r>
      <w:r>
        <w:rPr>
          <w:rFonts w:ascii="Times New Roman" w:hAnsi="Times New Roman" w:eastAsia="Times New Roman" w:cs="Times New Roman"/>
          <w:color w:val="000000" w:themeColor="text1"/>
          <w:spacing w:val="17"/>
          <w:w w:val="101"/>
          <w:sz w:val="24"/>
          <w:szCs w:val="24"/>
        </w:rPr>
        <w:t xml:space="preserve">  </w:t>
      </w:r>
      <w:r>
        <w:rPr>
          <w:rFonts w:ascii="宋体" w:hAnsi="宋体" w:eastAsia="宋体" w:cs="宋体"/>
          <w:color w:val="000000" w:themeColor="text1"/>
          <w:spacing w:val="7"/>
          <w:sz w:val="24"/>
          <w:szCs w:val="24"/>
        </w:rPr>
        <w:t>发包人应付给设计人拖欠金额</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5"/>
          <w:sz w:val="24"/>
          <w:szCs w:val="24"/>
        </w:rPr>
        <w:t>的</w:t>
      </w:r>
      <w:r>
        <w:rPr>
          <w:rFonts w:ascii="宋体" w:hAnsi="宋体" w:eastAsia="宋体" w:cs="宋体"/>
          <w:color w:val="000000" w:themeColor="text1"/>
          <w:spacing w:val="3"/>
          <w:sz w:val="24"/>
          <w:szCs w:val="24"/>
          <w:u w:val="single"/>
        </w:rPr>
        <w:t xml:space="preserve"> </w:t>
      </w:r>
      <w:r>
        <w:rPr>
          <w:rFonts w:hint="eastAsia" w:ascii="宋体" w:hAnsi="宋体" w:eastAsia="宋体" w:cs="宋体"/>
          <w:color w:val="000000" w:themeColor="text1"/>
          <w:spacing w:val="3"/>
          <w:sz w:val="24"/>
          <w:szCs w:val="24"/>
          <w:u w:val="single"/>
        </w:rPr>
        <w:t>/</w:t>
      </w:r>
      <w:r>
        <w:rPr>
          <w:rFonts w:ascii="宋体" w:hAnsi="宋体" w:eastAsia="宋体" w:cs="宋体"/>
          <w:color w:val="000000" w:themeColor="text1"/>
          <w:spacing w:val="3"/>
          <w:sz w:val="24"/>
          <w:szCs w:val="24"/>
          <w:u w:val="single"/>
        </w:rPr>
        <w:t xml:space="preserve">  </w:t>
      </w:r>
      <w:r>
        <w:rPr>
          <w:rFonts w:ascii="Times New Roman" w:hAnsi="Times New Roman" w:eastAsia="Times New Roman" w:cs="Times New Roman"/>
          <w:color w:val="000000" w:themeColor="text1"/>
          <w:spacing w:val="-5"/>
          <w:position w:val="3"/>
          <w:sz w:val="24"/>
          <w:szCs w:val="24"/>
        </w:rPr>
        <w:t>‰</w:t>
      </w:r>
      <w:r>
        <w:rPr>
          <w:rFonts w:ascii="宋体" w:hAnsi="宋体" w:eastAsia="宋体" w:cs="宋体"/>
          <w:color w:val="000000" w:themeColor="text1"/>
          <w:spacing w:val="-5"/>
          <w:position w:val="3"/>
          <w:sz w:val="12"/>
          <w:szCs w:val="12"/>
        </w:rPr>
        <w:t>①</w:t>
      </w:r>
      <w:r>
        <w:rPr>
          <w:rFonts w:ascii="宋体" w:hAnsi="宋体" w:eastAsia="宋体" w:cs="宋体"/>
          <w:color w:val="000000" w:themeColor="text1"/>
          <w:spacing w:val="-5"/>
          <w:sz w:val="24"/>
          <w:szCs w:val="24"/>
        </w:rPr>
        <w:t>的违约金。</w:t>
      </w:r>
    </w:p>
    <w:p>
      <w:pPr>
        <w:spacing w:before="12"/>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5"/>
          <w:sz w:val="24"/>
          <w:szCs w:val="24"/>
        </w:rPr>
        <w:t>12.3.3</w:t>
      </w:r>
      <w:r>
        <w:rPr>
          <w:rFonts w:ascii="Times New Roman" w:hAnsi="Times New Roman" w:eastAsia="Times New Roman" w:cs="Times New Roman"/>
          <w:color w:val="000000" w:themeColor="text1"/>
          <w:spacing w:val="24"/>
          <w:sz w:val="24"/>
          <w:szCs w:val="24"/>
        </w:rPr>
        <w:t xml:space="preserve">  </w:t>
      </w:r>
      <w:r>
        <w:rPr>
          <w:rFonts w:ascii="宋体" w:hAnsi="宋体" w:eastAsia="宋体" w:cs="宋体"/>
          <w:color w:val="000000" w:themeColor="text1"/>
          <w:spacing w:val="-5"/>
          <w:sz w:val="24"/>
          <w:szCs w:val="24"/>
        </w:rPr>
        <w:t>中期支付涉及政府投资资金的，支付规定如下：</w:t>
      </w:r>
      <w:r>
        <w:rPr>
          <w:rFonts w:ascii="宋体" w:hAnsi="宋体" w:eastAsia="宋体" w:cs="宋体"/>
          <w:color w:val="000000" w:themeColor="text1"/>
          <w:spacing w:val="5"/>
          <w:sz w:val="24"/>
          <w:szCs w:val="24"/>
          <w:u w:val="single"/>
        </w:rPr>
        <w:t xml:space="preserve">                   </w:t>
      </w:r>
      <w:r>
        <w:rPr>
          <w:rFonts w:ascii="宋体" w:hAnsi="宋体" w:eastAsia="宋体" w:cs="宋体"/>
          <w:color w:val="000000" w:themeColor="text1"/>
          <w:spacing w:val="-5"/>
          <w:sz w:val="24"/>
          <w:szCs w:val="24"/>
        </w:rPr>
        <w:t>。</w:t>
      </w:r>
    </w:p>
    <w:p>
      <w:pPr>
        <w:spacing w:before="205"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4"/>
          <w:sz w:val="24"/>
          <w:szCs w:val="24"/>
        </w:rPr>
        <w:t>12.4</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4"/>
          <w:sz w:val="24"/>
          <w:szCs w:val="24"/>
        </w:rPr>
        <w:t>费用结算</w:t>
      </w:r>
    </w:p>
    <w:p>
      <w:pPr>
        <w:spacing w:before="182" w:line="262" w:lineRule="auto"/>
        <w:ind w:left="518" w:right="158" w:firstLine="1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12.4.1</w:t>
      </w:r>
      <w:r>
        <w:rPr>
          <w:rFonts w:ascii="Times New Roman" w:hAnsi="Times New Roman" w:eastAsia="Times New Roman" w:cs="Times New Roman"/>
          <w:color w:val="000000" w:themeColor="text1"/>
          <w:spacing w:val="8"/>
          <w:sz w:val="24"/>
          <w:szCs w:val="24"/>
        </w:rPr>
        <w:t xml:space="preserve">  </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费用结算申请的份数和提交期限：</w:t>
      </w:r>
      <w:r>
        <w:rPr>
          <w:rFonts w:ascii="宋体" w:hAnsi="宋体" w:eastAsia="宋体" w:cs="宋体"/>
          <w:color w:val="000000" w:themeColor="text1"/>
          <w:spacing w:val="1"/>
          <w:sz w:val="24"/>
          <w:szCs w:val="24"/>
          <w:u w:val="single"/>
        </w:rPr>
        <w:t xml:space="preserve">                      </w:t>
      </w:r>
      <w:r>
        <w:rPr>
          <w:rFonts w:ascii="宋体" w:hAnsi="宋体" w:eastAsia="宋体" w:cs="宋体"/>
          <w:color w:val="000000" w:themeColor="text1"/>
          <w:spacing w:val="-3"/>
          <w:sz w:val="24"/>
          <w:szCs w:val="24"/>
        </w:rPr>
        <w:t>。</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4"/>
          <w:sz w:val="24"/>
          <w:szCs w:val="24"/>
        </w:rPr>
        <w:t>第</w:t>
      </w:r>
      <w:r>
        <w:rPr>
          <w:rFonts w:ascii="宋体" w:hAnsi="宋体" w:eastAsia="宋体" w:cs="宋体"/>
          <w:color w:val="000000" w:themeColor="text1"/>
          <w:spacing w:val="-25"/>
          <w:sz w:val="24"/>
          <w:szCs w:val="24"/>
        </w:rPr>
        <w:t xml:space="preserve"> </w:t>
      </w:r>
      <w:r>
        <w:rPr>
          <w:rFonts w:ascii="Times New Roman" w:hAnsi="Times New Roman" w:eastAsia="Times New Roman" w:cs="Times New Roman"/>
          <w:color w:val="000000" w:themeColor="text1"/>
          <w:spacing w:val="-4"/>
          <w:sz w:val="24"/>
          <w:szCs w:val="24"/>
        </w:rPr>
        <w:t>12.4.2</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4"/>
          <w:sz w:val="24"/>
          <w:szCs w:val="24"/>
        </w:rPr>
        <w:t>项和第</w:t>
      </w:r>
      <w:r>
        <w:rPr>
          <w:rFonts w:ascii="宋体" w:hAnsi="宋体" w:eastAsia="宋体" w:cs="宋体"/>
          <w:color w:val="000000" w:themeColor="text1"/>
          <w:spacing w:val="-35"/>
          <w:sz w:val="24"/>
          <w:szCs w:val="24"/>
        </w:rPr>
        <w:t xml:space="preserve"> </w:t>
      </w:r>
      <w:r>
        <w:rPr>
          <w:rFonts w:ascii="Times New Roman" w:hAnsi="Times New Roman" w:eastAsia="Times New Roman" w:cs="Times New Roman"/>
          <w:color w:val="000000" w:themeColor="text1"/>
          <w:spacing w:val="-4"/>
          <w:sz w:val="24"/>
          <w:szCs w:val="24"/>
        </w:rPr>
        <w:t>12.4.3</w:t>
      </w:r>
      <w:r>
        <w:rPr>
          <w:rFonts w:ascii="Times New Roman" w:hAnsi="Times New Roman" w:eastAsia="Times New Roman" w:cs="Times New Roman"/>
          <w:color w:val="000000" w:themeColor="text1"/>
          <w:spacing w:val="12"/>
          <w:w w:val="101"/>
          <w:sz w:val="24"/>
          <w:szCs w:val="24"/>
        </w:rPr>
        <w:t xml:space="preserve"> </w:t>
      </w:r>
      <w:r>
        <w:rPr>
          <w:rFonts w:ascii="宋体" w:hAnsi="宋体" w:eastAsia="宋体" w:cs="宋体"/>
          <w:color w:val="000000" w:themeColor="text1"/>
          <w:spacing w:val="-4"/>
          <w:sz w:val="24"/>
          <w:szCs w:val="24"/>
        </w:rPr>
        <w:t>项合并后细化为第</w:t>
      </w:r>
      <w:r>
        <w:rPr>
          <w:rFonts w:ascii="宋体" w:hAnsi="宋体" w:eastAsia="宋体" w:cs="宋体"/>
          <w:color w:val="000000" w:themeColor="text1"/>
          <w:spacing w:val="-34"/>
          <w:sz w:val="24"/>
          <w:szCs w:val="24"/>
        </w:rPr>
        <w:t xml:space="preserve"> </w:t>
      </w:r>
      <w:r>
        <w:rPr>
          <w:rFonts w:ascii="Times New Roman" w:hAnsi="Times New Roman" w:eastAsia="Times New Roman" w:cs="Times New Roman"/>
          <w:color w:val="000000" w:themeColor="text1"/>
          <w:spacing w:val="-4"/>
          <w:sz w:val="24"/>
          <w:szCs w:val="24"/>
        </w:rPr>
        <w:t>12.4.2</w:t>
      </w:r>
      <w:r>
        <w:rPr>
          <w:rFonts w:ascii="Times New Roman" w:hAnsi="Times New Roman" w:eastAsia="Times New Roman" w:cs="Times New Roman"/>
          <w:color w:val="000000" w:themeColor="text1"/>
          <w:spacing w:val="11"/>
          <w:w w:val="101"/>
          <w:sz w:val="24"/>
          <w:szCs w:val="24"/>
        </w:rPr>
        <w:t xml:space="preserve"> </w:t>
      </w:r>
      <w:r>
        <w:rPr>
          <w:rFonts w:ascii="宋体" w:hAnsi="宋体" w:eastAsia="宋体" w:cs="宋体"/>
          <w:color w:val="000000" w:themeColor="text1"/>
          <w:spacing w:val="-4"/>
          <w:sz w:val="24"/>
          <w:szCs w:val="24"/>
        </w:rPr>
        <w:t>项：</w:t>
      </w:r>
    </w:p>
    <w:p>
      <w:pPr>
        <w:spacing w:before="201" w:line="319" w:lineRule="auto"/>
        <w:ind w:left="36" w:right="40" w:firstLine="50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12.4.2</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4"/>
          <w:sz w:val="24"/>
          <w:szCs w:val="24"/>
        </w:rPr>
        <w:t>发包人应在收到费用结算申请后的</w:t>
      </w:r>
      <w:r>
        <w:rPr>
          <w:rFonts w:ascii="宋体" w:hAnsi="宋体" w:eastAsia="宋体" w:cs="宋体"/>
          <w:color w:val="000000" w:themeColor="text1"/>
          <w:spacing w:val="-55"/>
          <w:sz w:val="24"/>
          <w:szCs w:val="24"/>
        </w:rPr>
        <w:t xml:space="preserve"> </w:t>
      </w:r>
      <w:r>
        <w:rPr>
          <w:rFonts w:ascii="Times New Roman" w:hAnsi="Times New Roman" w:eastAsia="Times New Roman" w:cs="Times New Roman"/>
          <w:color w:val="000000" w:themeColor="text1"/>
          <w:spacing w:val="-4"/>
          <w:sz w:val="24"/>
          <w:szCs w:val="24"/>
        </w:rPr>
        <w:t>28</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4"/>
          <w:sz w:val="24"/>
          <w:szCs w:val="24"/>
        </w:rPr>
        <w:t>天内完成审核，发包人对费用结算</w:t>
      </w:r>
      <w:r>
        <w:rPr>
          <w:rFonts w:ascii="宋体" w:hAnsi="宋体" w:eastAsia="宋体" w:cs="宋体"/>
          <w:color w:val="000000" w:themeColor="text1"/>
          <w:spacing w:val="-14"/>
          <w:sz w:val="24"/>
          <w:szCs w:val="24"/>
        </w:rPr>
        <w:t xml:space="preserve"> </w:t>
      </w:r>
      <w:r>
        <w:rPr>
          <w:rFonts w:ascii="宋体" w:hAnsi="宋体" w:eastAsia="宋体" w:cs="宋体"/>
          <w:color w:val="000000" w:themeColor="text1"/>
          <w:sz w:val="24"/>
          <w:szCs w:val="24"/>
        </w:rPr>
        <w:t>申请内容有异议的，有权要求设计人进行修正和提供补充资料，设计人应重新提交</w:t>
      </w:r>
      <w:r>
        <w:rPr>
          <w:rFonts w:ascii="宋体" w:hAnsi="宋体" w:eastAsia="宋体" w:cs="宋体"/>
          <w:color w:val="000000" w:themeColor="text1"/>
          <w:spacing w:val="14"/>
          <w:sz w:val="24"/>
          <w:szCs w:val="24"/>
        </w:rPr>
        <w:t xml:space="preserve"> </w:t>
      </w:r>
      <w:r>
        <w:rPr>
          <w:rFonts w:ascii="宋体" w:hAnsi="宋体" w:eastAsia="宋体" w:cs="宋体"/>
          <w:color w:val="000000" w:themeColor="text1"/>
          <w:spacing w:val="-4"/>
          <w:sz w:val="24"/>
          <w:szCs w:val="24"/>
        </w:rPr>
        <w:t>修正后的费用结算申请。设计人对此有异议的，按第</w:t>
      </w:r>
      <w:r>
        <w:rPr>
          <w:rFonts w:ascii="宋体" w:hAnsi="宋体" w:eastAsia="宋体" w:cs="宋体"/>
          <w:color w:val="000000" w:themeColor="text1"/>
          <w:spacing w:val="-18"/>
          <w:sz w:val="24"/>
          <w:szCs w:val="24"/>
        </w:rPr>
        <w:t xml:space="preserve"> </w:t>
      </w:r>
      <w:r>
        <w:rPr>
          <w:rFonts w:ascii="Times New Roman" w:hAnsi="Times New Roman" w:eastAsia="Times New Roman" w:cs="Times New Roman"/>
          <w:color w:val="000000" w:themeColor="text1"/>
          <w:spacing w:val="-4"/>
          <w:sz w:val="24"/>
          <w:szCs w:val="24"/>
        </w:rPr>
        <w:t>15</w:t>
      </w:r>
      <w:r>
        <w:rPr>
          <w:rFonts w:ascii="Times New Roman" w:hAnsi="Times New Roman" w:eastAsia="Times New Roman" w:cs="Times New Roman"/>
          <w:color w:val="000000" w:themeColor="text1"/>
          <w:spacing w:val="9"/>
          <w:w w:val="101"/>
          <w:sz w:val="24"/>
          <w:szCs w:val="24"/>
        </w:rPr>
        <w:t xml:space="preserve"> </w:t>
      </w:r>
      <w:r>
        <w:rPr>
          <w:rFonts w:ascii="宋体" w:hAnsi="宋体" w:eastAsia="宋体" w:cs="宋体"/>
          <w:color w:val="000000" w:themeColor="text1"/>
          <w:spacing w:val="-4"/>
          <w:sz w:val="24"/>
          <w:szCs w:val="24"/>
        </w:rPr>
        <w:t>条的约定执行。费用结算申</w:t>
      </w:r>
      <w:r>
        <w:rPr>
          <w:rFonts w:ascii="宋体" w:hAnsi="宋体" w:eastAsia="宋体" w:cs="宋体"/>
          <w:color w:val="000000" w:themeColor="text1"/>
          <w:spacing w:val="-10"/>
          <w:sz w:val="24"/>
          <w:szCs w:val="24"/>
        </w:rPr>
        <w:t xml:space="preserve"> </w:t>
      </w:r>
      <w:r>
        <w:rPr>
          <w:rFonts w:ascii="宋体" w:hAnsi="宋体" w:eastAsia="宋体" w:cs="宋体"/>
          <w:color w:val="000000" w:themeColor="text1"/>
          <w:spacing w:val="-2"/>
          <w:sz w:val="24"/>
          <w:szCs w:val="24"/>
        </w:rPr>
        <w:t>请完成审核或视为被同意的，自该日起</w:t>
      </w:r>
      <w:r>
        <w:rPr>
          <w:rFonts w:ascii="宋体" w:hAnsi="宋体" w:eastAsia="宋体" w:cs="宋体"/>
          <w:color w:val="000000" w:themeColor="text1"/>
          <w:spacing w:val="-4"/>
          <w:sz w:val="24"/>
          <w:szCs w:val="24"/>
        </w:rPr>
        <w:t xml:space="preserve"> </w:t>
      </w:r>
      <w:r>
        <w:rPr>
          <w:rFonts w:ascii="Times New Roman" w:hAnsi="Times New Roman" w:eastAsia="Times New Roman" w:cs="Times New Roman"/>
          <w:color w:val="000000" w:themeColor="text1"/>
          <w:spacing w:val="-2"/>
          <w:sz w:val="24"/>
          <w:szCs w:val="24"/>
        </w:rPr>
        <w:t>14</w:t>
      </w:r>
      <w:r>
        <w:rPr>
          <w:rFonts w:ascii="Times New Roman" w:hAnsi="Times New Roman" w:eastAsia="Times New Roman" w:cs="Times New Roman"/>
          <w:color w:val="000000" w:themeColor="text1"/>
          <w:spacing w:val="12"/>
          <w:sz w:val="24"/>
          <w:szCs w:val="24"/>
        </w:rPr>
        <w:t xml:space="preserve"> </w:t>
      </w:r>
      <w:r>
        <w:rPr>
          <w:rFonts w:ascii="宋体" w:hAnsi="宋体" w:eastAsia="宋体" w:cs="宋体"/>
          <w:color w:val="000000" w:themeColor="text1"/>
          <w:spacing w:val="-2"/>
          <w:sz w:val="24"/>
          <w:szCs w:val="24"/>
        </w:rPr>
        <w:t>天内，发包人将应付款项支付给设计人；</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设计人应当于收到款项后</w:t>
      </w:r>
      <w:r>
        <w:rPr>
          <w:rFonts w:ascii="宋体" w:hAnsi="宋体" w:eastAsia="宋体" w:cs="宋体"/>
          <w:color w:val="000000" w:themeColor="text1"/>
          <w:spacing w:val="-28"/>
          <w:sz w:val="24"/>
          <w:szCs w:val="24"/>
        </w:rPr>
        <w:t xml:space="preserve"> </w:t>
      </w:r>
      <w:r>
        <w:rPr>
          <w:rFonts w:ascii="Times New Roman" w:hAnsi="Times New Roman" w:eastAsia="Times New Roman" w:cs="Times New Roman"/>
          <w:color w:val="000000" w:themeColor="text1"/>
          <w:spacing w:val="-2"/>
          <w:sz w:val="24"/>
          <w:szCs w:val="24"/>
        </w:rPr>
        <w:t>3</w:t>
      </w:r>
      <w:r>
        <w:rPr>
          <w:rFonts w:ascii="Times New Roman" w:hAnsi="Times New Roman" w:eastAsia="Times New Roman" w:cs="Times New Roman"/>
          <w:color w:val="000000" w:themeColor="text1"/>
          <w:spacing w:val="3"/>
          <w:w w:val="101"/>
          <w:sz w:val="24"/>
          <w:szCs w:val="24"/>
        </w:rPr>
        <w:t xml:space="preserve">  </w:t>
      </w:r>
      <w:r>
        <w:rPr>
          <w:rFonts w:ascii="宋体" w:hAnsi="宋体" w:eastAsia="宋体" w:cs="宋体"/>
          <w:color w:val="000000" w:themeColor="text1"/>
          <w:spacing w:val="-2"/>
          <w:sz w:val="24"/>
          <w:szCs w:val="24"/>
        </w:rPr>
        <w:t>日内提供等额的增值税专用发票，否则发包人有权从剩</w:t>
      </w:r>
      <w:r>
        <w:rPr>
          <w:rFonts w:ascii="宋体" w:hAnsi="宋体" w:eastAsia="宋体" w:cs="宋体"/>
          <w:color w:val="000000" w:themeColor="text1"/>
          <w:spacing w:val="-13"/>
          <w:sz w:val="24"/>
          <w:szCs w:val="24"/>
        </w:rPr>
        <w:t xml:space="preserve"> </w:t>
      </w:r>
      <w:r>
        <w:rPr>
          <w:rFonts w:ascii="宋体" w:hAnsi="宋体" w:eastAsia="宋体" w:cs="宋体"/>
          <w:color w:val="000000" w:themeColor="text1"/>
          <w:sz w:val="24"/>
          <w:szCs w:val="24"/>
        </w:rPr>
        <w:t>余款项中扣除相应税金。发包人未能在前述时间内完成审核或不予答复的，视为发</w:t>
      </w:r>
      <w:r>
        <w:rPr>
          <w:rFonts w:ascii="宋体" w:hAnsi="宋体" w:eastAsia="宋体" w:cs="宋体"/>
          <w:color w:val="000000" w:themeColor="text1"/>
          <w:spacing w:val="14"/>
          <w:sz w:val="24"/>
          <w:szCs w:val="24"/>
        </w:rPr>
        <w:t xml:space="preserve"> </w:t>
      </w:r>
      <w:r>
        <w:rPr>
          <w:rFonts w:ascii="宋体" w:hAnsi="宋体" w:eastAsia="宋体" w:cs="宋体"/>
          <w:color w:val="000000" w:themeColor="text1"/>
          <w:sz w:val="24"/>
          <w:szCs w:val="24"/>
        </w:rPr>
        <w:t>包人同意费用结算申请。发包人不按期支付的，按专用合同条款的约定支付逾期付</w:t>
      </w:r>
      <w:r>
        <w:rPr>
          <w:rFonts w:ascii="宋体" w:hAnsi="宋体" w:eastAsia="宋体" w:cs="宋体"/>
          <w:color w:val="000000" w:themeColor="text1"/>
          <w:spacing w:val="14"/>
          <w:sz w:val="24"/>
          <w:szCs w:val="24"/>
        </w:rPr>
        <w:t xml:space="preserve"> </w:t>
      </w:r>
      <w:r>
        <w:rPr>
          <w:rFonts w:ascii="宋体" w:hAnsi="宋体" w:eastAsia="宋体" w:cs="宋体"/>
          <w:color w:val="000000" w:themeColor="text1"/>
          <w:spacing w:val="-2"/>
          <w:sz w:val="24"/>
          <w:szCs w:val="24"/>
        </w:rPr>
        <w:t>款违约金。</w:t>
      </w:r>
    </w:p>
    <w:p>
      <w:pPr>
        <w:spacing w:before="193" w:line="336" w:lineRule="auto"/>
        <w:ind w:left="38" w:right="124" w:firstLine="478"/>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逾期付款违约金：每延期支付</w:t>
      </w:r>
      <w:r>
        <w:rPr>
          <w:rFonts w:ascii="宋体" w:hAnsi="宋体" w:eastAsia="宋体" w:cs="宋体"/>
          <w:color w:val="000000" w:themeColor="text1"/>
          <w:spacing w:val="43"/>
          <w:sz w:val="24"/>
          <w:szCs w:val="24"/>
        </w:rPr>
        <w:t xml:space="preserve"> </w:t>
      </w:r>
      <w:r>
        <w:rPr>
          <w:rFonts w:ascii="Times New Roman" w:hAnsi="Times New Roman" w:eastAsia="Times New Roman" w:cs="Times New Roman"/>
          <w:color w:val="000000" w:themeColor="text1"/>
          <w:spacing w:val="-3"/>
          <w:sz w:val="24"/>
          <w:szCs w:val="24"/>
        </w:rPr>
        <w:t>1</w:t>
      </w:r>
      <w:r>
        <w:rPr>
          <w:rFonts w:ascii="Times New Roman" w:hAnsi="Times New Roman" w:eastAsia="Times New Roman" w:cs="Times New Roman"/>
          <w:color w:val="000000" w:themeColor="text1"/>
          <w:sz w:val="24"/>
          <w:szCs w:val="24"/>
        </w:rPr>
        <w:t xml:space="preserve">  </w:t>
      </w:r>
      <w:r>
        <w:rPr>
          <w:rFonts w:ascii="宋体" w:hAnsi="宋体" w:eastAsia="宋体" w:cs="宋体"/>
          <w:color w:val="000000" w:themeColor="text1"/>
          <w:spacing w:val="-3"/>
          <w:sz w:val="24"/>
          <w:szCs w:val="24"/>
        </w:rPr>
        <w:t>天</w:t>
      </w:r>
      <w:r>
        <w:rPr>
          <w:rFonts w:ascii="Times New Roman" w:hAnsi="Times New Roman" w:eastAsia="Times New Roman" w:cs="Times New Roman"/>
          <w:color w:val="000000" w:themeColor="text1"/>
          <w:spacing w:val="-3"/>
          <w:sz w:val="24"/>
          <w:szCs w:val="24"/>
        </w:rPr>
        <w:t>,</w:t>
      </w:r>
      <w:r>
        <w:rPr>
          <w:rFonts w:ascii="Times New Roman" w:hAnsi="Times New Roman" w:eastAsia="Times New Roman" w:cs="Times New Roman"/>
          <w:color w:val="000000" w:themeColor="text1"/>
          <w:spacing w:val="7"/>
          <w:w w:val="101"/>
          <w:sz w:val="24"/>
          <w:szCs w:val="24"/>
        </w:rPr>
        <w:t xml:space="preserve">  </w:t>
      </w:r>
      <w:r>
        <w:rPr>
          <w:rFonts w:ascii="宋体" w:hAnsi="宋体" w:eastAsia="宋体" w:cs="宋体"/>
          <w:color w:val="000000" w:themeColor="text1"/>
          <w:spacing w:val="-3"/>
          <w:sz w:val="24"/>
          <w:szCs w:val="24"/>
        </w:rPr>
        <w:t>发包人应付给设计人拖欠金额的</w:t>
      </w:r>
      <w:r>
        <w:rPr>
          <w:rFonts w:ascii="宋体" w:hAnsi="宋体" w:eastAsia="宋体" w:cs="宋体"/>
          <w:color w:val="000000" w:themeColor="text1"/>
          <w:spacing w:val="3"/>
          <w:sz w:val="24"/>
          <w:szCs w:val="24"/>
          <w:u w:val="single"/>
        </w:rPr>
        <w:t xml:space="preserve">  </w:t>
      </w:r>
      <w:r>
        <w:rPr>
          <w:rFonts w:hint="eastAsia" w:ascii="宋体" w:hAnsi="宋体" w:eastAsia="宋体" w:cs="宋体"/>
          <w:color w:val="000000" w:themeColor="text1"/>
          <w:spacing w:val="3"/>
          <w:sz w:val="24"/>
          <w:szCs w:val="24"/>
          <w:u w:val="single"/>
        </w:rPr>
        <w:t>/</w:t>
      </w:r>
      <w:r>
        <w:rPr>
          <w:rFonts w:ascii="宋体" w:hAnsi="宋体" w:eastAsia="宋体" w:cs="宋体"/>
          <w:color w:val="000000" w:themeColor="text1"/>
          <w:spacing w:val="3"/>
          <w:sz w:val="24"/>
          <w:szCs w:val="24"/>
          <w:u w:val="single"/>
        </w:rPr>
        <w:t xml:space="preserve"> </w:t>
      </w:r>
      <w:r>
        <w:rPr>
          <w:rFonts w:ascii="Times New Roman" w:hAnsi="Times New Roman" w:eastAsia="Times New Roman" w:cs="Times New Roman"/>
          <w:color w:val="000000" w:themeColor="text1"/>
          <w:spacing w:val="-3"/>
          <w:position w:val="3"/>
          <w:sz w:val="24"/>
          <w:szCs w:val="24"/>
        </w:rPr>
        <w:t>‰</w:t>
      </w:r>
      <w:r>
        <w:rPr>
          <w:rFonts w:ascii="宋体" w:hAnsi="宋体" w:eastAsia="宋体" w:cs="宋体"/>
          <w:color w:val="000000" w:themeColor="text1"/>
          <w:spacing w:val="-3"/>
          <w:sz w:val="24"/>
          <w:szCs w:val="24"/>
        </w:rPr>
        <w:t>的</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违约金。</w:t>
      </w:r>
    </w:p>
    <w:p>
      <w:pPr>
        <w:spacing w:before="4" w:line="14" w:lineRule="exact"/>
        <w:ind w:firstLine="28"/>
        <w:rPr>
          <w:color w:val="000000" w:themeColor="text1"/>
        </w:rPr>
      </w:pPr>
    </w:p>
    <w:p>
      <w:pPr>
        <w:rPr>
          <w:color w:val="000000" w:themeColor="text1"/>
        </w:rPr>
        <w:sectPr>
          <w:headerReference r:id="rId127" w:type="default"/>
          <w:footerReference r:id="rId128" w:type="default"/>
          <w:pgSz w:w="11909" w:h="16839"/>
          <w:pgMar w:top="1152" w:right="1465" w:bottom="1011" w:left="1613" w:header="874" w:footer="886" w:gutter="0"/>
          <w:pgNumType w:fmt="decimal"/>
          <w:cols w:space="720" w:num="1"/>
        </w:sectPr>
      </w:pPr>
    </w:p>
    <w:p>
      <w:pPr>
        <w:rPr>
          <w:color w:val="000000" w:themeColor="text1"/>
        </w:rPr>
      </w:pPr>
      <w:r>
        <w:rPr>
          <w:color w:val="000000" w:themeColor="text1"/>
        </w:rPr>
        <w:pict>
          <v:shape id="TextBox 1602" o:spid="_x0000_s1032" o:spt="202" alt="TextBox 1602" type="#_x0000_t202" style="position:absolute;left:0pt;margin-left:292.8pt;margin-top:513.25pt;height:15.3pt;width:12.4pt;mso-position-horizontal-relative:page;mso-position-vertical-relative:page;z-index:252794880;mso-width-relative:page;mso-height-relative:page;" filled="f" stroked="f" coordsize="21600,21600" o:allowincell="f" o:gfxdata="UEsDBAoAAAAAAIdO4kAAAAAAAAAAAAAAAAAEAAAAZHJzL1BLAwQUAAAACACHTuJADoyFMtwAAAAN&#10;AQAADwAAAGRycy9kb3ducmV2LnhtbE2PwU7DMAyG70i8Q2QkLmhLWpEylaY7gJgEEod1DMQta0xb&#10;0ThVk67j7clOcLT/T78/F+uT7dkRR985UpAsBTCk2pmOGgVvu6fFCpgPmozuHaGCH/SwLi8vCp0b&#10;N9MWj1VoWCwhn2sFbQhDzrmvW7TaL92AFLMvN1od4jg23Ix6juW256kQGbe6o3ih1QM+tFh/V5NV&#10;sHv9wHQzb973zy/u8xHTm1DJSanrq0TcAwt4Cn8wnPWjOpTR6eAmMp71CuRKZhGNgUgzCSwiWSJu&#10;gR3OK3mXAC8L/v+L8hdQSwMEFAAAAAgAh07iQGw3w2o8AgAAhgQAAA4AAABkcnMvZTJvRG9jLnht&#10;bK1UTW/bMAy9D9h/EHRfHKdfSVCnyBp0GFCsBdphZ0WWawOSqElK7e7X70lO2rXboYflINAU9cj3&#10;SOb8YjCaPSofOrIVLydTzpSVVHf2oeLf768+zTkLUdhaaLKq4k8q8IvVxw/nvVuqGbWka+UZQGxY&#10;9q7ibYxuWRRBtsqIMCGnLC4b8kZEfPqHovaiB7rRxWw6PS168rXzJFUI8G7GS75H9O8BpKbppNqQ&#10;3Bll44jqlRYRlELbucBXudqmUTLeNE1QkemKg2nMJ5LA3qazWJ2L5YMXru3kvgTxnhLecDKis0j6&#10;DLURUbCd7/6CMp30FKiJE0mmGIlkRcCinL7R5q4VTmUukDq4Z9HD/4OV3x5vPetqTMLpdMaZFQY9&#10;v1dD/EwDG321ChKSvXJCt96FJZ7fOQDEAeHASHomf4AzyTE03jBPkH0GrPTLKoE3Q/jRWbkoywVn&#10;TxU/PSnn8+libAjSM5nwTs6Oz3AvEVAujo/K3LBixE34zof4RZFhyai4R79zAvF4HSJqQeghJIVb&#10;uuq0zj3XlvVpAF65Ea4tXr1QSFYctsOe15bqJ9DNjDBCwcmrDpmvRYi3wmNy4MRuxRscjSZkoL3F&#10;WUv+17/8KR4NxS1nPSax4uHnTnjFmf5q0eo0tgfDH4ztwbA7c0kY7jJXk0088FEfzMaT+YGVW6cs&#10;uBJWIlfF48G8jOM+YGWlWq9zEIbTiXht75xM0KNI612kpsuyJllGLfZqYTyz2vtVSvP/53eOevn7&#10;WP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oyFMtwAAAANAQAADwAAAAAAAAABACAAAAAiAAAA&#10;ZHJzL2Rvd25yZXYueG1sUEsBAhQAFAAAAAgAh07iQGw3w2o8AgAAhgQAAA4AAAAAAAAAAQAgAAAA&#10;KwEAAGRycy9lMm9Eb2MueG1sUEsFBgAAAAAGAAYAWQEAANkFAAAAAA==&#10;">
            <v:path/>
            <v:fill on="f" focussize="0,0"/>
            <v:stroke on="f" weight="0pt" joinstyle="miter"/>
            <v:imagedata o:title=""/>
            <o:lock v:ext="edit"/>
            <v:textbox inset="0mm,0mm,0mm,0mm">
              <w:txbxContent>
                <w:p>
                  <w:pPr>
                    <w:spacing w:before="20" w:line="52" w:lineRule="exact"/>
                    <w:ind w:firstLine="20"/>
                    <w:rPr>
                      <w:rFonts w:ascii="宋体" w:hAnsi="宋体" w:eastAsia="宋体" w:cs="宋体"/>
                      <w:sz w:val="24"/>
                      <w:szCs w:val="24"/>
                    </w:rPr>
                  </w:pPr>
                  <w:r>
                    <w:rPr>
                      <w:rFonts w:ascii="宋体" w:hAnsi="宋体" w:eastAsia="宋体" w:cs="宋体"/>
                      <w:spacing w:val="-13"/>
                      <w:position w:val="-7"/>
                      <w:sz w:val="24"/>
                      <w:szCs w:val="24"/>
                    </w:rPr>
                    <w:t>。</w:t>
                  </w:r>
                </w:p>
              </w:txbxContent>
            </v:textbox>
          </v:shape>
        </w:pict>
      </w:r>
    </w:p>
    <w:p>
      <w:pPr>
        <w:rPr>
          <w:color w:val="000000" w:themeColor="text1"/>
        </w:rPr>
      </w:pPr>
    </w:p>
    <w:p>
      <w:pPr>
        <w:spacing w:before="97" w:line="204" w:lineRule="auto"/>
        <w:ind w:firstLine="524"/>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原第</w:t>
      </w:r>
      <w:r>
        <w:rPr>
          <w:rFonts w:ascii="宋体" w:hAnsi="宋体" w:eastAsia="宋体" w:cs="宋体"/>
          <w:color w:val="000000" w:themeColor="text1"/>
          <w:spacing w:val="-18"/>
          <w:sz w:val="24"/>
          <w:szCs w:val="24"/>
        </w:rPr>
        <w:t xml:space="preserve"> </w:t>
      </w:r>
      <w:r>
        <w:rPr>
          <w:rFonts w:ascii="Times New Roman" w:hAnsi="Times New Roman" w:eastAsia="Times New Roman" w:cs="Times New Roman"/>
          <w:color w:val="000000" w:themeColor="text1"/>
          <w:spacing w:val="-5"/>
          <w:sz w:val="24"/>
          <w:szCs w:val="24"/>
        </w:rPr>
        <w:t>12.4.4</w:t>
      </w:r>
      <w:r>
        <w:rPr>
          <w:rFonts w:ascii="Times New Roman" w:hAnsi="Times New Roman" w:eastAsia="Times New Roman" w:cs="Times New Roman"/>
          <w:color w:val="000000" w:themeColor="text1"/>
          <w:spacing w:val="11"/>
          <w:w w:val="101"/>
          <w:sz w:val="24"/>
          <w:szCs w:val="24"/>
        </w:rPr>
        <w:t xml:space="preserve"> </w:t>
      </w:r>
      <w:r>
        <w:rPr>
          <w:rFonts w:ascii="宋体" w:hAnsi="宋体" w:eastAsia="宋体" w:cs="宋体"/>
          <w:color w:val="000000" w:themeColor="text1"/>
          <w:spacing w:val="-5"/>
          <w:sz w:val="24"/>
          <w:szCs w:val="24"/>
        </w:rPr>
        <w:t>项修改为第</w:t>
      </w:r>
      <w:r>
        <w:rPr>
          <w:rFonts w:ascii="宋体" w:hAnsi="宋体" w:eastAsia="宋体" w:cs="宋体"/>
          <w:color w:val="000000" w:themeColor="text1"/>
          <w:spacing w:val="-34"/>
          <w:sz w:val="24"/>
          <w:szCs w:val="24"/>
        </w:rPr>
        <w:t xml:space="preserve"> </w:t>
      </w:r>
      <w:r>
        <w:rPr>
          <w:rFonts w:ascii="Times New Roman" w:hAnsi="Times New Roman" w:eastAsia="Times New Roman" w:cs="Times New Roman"/>
          <w:color w:val="000000" w:themeColor="text1"/>
          <w:spacing w:val="-5"/>
          <w:sz w:val="24"/>
          <w:szCs w:val="24"/>
        </w:rPr>
        <w:t>12.4.3</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5"/>
          <w:sz w:val="24"/>
          <w:szCs w:val="24"/>
        </w:rPr>
        <w:t>项</w:t>
      </w:r>
      <w:r>
        <w:rPr>
          <w:rFonts w:ascii="宋体" w:hAnsi="宋体" w:eastAsia="宋体" w:cs="宋体"/>
          <w:color w:val="000000" w:themeColor="text1"/>
          <w:spacing w:val="-87"/>
          <w:sz w:val="24"/>
          <w:szCs w:val="24"/>
        </w:rPr>
        <w:t xml:space="preserve"> </w:t>
      </w:r>
      <w:r>
        <w:rPr>
          <w:rFonts w:ascii="宋体" w:hAnsi="宋体" w:eastAsia="宋体" w:cs="宋体"/>
          <w:color w:val="000000" w:themeColor="text1"/>
          <w:spacing w:val="-5"/>
          <w:sz w:val="24"/>
          <w:szCs w:val="24"/>
        </w:rPr>
        <w:t>。</w:t>
      </w:r>
    </w:p>
    <w:p>
      <w:pPr>
        <w:spacing w:before="205"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4"/>
          <w:sz w:val="24"/>
          <w:szCs w:val="24"/>
        </w:rPr>
        <w:t>12.5</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4"/>
          <w:sz w:val="24"/>
          <w:szCs w:val="24"/>
        </w:rPr>
        <w:t>暂列金额</w:t>
      </w:r>
    </w:p>
    <w:p>
      <w:pPr>
        <w:spacing w:before="175" w:line="204" w:lineRule="auto"/>
        <w:ind w:firstLine="537"/>
        <w:rPr>
          <w:rFonts w:ascii="宋体" w:hAnsi="宋体" w:eastAsia="宋体" w:cs="宋体"/>
          <w:color w:val="000000" w:themeColor="text1"/>
          <w:sz w:val="12"/>
          <w:szCs w:val="12"/>
        </w:rPr>
      </w:pPr>
      <w:r>
        <w:rPr>
          <w:rFonts w:ascii="Times New Roman" w:hAnsi="Times New Roman" w:eastAsia="Times New Roman" w:cs="Times New Roman"/>
          <w:color w:val="000000" w:themeColor="text1"/>
          <w:spacing w:val="-3"/>
          <w:sz w:val="24"/>
          <w:szCs w:val="24"/>
        </w:rPr>
        <w:t>12.5.1</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3"/>
          <w:sz w:val="24"/>
          <w:szCs w:val="24"/>
        </w:rPr>
        <w:t>本合同的暂列金额为工程</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费的</w:t>
      </w:r>
      <w:r>
        <w:rPr>
          <w:rFonts w:ascii="宋体" w:hAnsi="宋体" w:eastAsia="宋体" w:cs="宋体"/>
          <w:color w:val="000000" w:themeColor="text1"/>
          <w:spacing w:val="11"/>
          <w:sz w:val="24"/>
          <w:szCs w:val="24"/>
          <w:u w:val="single"/>
        </w:rPr>
        <w:t xml:space="preserve"> </w:t>
      </w:r>
      <w:r>
        <w:rPr>
          <w:rFonts w:hint="eastAsia" w:ascii="宋体" w:hAnsi="宋体" w:eastAsia="宋体" w:cs="宋体"/>
          <w:color w:val="000000" w:themeColor="text1"/>
          <w:spacing w:val="11"/>
          <w:sz w:val="24"/>
          <w:szCs w:val="24"/>
          <w:u w:val="single"/>
        </w:rPr>
        <w:t>/</w:t>
      </w:r>
      <w:r>
        <w:rPr>
          <w:rFonts w:ascii="宋体" w:hAnsi="宋体" w:eastAsia="宋体" w:cs="宋体"/>
          <w:color w:val="000000" w:themeColor="text1"/>
          <w:spacing w:val="11"/>
          <w:sz w:val="24"/>
          <w:szCs w:val="24"/>
          <w:u w:val="single"/>
        </w:rPr>
        <w:t xml:space="preserve">  </w:t>
      </w:r>
      <w:r>
        <w:rPr>
          <w:rFonts w:ascii="宋体" w:hAnsi="宋体" w:eastAsia="宋体" w:cs="宋体"/>
          <w:color w:val="000000" w:themeColor="text1"/>
          <w:spacing w:val="-3"/>
          <w:sz w:val="24"/>
          <w:szCs w:val="24"/>
        </w:rPr>
        <w:t>％。</w:t>
      </w:r>
    </w:p>
    <w:p>
      <w:pPr>
        <w:spacing w:before="182"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3"/>
          <w:sz w:val="24"/>
          <w:szCs w:val="24"/>
        </w:rPr>
        <w:t>12.6</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3"/>
          <w:sz w:val="24"/>
          <w:szCs w:val="24"/>
        </w:rPr>
        <w:t>质量保证金</w:t>
      </w:r>
    </w:p>
    <w:p>
      <w:pPr>
        <w:spacing w:before="169" w:line="204" w:lineRule="auto"/>
        <w:ind w:firstLine="519"/>
        <w:rPr>
          <w:rFonts w:ascii="宋体" w:hAnsi="宋体" w:eastAsia="宋体" w:cs="宋体"/>
          <w:color w:val="000000" w:themeColor="text1"/>
          <w:sz w:val="12"/>
          <w:szCs w:val="12"/>
        </w:rPr>
      </w:pPr>
      <w:r>
        <w:rPr>
          <w:rFonts w:ascii="宋体" w:hAnsi="宋体" w:eastAsia="宋体" w:cs="宋体"/>
          <w:color w:val="000000" w:themeColor="text1"/>
          <w:spacing w:val="-3"/>
          <w:sz w:val="24"/>
          <w:szCs w:val="24"/>
        </w:rPr>
        <w:t>本项目的质量保证金为</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费用总额的</w:t>
      </w:r>
      <w:r>
        <w:rPr>
          <w:rFonts w:ascii="宋体" w:hAnsi="宋体" w:eastAsia="宋体" w:cs="宋体"/>
          <w:color w:val="000000" w:themeColor="text1"/>
          <w:spacing w:val="19"/>
          <w:sz w:val="24"/>
          <w:szCs w:val="24"/>
          <w:u w:val="single"/>
        </w:rPr>
        <w:t xml:space="preserve"> </w:t>
      </w:r>
      <w:r>
        <w:rPr>
          <w:rFonts w:ascii="Times New Roman" w:hAnsi="Times New Roman" w:eastAsia="Times New Roman" w:cs="Times New Roman"/>
          <w:color w:val="000000" w:themeColor="text1"/>
          <w:spacing w:val="-3"/>
          <w:sz w:val="24"/>
          <w:szCs w:val="24"/>
          <w:u w:val="single"/>
        </w:rPr>
        <w:t>3</w:t>
      </w:r>
      <w:r>
        <w:rPr>
          <w:rFonts w:ascii="Times New Roman" w:hAnsi="Times New Roman" w:eastAsia="Times New Roman" w:cs="Times New Roman"/>
          <w:color w:val="000000" w:themeColor="text1"/>
          <w:spacing w:val="6"/>
          <w:sz w:val="24"/>
          <w:szCs w:val="24"/>
          <w:u w:val="single"/>
        </w:rPr>
        <w:t xml:space="preserve"> </w:t>
      </w:r>
      <w:r>
        <w:rPr>
          <w:rFonts w:ascii="Times New Roman" w:hAnsi="Times New Roman" w:eastAsia="Times New Roman" w:cs="Times New Roman"/>
          <w:color w:val="000000" w:themeColor="text1"/>
          <w:spacing w:val="-3"/>
          <w:sz w:val="24"/>
          <w:szCs w:val="24"/>
        </w:rPr>
        <w:t>%</w:t>
      </w:r>
      <w:r>
        <w:rPr>
          <w:rFonts w:ascii="Times New Roman" w:hAnsi="Times New Roman" w:eastAsia="Times New Roman" w:cs="Times New Roman"/>
          <w:color w:val="000000" w:themeColor="text1"/>
          <w:spacing w:val="-26"/>
          <w:sz w:val="24"/>
          <w:szCs w:val="24"/>
        </w:rPr>
        <w:t xml:space="preserve"> </w:t>
      </w:r>
      <w:r>
        <w:rPr>
          <w:rFonts w:ascii="宋体" w:hAnsi="宋体" w:eastAsia="宋体" w:cs="宋体"/>
          <w:color w:val="000000" w:themeColor="text1"/>
          <w:spacing w:val="-3"/>
          <w:sz w:val="24"/>
          <w:szCs w:val="24"/>
        </w:rPr>
        <w:t>。</w:t>
      </w:r>
    </w:p>
    <w:p>
      <w:pPr>
        <w:spacing w:before="312" w:line="204" w:lineRule="auto"/>
        <w:ind w:firstLine="47"/>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6"/>
          <w:sz w:val="28"/>
          <w:szCs w:val="28"/>
        </w:rPr>
        <w:t>14.</w:t>
      </w:r>
      <w:r>
        <w:rPr>
          <w:rFonts w:ascii="Times New Roman" w:hAnsi="Times New Roman" w:eastAsia="Times New Roman" w:cs="Times New Roman"/>
          <w:color w:val="000000" w:themeColor="text1"/>
          <w:spacing w:val="10"/>
          <w:sz w:val="28"/>
          <w:szCs w:val="28"/>
        </w:rPr>
        <w:t xml:space="preserve">  </w:t>
      </w:r>
      <w:r>
        <w:rPr>
          <w:rFonts w:ascii="黑体" w:hAnsi="黑体" w:eastAsia="黑体" w:cs="黑体"/>
          <w:color w:val="000000" w:themeColor="text1"/>
          <w:spacing w:val="-6"/>
          <w:sz w:val="28"/>
          <w:szCs w:val="28"/>
        </w:rPr>
        <w:t>违约</w:t>
      </w:r>
    </w:p>
    <w:p>
      <w:pPr>
        <w:rPr>
          <w:color w:val="000000" w:themeColor="text1"/>
        </w:rPr>
      </w:pPr>
    </w:p>
    <w:p>
      <w:pPr>
        <w:spacing w:before="193"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3"/>
          <w:sz w:val="24"/>
          <w:szCs w:val="24"/>
        </w:rPr>
        <w:t>14.1</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3"/>
          <w:sz w:val="24"/>
          <w:szCs w:val="24"/>
        </w:rPr>
        <w:t>设计人违约</w:t>
      </w:r>
    </w:p>
    <w:p>
      <w:pPr>
        <w:spacing w:before="215" w:line="369" w:lineRule="auto"/>
        <w:ind w:left="61" w:right="25" w:firstLine="475"/>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14.1.1</w:t>
      </w:r>
      <w:r>
        <w:rPr>
          <w:rFonts w:ascii="宋体" w:hAnsi="宋体" w:eastAsia="宋体" w:cs="宋体"/>
          <w:color w:val="000000" w:themeColor="text1"/>
          <w:spacing w:val="-2"/>
          <w:sz w:val="24"/>
          <w:szCs w:val="24"/>
        </w:rPr>
        <w:t>（</w:t>
      </w:r>
      <w:r>
        <w:rPr>
          <w:rFonts w:ascii="Times New Roman" w:hAnsi="Times New Roman" w:eastAsia="Times New Roman" w:cs="Times New Roman"/>
          <w:color w:val="000000" w:themeColor="text1"/>
          <w:spacing w:val="-2"/>
          <w:sz w:val="24"/>
          <w:szCs w:val="24"/>
        </w:rPr>
        <w:t>10</w:t>
      </w:r>
      <w:r>
        <w:rPr>
          <w:rFonts w:ascii="宋体" w:hAnsi="宋体" w:eastAsia="宋体" w:cs="宋体"/>
          <w:color w:val="000000" w:themeColor="text1"/>
          <w:spacing w:val="-2"/>
          <w:sz w:val="24"/>
          <w:szCs w:val="24"/>
        </w:rPr>
        <w:t>）施工图预算超过初步设计概算的</w:t>
      </w:r>
      <w:r>
        <w:rPr>
          <w:rFonts w:ascii="宋体" w:hAnsi="宋体" w:eastAsia="宋体" w:cs="宋体"/>
          <w:color w:val="000000" w:themeColor="text1"/>
          <w:spacing w:val="1"/>
          <w:sz w:val="24"/>
          <w:szCs w:val="24"/>
          <w:u w:val="single"/>
        </w:rPr>
        <w:t xml:space="preserve"> </w:t>
      </w:r>
      <w:r>
        <w:rPr>
          <w:rFonts w:hint="eastAsia" w:ascii="宋体" w:hAnsi="宋体" w:eastAsia="宋体" w:cs="宋体"/>
          <w:color w:val="000000" w:themeColor="text1"/>
          <w:spacing w:val="1"/>
          <w:sz w:val="24"/>
          <w:szCs w:val="24"/>
          <w:u w:val="single"/>
        </w:rPr>
        <w:t>10</w:t>
      </w:r>
      <w:r>
        <w:rPr>
          <w:rFonts w:ascii="宋体" w:hAnsi="宋体" w:eastAsia="宋体" w:cs="宋体"/>
          <w:color w:val="000000" w:themeColor="text1"/>
          <w:spacing w:val="1"/>
          <w:sz w:val="24"/>
          <w:szCs w:val="24"/>
          <w:u w:val="single"/>
        </w:rPr>
        <w:t xml:space="preserve"> </w:t>
      </w:r>
      <w:r>
        <w:rPr>
          <w:rFonts w:ascii="Times New Roman" w:hAnsi="Times New Roman" w:eastAsia="Times New Roman" w:cs="Times New Roman"/>
          <w:color w:val="000000" w:themeColor="text1"/>
          <w:spacing w:val="-2"/>
          <w:sz w:val="24"/>
          <w:szCs w:val="24"/>
        </w:rPr>
        <w:t>%</w:t>
      </w:r>
      <w:r>
        <w:rPr>
          <w:rFonts w:ascii="宋体" w:hAnsi="宋体" w:eastAsia="宋体" w:cs="宋体"/>
          <w:color w:val="000000" w:themeColor="text1"/>
          <w:spacing w:val="-2"/>
          <w:sz w:val="24"/>
          <w:szCs w:val="24"/>
        </w:rPr>
        <w:t>，或工程竣工决算超过施工</w:t>
      </w:r>
      <w:r>
        <w:rPr>
          <w:rFonts w:ascii="宋体" w:hAnsi="宋体" w:eastAsia="宋体" w:cs="宋体"/>
          <w:color w:val="000000" w:themeColor="text1"/>
          <w:spacing w:val="-98"/>
          <w:sz w:val="24"/>
          <w:szCs w:val="24"/>
        </w:rPr>
        <w:t xml:space="preserve"> </w:t>
      </w:r>
      <w:r>
        <w:rPr>
          <w:rFonts w:ascii="宋体" w:hAnsi="宋体" w:eastAsia="宋体" w:cs="宋体"/>
          <w:color w:val="000000" w:themeColor="text1"/>
          <w:spacing w:val="-7"/>
          <w:sz w:val="24"/>
          <w:szCs w:val="24"/>
        </w:rPr>
        <w:t>图预算的</w:t>
      </w:r>
      <w:r>
        <w:rPr>
          <w:rFonts w:ascii="宋体" w:hAnsi="宋体" w:eastAsia="宋体" w:cs="宋体"/>
          <w:color w:val="000000" w:themeColor="text1"/>
          <w:spacing w:val="2"/>
          <w:sz w:val="24"/>
          <w:szCs w:val="24"/>
          <w:u w:val="single"/>
        </w:rPr>
        <w:t xml:space="preserve"> </w:t>
      </w:r>
      <w:r>
        <w:rPr>
          <w:rFonts w:hint="eastAsia" w:ascii="宋体" w:hAnsi="宋体" w:eastAsia="宋体" w:cs="宋体"/>
          <w:color w:val="000000" w:themeColor="text1"/>
          <w:spacing w:val="2"/>
          <w:sz w:val="24"/>
          <w:szCs w:val="24"/>
          <w:u w:val="single"/>
        </w:rPr>
        <w:t>3</w:t>
      </w:r>
      <w:r>
        <w:rPr>
          <w:rFonts w:ascii="宋体" w:hAnsi="宋体" w:eastAsia="宋体" w:cs="宋体"/>
          <w:color w:val="000000" w:themeColor="text1"/>
          <w:spacing w:val="2"/>
          <w:sz w:val="24"/>
          <w:szCs w:val="24"/>
          <w:u w:val="single"/>
        </w:rPr>
        <w:t xml:space="preserve"> </w:t>
      </w:r>
      <w:r>
        <w:rPr>
          <w:rFonts w:ascii="Times New Roman" w:hAnsi="Times New Roman" w:eastAsia="Times New Roman" w:cs="Times New Roman"/>
          <w:color w:val="000000" w:themeColor="text1"/>
          <w:spacing w:val="-7"/>
          <w:sz w:val="24"/>
          <w:szCs w:val="24"/>
        </w:rPr>
        <w:t>%</w:t>
      </w:r>
      <w:r>
        <w:rPr>
          <w:rFonts w:ascii="宋体" w:hAnsi="宋体" w:eastAsia="宋体" w:cs="宋体"/>
          <w:color w:val="000000" w:themeColor="text1"/>
          <w:spacing w:val="-7"/>
          <w:sz w:val="24"/>
          <w:szCs w:val="24"/>
        </w:rPr>
        <w:t>；</w:t>
      </w:r>
    </w:p>
    <w:p>
      <w:pPr>
        <w:spacing w:before="1" w:line="369" w:lineRule="auto"/>
        <w:ind w:left="57" w:right="41" w:firstLine="587"/>
        <w:rPr>
          <w:rFonts w:ascii="宋体" w:hAnsi="宋体" w:eastAsia="宋体" w:cs="宋体"/>
          <w:color w:val="000000" w:themeColor="text1"/>
          <w:sz w:val="24"/>
          <w:szCs w:val="24"/>
        </w:rPr>
      </w:pPr>
      <w:r>
        <w:rPr>
          <w:rFonts w:ascii="宋体" w:hAnsi="宋体" w:eastAsia="宋体" w:cs="宋体"/>
          <w:color w:val="000000" w:themeColor="text1"/>
          <w:spacing w:val="-19"/>
          <w:sz w:val="24"/>
          <w:szCs w:val="24"/>
        </w:rPr>
        <w:t>（</w:t>
      </w:r>
      <w:r>
        <w:rPr>
          <w:rFonts w:ascii="Times New Roman" w:hAnsi="Times New Roman" w:eastAsia="Times New Roman" w:cs="Times New Roman"/>
          <w:color w:val="000000" w:themeColor="text1"/>
          <w:spacing w:val="-19"/>
          <w:sz w:val="24"/>
          <w:szCs w:val="24"/>
        </w:rPr>
        <w:t>11</w:t>
      </w:r>
      <w:r>
        <w:rPr>
          <w:rFonts w:ascii="Times New Roman" w:hAnsi="Times New Roman" w:eastAsia="Times New Roman" w:cs="Times New Roman"/>
          <w:color w:val="000000" w:themeColor="text1"/>
          <w:spacing w:val="17"/>
          <w:sz w:val="24"/>
          <w:szCs w:val="24"/>
        </w:rPr>
        <w:t xml:space="preserve"> </w:t>
      </w:r>
      <w:r>
        <w:rPr>
          <w:rFonts w:ascii="宋体" w:hAnsi="宋体" w:eastAsia="宋体" w:cs="宋体"/>
          <w:color w:val="000000" w:themeColor="text1"/>
          <w:spacing w:val="-19"/>
          <w:sz w:val="24"/>
          <w:szCs w:val="24"/>
        </w:rPr>
        <w:t>）</w:t>
      </w:r>
      <w:r>
        <w:rPr>
          <w:rFonts w:ascii="宋体" w:hAnsi="宋体" w:eastAsia="宋体" w:cs="宋体"/>
          <w:color w:val="000000" w:themeColor="text1"/>
          <w:spacing w:val="-85"/>
          <w:sz w:val="24"/>
          <w:szCs w:val="24"/>
        </w:rPr>
        <w:t xml:space="preserve"> </w:t>
      </w:r>
      <w:r>
        <w:rPr>
          <w:rFonts w:ascii="宋体" w:hAnsi="宋体" w:eastAsia="宋体" w:cs="宋体"/>
          <w:color w:val="000000" w:themeColor="text1"/>
          <w:spacing w:val="-19"/>
          <w:sz w:val="24"/>
          <w:szCs w:val="24"/>
        </w:rPr>
        <w:t>单</w:t>
      </w:r>
      <w:r>
        <w:rPr>
          <w:rFonts w:ascii="宋体" w:hAnsi="宋体" w:eastAsia="宋体" w:cs="宋体"/>
          <w:color w:val="000000" w:themeColor="text1"/>
          <w:spacing w:val="-82"/>
          <w:sz w:val="24"/>
          <w:szCs w:val="24"/>
        </w:rPr>
        <w:t xml:space="preserve"> </w:t>
      </w:r>
      <w:r>
        <w:rPr>
          <w:rFonts w:ascii="宋体" w:hAnsi="宋体" w:eastAsia="宋体" w:cs="宋体"/>
          <w:color w:val="000000" w:themeColor="text1"/>
          <w:spacing w:val="-19"/>
          <w:sz w:val="24"/>
          <w:szCs w:val="24"/>
        </w:rPr>
        <w:t>个</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19"/>
          <w:sz w:val="24"/>
          <w:szCs w:val="24"/>
        </w:rPr>
        <w:t>合</w:t>
      </w:r>
      <w:r>
        <w:rPr>
          <w:rFonts w:ascii="宋体" w:hAnsi="宋体" w:eastAsia="宋体" w:cs="宋体"/>
          <w:color w:val="000000" w:themeColor="text1"/>
          <w:spacing w:val="-64"/>
          <w:sz w:val="24"/>
          <w:szCs w:val="24"/>
        </w:rPr>
        <w:t xml:space="preserve"> </w:t>
      </w:r>
      <w:r>
        <w:rPr>
          <w:rFonts w:ascii="宋体" w:hAnsi="宋体" w:eastAsia="宋体" w:cs="宋体"/>
          <w:color w:val="000000" w:themeColor="text1"/>
          <w:spacing w:val="-19"/>
          <w:sz w:val="24"/>
          <w:szCs w:val="24"/>
        </w:rPr>
        <w:t>同</w:t>
      </w:r>
      <w:r>
        <w:rPr>
          <w:rFonts w:ascii="宋体" w:hAnsi="宋体" w:eastAsia="宋体" w:cs="宋体"/>
          <w:color w:val="000000" w:themeColor="text1"/>
          <w:spacing w:val="-81"/>
          <w:sz w:val="24"/>
          <w:szCs w:val="24"/>
        </w:rPr>
        <w:t xml:space="preserve"> </w:t>
      </w:r>
      <w:r>
        <w:rPr>
          <w:rFonts w:ascii="宋体" w:hAnsi="宋体" w:eastAsia="宋体" w:cs="宋体"/>
          <w:color w:val="000000" w:themeColor="text1"/>
          <w:spacing w:val="-19"/>
          <w:sz w:val="24"/>
          <w:szCs w:val="24"/>
        </w:rPr>
        <w:t>段</w:t>
      </w:r>
      <w:r>
        <w:rPr>
          <w:rFonts w:ascii="宋体" w:hAnsi="宋体" w:eastAsia="宋体" w:cs="宋体"/>
          <w:color w:val="000000" w:themeColor="text1"/>
          <w:spacing w:val="-66"/>
          <w:sz w:val="24"/>
          <w:szCs w:val="24"/>
        </w:rPr>
        <w:t xml:space="preserve"> </w:t>
      </w:r>
      <w:r>
        <w:rPr>
          <w:rFonts w:ascii="宋体" w:hAnsi="宋体" w:eastAsia="宋体" w:cs="宋体"/>
          <w:color w:val="000000" w:themeColor="text1"/>
          <w:spacing w:val="-19"/>
          <w:sz w:val="24"/>
          <w:szCs w:val="24"/>
        </w:rPr>
        <w:t>因</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19"/>
          <w:sz w:val="24"/>
          <w:szCs w:val="24"/>
        </w:rPr>
        <w:t>变</w:t>
      </w:r>
      <w:r>
        <w:rPr>
          <w:rFonts w:ascii="宋体" w:hAnsi="宋体" w:eastAsia="宋体" w:cs="宋体"/>
          <w:color w:val="000000" w:themeColor="text1"/>
          <w:spacing w:val="-84"/>
          <w:sz w:val="24"/>
          <w:szCs w:val="24"/>
        </w:rPr>
        <w:t xml:space="preserve"> </w:t>
      </w:r>
      <w:r>
        <w:rPr>
          <w:rFonts w:ascii="宋体" w:hAnsi="宋体" w:eastAsia="宋体" w:cs="宋体"/>
          <w:color w:val="000000" w:themeColor="text1"/>
          <w:spacing w:val="-19"/>
          <w:sz w:val="24"/>
          <w:szCs w:val="24"/>
        </w:rPr>
        <w:t>更</w:t>
      </w:r>
      <w:r>
        <w:rPr>
          <w:rFonts w:ascii="宋体" w:hAnsi="宋体" w:eastAsia="宋体" w:cs="宋体"/>
          <w:color w:val="000000" w:themeColor="text1"/>
          <w:spacing w:val="-65"/>
          <w:sz w:val="24"/>
          <w:szCs w:val="24"/>
        </w:rPr>
        <w:t xml:space="preserve"> </w:t>
      </w:r>
      <w:r>
        <w:rPr>
          <w:rFonts w:ascii="宋体" w:hAnsi="宋体" w:eastAsia="宋体" w:cs="宋体"/>
          <w:color w:val="000000" w:themeColor="text1"/>
          <w:spacing w:val="-19"/>
          <w:sz w:val="24"/>
          <w:szCs w:val="24"/>
        </w:rPr>
        <w:t>引</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19"/>
          <w:sz w:val="24"/>
          <w:szCs w:val="24"/>
        </w:rPr>
        <w:t>起</w:t>
      </w:r>
      <w:r>
        <w:rPr>
          <w:rFonts w:ascii="宋体" w:hAnsi="宋体" w:eastAsia="宋体" w:cs="宋体"/>
          <w:color w:val="000000" w:themeColor="text1"/>
          <w:spacing w:val="-67"/>
          <w:sz w:val="24"/>
          <w:szCs w:val="24"/>
        </w:rPr>
        <w:t xml:space="preserve"> </w:t>
      </w:r>
      <w:r>
        <w:rPr>
          <w:rFonts w:ascii="宋体" w:hAnsi="宋体" w:eastAsia="宋体" w:cs="宋体"/>
          <w:color w:val="000000" w:themeColor="text1"/>
          <w:spacing w:val="-19"/>
          <w:sz w:val="24"/>
          <w:szCs w:val="24"/>
        </w:rPr>
        <w:t>的</w:t>
      </w:r>
      <w:r>
        <w:rPr>
          <w:rFonts w:ascii="宋体" w:hAnsi="宋体" w:eastAsia="宋体" w:cs="宋体"/>
          <w:color w:val="000000" w:themeColor="text1"/>
          <w:spacing w:val="-79"/>
          <w:sz w:val="24"/>
          <w:szCs w:val="24"/>
        </w:rPr>
        <w:t xml:space="preserve"> </w:t>
      </w:r>
      <w:r>
        <w:rPr>
          <w:rFonts w:ascii="宋体" w:hAnsi="宋体" w:eastAsia="宋体" w:cs="宋体"/>
          <w:color w:val="000000" w:themeColor="text1"/>
          <w:spacing w:val="-19"/>
          <w:sz w:val="24"/>
          <w:szCs w:val="24"/>
        </w:rPr>
        <w:t>工</w:t>
      </w:r>
      <w:r>
        <w:rPr>
          <w:rFonts w:ascii="宋体" w:hAnsi="宋体" w:eastAsia="宋体" w:cs="宋体"/>
          <w:color w:val="000000" w:themeColor="text1"/>
          <w:spacing w:val="-88"/>
          <w:sz w:val="24"/>
          <w:szCs w:val="24"/>
        </w:rPr>
        <w:t xml:space="preserve"> </w:t>
      </w:r>
      <w:r>
        <w:rPr>
          <w:rFonts w:ascii="宋体" w:hAnsi="宋体" w:eastAsia="宋体" w:cs="宋体"/>
          <w:color w:val="000000" w:themeColor="text1"/>
          <w:spacing w:val="-19"/>
          <w:sz w:val="24"/>
          <w:szCs w:val="24"/>
        </w:rPr>
        <w:t>程</w:t>
      </w:r>
      <w:r>
        <w:rPr>
          <w:rFonts w:ascii="宋体" w:hAnsi="宋体" w:eastAsia="宋体" w:cs="宋体"/>
          <w:color w:val="000000" w:themeColor="text1"/>
          <w:spacing w:val="-74"/>
          <w:sz w:val="24"/>
          <w:szCs w:val="24"/>
        </w:rPr>
        <w:t xml:space="preserve"> </w:t>
      </w:r>
      <w:r>
        <w:rPr>
          <w:rFonts w:ascii="宋体" w:hAnsi="宋体" w:eastAsia="宋体" w:cs="宋体"/>
          <w:color w:val="000000" w:themeColor="text1"/>
          <w:spacing w:val="-19"/>
          <w:sz w:val="24"/>
          <w:szCs w:val="24"/>
        </w:rPr>
        <w:t>费</w:t>
      </w:r>
      <w:r>
        <w:rPr>
          <w:rFonts w:ascii="宋体" w:hAnsi="宋体" w:eastAsia="宋体" w:cs="宋体"/>
          <w:color w:val="000000" w:themeColor="text1"/>
          <w:spacing w:val="-85"/>
          <w:sz w:val="24"/>
          <w:szCs w:val="24"/>
        </w:rPr>
        <w:t xml:space="preserve"> </w:t>
      </w:r>
      <w:r>
        <w:rPr>
          <w:rFonts w:ascii="宋体" w:hAnsi="宋体" w:eastAsia="宋体" w:cs="宋体"/>
          <w:color w:val="000000" w:themeColor="text1"/>
          <w:spacing w:val="-19"/>
          <w:sz w:val="24"/>
          <w:szCs w:val="24"/>
        </w:rPr>
        <w:t>用</w:t>
      </w:r>
      <w:r>
        <w:rPr>
          <w:rFonts w:ascii="宋体" w:hAnsi="宋体" w:eastAsia="宋体" w:cs="宋体"/>
          <w:color w:val="000000" w:themeColor="text1"/>
          <w:spacing w:val="-80"/>
          <w:sz w:val="24"/>
          <w:szCs w:val="24"/>
        </w:rPr>
        <w:t xml:space="preserve"> </w:t>
      </w:r>
      <w:r>
        <w:rPr>
          <w:rFonts w:ascii="宋体" w:hAnsi="宋体" w:eastAsia="宋体" w:cs="宋体"/>
          <w:color w:val="000000" w:themeColor="text1"/>
          <w:spacing w:val="-19"/>
          <w:sz w:val="24"/>
          <w:szCs w:val="24"/>
        </w:rPr>
        <w:t>调</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19"/>
          <w:sz w:val="24"/>
          <w:szCs w:val="24"/>
        </w:rPr>
        <w:t>整</w:t>
      </w:r>
      <w:r>
        <w:rPr>
          <w:rFonts w:ascii="宋体" w:hAnsi="宋体" w:eastAsia="宋体" w:cs="宋体"/>
          <w:color w:val="000000" w:themeColor="text1"/>
          <w:spacing w:val="-77"/>
          <w:sz w:val="24"/>
          <w:szCs w:val="24"/>
        </w:rPr>
        <w:t xml:space="preserve"> </w:t>
      </w:r>
      <w:r>
        <w:rPr>
          <w:rFonts w:ascii="宋体" w:hAnsi="宋体" w:eastAsia="宋体" w:cs="宋体"/>
          <w:color w:val="000000" w:themeColor="text1"/>
          <w:spacing w:val="-19"/>
          <w:sz w:val="24"/>
          <w:szCs w:val="24"/>
        </w:rPr>
        <w:t>累</w:t>
      </w:r>
      <w:r>
        <w:rPr>
          <w:rFonts w:ascii="宋体" w:hAnsi="宋体" w:eastAsia="宋体" w:cs="宋体"/>
          <w:color w:val="000000" w:themeColor="text1"/>
          <w:spacing w:val="-87"/>
          <w:sz w:val="24"/>
          <w:szCs w:val="24"/>
        </w:rPr>
        <w:t xml:space="preserve"> </w:t>
      </w:r>
      <w:r>
        <w:rPr>
          <w:rFonts w:ascii="宋体" w:hAnsi="宋体" w:eastAsia="宋体" w:cs="宋体"/>
          <w:color w:val="000000" w:themeColor="text1"/>
          <w:spacing w:val="-19"/>
          <w:sz w:val="24"/>
          <w:szCs w:val="24"/>
        </w:rPr>
        <w:t>计</w:t>
      </w:r>
      <w:r>
        <w:rPr>
          <w:rFonts w:ascii="宋体" w:hAnsi="宋体" w:eastAsia="宋体" w:cs="宋体"/>
          <w:color w:val="000000" w:themeColor="text1"/>
          <w:spacing w:val="-88"/>
          <w:sz w:val="24"/>
          <w:szCs w:val="24"/>
        </w:rPr>
        <w:t xml:space="preserve"> </w:t>
      </w:r>
      <w:r>
        <w:rPr>
          <w:rFonts w:ascii="宋体" w:hAnsi="宋体" w:eastAsia="宋体" w:cs="宋体"/>
          <w:color w:val="000000" w:themeColor="text1"/>
          <w:spacing w:val="-19"/>
          <w:sz w:val="24"/>
          <w:szCs w:val="24"/>
        </w:rPr>
        <w:t>超</w:t>
      </w:r>
      <w:r>
        <w:rPr>
          <w:rFonts w:ascii="宋体" w:hAnsi="宋体" w:eastAsia="宋体" w:cs="宋体"/>
          <w:color w:val="000000" w:themeColor="text1"/>
          <w:spacing w:val="-81"/>
          <w:sz w:val="24"/>
          <w:szCs w:val="24"/>
        </w:rPr>
        <w:t xml:space="preserve"> </w:t>
      </w:r>
      <w:r>
        <w:rPr>
          <w:rFonts w:ascii="宋体" w:hAnsi="宋体" w:eastAsia="宋体" w:cs="宋体"/>
          <w:color w:val="000000" w:themeColor="text1"/>
          <w:spacing w:val="-19"/>
          <w:sz w:val="24"/>
          <w:szCs w:val="24"/>
        </w:rPr>
        <w:t>过</w:t>
      </w:r>
      <w:r>
        <w:rPr>
          <w:rFonts w:ascii="宋体" w:hAnsi="宋体" w:eastAsia="宋体" w:cs="宋体"/>
          <w:color w:val="000000" w:themeColor="text1"/>
          <w:spacing w:val="-83"/>
          <w:sz w:val="24"/>
          <w:szCs w:val="24"/>
        </w:rPr>
        <w:t xml:space="preserve"> </w:t>
      </w:r>
      <w:r>
        <w:rPr>
          <w:rFonts w:ascii="宋体" w:hAnsi="宋体" w:eastAsia="宋体" w:cs="宋体"/>
          <w:color w:val="000000" w:themeColor="text1"/>
          <w:spacing w:val="-19"/>
          <w:sz w:val="24"/>
          <w:szCs w:val="24"/>
        </w:rPr>
        <w:t>该</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19"/>
          <w:sz w:val="24"/>
          <w:szCs w:val="24"/>
        </w:rPr>
        <w:t>合</w:t>
      </w:r>
      <w:r>
        <w:rPr>
          <w:rFonts w:ascii="宋体" w:hAnsi="宋体" w:eastAsia="宋体" w:cs="宋体"/>
          <w:color w:val="000000" w:themeColor="text1"/>
          <w:spacing w:val="-58"/>
          <w:sz w:val="24"/>
          <w:szCs w:val="24"/>
        </w:rPr>
        <w:t xml:space="preserve"> </w:t>
      </w:r>
      <w:r>
        <w:rPr>
          <w:rFonts w:ascii="宋体" w:hAnsi="宋体" w:eastAsia="宋体" w:cs="宋体"/>
          <w:color w:val="000000" w:themeColor="text1"/>
          <w:spacing w:val="-19"/>
          <w:sz w:val="24"/>
          <w:szCs w:val="24"/>
        </w:rPr>
        <w:t>同</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19"/>
          <w:sz w:val="24"/>
          <w:szCs w:val="24"/>
        </w:rPr>
        <w:t>段</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19"/>
          <w:sz w:val="24"/>
          <w:szCs w:val="24"/>
        </w:rPr>
        <w:t>合</w:t>
      </w:r>
      <w:r>
        <w:rPr>
          <w:rFonts w:ascii="宋体" w:hAnsi="宋体" w:eastAsia="宋体" w:cs="宋体"/>
          <w:color w:val="000000" w:themeColor="text1"/>
          <w:spacing w:val="-59"/>
          <w:sz w:val="24"/>
          <w:szCs w:val="24"/>
        </w:rPr>
        <w:t xml:space="preserve"> </w:t>
      </w:r>
      <w:r>
        <w:rPr>
          <w:rFonts w:ascii="宋体" w:hAnsi="宋体" w:eastAsia="宋体" w:cs="宋体"/>
          <w:color w:val="000000" w:themeColor="text1"/>
          <w:spacing w:val="-19"/>
          <w:sz w:val="24"/>
          <w:szCs w:val="24"/>
        </w:rPr>
        <w:t>同</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19"/>
          <w:sz w:val="24"/>
          <w:szCs w:val="24"/>
        </w:rPr>
        <w:t>价</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3"/>
          <w:sz w:val="24"/>
          <w:szCs w:val="24"/>
        </w:rPr>
        <w:t>的</w:t>
      </w:r>
      <w:r>
        <w:rPr>
          <w:rFonts w:ascii="宋体" w:hAnsi="宋体" w:eastAsia="宋体" w:cs="宋体"/>
          <w:color w:val="000000" w:themeColor="text1"/>
          <w:spacing w:val="2"/>
          <w:sz w:val="24"/>
          <w:szCs w:val="24"/>
          <w:u w:val="single"/>
        </w:rPr>
        <w:t xml:space="preserve"> </w:t>
      </w:r>
      <w:r>
        <w:rPr>
          <w:rFonts w:hint="eastAsia" w:ascii="宋体" w:hAnsi="宋体" w:eastAsia="宋体" w:cs="宋体"/>
          <w:color w:val="000000" w:themeColor="text1"/>
          <w:spacing w:val="2"/>
          <w:sz w:val="24"/>
          <w:szCs w:val="24"/>
          <w:u w:val="single"/>
        </w:rPr>
        <w:t>5</w:t>
      </w:r>
      <w:r>
        <w:rPr>
          <w:rFonts w:ascii="宋体" w:hAnsi="宋体" w:eastAsia="宋体" w:cs="宋体"/>
          <w:color w:val="000000" w:themeColor="text1"/>
          <w:spacing w:val="2"/>
          <w:sz w:val="24"/>
          <w:szCs w:val="24"/>
          <w:u w:val="single"/>
        </w:rPr>
        <w:t xml:space="preserve"> </w:t>
      </w:r>
      <w:r>
        <w:rPr>
          <w:rFonts w:ascii="Times New Roman" w:hAnsi="Times New Roman" w:eastAsia="Times New Roman" w:cs="Times New Roman"/>
          <w:color w:val="000000" w:themeColor="text1"/>
          <w:spacing w:val="-13"/>
          <w:sz w:val="24"/>
          <w:szCs w:val="24"/>
        </w:rPr>
        <w:t>%</w:t>
      </w:r>
      <w:r>
        <w:rPr>
          <w:rFonts w:ascii="Times New Roman" w:hAnsi="Times New Roman" w:eastAsia="Times New Roman" w:cs="Times New Roman"/>
          <w:color w:val="000000" w:themeColor="text1"/>
          <w:spacing w:val="-23"/>
          <w:sz w:val="24"/>
          <w:szCs w:val="24"/>
        </w:rPr>
        <w:t xml:space="preserve"> </w:t>
      </w:r>
      <w:r>
        <w:rPr>
          <w:rFonts w:ascii="宋体" w:hAnsi="宋体" w:eastAsia="宋体" w:cs="宋体"/>
          <w:color w:val="000000" w:themeColor="text1"/>
          <w:spacing w:val="-13"/>
          <w:sz w:val="24"/>
          <w:szCs w:val="24"/>
        </w:rPr>
        <w:t>。</w:t>
      </w:r>
    </w:p>
    <w:p>
      <w:pPr>
        <w:spacing w:line="204" w:lineRule="auto"/>
        <w:ind w:firstLine="518"/>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第</w:t>
      </w:r>
      <w:r>
        <w:rPr>
          <w:rFonts w:ascii="宋体" w:hAnsi="宋体" w:eastAsia="宋体" w:cs="宋体"/>
          <w:color w:val="000000" w:themeColor="text1"/>
          <w:spacing w:val="-30"/>
          <w:sz w:val="24"/>
          <w:szCs w:val="24"/>
        </w:rPr>
        <w:t xml:space="preserve"> </w:t>
      </w:r>
      <w:r>
        <w:rPr>
          <w:rFonts w:ascii="Times New Roman" w:hAnsi="Times New Roman" w:eastAsia="Times New Roman" w:cs="Times New Roman"/>
          <w:color w:val="000000" w:themeColor="text1"/>
          <w:spacing w:val="-3"/>
          <w:sz w:val="24"/>
          <w:szCs w:val="24"/>
        </w:rPr>
        <w:t>14.1.1</w:t>
      </w:r>
      <w:r>
        <w:rPr>
          <w:rFonts w:ascii="Times New Roman" w:hAnsi="Times New Roman" w:eastAsia="Times New Roman" w:cs="Times New Roman"/>
          <w:color w:val="000000" w:themeColor="text1"/>
          <w:spacing w:val="12"/>
          <w:w w:val="101"/>
          <w:sz w:val="24"/>
          <w:szCs w:val="24"/>
        </w:rPr>
        <w:t xml:space="preserve"> </w:t>
      </w:r>
      <w:r>
        <w:rPr>
          <w:rFonts w:ascii="宋体" w:hAnsi="宋体" w:eastAsia="宋体" w:cs="宋体"/>
          <w:color w:val="000000" w:themeColor="text1"/>
          <w:spacing w:val="-3"/>
          <w:sz w:val="24"/>
          <w:szCs w:val="24"/>
        </w:rPr>
        <w:t>项补充第（</w:t>
      </w:r>
      <w:r>
        <w:rPr>
          <w:rFonts w:ascii="Times New Roman" w:hAnsi="Times New Roman" w:eastAsia="Times New Roman" w:cs="Times New Roman"/>
          <w:color w:val="000000" w:themeColor="text1"/>
          <w:spacing w:val="-3"/>
          <w:sz w:val="24"/>
          <w:szCs w:val="24"/>
        </w:rPr>
        <w:t>14</w:t>
      </w:r>
      <w:r>
        <w:rPr>
          <w:rFonts w:ascii="宋体" w:hAnsi="宋体" w:eastAsia="宋体" w:cs="宋体"/>
          <w:color w:val="000000" w:themeColor="text1"/>
          <w:spacing w:val="-3"/>
          <w:sz w:val="24"/>
          <w:szCs w:val="24"/>
        </w:rPr>
        <w:t>）目：</w:t>
      </w:r>
    </w:p>
    <w:p>
      <w:pPr>
        <w:spacing w:before="213" w:line="204" w:lineRule="auto"/>
        <w:ind w:firstLine="645"/>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w:t>
      </w:r>
      <w:r>
        <w:rPr>
          <w:rFonts w:ascii="Times New Roman" w:hAnsi="Times New Roman" w:eastAsia="Times New Roman" w:cs="Times New Roman"/>
          <w:color w:val="000000" w:themeColor="text1"/>
          <w:spacing w:val="-5"/>
          <w:sz w:val="24"/>
          <w:szCs w:val="24"/>
        </w:rPr>
        <w:t>14</w:t>
      </w:r>
      <w:r>
        <w:rPr>
          <w:rFonts w:ascii="宋体" w:hAnsi="宋体" w:eastAsia="宋体" w:cs="宋体"/>
          <w:color w:val="000000" w:themeColor="text1"/>
          <w:spacing w:val="-5"/>
          <w:sz w:val="24"/>
          <w:szCs w:val="24"/>
        </w:rPr>
        <w:t>）工程施工完毕后，由于</w:t>
      </w:r>
      <w:r>
        <w:rPr>
          <w:rFonts w:hint="eastAsia" w:ascii="宋体" w:hAnsi="宋体" w:eastAsia="宋体" w:cs="宋体"/>
          <w:color w:val="000000" w:themeColor="text1"/>
          <w:spacing w:val="-5"/>
          <w:sz w:val="24"/>
          <w:szCs w:val="24"/>
        </w:rPr>
        <w:t>设计</w:t>
      </w:r>
      <w:r>
        <w:rPr>
          <w:rFonts w:ascii="宋体" w:hAnsi="宋体" w:eastAsia="宋体" w:cs="宋体"/>
          <w:color w:val="000000" w:themeColor="text1"/>
          <w:spacing w:val="-5"/>
          <w:sz w:val="24"/>
          <w:szCs w:val="24"/>
        </w:rPr>
        <w:t>原因致使工程不合格的。</w:t>
      </w:r>
    </w:p>
    <w:p>
      <w:pPr>
        <w:spacing w:before="216" w:line="369" w:lineRule="auto"/>
        <w:ind w:left="45" w:right="36" w:firstLine="491"/>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14.1.2</w:t>
      </w:r>
      <w:r>
        <w:rPr>
          <w:rFonts w:ascii="Times New Roman" w:hAnsi="Times New Roman" w:eastAsia="Times New Roman" w:cs="Times New Roman"/>
          <w:color w:val="000000" w:themeColor="text1"/>
          <w:spacing w:val="20"/>
          <w:sz w:val="24"/>
          <w:szCs w:val="24"/>
        </w:rPr>
        <w:t xml:space="preserve">  </w:t>
      </w:r>
      <w:r>
        <w:rPr>
          <w:rFonts w:ascii="宋体" w:hAnsi="宋体" w:eastAsia="宋体" w:cs="宋体"/>
          <w:color w:val="000000" w:themeColor="text1"/>
          <w:spacing w:val="-2"/>
          <w:sz w:val="24"/>
          <w:szCs w:val="24"/>
        </w:rPr>
        <w:t>设计人发生违约情况时</w:t>
      </w:r>
      <w:r>
        <w:rPr>
          <w:rFonts w:ascii="宋体" w:hAnsi="宋体" w:eastAsia="宋体" w:cs="宋体"/>
          <w:color w:val="000000" w:themeColor="text1"/>
          <w:spacing w:val="-85"/>
          <w:sz w:val="24"/>
          <w:szCs w:val="24"/>
        </w:rPr>
        <w:t xml:space="preserve"> </w:t>
      </w:r>
      <w:r>
        <w:rPr>
          <w:rFonts w:ascii="宋体" w:hAnsi="宋体" w:eastAsia="宋体" w:cs="宋体"/>
          <w:color w:val="000000" w:themeColor="text1"/>
          <w:spacing w:val="-2"/>
          <w:sz w:val="24"/>
          <w:szCs w:val="24"/>
        </w:rPr>
        <w:t>，发包人有权向设计人课以违约金，具体约定如</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6"/>
          <w:sz w:val="24"/>
          <w:szCs w:val="24"/>
        </w:rPr>
        <w:t>下：</w:t>
      </w:r>
      <w:r>
        <w:rPr>
          <w:rFonts w:ascii="宋体" w:hAnsi="宋体" w:eastAsia="宋体" w:cs="宋体"/>
          <w:color w:val="000000" w:themeColor="text1"/>
          <w:spacing w:val="1"/>
          <w:sz w:val="24"/>
          <w:szCs w:val="24"/>
          <w:u w:val="single"/>
        </w:rPr>
        <w:t xml:space="preserve">  </w:t>
      </w:r>
      <w:r>
        <w:rPr>
          <w:rFonts w:hint="eastAsia" w:ascii="宋体" w:hAnsi="宋体" w:eastAsia="宋体" w:cs="宋体"/>
          <w:color w:val="000000" w:themeColor="text1"/>
          <w:spacing w:val="1"/>
          <w:sz w:val="24"/>
          <w:szCs w:val="24"/>
          <w:u w:val="single"/>
        </w:rPr>
        <w:t>如初步设计深度不够，方案缺陷或质量低劣并且未通过发包人或发包人委托单位或上级主管单位的审查时，发包人有权中止设计合同，取消设计人履行下阶段工作的资格，并可按合同价的8%计扣设计人的违约金</w:t>
      </w:r>
      <w:r>
        <w:rPr>
          <w:rFonts w:ascii="宋体" w:hAnsi="宋体" w:eastAsia="宋体" w:cs="宋体"/>
          <w:color w:val="000000" w:themeColor="text1"/>
          <w:spacing w:val="-6"/>
          <w:sz w:val="24"/>
          <w:szCs w:val="24"/>
        </w:rPr>
        <w:t>。</w:t>
      </w:r>
    </w:p>
    <w:p>
      <w:pPr>
        <w:spacing w:line="204" w:lineRule="auto"/>
        <w:ind w:firstLine="525"/>
        <w:rPr>
          <w:rFonts w:ascii="宋体" w:hAnsi="宋体" w:eastAsia="宋体" w:cs="宋体"/>
          <w:color w:val="000000" w:themeColor="text1"/>
          <w:sz w:val="24"/>
          <w:szCs w:val="24"/>
        </w:rPr>
      </w:pPr>
      <w:r>
        <w:rPr>
          <w:rFonts w:ascii="Times New Roman" w:hAnsi="Times New Roman" w:eastAsia="Times New Roman" w:cs="Times New Roman"/>
          <w:b/>
          <w:bCs/>
          <w:color w:val="000000" w:themeColor="text1"/>
          <w:spacing w:val="-3"/>
          <w:sz w:val="24"/>
          <w:szCs w:val="24"/>
        </w:rPr>
        <w:t>14.2</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3"/>
          <w:sz w:val="24"/>
          <w:szCs w:val="24"/>
        </w:rPr>
        <w:t>发包人违约</w:t>
      </w:r>
    </w:p>
    <w:p>
      <w:pPr>
        <w:spacing w:before="213"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14.2.2</w:t>
      </w:r>
      <w:r>
        <w:rPr>
          <w:rFonts w:ascii="Times New Roman" w:hAnsi="Times New Roman" w:eastAsia="Times New Roman" w:cs="Times New Roman"/>
          <w:color w:val="000000" w:themeColor="text1"/>
          <w:spacing w:val="19"/>
          <w:sz w:val="24"/>
          <w:szCs w:val="24"/>
        </w:rPr>
        <w:t xml:space="preserve">  </w:t>
      </w:r>
      <w:r>
        <w:rPr>
          <w:rFonts w:ascii="宋体" w:hAnsi="宋体" w:eastAsia="宋体" w:cs="宋体"/>
          <w:color w:val="000000" w:themeColor="text1"/>
          <w:spacing w:val="-1"/>
          <w:sz w:val="24"/>
          <w:szCs w:val="24"/>
        </w:rPr>
        <w:t>发包人发生违约情况时，设计人有权向发包人课以违约金，具体约定如</w:t>
      </w:r>
    </w:p>
    <w:p>
      <w:pPr>
        <w:spacing w:before="214" w:line="204" w:lineRule="auto"/>
        <w:ind w:firstLine="45"/>
        <w:rPr>
          <w:rFonts w:ascii="宋体" w:hAnsi="宋体" w:eastAsia="宋体" w:cs="宋体"/>
          <w:color w:val="000000" w:themeColor="text1"/>
          <w:sz w:val="24"/>
          <w:szCs w:val="24"/>
        </w:rPr>
      </w:pPr>
      <w:r>
        <w:rPr>
          <w:rFonts w:ascii="宋体" w:hAnsi="宋体" w:eastAsia="宋体" w:cs="宋体"/>
          <w:color w:val="000000" w:themeColor="text1"/>
          <w:spacing w:val="-9"/>
          <w:sz w:val="24"/>
          <w:szCs w:val="24"/>
        </w:rPr>
        <w:t>下：</w:t>
      </w:r>
      <w:r>
        <w:rPr>
          <w:rFonts w:ascii="宋体" w:hAnsi="宋体" w:eastAsia="宋体" w:cs="宋体"/>
          <w:color w:val="000000" w:themeColor="text1"/>
          <w:sz w:val="24"/>
          <w:szCs w:val="24"/>
          <w:u w:val="single"/>
        </w:rPr>
        <w:t xml:space="preserve">  </w:t>
      </w:r>
      <w:r>
        <w:rPr>
          <w:rFonts w:hint="eastAsia" w:ascii="宋体" w:hAnsi="宋体" w:eastAsia="宋体" w:cs="宋体"/>
          <w:color w:val="000000" w:themeColor="text1"/>
          <w:sz w:val="24"/>
          <w:szCs w:val="24"/>
          <w:u w:val="single"/>
        </w:rPr>
        <w:t>/</w:t>
      </w:r>
      <w:r>
        <w:rPr>
          <w:rFonts w:ascii="宋体" w:hAnsi="宋体" w:eastAsia="宋体" w:cs="宋体"/>
          <w:color w:val="000000" w:themeColor="text1"/>
          <w:sz w:val="24"/>
          <w:szCs w:val="24"/>
          <w:u w:val="single"/>
        </w:rPr>
        <w:t xml:space="preserve">     </w:t>
      </w:r>
    </w:p>
    <w:p>
      <w:pPr>
        <w:spacing w:before="316" w:line="204" w:lineRule="auto"/>
        <w:ind w:firstLine="47"/>
        <w:outlineLvl w:val="2"/>
        <w:rPr>
          <w:rFonts w:ascii="黑体" w:hAnsi="黑体" w:eastAsia="黑体" w:cs="黑体"/>
          <w:color w:val="000000" w:themeColor="text1"/>
          <w:sz w:val="28"/>
          <w:szCs w:val="28"/>
        </w:rPr>
      </w:pPr>
      <w:r>
        <w:rPr>
          <w:rFonts w:ascii="Times New Roman" w:hAnsi="Times New Roman" w:eastAsia="Times New Roman" w:cs="Times New Roman"/>
          <w:b/>
          <w:bCs/>
          <w:color w:val="000000" w:themeColor="text1"/>
          <w:spacing w:val="-5"/>
          <w:sz w:val="28"/>
          <w:szCs w:val="28"/>
        </w:rPr>
        <w:t>15.</w:t>
      </w:r>
      <w:r>
        <w:rPr>
          <w:rFonts w:ascii="Times New Roman" w:hAnsi="Times New Roman" w:eastAsia="Times New Roman" w:cs="Times New Roman"/>
          <w:color w:val="000000" w:themeColor="text1"/>
          <w:spacing w:val="13"/>
          <w:w w:val="101"/>
          <w:sz w:val="28"/>
          <w:szCs w:val="28"/>
        </w:rPr>
        <w:t xml:space="preserve">  </w:t>
      </w:r>
      <w:r>
        <w:rPr>
          <w:rFonts w:ascii="黑体" w:hAnsi="黑体" w:eastAsia="黑体" w:cs="黑体"/>
          <w:color w:val="000000" w:themeColor="text1"/>
          <w:spacing w:val="-5"/>
          <w:sz w:val="28"/>
          <w:szCs w:val="28"/>
        </w:rPr>
        <w:t>争议的解决</w:t>
      </w:r>
    </w:p>
    <w:p>
      <w:pPr>
        <w:rPr>
          <w:color w:val="000000" w:themeColor="text1"/>
        </w:rPr>
      </w:pPr>
    </w:p>
    <w:p>
      <w:pPr>
        <w:spacing w:before="193"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15.1</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3"/>
          <w:sz w:val="24"/>
          <w:szCs w:val="24"/>
        </w:rPr>
        <w:t>争议的最终解决方式：</w:t>
      </w:r>
      <w:r>
        <w:rPr>
          <w:rFonts w:ascii="宋体" w:hAnsi="宋体" w:eastAsia="宋体" w:cs="宋体"/>
          <w:color w:val="000000" w:themeColor="text1"/>
          <w:spacing w:val="8"/>
          <w:sz w:val="24"/>
          <w:szCs w:val="24"/>
          <w:u w:val="single"/>
        </w:rPr>
        <w:t xml:space="preserve">  </w:t>
      </w:r>
      <w:r>
        <w:rPr>
          <w:rFonts w:ascii="宋体" w:hAnsi="宋体" w:eastAsia="宋体" w:cs="宋体"/>
          <w:color w:val="000000" w:themeColor="text1"/>
          <w:spacing w:val="3"/>
          <w:sz w:val="24"/>
          <w:szCs w:val="24"/>
          <w:u w:val="single"/>
        </w:rPr>
        <w:t>仲裁</w:t>
      </w:r>
      <w:r>
        <w:rPr>
          <w:rFonts w:ascii="宋体" w:hAnsi="宋体" w:eastAsia="宋体" w:cs="宋体"/>
          <w:color w:val="000000" w:themeColor="text1"/>
          <w:sz w:val="24"/>
          <w:szCs w:val="24"/>
          <w:u w:val="single"/>
        </w:rPr>
        <w:t xml:space="preserve"> </w:t>
      </w:r>
    </w:p>
    <w:p>
      <w:pPr>
        <w:spacing w:before="215" w:line="480" w:lineRule="exact"/>
        <w:ind w:firstLine="1064"/>
        <w:rPr>
          <w:rFonts w:ascii="宋体" w:hAnsi="宋体" w:eastAsia="宋体" w:cs="宋体"/>
          <w:color w:val="000000" w:themeColor="text1"/>
          <w:sz w:val="24"/>
          <w:szCs w:val="24"/>
        </w:rPr>
      </w:pPr>
      <w:r>
        <w:rPr>
          <w:rFonts w:ascii="宋体" w:hAnsi="宋体" w:eastAsia="宋体" w:cs="宋体"/>
          <w:color w:val="000000" w:themeColor="text1"/>
          <w:spacing w:val="-2"/>
          <w:position w:val="17"/>
          <w:sz w:val="24"/>
          <w:szCs w:val="24"/>
        </w:rPr>
        <w:t>如采用仲裁，仲裁机构名称：</w:t>
      </w:r>
      <w:r>
        <w:rPr>
          <w:rFonts w:ascii="宋体" w:hAnsi="宋体" w:eastAsia="宋体" w:cs="宋体"/>
          <w:color w:val="000000" w:themeColor="text1"/>
          <w:spacing w:val="12"/>
          <w:position w:val="17"/>
          <w:sz w:val="24"/>
          <w:szCs w:val="24"/>
          <w:u w:val="single"/>
        </w:rPr>
        <w:t xml:space="preserve">  </w:t>
      </w:r>
      <w:r>
        <w:rPr>
          <w:rFonts w:hint="eastAsia" w:ascii="宋体" w:hAnsi="宋体" w:eastAsia="宋体" w:cs="宋体"/>
          <w:color w:val="000000" w:themeColor="text1"/>
          <w:spacing w:val="-2"/>
          <w:position w:val="17"/>
          <w:sz w:val="24"/>
          <w:szCs w:val="24"/>
          <w:u w:val="single"/>
        </w:rPr>
        <w:t>岳阳市</w:t>
      </w:r>
      <w:r>
        <w:rPr>
          <w:rFonts w:ascii="宋体" w:hAnsi="宋体" w:eastAsia="宋体" w:cs="宋体"/>
          <w:color w:val="000000" w:themeColor="text1"/>
          <w:spacing w:val="5"/>
          <w:position w:val="17"/>
          <w:sz w:val="24"/>
          <w:szCs w:val="24"/>
          <w:u w:val="single"/>
        </w:rPr>
        <w:t xml:space="preserve"> </w:t>
      </w:r>
      <w:r>
        <w:rPr>
          <w:rFonts w:ascii="宋体" w:hAnsi="宋体" w:eastAsia="宋体" w:cs="宋体"/>
          <w:color w:val="000000" w:themeColor="text1"/>
          <w:spacing w:val="-2"/>
          <w:position w:val="17"/>
          <w:sz w:val="24"/>
          <w:szCs w:val="24"/>
        </w:rPr>
        <w:t>仲裁委员会。</w:t>
      </w:r>
    </w:p>
    <w:p>
      <w:pPr>
        <w:spacing w:line="204" w:lineRule="auto"/>
        <w:ind w:firstLine="1064"/>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如采用诉讼，诉讼机构名称：</w:t>
      </w:r>
      <w:r>
        <w:rPr>
          <w:rFonts w:ascii="宋体" w:hAnsi="宋体" w:eastAsia="宋体" w:cs="宋体"/>
          <w:color w:val="000000" w:themeColor="text1"/>
          <w:spacing w:val="7"/>
          <w:sz w:val="24"/>
          <w:szCs w:val="24"/>
          <w:u w:val="single"/>
        </w:rPr>
        <w:t xml:space="preserve">  </w:t>
      </w:r>
      <w:r>
        <w:rPr>
          <w:rFonts w:ascii="Times New Roman" w:hAnsi="Times New Roman" w:eastAsia="Times New Roman" w:cs="Times New Roman"/>
          <w:color w:val="000000" w:themeColor="text1"/>
          <w:spacing w:val="-2"/>
          <w:sz w:val="24"/>
          <w:szCs w:val="24"/>
          <w:u w:val="single"/>
        </w:rPr>
        <w:t>/</w:t>
      </w:r>
      <w:r>
        <w:rPr>
          <w:rFonts w:ascii="Times New Roman" w:hAnsi="Times New Roman" w:eastAsia="Times New Roman" w:cs="Times New Roman"/>
          <w:color w:val="000000" w:themeColor="text1"/>
          <w:spacing w:val="3"/>
          <w:sz w:val="24"/>
          <w:szCs w:val="24"/>
          <w:u w:val="single"/>
        </w:rPr>
        <w:t xml:space="preserve">    </w:t>
      </w:r>
      <w:r>
        <w:rPr>
          <w:rFonts w:ascii="宋体" w:hAnsi="宋体" w:eastAsia="宋体" w:cs="宋体"/>
          <w:color w:val="000000" w:themeColor="text1"/>
          <w:spacing w:val="-2"/>
          <w:sz w:val="24"/>
          <w:szCs w:val="24"/>
        </w:rPr>
        <w:t>法院。</w:t>
      </w:r>
    </w:p>
    <w:p>
      <w:pPr>
        <w:rPr>
          <w:color w:val="000000" w:themeColor="text1"/>
        </w:rPr>
      </w:pPr>
    </w:p>
    <w:p>
      <w:pPr>
        <w:rPr>
          <w:color w:val="000000" w:themeColor="text1"/>
        </w:rPr>
      </w:pPr>
    </w:p>
    <w:p>
      <w:pPr>
        <w:rPr>
          <w:color w:val="000000" w:themeColor="text1"/>
        </w:rPr>
      </w:pPr>
    </w:p>
    <w:p>
      <w:pPr>
        <w:spacing w:before="105" w:line="14" w:lineRule="exact"/>
        <w:ind w:firstLine="28"/>
        <w:rPr>
          <w:color w:val="000000" w:themeColor="text1"/>
        </w:rPr>
      </w:pPr>
    </w:p>
    <w:p>
      <w:pPr>
        <w:rPr>
          <w:color w:val="000000" w:themeColor="text1"/>
        </w:rPr>
        <w:sectPr>
          <w:headerReference r:id="rId129" w:type="default"/>
          <w:footerReference r:id="rId130" w:type="default"/>
          <w:pgSz w:w="11909" w:h="16839"/>
          <w:pgMar w:top="1152" w:right="1560" w:bottom="1011" w:left="1613" w:header="874" w:footer="886" w:gutter="0"/>
          <w:pgNumType w:fmt="decimal"/>
          <w:cols w:space="720" w:num="1"/>
        </w:sect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before="167" w:line="204" w:lineRule="auto"/>
        <w:ind w:firstLine="2778"/>
        <w:rPr>
          <w:rFonts w:ascii="黑体" w:hAnsi="黑体" w:eastAsia="黑体" w:cs="黑体"/>
          <w:color w:val="000000" w:themeColor="text1"/>
          <w:sz w:val="32"/>
          <w:szCs w:val="32"/>
        </w:rPr>
      </w:pPr>
      <w:r>
        <w:rPr>
          <w:rFonts w:ascii="黑体" w:hAnsi="黑体" w:eastAsia="黑体" w:cs="黑体"/>
          <w:color w:val="000000" w:themeColor="text1"/>
          <w:spacing w:val="-2"/>
          <w:sz w:val="32"/>
          <w:szCs w:val="32"/>
        </w:rPr>
        <w:t>第三节</w:t>
      </w:r>
      <w:r>
        <w:rPr>
          <w:rFonts w:ascii="黑体" w:hAnsi="黑体" w:eastAsia="黑体" w:cs="黑体"/>
          <w:color w:val="000000" w:themeColor="text1"/>
          <w:spacing w:val="6"/>
          <w:sz w:val="32"/>
          <w:szCs w:val="32"/>
        </w:rPr>
        <w:t xml:space="preserve">  </w:t>
      </w:r>
      <w:r>
        <w:rPr>
          <w:rFonts w:ascii="黑体" w:hAnsi="黑体" w:eastAsia="黑体" w:cs="黑体"/>
          <w:color w:val="000000" w:themeColor="text1"/>
          <w:spacing w:val="-2"/>
          <w:sz w:val="32"/>
          <w:szCs w:val="32"/>
        </w:rPr>
        <w:t>合同附件格式</w:t>
      </w:r>
    </w:p>
    <w:p>
      <w:pPr>
        <w:rPr>
          <w:color w:val="000000" w:themeColor="text1"/>
        </w:rPr>
        <w:sectPr>
          <w:headerReference r:id="rId131" w:type="default"/>
          <w:footerReference r:id="rId132" w:type="default"/>
          <w:pgSz w:w="11909" w:h="16839"/>
          <w:pgMar w:top="1152" w:right="1560" w:bottom="1011" w:left="1613" w:header="874" w:footer="886" w:gutter="0"/>
          <w:pgNumType w:fmt="decimal"/>
          <w:cols w:space="720" w:num="1"/>
        </w:sectPr>
      </w:pPr>
    </w:p>
    <w:p>
      <w:pPr>
        <w:rPr>
          <w:color w:val="000000" w:themeColor="text1"/>
        </w:rPr>
      </w:pPr>
    </w:p>
    <w:p>
      <w:pPr>
        <w:spacing w:before="295" w:line="204" w:lineRule="auto"/>
        <w:ind w:firstLine="51"/>
        <w:outlineLvl w:val="1"/>
        <w:rPr>
          <w:rFonts w:ascii="黑体" w:hAnsi="黑体" w:eastAsia="黑体" w:cs="黑体"/>
          <w:color w:val="000000" w:themeColor="text1"/>
          <w:sz w:val="24"/>
          <w:szCs w:val="24"/>
        </w:rPr>
      </w:pPr>
      <w:r>
        <w:rPr>
          <w:rFonts w:ascii="黑体" w:hAnsi="黑体" w:eastAsia="黑体" w:cs="黑体"/>
          <w:color w:val="000000" w:themeColor="text1"/>
          <w:spacing w:val="-5"/>
          <w:sz w:val="24"/>
          <w:szCs w:val="24"/>
        </w:rPr>
        <w:t>附件一</w:t>
      </w:r>
      <w:r>
        <w:rPr>
          <w:rFonts w:ascii="黑体" w:hAnsi="黑体" w:eastAsia="黑体" w:cs="黑体"/>
          <w:color w:val="000000" w:themeColor="text1"/>
          <w:spacing w:val="17"/>
          <w:sz w:val="24"/>
          <w:szCs w:val="24"/>
        </w:rPr>
        <w:t xml:space="preserve"> </w:t>
      </w:r>
      <w:r>
        <w:rPr>
          <w:rFonts w:ascii="黑体" w:hAnsi="黑体" w:eastAsia="黑体" w:cs="黑体"/>
          <w:color w:val="000000" w:themeColor="text1"/>
          <w:spacing w:val="-5"/>
          <w:sz w:val="24"/>
          <w:szCs w:val="24"/>
        </w:rPr>
        <w:t>合同协议书</w:t>
      </w:r>
    </w:p>
    <w:p>
      <w:pPr>
        <w:spacing w:before="124" w:line="204" w:lineRule="auto"/>
        <w:ind w:firstLine="3397"/>
        <w:rPr>
          <w:rFonts w:ascii="黑体" w:hAnsi="黑体" w:eastAsia="黑体" w:cs="黑体"/>
          <w:color w:val="000000" w:themeColor="text1"/>
          <w:sz w:val="28"/>
          <w:szCs w:val="28"/>
        </w:rPr>
      </w:pPr>
      <w:r>
        <w:rPr>
          <w:rFonts w:ascii="黑体" w:hAnsi="黑体" w:eastAsia="黑体" w:cs="黑体"/>
          <w:color w:val="000000" w:themeColor="text1"/>
          <w:spacing w:val="-13"/>
          <w:sz w:val="28"/>
          <w:szCs w:val="28"/>
        </w:rPr>
        <w:t>合</w:t>
      </w:r>
      <w:r>
        <w:rPr>
          <w:rFonts w:ascii="黑体" w:hAnsi="黑体" w:eastAsia="黑体" w:cs="黑体"/>
          <w:color w:val="000000" w:themeColor="text1"/>
          <w:spacing w:val="30"/>
          <w:sz w:val="28"/>
          <w:szCs w:val="28"/>
        </w:rPr>
        <w:t xml:space="preserve"> </w:t>
      </w:r>
      <w:r>
        <w:rPr>
          <w:rFonts w:ascii="黑体" w:hAnsi="黑体" w:eastAsia="黑体" w:cs="黑体"/>
          <w:color w:val="000000" w:themeColor="text1"/>
          <w:spacing w:val="-13"/>
          <w:sz w:val="28"/>
          <w:szCs w:val="28"/>
        </w:rPr>
        <w:t>同</w:t>
      </w:r>
      <w:r>
        <w:rPr>
          <w:rFonts w:ascii="黑体" w:hAnsi="黑体" w:eastAsia="黑体" w:cs="黑体"/>
          <w:color w:val="000000" w:themeColor="text1"/>
          <w:spacing w:val="14"/>
          <w:sz w:val="28"/>
          <w:szCs w:val="28"/>
        </w:rPr>
        <w:t xml:space="preserve"> </w:t>
      </w:r>
      <w:r>
        <w:rPr>
          <w:rFonts w:ascii="黑体" w:hAnsi="黑体" w:eastAsia="黑体" w:cs="黑体"/>
          <w:color w:val="000000" w:themeColor="text1"/>
          <w:spacing w:val="-13"/>
          <w:sz w:val="28"/>
          <w:szCs w:val="28"/>
        </w:rPr>
        <w:t>协</w:t>
      </w:r>
      <w:r>
        <w:rPr>
          <w:rFonts w:ascii="黑体" w:hAnsi="黑体" w:eastAsia="黑体" w:cs="黑体"/>
          <w:color w:val="000000" w:themeColor="text1"/>
          <w:spacing w:val="10"/>
          <w:sz w:val="28"/>
          <w:szCs w:val="28"/>
        </w:rPr>
        <w:t xml:space="preserve"> </w:t>
      </w:r>
      <w:r>
        <w:rPr>
          <w:rFonts w:ascii="黑体" w:hAnsi="黑体" w:eastAsia="黑体" w:cs="黑体"/>
          <w:color w:val="000000" w:themeColor="text1"/>
          <w:spacing w:val="-13"/>
          <w:sz w:val="28"/>
          <w:szCs w:val="28"/>
        </w:rPr>
        <w:t>议</w:t>
      </w:r>
      <w:r>
        <w:rPr>
          <w:rFonts w:ascii="黑体" w:hAnsi="黑体" w:eastAsia="黑体" w:cs="黑体"/>
          <w:color w:val="000000" w:themeColor="text1"/>
          <w:spacing w:val="24"/>
          <w:sz w:val="28"/>
          <w:szCs w:val="28"/>
        </w:rPr>
        <w:t xml:space="preserve"> </w:t>
      </w:r>
      <w:r>
        <w:rPr>
          <w:rFonts w:ascii="黑体" w:hAnsi="黑体" w:eastAsia="黑体" w:cs="黑体"/>
          <w:color w:val="000000" w:themeColor="text1"/>
          <w:spacing w:val="-13"/>
          <w:sz w:val="28"/>
          <w:szCs w:val="28"/>
        </w:rPr>
        <w:t>书</w:t>
      </w:r>
    </w:p>
    <w:p>
      <w:pPr>
        <w:rPr>
          <w:color w:val="000000" w:themeColor="text1"/>
        </w:rPr>
      </w:pPr>
    </w:p>
    <w:p>
      <w:pPr>
        <w:rPr>
          <w:color w:val="000000" w:themeColor="text1"/>
        </w:rPr>
      </w:pPr>
    </w:p>
    <w:p>
      <w:pPr>
        <w:tabs>
          <w:tab w:val="left" w:pos="1845"/>
        </w:tabs>
        <w:spacing w:before="120" w:line="288" w:lineRule="auto"/>
        <w:ind w:left="39" w:right="29" w:firstLine="470"/>
        <w:rPr>
          <w:rFonts w:ascii="宋体" w:hAnsi="宋体" w:eastAsia="宋体" w:cs="宋体"/>
          <w:color w:val="000000" w:themeColor="text1"/>
          <w:sz w:val="24"/>
          <w:szCs w:val="24"/>
        </w:rPr>
      </w:pPr>
      <w:r>
        <w:rPr>
          <w:rFonts w:hint="eastAsia" w:ascii="宋体" w:hAnsi="宋体" w:eastAsia="宋体" w:cs="宋体"/>
          <w:color w:val="000000" w:themeColor="text1"/>
          <w:spacing w:val="-10"/>
          <w:w w:val="97"/>
          <w:sz w:val="24"/>
          <w:szCs w:val="24"/>
        </w:rPr>
        <w:t>岳阳水上绿色航运环保有限责任公司</w:t>
      </w:r>
      <w:r>
        <w:rPr>
          <w:rFonts w:ascii="宋体" w:hAnsi="宋体" w:eastAsia="宋体" w:cs="宋体"/>
          <w:color w:val="000000" w:themeColor="text1"/>
          <w:spacing w:val="-10"/>
          <w:w w:val="97"/>
          <w:sz w:val="24"/>
          <w:szCs w:val="24"/>
        </w:rPr>
        <w:t>（发包人名称，以下简称</w:t>
      </w:r>
      <w:r>
        <w:rPr>
          <w:rFonts w:ascii="Times New Roman" w:hAnsi="Times New Roman" w:eastAsia="Times New Roman" w:cs="Times New Roman"/>
          <w:color w:val="000000" w:themeColor="text1"/>
          <w:spacing w:val="-10"/>
          <w:w w:val="97"/>
          <w:sz w:val="24"/>
          <w:szCs w:val="24"/>
        </w:rPr>
        <w:t>“</w:t>
      </w:r>
      <w:r>
        <w:rPr>
          <w:rFonts w:ascii="宋体" w:hAnsi="宋体" w:eastAsia="宋体" w:cs="宋体"/>
          <w:color w:val="000000" w:themeColor="text1"/>
          <w:spacing w:val="-10"/>
          <w:w w:val="97"/>
          <w:sz w:val="24"/>
          <w:szCs w:val="24"/>
        </w:rPr>
        <w:t>发包人</w:t>
      </w:r>
      <w:r>
        <w:rPr>
          <w:rFonts w:ascii="Times New Roman" w:hAnsi="Times New Roman" w:eastAsia="Times New Roman" w:cs="Times New Roman"/>
          <w:color w:val="000000" w:themeColor="text1"/>
          <w:spacing w:val="-10"/>
          <w:w w:val="97"/>
          <w:sz w:val="24"/>
          <w:szCs w:val="24"/>
        </w:rPr>
        <w:t>”</w:t>
      </w:r>
      <w:r>
        <w:rPr>
          <w:rFonts w:ascii="宋体" w:hAnsi="宋体" w:eastAsia="宋体" w:cs="宋体"/>
          <w:color w:val="000000" w:themeColor="text1"/>
          <w:spacing w:val="-10"/>
          <w:w w:val="97"/>
          <w:sz w:val="24"/>
          <w:szCs w:val="24"/>
        </w:rPr>
        <w:t>）为实施</w:t>
      </w:r>
      <w:r>
        <w:rPr>
          <w:rFonts w:ascii="宋体" w:hAnsi="宋体" w:eastAsia="宋体" w:cs="宋体"/>
          <w:color w:val="000000" w:themeColor="text1"/>
          <w:spacing w:val="3"/>
          <w:sz w:val="24"/>
          <w:szCs w:val="24"/>
          <w:u w:val="single"/>
        </w:rPr>
        <w:t xml:space="preserve"> </w:t>
      </w:r>
      <w:r>
        <w:rPr>
          <w:rFonts w:hint="eastAsia" w:ascii="宋体" w:hAnsi="宋体" w:eastAsia="宋体" w:cs="宋体"/>
          <w:color w:val="000000" w:themeColor="text1"/>
          <w:spacing w:val="3"/>
          <w:sz w:val="24"/>
          <w:szCs w:val="24"/>
          <w:u w:val="single"/>
        </w:rPr>
        <w:t>岳阳港危化品船舶洗舱站新增装卸及配套仓储业务改造工程项目</w:t>
      </w:r>
      <w:r>
        <w:rPr>
          <w:rFonts w:ascii="宋体" w:hAnsi="宋体" w:eastAsia="宋体" w:cs="宋体"/>
          <w:color w:val="000000" w:themeColor="text1"/>
          <w:spacing w:val="3"/>
          <w:sz w:val="24"/>
          <w:szCs w:val="24"/>
          <w:u w:val="single"/>
        </w:rPr>
        <w:t xml:space="preserve">设计  </w:t>
      </w:r>
      <w:r>
        <w:rPr>
          <w:rFonts w:ascii="宋体" w:hAnsi="宋体" w:eastAsia="宋体" w:cs="宋体"/>
          <w:color w:val="000000" w:themeColor="text1"/>
          <w:spacing w:val="-10"/>
          <w:w w:val="97"/>
          <w:sz w:val="24"/>
          <w:szCs w:val="24"/>
        </w:rPr>
        <w:t>（项</w:t>
      </w:r>
      <w:r>
        <w:rPr>
          <w:rFonts w:ascii="宋体" w:hAnsi="宋体" w:eastAsia="宋体" w:cs="宋体"/>
          <w:color w:val="000000" w:themeColor="text1"/>
          <w:spacing w:val="-96"/>
          <w:sz w:val="24"/>
          <w:szCs w:val="24"/>
        </w:rPr>
        <w:t xml:space="preserve"> </w:t>
      </w:r>
      <w:r>
        <w:rPr>
          <w:rFonts w:ascii="宋体" w:hAnsi="宋体" w:eastAsia="宋体" w:cs="宋体"/>
          <w:color w:val="000000" w:themeColor="text1"/>
          <w:spacing w:val="-9"/>
          <w:sz w:val="24"/>
          <w:szCs w:val="24"/>
        </w:rPr>
        <w:t>目名称</w:t>
      </w:r>
      <w:r>
        <w:rPr>
          <w:rFonts w:ascii="宋体" w:hAnsi="宋体" w:eastAsia="宋体" w:cs="宋体"/>
          <w:color w:val="000000" w:themeColor="text1"/>
          <w:spacing w:val="-48"/>
          <w:sz w:val="24"/>
          <w:szCs w:val="24"/>
        </w:rPr>
        <w:t>），</w:t>
      </w:r>
      <w:r>
        <w:rPr>
          <w:rFonts w:ascii="宋体" w:hAnsi="宋体" w:eastAsia="宋体" w:cs="宋体"/>
          <w:color w:val="000000" w:themeColor="text1"/>
          <w:spacing w:val="-9"/>
          <w:sz w:val="24"/>
          <w:szCs w:val="24"/>
        </w:rPr>
        <w:t>已接受</w:t>
      </w:r>
      <w:r>
        <w:rPr>
          <w:rFonts w:ascii="宋体" w:hAnsi="宋体" w:eastAsia="宋体" w:cs="宋体"/>
          <w:color w:val="000000" w:themeColor="text1"/>
          <w:sz w:val="24"/>
          <w:szCs w:val="24"/>
          <w:u w:val="single"/>
        </w:rPr>
        <w:t xml:space="preserve">         </w:t>
      </w:r>
      <w:r>
        <w:rPr>
          <w:rFonts w:ascii="宋体" w:hAnsi="宋体" w:eastAsia="宋体" w:cs="宋体"/>
          <w:color w:val="000000" w:themeColor="text1"/>
          <w:spacing w:val="-9"/>
          <w:sz w:val="24"/>
          <w:szCs w:val="24"/>
        </w:rPr>
        <w:t>（设计人名称，</w:t>
      </w:r>
      <w:r>
        <w:rPr>
          <w:rFonts w:ascii="宋体" w:hAnsi="宋体" w:eastAsia="宋体" w:cs="宋体"/>
          <w:color w:val="000000" w:themeColor="text1"/>
          <w:spacing w:val="-94"/>
          <w:sz w:val="24"/>
          <w:szCs w:val="24"/>
        </w:rPr>
        <w:t xml:space="preserve"> </w:t>
      </w:r>
      <w:r>
        <w:rPr>
          <w:rFonts w:ascii="宋体" w:hAnsi="宋体" w:eastAsia="宋体" w:cs="宋体"/>
          <w:color w:val="000000" w:themeColor="text1"/>
          <w:spacing w:val="-9"/>
          <w:sz w:val="24"/>
          <w:szCs w:val="24"/>
        </w:rPr>
        <w:t>以下简称</w:t>
      </w:r>
      <w:r>
        <w:rPr>
          <w:rFonts w:ascii="Times New Roman" w:hAnsi="Times New Roman" w:eastAsia="Times New Roman" w:cs="Times New Roman"/>
          <w:color w:val="000000" w:themeColor="text1"/>
          <w:spacing w:val="-9"/>
          <w:sz w:val="24"/>
          <w:szCs w:val="24"/>
        </w:rPr>
        <w:t>“</w:t>
      </w:r>
      <w:r>
        <w:rPr>
          <w:rFonts w:ascii="宋体" w:hAnsi="宋体" w:eastAsia="宋体" w:cs="宋体"/>
          <w:color w:val="000000" w:themeColor="text1"/>
          <w:spacing w:val="-9"/>
          <w:sz w:val="24"/>
          <w:szCs w:val="24"/>
        </w:rPr>
        <w:t>设计人</w:t>
      </w:r>
      <w:r>
        <w:rPr>
          <w:rFonts w:ascii="Times New Roman" w:hAnsi="Times New Roman" w:eastAsia="Times New Roman" w:cs="Times New Roman"/>
          <w:color w:val="000000" w:themeColor="text1"/>
          <w:spacing w:val="-9"/>
          <w:sz w:val="24"/>
          <w:szCs w:val="24"/>
        </w:rPr>
        <w:t>”</w:t>
      </w:r>
      <w:r>
        <w:rPr>
          <w:rFonts w:ascii="宋体" w:hAnsi="宋体" w:eastAsia="宋体" w:cs="宋体"/>
          <w:color w:val="000000" w:themeColor="text1"/>
          <w:spacing w:val="-9"/>
          <w:sz w:val="24"/>
          <w:szCs w:val="24"/>
        </w:rPr>
        <w:t>）对该项目</w:t>
      </w:r>
      <w:r>
        <w:rPr>
          <w:rFonts w:ascii="宋体" w:hAnsi="宋体" w:eastAsia="宋体" w:cs="宋体"/>
          <w:color w:val="000000" w:themeColor="text1"/>
          <w:spacing w:val="1"/>
          <w:sz w:val="24"/>
          <w:szCs w:val="24"/>
          <w:u w:val="single"/>
        </w:rPr>
        <w:t xml:space="preserve"> </w:t>
      </w:r>
      <w:r>
        <w:rPr>
          <w:rFonts w:hint="eastAsia" w:ascii="宋体" w:hAnsi="宋体" w:eastAsia="宋体" w:cs="宋体"/>
          <w:color w:val="000000" w:themeColor="text1"/>
          <w:spacing w:val="3"/>
          <w:sz w:val="24"/>
          <w:szCs w:val="24"/>
          <w:u w:val="single"/>
        </w:rPr>
        <w:t>岳阳港危化品船舶洗舱站新增装卸及配套仓储业务改造工程项目</w:t>
      </w:r>
      <w:r>
        <w:rPr>
          <w:rFonts w:ascii="宋体" w:hAnsi="宋体" w:eastAsia="宋体" w:cs="宋体"/>
          <w:color w:val="000000" w:themeColor="text1"/>
          <w:spacing w:val="3"/>
          <w:sz w:val="24"/>
          <w:szCs w:val="24"/>
          <w:u w:val="single"/>
        </w:rPr>
        <w:t>设计</w:t>
      </w:r>
      <w:r>
        <w:rPr>
          <w:rFonts w:ascii="宋体" w:hAnsi="宋体" w:eastAsia="宋体" w:cs="宋体"/>
          <w:color w:val="000000" w:themeColor="text1"/>
          <w:spacing w:val="1"/>
          <w:sz w:val="24"/>
          <w:szCs w:val="24"/>
          <w:u w:val="single"/>
        </w:rPr>
        <w:t xml:space="preserve"> </w:t>
      </w:r>
      <w:r>
        <w:rPr>
          <w:rFonts w:ascii="宋体" w:hAnsi="宋体" w:eastAsia="宋体" w:cs="宋体"/>
          <w:color w:val="000000" w:themeColor="text1"/>
          <w:spacing w:val="-9"/>
          <w:sz w:val="24"/>
          <w:szCs w:val="24"/>
        </w:rPr>
        <w:t>标</w:t>
      </w:r>
      <w:r>
        <w:rPr>
          <w:rFonts w:ascii="宋体" w:hAnsi="宋体" w:eastAsia="宋体" w:cs="宋体"/>
          <w:color w:val="000000" w:themeColor="text1"/>
          <w:spacing w:val="-93"/>
          <w:sz w:val="24"/>
          <w:szCs w:val="24"/>
        </w:rPr>
        <w:t xml:space="preserve"> </w:t>
      </w:r>
      <w:r>
        <w:rPr>
          <w:rFonts w:ascii="宋体" w:hAnsi="宋体" w:eastAsia="宋体" w:cs="宋体"/>
          <w:color w:val="000000" w:themeColor="text1"/>
          <w:spacing w:val="-1"/>
          <w:sz w:val="24"/>
          <w:szCs w:val="24"/>
        </w:rPr>
        <w:t>段</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的投标。发包人和设计人共同达成如下协议。</w:t>
      </w:r>
    </w:p>
    <w:p>
      <w:pPr>
        <w:spacing w:before="197" w:line="288" w:lineRule="auto"/>
        <w:ind w:left="38" w:right="29" w:firstLine="63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6"/>
          <w:w w:val="99"/>
          <w:sz w:val="24"/>
          <w:szCs w:val="24"/>
        </w:rPr>
        <w:t>1.</w:t>
      </w:r>
      <w:r>
        <w:rPr>
          <w:rFonts w:ascii="Times New Roman" w:hAnsi="Times New Roman" w:eastAsia="Times New Roman" w:cs="Times New Roman"/>
          <w:color w:val="000000" w:themeColor="text1"/>
          <w:spacing w:val="5"/>
          <w:w w:val="101"/>
          <w:sz w:val="24"/>
          <w:szCs w:val="24"/>
        </w:rPr>
        <w:t xml:space="preserve">  </w:t>
      </w:r>
      <w:r>
        <w:rPr>
          <w:rFonts w:hint="eastAsia" w:ascii="宋体" w:hAnsi="宋体" w:eastAsia="宋体" w:cs="宋体"/>
          <w:color w:val="000000" w:themeColor="text1"/>
          <w:spacing w:val="3"/>
          <w:sz w:val="24"/>
          <w:szCs w:val="24"/>
          <w:u w:val="single"/>
        </w:rPr>
        <w:t xml:space="preserve">项目概况：  </w:t>
      </w:r>
      <w:r>
        <w:rPr>
          <w:rFonts w:hint="eastAsia" w:ascii="宋体" w:hAnsi="宋体" w:eastAsia="宋体" w:cs="宋体"/>
          <w:color w:val="000000" w:themeColor="text1"/>
          <w:spacing w:val="-6"/>
          <w:w w:val="99"/>
          <w:sz w:val="24"/>
          <w:szCs w:val="24"/>
        </w:rPr>
        <w:t xml:space="preserve"> </w:t>
      </w:r>
      <w:r>
        <w:rPr>
          <w:rFonts w:ascii="宋体" w:hAnsi="宋体" w:eastAsia="宋体" w:cs="宋体"/>
          <w:color w:val="000000" w:themeColor="text1"/>
          <w:spacing w:val="-4"/>
          <w:sz w:val="24"/>
          <w:szCs w:val="24"/>
        </w:rPr>
        <w:t>。</w:t>
      </w:r>
    </w:p>
    <w:p>
      <w:pPr>
        <w:spacing w:before="196" w:line="204" w:lineRule="auto"/>
        <w:ind w:firstLine="65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2.</w:t>
      </w:r>
      <w:r>
        <w:rPr>
          <w:rFonts w:ascii="Times New Roman" w:hAnsi="Times New Roman" w:eastAsia="Times New Roman" w:cs="Times New Roman"/>
          <w:color w:val="000000" w:themeColor="text1"/>
          <w:spacing w:val="9"/>
          <w:w w:val="101"/>
          <w:sz w:val="24"/>
          <w:szCs w:val="24"/>
        </w:rPr>
        <w:t xml:space="preserve">  </w:t>
      </w:r>
      <w:r>
        <w:rPr>
          <w:rFonts w:ascii="宋体" w:hAnsi="宋体" w:eastAsia="宋体" w:cs="宋体"/>
          <w:color w:val="000000" w:themeColor="text1"/>
          <w:spacing w:val="-1"/>
          <w:sz w:val="24"/>
          <w:szCs w:val="24"/>
        </w:rPr>
        <w:t>下列文件应视为构成合同文件的组成部分：</w:t>
      </w:r>
    </w:p>
    <w:p>
      <w:pPr>
        <w:spacing w:before="176" w:line="338" w:lineRule="auto"/>
        <w:ind w:left="37" w:right="61" w:firstLine="747"/>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w:t>
      </w:r>
      <w:r>
        <w:rPr>
          <w:rFonts w:ascii="Times New Roman" w:hAnsi="Times New Roman" w:eastAsia="Times New Roman" w:cs="Times New Roman"/>
          <w:color w:val="000000" w:themeColor="text1"/>
          <w:spacing w:val="-5"/>
          <w:sz w:val="24"/>
          <w:szCs w:val="24"/>
        </w:rPr>
        <w:t>1</w:t>
      </w:r>
      <w:r>
        <w:rPr>
          <w:rFonts w:ascii="宋体" w:hAnsi="宋体" w:eastAsia="宋体" w:cs="宋体"/>
          <w:color w:val="000000" w:themeColor="text1"/>
          <w:spacing w:val="-5"/>
          <w:sz w:val="24"/>
          <w:szCs w:val="24"/>
        </w:rPr>
        <w:t>）</w:t>
      </w:r>
      <w:r>
        <w:rPr>
          <w:rFonts w:ascii="宋体" w:hAnsi="宋体" w:eastAsia="宋体" w:cs="宋体"/>
          <w:color w:val="000000" w:themeColor="text1"/>
          <w:spacing w:val="-101"/>
          <w:sz w:val="24"/>
          <w:szCs w:val="24"/>
        </w:rPr>
        <w:t xml:space="preserve"> </w:t>
      </w:r>
      <w:r>
        <w:rPr>
          <w:rFonts w:ascii="宋体" w:hAnsi="宋体" w:eastAsia="宋体" w:cs="宋体"/>
          <w:color w:val="000000" w:themeColor="text1"/>
          <w:spacing w:val="-5"/>
          <w:sz w:val="24"/>
          <w:szCs w:val="24"/>
        </w:rPr>
        <w:t>本合同协议书及各种合同附件（含评标期间和合同谈判过程中的澄清文</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件和补充资料；设计人提交的经发包人审核通过的</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详细工作大纲及进度计</w:t>
      </w:r>
      <w:r>
        <w:rPr>
          <w:rFonts w:ascii="宋体" w:hAnsi="宋体" w:eastAsia="宋体" w:cs="宋体"/>
          <w:color w:val="000000" w:themeColor="text1"/>
          <w:spacing w:val="-68"/>
          <w:sz w:val="24"/>
          <w:szCs w:val="24"/>
        </w:rPr>
        <w:t xml:space="preserve"> </w:t>
      </w:r>
      <w:r>
        <w:rPr>
          <w:rFonts w:ascii="宋体" w:hAnsi="宋体" w:eastAsia="宋体" w:cs="宋体"/>
          <w:color w:val="000000" w:themeColor="text1"/>
          <w:spacing w:val="-1"/>
          <w:sz w:val="24"/>
          <w:szCs w:val="24"/>
        </w:rPr>
        <w:t>划、专题研究详细工作大纲等</w:t>
      </w:r>
      <w:r>
        <w:rPr>
          <w:rFonts w:ascii="宋体" w:hAnsi="宋体" w:eastAsia="宋体" w:cs="宋体"/>
          <w:color w:val="000000" w:themeColor="text1"/>
          <w:spacing w:val="2"/>
          <w:sz w:val="24"/>
          <w:szCs w:val="24"/>
        </w:rPr>
        <w:t>）；</w:t>
      </w:r>
    </w:p>
    <w:p>
      <w:pPr>
        <w:spacing w:before="1" w:line="204" w:lineRule="auto"/>
        <w:ind w:firstLine="784"/>
        <w:rPr>
          <w:rFonts w:ascii="宋体" w:hAnsi="宋体" w:eastAsia="宋体" w:cs="宋体"/>
          <w:color w:val="000000" w:themeColor="text1"/>
          <w:sz w:val="24"/>
          <w:szCs w:val="24"/>
        </w:rPr>
      </w:pPr>
      <w:r>
        <w:rPr>
          <w:rFonts w:ascii="宋体" w:hAnsi="宋体" w:eastAsia="宋体" w:cs="宋体"/>
          <w:color w:val="000000" w:themeColor="text1"/>
          <w:spacing w:val="-11"/>
          <w:w w:val="98"/>
          <w:sz w:val="24"/>
          <w:szCs w:val="24"/>
        </w:rPr>
        <w:t>（</w:t>
      </w:r>
      <w:r>
        <w:rPr>
          <w:rFonts w:ascii="Times New Roman" w:hAnsi="Times New Roman" w:eastAsia="Times New Roman" w:cs="Times New Roman"/>
          <w:color w:val="000000" w:themeColor="text1"/>
          <w:spacing w:val="-11"/>
          <w:w w:val="98"/>
          <w:sz w:val="24"/>
          <w:szCs w:val="24"/>
        </w:rPr>
        <w:t>2</w:t>
      </w:r>
      <w:r>
        <w:rPr>
          <w:rFonts w:ascii="宋体" w:hAnsi="宋体" w:eastAsia="宋体" w:cs="宋体"/>
          <w:color w:val="000000" w:themeColor="text1"/>
          <w:spacing w:val="-11"/>
          <w:w w:val="98"/>
          <w:sz w:val="24"/>
          <w:szCs w:val="24"/>
        </w:rPr>
        <w:t>）中标通知书；</w:t>
      </w:r>
    </w:p>
    <w:p>
      <w:pPr>
        <w:spacing w:before="176" w:line="204" w:lineRule="auto"/>
        <w:ind w:firstLine="784"/>
        <w:rPr>
          <w:rFonts w:ascii="宋体" w:hAnsi="宋体" w:eastAsia="宋体" w:cs="宋体"/>
          <w:color w:val="000000" w:themeColor="text1"/>
          <w:sz w:val="24"/>
          <w:szCs w:val="24"/>
        </w:rPr>
      </w:pPr>
      <w:r>
        <w:rPr>
          <w:rFonts w:ascii="宋体" w:hAnsi="宋体" w:eastAsia="宋体" w:cs="宋体"/>
          <w:color w:val="000000" w:themeColor="text1"/>
          <w:spacing w:val="-11"/>
          <w:w w:val="96"/>
          <w:sz w:val="24"/>
          <w:szCs w:val="24"/>
        </w:rPr>
        <w:t>（</w:t>
      </w:r>
      <w:r>
        <w:rPr>
          <w:rFonts w:ascii="Times New Roman" w:hAnsi="Times New Roman" w:eastAsia="Times New Roman" w:cs="Times New Roman"/>
          <w:color w:val="000000" w:themeColor="text1"/>
          <w:spacing w:val="-11"/>
          <w:w w:val="96"/>
          <w:sz w:val="24"/>
          <w:szCs w:val="24"/>
        </w:rPr>
        <w:t>3</w:t>
      </w:r>
      <w:r>
        <w:rPr>
          <w:rFonts w:ascii="宋体" w:hAnsi="宋体" w:eastAsia="宋体" w:cs="宋体"/>
          <w:color w:val="000000" w:themeColor="text1"/>
          <w:spacing w:val="-11"/>
          <w:w w:val="96"/>
          <w:sz w:val="24"/>
          <w:szCs w:val="24"/>
        </w:rPr>
        <w:t>）投标函；</w:t>
      </w:r>
    </w:p>
    <w:p>
      <w:pPr>
        <w:spacing w:before="171" w:line="204" w:lineRule="auto"/>
        <w:ind w:firstLine="784"/>
        <w:rPr>
          <w:rFonts w:ascii="宋体" w:hAnsi="宋体" w:eastAsia="宋体" w:cs="宋体"/>
          <w:color w:val="000000" w:themeColor="text1"/>
          <w:sz w:val="24"/>
          <w:szCs w:val="24"/>
        </w:rPr>
      </w:pPr>
      <w:r>
        <w:rPr>
          <w:rFonts w:ascii="宋体" w:hAnsi="宋体" w:eastAsia="宋体" w:cs="宋体"/>
          <w:color w:val="000000" w:themeColor="text1"/>
          <w:spacing w:val="-11"/>
          <w:w w:val="98"/>
          <w:sz w:val="24"/>
          <w:szCs w:val="24"/>
        </w:rPr>
        <w:t>（</w:t>
      </w:r>
      <w:r>
        <w:rPr>
          <w:rFonts w:ascii="Times New Roman" w:hAnsi="Times New Roman" w:eastAsia="Times New Roman" w:cs="Times New Roman"/>
          <w:color w:val="000000" w:themeColor="text1"/>
          <w:spacing w:val="-11"/>
          <w:w w:val="98"/>
          <w:sz w:val="24"/>
          <w:szCs w:val="24"/>
        </w:rPr>
        <w:t>4</w:t>
      </w:r>
      <w:r>
        <w:rPr>
          <w:rFonts w:ascii="宋体" w:hAnsi="宋体" w:eastAsia="宋体" w:cs="宋体"/>
          <w:color w:val="000000" w:themeColor="text1"/>
          <w:spacing w:val="-11"/>
          <w:w w:val="98"/>
          <w:sz w:val="24"/>
          <w:szCs w:val="24"/>
        </w:rPr>
        <w:t>）专用合同条款；</w:t>
      </w:r>
    </w:p>
    <w:p>
      <w:pPr>
        <w:spacing w:before="176" w:line="204" w:lineRule="auto"/>
        <w:ind w:firstLine="784"/>
        <w:rPr>
          <w:rFonts w:ascii="宋体" w:hAnsi="宋体" w:eastAsia="宋体" w:cs="宋体"/>
          <w:color w:val="000000" w:themeColor="text1"/>
          <w:sz w:val="24"/>
          <w:szCs w:val="24"/>
        </w:rPr>
      </w:pPr>
      <w:r>
        <w:rPr>
          <w:rFonts w:ascii="宋体" w:hAnsi="宋体" w:eastAsia="宋体" w:cs="宋体"/>
          <w:color w:val="000000" w:themeColor="text1"/>
          <w:spacing w:val="-11"/>
          <w:w w:val="98"/>
          <w:sz w:val="24"/>
          <w:szCs w:val="24"/>
        </w:rPr>
        <w:t>（</w:t>
      </w:r>
      <w:r>
        <w:rPr>
          <w:rFonts w:ascii="Times New Roman" w:hAnsi="Times New Roman" w:eastAsia="Times New Roman" w:cs="Times New Roman"/>
          <w:color w:val="000000" w:themeColor="text1"/>
          <w:spacing w:val="-11"/>
          <w:w w:val="98"/>
          <w:sz w:val="24"/>
          <w:szCs w:val="24"/>
        </w:rPr>
        <w:t>5</w:t>
      </w:r>
      <w:r>
        <w:rPr>
          <w:rFonts w:ascii="宋体" w:hAnsi="宋体" w:eastAsia="宋体" w:cs="宋体"/>
          <w:color w:val="000000" w:themeColor="text1"/>
          <w:spacing w:val="-11"/>
          <w:w w:val="98"/>
          <w:sz w:val="24"/>
          <w:szCs w:val="24"/>
        </w:rPr>
        <w:t>）通用合同条款；</w:t>
      </w:r>
    </w:p>
    <w:p>
      <w:pPr>
        <w:spacing w:before="176" w:line="204" w:lineRule="auto"/>
        <w:ind w:firstLine="784"/>
        <w:rPr>
          <w:rFonts w:ascii="宋体" w:hAnsi="宋体" w:eastAsia="宋体" w:cs="宋体"/>
          <w:color w:val="000000" w:themeColor="text1"/>
          <w:sz w:val="24"/>
          <w:szCs w:val="24"/>
        </w:rPr>
      </w:pPr>
      <w:r>
        <w:rPr>
          <w:rFonts w:ascii="宋体" w:hAnsi="宋体" w:eastAsia="宋体" w:cs="宋体"/>
          <w:color w:val="000000" w:themeColor="text1"/>
          <w:spacing w:val="-11"/>
          <w:w w:val="98"/>
          <w:sz w:val="24"/>
          <w:szCs w:val="24"/>
        </w:rPr>
        <w:t>（</w:t>
      </w:r>
      <w:r>
        <w:rPr>
          <w:rFonts w:ascii="Times New Roman" w:hAnsi="Times New Roman" w:eastAsia="Times New Roman" w:cs="Times New Roman"/>
          <w:color w:val="000000" w:themeColor="text1"/>
          <w:spacing w:val="-11"/>
          <w:w w:val="98"/>
          <w:sz w:val="24"/>
          <w:szCs w:val="24"/>
        </w:rPr>
        <w:t>6</w:t>
      </w:r>
      <w:r>
        <w:rPr>
          <w:rFonts w:ascii="宋体" w:hAnsi="宋体" w:eastAsia="宋体" w:cs="宋体"/>
          <w:color w:val="000000" w:themeColor="text1"/>
          <w:spacing w:val="-11"/>
          <w:w w:val="98"/>
          <w:sz w:val="24"/>
          <w:szCs w:val="24"/>
        </w:rPr>
        <w:t>）发包人要求；</w:t>
      </w:r>
    </w:p>
    <w:p>
      <w:pPr>
        <w:spacing w:before="171" w:line="204" w:lineRule="auto"/>
        <w:ind w:firstLine="784"/>
        <w:rPr>
          <w:rFonts w:ascii="宋体" w:hAnsi="宋体" w:eastAsia="宋体" w:cs="宋体"/>
          <w:color w:val="000000" w:themeColor="text1"/>
          <w:sz w:val="24"/>
          <w:szCs w:val="24"/>
        </w:rPr>
      </w:pPr>
      <w:r>
        <w:rPr>
          <w:rFonts w:ascii="宋体" w:hAnsi="宋体" w:eastAsia="宋体" w:cs="宋体"/>
          <w:color w:val="000000" w:themeColor="text1"/>
          <w:spacing w:val="-12"/>
          <w:sz w:val="24"/>
          <w:szCs w:val="24"/>
        </w:rPr>
        <w:t>（</w:t>
      </w:r>
      <w:r>
        <w:rPr>
          <w:rFonts w:ascii="Times New Roman" w:hAnsi="Times New Roman" w:eastAsia="Times New Roman" w:cs="Times New Roman"/>
          <w:color w:val="000000" w:themeColor="text1"/>
          <w:spacing w:val="-12"/>
          <w:sz w:val="24"/>
          <w:szCs w:val="24"/>
        </w:rPr>
        <w:t>7</w:t>
      </w:r>
      <w:r>
        <w:rPr>
          <w:rFonts w:ascii="宋体" w:hAnsi="宋体" w:eastAsia="宋体" w:cs="宋体"/>
          <w:color w:val="000000" w:themeColor="text1"/>
          <w:spacing w:val="-12"/>
          <w:sz w:val="24"/>
          <w:szCs w:val="24"/>
        </w:rPr>
        <w:t>）</w:t>
      </w:r>
      <w:r>
        <w:rPr>
          <w:rFonts w:hint="eastAsia" w:ascii="宋体" w:hAnsi="宋体" w:eastAsia="宋体" w:cs="宋体"/>
          <w:color w:val="000000" w:themeColor="text1"/>
          <w:spacing w:val="-12"/>
          <w:sz w:val="24"/>
          <w:szCs w:val="24"/>
        </w:rPr>
        <w:t>设计</w:t>
      </w:r>
      <w:r>
        <w:rPr>
          <w:rFonts w:ascii="宋体" w:hAnsi="宋体" w:eastAsia="宋体" w:cs="宋体"/>
          <w:color w:val="000000" w:themeColor="text1"/>
          <w:spacing w:val="-12"/>
          <w:sz w:val="24"/>
          <w:szCs w:val="24"/>
        </w:rPr>
        <w:t>费用清单；</w:t>
      </w:r>
    </w:p>
    <w:p>
      <w:pPr>
        <w:spacing w:before="176" w:line="204" w:lineRule="auto"/>
        <w:ind w:firstLine="784"/>
        <w:rPr>
          <w:rFonts w:ascii="宋体" w:hAnsi="宋体" w:eastAsia="宋体" w:cs="宋体"/>
          <w:color w:val="000000" w:themeColor="text1"/>
          <w:sz w:val="24"/>
          <w:szCs w:val="24"/>
        </w:rPr>
      </w:pPr>
      <w:r>
        <w:rPr>
          <w:rFonts w:ascii="宋体" w:hAnsi="宋体" w:eastAsia="宋体" w:cs="宋体"/>
          <w:color w:val="000000" w:themeColor="text1"/>
          <w:spacing w:val="-9"/>
          <w:sz w:val="24"/>
          <w:szCs w:val="24"/>
        </w:rPr>
        <w:t>（</w:t>
      </w:r>
      <w:r>
        <w:rPr>
          <w:rFonts w:ascii="Times New Roman" w:hAnsi="Times New Roman" w:eastAsia="Times New Roman" w:cs="Times New Roman"/>
          <w:color w:val="000000" w:themeColor="text1"/>
          <w:spacing w:val="-9"/>
          <w:sz w:val="24"/>
          <w:szCs w:val="24"/>
        </w:rPr>
        <w:t>8</w:t>
      </w:r>
      <w:r>
        <w:rPr>
          <w:rFonts w:ascii="宋体" w:hAnsi="宋体" w:eastAsia="宋体" w:cs="宋体"/>
          <w:color w:val="000000" w:themeColor="text1"/>
          <w:spacing w:val="-9"/>
          <w:sz w:val="24"/>
          <w:szCs w:val="24"/>
        </w:rPr>
        <w:t>）设计人有关人员投入的承诺；</w:t>
      </w:r>
    </w:p>
    <w:p>
      <w:pPr>
        <w:spacing w:before="176" w:line="204" w:lineRule="auto"/>
        <w:ind w:firstLine="784"/>
        <w:rPr>
          <w:rFonts w:ascii="宋体" w:hAnsi="宋体" w:eastAsia="宋体" w:cs="宋体"/>
          <w:color w:val="000000" w:themeColor="text1"/>
          <w:sz w:val="24"/>
          <w:szCs w:val="24"/>
        </w:rPr>
      </w:pPr>
      <w:r>
        <w:rPr>
          <w:rFonts w:ascii="宋体" w:hAnsi="宋体" w:eastAsia="宋体" w:cs="宋体"/>
          <w:color w:val="000000" w:themeColor="text1"/>
          <w:spacing w:val="-11"/>
          <w:w w:val="98"/>
          <w:sz w:val="24"/>
          <w:szCs w:val="24"/>
        </w:rPr>
        <w:t>（</w:t>
      </w:r>
      <w:r>
        <w:rPr>
          <w:rFonts w:ascii="Times New Roman" w:hAnsi="Times New Roman" w:eastAsia="Times New Roman" w:cs="Times New Roman"/>
          <w:color w:val="000000" w:themeColor="text1"/>
          <w:spacing w:val="-11"/>
          <w:w w:val="98"/>
          <w:sz w:val="24"/>
          <w:szCs w:val="24"/>
        </w:rPr>
        <w:t>9</w:t>
      </w:r>
      <w:r>
        <w:rPr>
          <w:rFonts w:ascii="宋体" w:hAnsi="宋体" w:eastAsia="宋体" w:cs="宋体"/>
          <w:color w:val="000000" w:themeColor="text1"/>
          <w:spacing w:val="-11"/>
          <w:w w:val="98"/>
          <w:sz w:val="24"/>
          <w:szCs w:val="24"/>
        </w:rPr>
        <w:t>）其他合同文件。</w:t>
      </w:r>
    </w:p>
    <w:p>
      <w:pPr>
        <w:spacing w:before="171" w:line="340" w:lineRule="auto"/>
        <w:ind w:left="65" w:right="66" w:firstLine="594"/>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上述合同文件互相补充和解释。如果合同文件之间存在矛盾或不一致之处，</w:t>
      </w:r>
      <w:r>
        <w:rPr>
          <w:rFonts w:ascii="宋体" w:hAnsi="宋体" w:eastAsia="宋体" w:cs="宋体"/>
          <w:color w:val="000000" w:themeColor="text1"/>
          <w:spacing w:val="-77"/>
          <w:sz w:val="24"/>
          <w:szCs w:val="24"/>
        </w:rPr>
        <w:t xml:space="preserve"> </w:t>
      </w:r>
      <w:r>
        <w:rPr>
          <w:rFonts w:ascii="宋体" w:hAnsi="宋体" w:eastAsia="宋体" w:cs="宋体"/>
          <w:color w:val="000000" w:themeColor="text1"/>
          <w:spacing w:val="-3"/>
          <w:sz w:val="24"/>
          <w:szCs w:val="24"/>
        </w:rPr>
        <w:t>以上述文件的排列顺序在先者为准。</w:t>
      </w:r>
    </w:p>
    <w:p>
      <w:pPr>
        <w:spacing w:line="436" w:lineRule="exact"/>
        <w:ind w:firstLine="65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position w:val="13"/>
          <w:sz w:val="24"/>
          <w:szCs w:val="24"/>
        </w:rPr>
        <w:t>3.</w:t>
      </w:r>
      <w:r>
        <w:rPr>
          <w:rFonts w:ascii="宋体" w:hAnsi="宋体" w:eastAsia="宋体" w:cs="宋体"/>
          <w:color w:val="000000" w:themeColor="text1"/>
          <w:spacing w:val="-2"/>
          <w:position w:val="13"/>
          <w:sz w:val="24"/>
          <w:szCs w:val="24"/>
        </w:rPr>
        <w:t>签约合同价：人民币（大写）</w:t>
      </w:r>
      <w:r>
        <w:rPr>
          <w:rFonts w:ascii="Times New Roman" w:hAnsi="Times New Roman" w:eastAsia="Times New Roman" w:cs="Times New Roman"/>
          <w:color w:val="000000" w:themeColor="text1"/>
          <w:spacing w:val="-2"/>
          <w:position w:val="13"/>
          <w:sz w:val="24"/>
          <w:szCs w:val="24"/>
        </w:rPr>
        <w:t>__</w:t>
      </w:r>
      <w:r>
        <w:rPr>
          <w:rFonts w:hint="eastAsia" w:ascii="Times New Roman" w:hAnsi="Times New Roman" w:eastAsia="Times New Roman" w:cs="Times New Roman"/>
          <w:color w:val="000000" w:themeColor="text1"/>
          <w:spacing w:val="-2"/>
          <w:position w:val="13"/>
          <w:sz w:val="24"/>
          <w:szCs w:val="24"/>
          <w:u w:val="single"/>
          <w:lang w:val="en-US" w:eastAsia="zh-CN"/>
        </w:rPr>
        <w:t>承诺以投标文件报价为合同价</w:t>
      </w:r>
      <w:r>
        <w:rPr>
          <w:rFonts w:ascii="Times New Roman" w:hAnsi="Times New Roman" w:eastAsia="Times New Roman" w:cs="Times New Roman"/>
          <w:color w:val="000000" w:themeColor="text1"/>
          <w:spacing w:val="-2"/>
          <w:position w:val="13"/>
          <w:sz w:val="24"/>
          <w:szCs w:val="24"/>
        </w:rPr>
        <w:t>_</w:t>
      </w:r>
      <w:r>
        <w:rPr>
          <w:rFonts w:ascii="宋体" w:hAnsi="宋体" w:eastAsia="宋体" w:cs="宋体"/>
          <w:color w:val="000000" w:themeColor="text1"/>
          <w:spacing w:val="-2"/>
          <w:position w:val="13"/>
          <w:sz w:val="24"/>
          <w:szCs w:val="24"/>
        </w:rPr>
        <w:t>元（</w:t>
      </w:r>
      <w:r>
        <w:rPr>
          <w:rFonts w:ascii="Times New Roman" w:hAnsi="Times New Roman" w:eastAsia="Times New Roman" w:cs="Times New Roman"/>
          <w:color w:val="000000" w:themeColor="text1"/>
          <w:spacing w:val="-2"/>
          <w:position w:val="13"/>
          <w:sz w:val="24"/>
          <w:szCs w:val="24"/>
        </w:rPr>
        <w:t>¥____</w:t>
      </w:r>
      <w:r>
        <w:rPr>
          <w:rFonts w:ascii="宋体" w:hAnsi="宋体" w:eastAsia="宋体" w:cs="宋体"/>
          <w:color w:val="000000" w:themeColor="text1"/>
          <w:spacing w:val="-2"/>
          <w:position w:val="13"/>
          <w:sz w:val="24"/>
          <w:szCs w:val="24"/>
        </w:rPr>
        <w:t>）。</w:t>
      </w:r>
    </w:p>
    <w:p>
      <w:pPr>
        <w:spacing w:line="204" w:lineRule="auto"/>
        <w:ind w:firstLine="652"/>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4.</w:t>
      </w:r>
      <w:r>
        <w:rPr>
          <w:rFonts w:ascii="宋体" w:hAnsi="宋体" w:eastAsia="宋体" w:cs="宋体"/>
          <w:color w:val="000000" w:themeColor="text1"/>
          <w:spacing w:val="-1"/>
          <w:sz w:val="24"/>
          <w:szCs w:val="24"/>
        </w:rPr>
        <w:t>项目负责人：</w:t>
      </w:r>
      <w:r>
        <w:rPr>
          <w:rFonts w:ascii="宋体" w:hAnsi="宋体" w:eastAsia="宋体" w:cs="宋体"/>
          <w:color w:val="000000" w:themeColor="text1"/>
          <w:spacing w:val="2"/>
          <w:sz w:val="24"/>
          <w:szCs w:val="24"/>
          <w:u w:val="single"/>
        </w:rPr>
        <w:t xml:space="preserve">  </w:t>
      </w:r>
      <w:r>
        <w:rPr>
          <w:rFonts w:hint="eastAsia" w:ascii="宋体" w:hAnsi="宋体" w:eastAsia="宋体" w:cs="宋体"/>
          <w:color w:val="000000" w:themeColor="text1"/>
          <w:spacing w:val="2"/>
          <w:sz w:val="24"/>
          <w:szCs w:val="24"/>
          <w:u w:val="single"/>
          <w:lang w:val="en-US" w:eastAsia="zh-CN"/>
        </w:rPr>
        <w:t>承诺以投标文件中项目负责人为准</w:t>
      </w:r>
      <w:r>
        <w:rPr>
          <w:rFonts w:ascii="宋体" w:hAnsi="宋体" w:eastAsia="宋体" w:cs="宋体"/>
          <w:color w:val="000000" w:themeColor="text1"/>
          <w:spacing w:val="2"/>
          <w:sz w:val="24"/>
          <w:szCs w:val="24"/>
          <w:u w:val="single"/>
        </w:rPr>
        <w:t xml:space="preserve">  </w:t>
      </w:r>
      <w:r>
        <w:rPr>
          <w:rFonts w:ascii="宋体" w:hAnsi="宋体" w:eastAsia="宋体" w:cs="宋体"/>
          <w:color w:val="000000" w:themeColor="text1"/>
          <w:spacing w:val="-1"/>
          <w:sz w:val="24"/>
          <w:szCs w:val="24"/>
        </w:rPr>
        <w:t>。</w:t>
      </w:r>
    </w:p>
    <w:p>
      <w:pPr>
        <w:spacing w:before="175" w:line="360" w:lineRule="auto"/>
        <w:ind w:left="39" w:right="58" w:firstLine="620"/>
        <w:rPr>
          <w:rFonts w:ascii="宋体" w:hAnsi="宋体" w:eastAsia="宋体" w:cs="宋体"/>
          <w:color w:val="000000" w:themeColor="text1"/>
          <w:spacing w:val="2"/>
          <w:sz w:val="24"/>
          <w:szCs w:val="24"/>
          <w:u w:val="single"/>
        </w:rPr>
      </w:pPr>
      <w:r>
        <w:rPr>
          <w:rFonts w:ascii="Times New Roman" w:hAnsi="Times New Roman" w:eastAsia="Times New Roman" w:cs="Times New Roman"/>
          <w:color w:val="000000" w:themeColor="text1"/>
          <w:spacing w:val="-2"/>
          <w:sz w:val="24"/>
          <w:szCs w:val="24"/>
        </w:rPr>
        <w:t>5.</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工作质量符合的标准和要求</w:t>
      </w:r>
      <w:r>
        <w:rPr>
          <w:rFonts w:ascii="宋体" w:hAnsi="宋体" w:eastAsia="宋体" w:cs="宋体"/>
          <w:color w:val="000000" w:themeColor="text1"/>
          <w:spacing w:val="6"/>
          <w:sz w:val="24"/>
          <w:szCs w:val="24"/>
        </w:rPr>
        <w:t>：</w:t>
      </w:r>
      <w:r>
        <w:rPr>
          <w:rFonts w:ascii="宋体" w:hAnsi="宋体" w:eastAsia="宋体" w:cs="宋体"/>
          <w:color w:val="000000" w:themeColor="text1"/>
          <w:spacing w:val="2"/>
          <w:sz w:val="24"/>
          <w:szCs w:val="24"/>
          <w:u w:val="single"/>
        </w:rPr>
        <w:t xml:space="preserve">  设计过程和成果必须符合国家有关工程建设标准强制性条文和交通运输部关于</w:t>
      </w:r>
      <w:r>
        <w:rPr>
          <w:rFonts w:hint="eastAsia" w:ascii="宋体" w:hAnsi="宋体" w:eastAsia="宋体" w:cs="宋体"/>
          <w:color w:val="000000" w:themeColor="text1"/>
          <w:spacing w:val="2"/>
          <w:sz w:val="24"/>
          <w:szCs w:val="24"/>
          <w:u w:val="single"/>
        </w:rPr>
        <w:t>水</w:t>
      </w:r>
      <w:r>
        <w:rPr>
          <w:rFonts w:ascii="宋体" w:hAnsi="宋体" w:eastAsia="宋体" w:cs="宋体"/>
          <w:color w:val="000000" w:themeColor="text1"/>
          <w:spacing w:val="2"/>
          <w:sz w:val="24"/>
          <w:szCs w:val="24"/>
          <w:u w:val="single"/>
        </w:rPr>
        <w:t>路</w:t>
      </w:r>
      <w:r>
        <w:rPr>
          <w:rFonts w:hint="eastAsia" w:ascii="宋体" w:hAnsi="宋体" w:eastAsia="宋体" w:cs="宋体"/>
          <w:color w:val="000000" w:themeColor="text1"/>
          <w:spacing w:val="2"/>
          <w:sz w:val="24"/>
          <w:szCs w:val="24"/>
          <w:u w:val="single"/>
        </w:rPr>
        <w:t>设计</w:t>
      </w:r>
      <w:r>
        <w:rPr>
          <w:rFonts w:ascii="宋体" w:hAnsi="宋体" w:eastAsia="宋体" w:cs="宋体"/>
          <w:color w:val="000000" w:themeColor="text1"/>
          <w:spacing w:val="2"/>
          <w:sz w:val="24"/>
          <w:szCs w:val="24"/>
          <w:u w:val="single"/>
        </w:rPr>
        <w:t>方面现行的标准、规范、规程、</w:t>
      </w:r>
    </w:p>
    <w:p>
      <w:pPr>
        <w:spacing w:before="175" w:line="360" w:lineRule="auto"/>
        <w:ind w:right="58"/>
        <w:rPr>
          <w:rFonts w:ascii="宋体" w:hAnsi="宋体" w:eastAsia="宋体" w:cs="宋体"/>
          <w:color w:val="000000" w:themeColor="text1"/>
          <w:sz w:val="24"/>
          <w:szCs w:val="24"/>
        </w:rPr>
      </w:pPr>
      <w:r>
        <w:rPr>
          <w:rFonts w:ascii="宋体" w:hAnsi="宋体" w:eastAsia="宋体" w:cs="宋体"/>
          <w:color w:val="000000" w:themeColor="text1"/>
          <w:spacing w:val="2"/>
          <w:sz w:val="24"/>
          <w:szCs w:val="24"/>
          <w:u w:val="single"/>
        </w:rPr>
        <w:t>定额、办法、示例以及招标项目所在地关于</w:t>
      </w:r>
      <w:r>
        <w:rPr>
          <w:rFonts w:hint="eastAsia" w:ascii="宋体" w:hAnsi="宋体" w:eastAsia="宋体" w:cs="宋体"/>
          <w:color w:val="000000" w:themeColor="text1"/>
          <w:spacing w:val="2"/>
          <w:sz w:val="24"/>
          <w:szCs w:val="24"/>
          <w:u w:val="single"/>
        </w:rPr>
        <w:t>水</w:t>
      </w:r>
      <w:r>
        <w:rPr>
          <w:rFonts w:ascii="宋体" w:hAnsi="宋体" w:eastAsia="宋体" w:cs="宋体"/>
          <w:color w:val="000000" w:themeColor="text1"/>
          <w:spacing w:val="2"/>
          <w:sz w:val="24"/>
          <w:szCs w:val="24"/>
          <w:u w:val="single"/>
        </w:rPr>
        <w:t>路工程</w:t>
      </w:r>
      <w:r>
        <w:rPr>
          <w:rFonts w:hint="eastAsia" w:ascii="宋体" w:hAnsi="宋体" w:eastAsia="宋体" w:cs="宋体"/>
          <w:color w:val="000000" w:themeColor="text1"/>
          <w:spacing w:val="2"/>
          <w:sz w:val="24"/>
          <w:szCs w:val="24"/>
          <w:u w:val="single"/>
        </w:rPr>
        <w:t>设计</w:t>
      </w:r>
      <w:r>
        <w:rPr>
          <w:rFonts w:ascii="宋体" w:hAnsi="宋体" w:eastAsia="宋体" w:cs="宋体"/>
          <w:color w:val="000000" w:themeColor="text1"/>
          <w:spacing w:val="2"/>
          <w:sz w:val="24"/>
          <w:szCs w:val="24"/>
          <w:u w:val="single"/>
        </w:rPr>
        <w:t xml:space="preserve">方面的文件、规定  </w:t>
      </w:r>
      <w:r>
        <w:rPr>
          <w:rFonts w:ascii="宋体" w:hAnsi="宋体" w:eastAsia="宋体" w:cs="宋体"/>
          <w:color w:val="000000" w:themeColor="text1"/>
          <w:spacing w:val="6"/>
          <w:sz w:val="24"/>
          <w:szCs w:val="24"/>
        </w:rPr>
        <w:t>；</w:t>
      </w:r>
      <w:r>
        <w:rPr>
          <w:rFonts w:ascii="宋体" w:hAnsi="宋体" w:eastAsia="宋体" w:cs="宋体"/>
          <w:color w:val="000000" w:themeColor="text1"/>
          <w:spacing w:val="-2"/>
          <w:sz w:val="24"/>
          <w:szCs w:val="24"/>
        </w:rPr>
        <w:t>安全目</w:t>
      </w:r>
      <w:r>
        <w:rPr>
          <w:rFonts w:ascii="宋体" w:hAnsi="宋体" w:eastAsia="宋体" w:cs="宋体"/>
          <w:color w:val="000000" w:themeColor="text1"/>
          <w:spacing w:val="-5"/>
          <w:sz w:val="24"/>
          <w:szCs w:val="24"/>
        </w:rPr>
        <w:t>标：</w:t>
      </w:r>
      <w:r>
        <w:rPr>
          <w:rFonts w:ascii="宋体" w:hAnsi="宋体" w:eastAsia="宋体" w:cs="宋体"/>
          <w:color w:val="000000" w:themeColor="text1"/>
          <w:spacing w:val="1"/>
          <w:sz w:val="24"/>
          <w:szCs w:val="24"/>
          <w:u w:val="single"/>
        </w:rPr>
        <w:t xml:space="preserve"> </w:t>
      </w:r>
      <w:r>
        <w:rPr>
          <w:rFonts w:hint="eastAsia" w:ascii="宋体" w:hAnsi="宋体" w:eastAsia="宋体" w:cs="宋体"/>
          <w:color w:val="000000" w:themeColor="text1"/>
          <w:spacing w:val="1"/>
          <w:sz w:val="24"/>
          <w:szCs w:val="24"/>
          <w:u w:val="single"/>
        </w:rPr>
        <w:drawing>
          <wp:anchor distT="0" distB="0" distL="0" distR="0" simplePos="0" relativeHeight="252809216" behindDoc="1" locked="0" layoutInCell="1" allowOverlap="1">
            <wp:simplePos x="0" y="0"/>
            <wp:positionH relativeFrom="rightMargin">
              <wp:posOffset>-3812540</wp:posOffset>
            </wp:positionH>
            <wp:positionV relativeFrom="topMargin">
              <wp:posOffset>0</wp:posOffset>
            </wp:positionV>
            <wp:extent cx="3201670" cy="228600"/>
            <wp:effectExtent l="0" t="0" r="17780" b="0"/>
            <wp:wrapNone/>
            <wp:docPr id="3" name="IM 35" descr="IM 35"/>
            <wp:cNvGraphicFramePr/>
            <a:graphic xmlns:a="http://schemas.openxmlformats.org/drawingml/2006/main">
              <a:graphicData uri="http://schemas.openxmlformats.org/drawingml/2006/picture">
                <pic:pic xmlns:pic="http://schemas.openxmlformats.org/drawingml/2006/picture">
                  <pic:nvPicPr>
                    <pic:cNvPr id="3" name="IM 35" descr="IM 35"/>
                    <pic:cNvPicPr/>
                  </pic:nvPicPr>
                  <pic:blipFill>
                    <a:blip r:embed="rId206" cstate="print"/>
                    <a:stretch>
                      <a:fillRect/>
                    </a:stretch>
                  </pic:blipFill>
                  <pic:spPr>
                    <a:xfrm>
                      <a:off x="0" y="0"/>
                      <a:ext cx="3201670" cy="228473"/>
                    </a:xfrm>
                    <a:prstGeom prst="rect">
                      <a:avLst/>
                    </a:prstGeom>
                  </pic:spPr>
                </pic:pic>
              </a:graphicData>
            </a:graphic>
          </wp:anchor>
        </w:drawing>
      </w:r>
      <w:r>
        <w:rPr>
          <w:rFonts w:hint="eastAsia" w:ascii="宋体" w:hAnsi="宋体" w:eastAsia="宋体" w:cs="宋体"/>
          <w:color w:val="000000" w:themeColor="text1"/>
          <w:spacing w:val="1"/>
          <w:sz w:val="24"/>
          <w:szCs w:val="24"/>
          <w:u w:val="single"/>
        </w:rPr>
        <w:drawing>
          <wp:anchor distT="0" distB="0" distL="0" distR="0" simplePos="0" relativeHeight="252810240" behindDoc="1" locked="0" layoutInCell="1" allowOverlap="1">
            <wp:simplePos x="0" y="0"/>
            <wp:positionH relativeFrom="rightMargin">
              <wp:posOffset>-3812540</wp:posOffset>
            </wp:positionH>
            <wp:positionV relativeFrom="topMargin">
              <wp:posOffset>228600</wp:posOffset>
            </wp:positionV>
            <wp:extent cx="932815" cy="228600"/>
            <wp:effectExtent l="0" t="0" r="635" b="0"/>
            <wp:wrapNone/>
            <wp:docPr id="4" name="IM 36" descr="IM 36"/>
            <wp:cNvGraphicFramePr/>
            <a:graphic xmlns:a="http://schemas.openxmlformats.org/drawingml/2006/main">
              <a:graphicData uri="http://schemas.openxmlformats.org/drawingml/2006/picture">
                <pic:pic xmlns:pic="http://schemas.openxmlformats.org/drawingml/2006/picture">
                  <pic:nvPicPr>
                    <pic:cNvPr id="4" name="IM 36" descr="IM 36"/>
                    <pic:cNvPicPr/>
                  </pic:nvPicPr>
                  <pic:blipFill>
                    <a:blip r:embed="rId207" cstate="print"/>
                    <a:stretch>
                      <a:fillRect/>
                    </a:stretch>
                  </pic:blipFill>
                  <pic:spPr>
                    <a:xfrm>
                      <a:off x="0" y="0"/>
                      <a:ext cx="932992" cy="228600"/>
                    </a:xfrm>
                    <a:prstGeom prst="rect">
                      <a:avLst/>
                    </a:prstGeom>
                  </pic:spPr>
                </pic:pic>
              </a:graphicData>
            </a:graphic>
          </wp:anchor>
        </w:drawing>
      </w:r>
      <w:r>
        <w:rPr>
          <w:rFonts w:ascii="宋体" w:hAnsi="宋体" w:eastAsia="宋体" w:cs="宋体"/>
          <w:color w:val="000000" w:themeColor="text1"/>
          <w:spacing w:val="1"/>
          <w:sz w:val="24"/>
          <w:szCs w:val="24"/>
          <w:u w:val="single"/>
        </w:rPr>
        <w:t xml:space="preserve">严格执行有关安全生产的法律法规和规章制度，确保：无安全责任事故 </w:t>
      </w:r>
      <w:r>
        <w:rPr>
          <w:rFonts w:ascii="宋体" w:hAnsi="宋体" w:eastAsia="宋体" w:cs="宋体"/>
          <w:color w:val="000000" w:themeColor="text1"/>
          <w:spacing w:val="-5"/>
          <w:sz w:val="24"/>
          <w:szCs w:val="24"/>
        </w:rPr>
        <w:t>。环保目标：</w:t>
      </w:r>
      <w:r>
        <w:rPr>
          <w:rFonts w:ascii="宋体" w:hAnsi="宋体" w:eastAsia="宋体" w:cs="宋体"/>
          <w:color w:val="000000" w:themeColor="text1"/>
          <w:spacing w:val="2"/>
          <w:sz w:val="24"/>
          <w:szCs w:val="24"/>
          <w:u w:val="single"/>
        </w:rPr>
        <w:t xml:space="preserve"> 严格执行有关环境保护的法律法规和规章制度，确保：无环保责任事故 </w:t>
      </w:r>
      <w:r>
        <w:rPr>
          <w:rFonts w:ascii="宋体" w:hAnsi="宋体" w:eastAsia="宋体" w:cs="宋体"/>
          <w:color w:val="000000" w:themeColor="text1"/>
          <w:spacing w:val="-5"/>
          <w:sz w:val="24"/>
          <w:szCs w:val="24"/>
        </w:rPr>
        <w:t>。</w:t>
      </w:r>
    </w:p>
    <w:p>
      <w:pPr>
        <w:spacing w:before="196" w:line="340" w:lineRule="auto"/>
        <w:ind w:right="6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5"/>
          <w:w w:val="96"/>
          <w:sz w:val="24"/>
          <w:szCs w:val="24"/>
        </w:rPr>
        <w:t>6.</w:t>
      </w:r>
      <w:r>
        <w:rPr>
          <w:rFonts w:ascii="Times New Roman" w:hAnsi="Times New Roman" w:eastAsia="Times New Roman" w:cs="Times New Roman"/>
          <w:color w:val="000000" w:themeColor="text1"/>
          <w:spacing w:val="27"/>
          <w:w w:val="101"/>
          <w:sz w:val="24"/>
          <w:szCs w:val="24"/>
        </w:rPr>
        <w:t xml:space="preserve">   </w:t>
      </w:r>
      <w:r>
        <w:rPr>
          <w:rFonts w:ascii="宋体" w:hAnsi="宋体" w:eastAsia="宋体" w:cs="宋体"/>
          <w:color w:val="000000" w:themeColor="text1"/>
          <w:spacing w:val="-5"/>
          <w:w w:val="96"/>
          <w:sz w:val="24"/>
          <w:szCs w:val="24"/>
        </w:rPr>
        <w:t>设</w:t>
      </w:r>
      <w:r>
        <w:rPr>
          <w:rFonts w:ascii="宋体" w:hAnsi="宋体" w:eastAsia="宋体" w:cs="宋体"/>
          <w:color w:val="000000" w:themeColor="text1"/>
          <w:spacing w:val="-14"/>
          <w:sz w:val="24"/>
          <w:szCs w:val="24"/>
        </w:rPr>
        <w:t xml:space="preserve"> </w:t>
      </w:r>
      <w:r>
        <w:rPr>
          <w:rFonts w:ascii="宋体" w:hAnsi="宋体" w:eastAsia="宋体" w:cs="宋体"/>
          <w:color w:val="000000" w:themeColor="text1"/>
          <w:spacing w:val="-5"/>
          <w:w w:val="96"/>
          <w:sz w:val="24"/>
          <w:szCs w:val="24"/>
        </w:rPr>
        <w:t>计</w:t>
      </w:r>
      <w:r>
        <w:rPr>
          <w:rFonts w:ascii="宋体" w:hAnsi="宋体" w:eastAsia="宋体" w:cs="宋体"/>
          <w:color w:val="000000" w:themeColor="text1"/>
          <w:spacing w:val="-13"/>
          <w:sz w:val="24"/>
          <w:szCs w:val="24"/>
        </w:rPr>
        <w:t xml:space="preserve"> </w:t>
      </w:r>
      <w:r>
        <w:rPr>
          <w:rFonts w:ascii="宋体" w:hAnsi="宋体" w:eastAsia="宋体" w:cs="宋体"/>
          <w:color w:val="000000" w:themeColor="text1"/>
          <w:spacing w:val="-5"/>
          <w:w w:val="96"/>
          <w:sz w:val="24"/>
          <w:szCs w:val="24"/>
        </w:rPr>
        <w:t>人</w:t>
      </w:r>
      <w:r>
        <w:rPr>
          <w:rFonts w:ascii="宋体" w:hAnsi="宋体" w:eastAsia="宋体" w:cs="宋体"/>
          <w:color w:val="000000" w:themeColor="text1"/>
          <w:spacing w:val="-15"/>
          <w:sz w:val="24"/>
          <w:szCs w:val="24"/>
        </w:rPr>
        <w:t xml:space="preserve"> </w:t>
      </w:r>
      <w:r>
        <w:rPr>
          <w:rFonts w:ascii="宋体" w:hAnsi="宋体" w:eastAsia="宋体" w:cs="宋体"/>
          <w:color w:val="000000" w:themeColor="text1"/>
          <w:spacing w:val="-5"/>
          <w:w w:val="96"/>
          <w:sz w:val="24"/>
          <w:szCs w:val="24"/>
        </w:rPr>
        <w:t>承</w:t>
      </w:r>
      <w:r>
        <w:rPr>
          <w:rFonts w:ascii="宋体" w:hAnsi="宋体" w:eastAsia="宋体" w:cs="宋体"/>
          <w:color w:val="000000" w:themeColor="text1"/>
          <w:spacing w:val="-14"/>
          <w:sz w:val="24"/>
          <w:szCs w:val="24"/>
        </w:rPr>
        <w:t xml:space="preserve"> </w:t>
      </w:r>
      <w:r>
        <w:rPr>
          <w:rFonts w:ascii="宋体" w:hAnsi="宋体" w:eastAsia="宋体" w:cs="宋体"/>
          <w:color w:val="000000" w:themeColor="text1"/>
          <w:spacing w:val="-5"/>
          <w:w w:val="96"/>
          <w:sz w:val="24"/>
          <w:szCs w:val="24"/>
        </w:rPr>
        <w:t>诺</w:t>
      </w:r>
      <w:r>
        <w:rPr>
          <w:rFonts w:ascii="宋体" w:hAnsi="宋体" w:eastAsia="宋体" w:cs="宋体"/>
          <w:color w:val="000000" w:themeColor="text1"/>
          <w:spacing w:val="-13"/>
          <w:sz w:val="24"/>
          <w:szCs w:val="24"/>
        </w:rPr>
        <w:t xml:space="preserve"> </w:t>
      </w:r>
      <w:r>
        <w:rPr>
          <w:rFonts w:ascii="宋体" w:hAnsi="宋体" w:eastAsia="宋体" w:cs="宋体"/>
          <w:color w:val="000000" w:themeColor="text1"/>
          <w:spacing w:val="-5"/>
          <w:w w:val="96"/>
          <w:sz w:val="24"/>
          <w:szCs w:val="24"/>
        </w:rPr>
        <w:t>按</w:t>
      </w:r>
      <w:r>
        <w:rPr>
          <w:rFonts w:ascii="宋体" w:hAnsi="宋体" w:eastAsia="宋体" w:cs="宋体"/>
          <w:color w:val="000000" w:themeColor="text1"/>
          <w:spacing w:val="-14"/>
          <w:sz w:val="24"/>
          <w:szCs w:val="24"/>
        </w:rPr>
        <w:t xml:space="preserve"> </w:t>
      </w:r>
      <w:r>
        <w:rPr>
          <w:rFonts w:ascii="宋体" w:hAnsi="宋体" w:eastAsia="宋体" w:cs="宋体"/>
          <w:color w:val="000000" w:themeColor="text1"/>
          <w:spacing w:val="-5"/>
          <w:w w:val="96"/>
          <w:sz w:val="24"/>
          <w:szCs w:val="24"/>
        </w:rPr>
        <w:t>合</w:t>
      </w:r>
      <w:r>
        <w:rPr>
          <w:rFonts w:ascii="宋体" w:hAnsi="宋体" w:eastAsia="宋体" w:cs="宋体"/>
          <w:color w:val="000000" w:themeColor="text1"/>
          <w:spacing w:val="9"/>
          <w:sz w:val="24"/>
          <w:szCs w:val="24"/>
        </w:rPr>
        <w:t xml:space="preserve"> </w:t>
      </w:r>
      <w:r>
        <w:rPr>
          <w:rFonts w:ascii="宋体" w:hAnsi="宋体" w:eastAsia="宋体" w:cs="宋体"/>
          <w:color w:val="000000" w:themeColor="text1"/>
          <w:spacing w:val="-5"/>
          <w:w w:val="96"/>
          <w:sz w:val="24"/>
          <w:szCs w:val="24"/>
        </w:rPr>
        <w:t>同</w:t>
      </w:r>
      <w:r>
        <w:rPr>
          <w:rFonts w:ascii="宋体" w:hAnsi="宋体" w:eastAsia="宋体" w:cs="宋体"/>
          <w:color w:val="000000" w:themeColor="text1"/>
          <w:spacing w:val="-9"/>
          <w:sz w:val="24"/>
          <w:szCs w:val="24"/>
        </w:rPr>
        <w:t xml:space="preserve"> </w:t>
      </w:r>
      <w:r>
        <w:rPr>
          <w:rFonts w:ascii="宋体" w:hAnsi="宋体" w:eastAsia="宋体" w:cs="宋体"/>
          <w:color w:val="000000" w:themeColor="text1"/>
          <w:spacing w:val="-5"/>
          <w:w w:val="96"/>
          <w:sz w:val="24"/>
          <w:szCs w:val="24"/>
        </w:rPr>
        <w:t>约</w:t>
      </w:r>
      <w:r>
        <w:rPr>
          <w:rFonts w:ascii="宋体" w:hAnsi="宋体" w:eastAsia="宋体" w:cs="宋体"/>
          <w:color w:val="000000" w:themeColor="text1"/>
          <w:spacing w:val="-9"/>
          <w:sz w:val="24"/>
          <w:szCs w:val="24"/>
        </w:rPr>
        <w:t xml:space="preserve"> </w:t>
      </w:r>
      <w:r>
        <w:rPr>
          <w:rFonts w:ascii="宋体" w:hAnsi="宋体" w:eastAsia="宋体" w:cs="宋体"/>
          <w:color w:val="000000" w:themeColor="text1"/>
          <w:spacing w:val="-5"/>
          <w:w w:val="96"/>
          <w:sz w:val="24"/>
          <w:szCs w:val="24"/>
        </w:rPr>
        <w:t>定</w:t>
      </w:r>
      <w:r>
        <w:rPr>
          <w:rFonts w:ascii="宋体" w:hAnsi="宋体" w:eastAsia="宋体" w:cs="宋体"/>
          <w:color w:val="000000" w:themeColor="text1"/>
          <w:spacing w:val="-14"/>
          <w:sz w:val="24"/>
          <w:szCs w:val="24"/>
        </w:rPr>
        <w:t xml:space="preserve"> </w:t>
      </w:r>
      <w:r>
        <w:rPr>
          <w:rFonts w:ascii="宋体" w:hAnsi="宋体" w:eastAsia="宋体" w:cs="宋体"/>
          <w:color w:val="000000" w:themeColor="text1"/>
          <w:spacing w:val="-5"/>
          <w:w w:val="96"/>
          <w:sz w:val="24"/>
          <w:szCs w:val="24"/>
        </w:rPr>
        <w:t>承</w:t>
      </w:r>
      <w:r>
        <w:rPr>
          <w:rFonts w:ascii="宋体" w:hAnsi="宋体" w:eastAsia="宋体" w:cs="宋体"/>
          <w:color w:val="000000" w:themeColor="text1"/>
          <w:spacing w:val="-14"/>
          <w:sz w:val="24"/>
          <w:szCs w:val="24"/>
        </w:rPr>
        <w:t xml:space="preserve"> </w:t>
      </w:r>
      <w:r>
        <w:rPr>
          <w:rFonts w:ascii="宋体" w:hAnsi="宋体" w:eastAsia="宋体" w:cs="宋体"/>
          <w:color w:val="000000" w:themeColor="text1"/>
          <w:spacing w:val="-5"/>
          <w:w w:val="96"/>
          <w:sz w:val="24"/>
          <w:szCs w:val="24"/>
        </w:rPr>
        <w:t>担</w:t>
      </w:r>
      <w:r>
        <w:rPr>
          <w:rFonts w:ascii="宋体" w:hAnsi="宋体" w:eastAsia="宋体" w:cs="宋体"/>
          <w:color w:val="000000" w:themeColor="text1"/>
          <w:spacing w:val="-12"/>
          <w:sz w:val="24"/>
          <w:szCs w:val="24"/>
        </w:rPr>
        <w:t xml:space="preserve"> </w:t>
      </w:r>
      <w:r>
        <w:rPr>
          <w:rFonts w:ascii="宋体" w:hAnsi="宋体" w:eastAsia="宋体" w:cs="宋体"/>
          <w:color w:val="000000" w:themeColor="text1"/>
          <w:spacing w:val="-5"/>
          <w:w w:val="96"/>
          <w:sz w:val="24"/>
          <w:szCs w:val="24"/>
        </w:rPr>
        <w:t>工</w:t>
      </w:r>
      <w:r>
        <w:rPr>
          <w:rFonts w:ascii="宋体" w:hAnsi="宋体" w:eastAsia="宋体" w:cs="宋体"/>
          <w:color w:val="000000" w:themeColor="text1"/>
          <w:spacing w:val="-20"/>
          <w:sz w:val="24"/>
          <w:szCs w:val="24"/>
        </w:rPr>
        <w:t xml:space="preserve"> </w:t>
      </w:r>
      <w:r>
        <w:rPr>
          <w:rFonts w:ascii="宋体" w:hAnsi="宋体" w:eastAsia="宋体" w:cs="宋体"/>
          <w:color w:val="000000" w:themeColor="text1"/>
          <w:spacing w:val="-5"/>
          <w:w w:val="96"/>
          <w:sz w:val="24"/>
          <w:szCs w:val="24"/>
        </w:rPr>
        <w:t>程</w:t>
      </w:r>
      <w:r>
        <w:rPr>
          <w:rFonts w:ascii="宋体" w:hAnsi="宋体" w:eastAsia="宋体" w:cs="宋体"/>
          <w:color w:val="000000" w:themeColor="text1"/>
          <w:spacing w:val="5"/>
          <w:sz w:val="24"/>
          <w:szCs w:val="24"/>
        </w:rPr>
        <w:t xml:space="preserve"> </w:t>
      </w:r>
      <w:r>
        <w:rPr>
          <w:rFonts w:ascii="宋体" w:hAnsi="宋体" w:eastAsia="宋体" w:cs="宋体"/>
          <w:color w:val="000000" w:themeColor="text1"/>
          <w:spacing w:val="-5"/>
          <w:w w:val="96"/>
          <w:sz w:val="24"/>
          <w:szCs w:val="24"/>
        </w:rPr>
        <w:t>的</w:t>
      </w:r>
      <w:r>
        <w:rPr>
          <w:rFonts w:ascii="宋体" w:hAnsi="宋体" w:eastAsia="宋体" w:cs="宋体"/>
          <w:color w:val="000000" w:themeColor="text1"/>
          <w:spacing w:val="-16"/>
          <w:sz w:val="24"/>
          <w:szCs w:val="24"/>
        </w:rPr>
        <w:t xml:space="preserve"> </w:t>
      </w:r>
      <w:r>
        <w:rPr>
          <w:rFonts w:ascii="宋体" w:hAnsi="宋体" w:eastAsia="宋体" w:cs="宋体"/>
          <w:color w:val="000000" w:themeColor="text1"/>
          <w:spacing w:val="-5"/>
          <w:w w:val="96"/>
          <w:sz w:val="24"/>
          <w:szCs w:val="24"/>
        </w:rPr>
        <w:t>勘</w:t>
      </w:r>
      <w:r>
        <w:rPr>
          <w:rFonts w:ascii="宋体" w:hAnsi="宋体" w:eastAsia="宋体" w:cs="宋体"/>
          <w:color w:val="000000" w:themeColor="text1"/>
          <w:spacing w:val="-12"/>
          <w:sz w:val="24"/>
          <w:szCs w:val="24"/>
        </w:rPr>
        <w:t xml:space="preserve"> </w:t>
      </w:r>
      <w:r>
        <w:rPr>
          <w:rFonts w:ascii="宋体" w:hAnsi="宋体" w:eastAsia="宋体" w:cs="宋体"/>
          <w:color w:val="000000" w:themeColor="text1"/>
          <w:spacing w:val="-5"/>
          <w:w w:val="96"/>
          <w:sz w:val="24"/>
          <w:szCs w:val="24"/>
        </w:rPr>
        <w:t>察</w:t>
      </w:r>
      <w:r>
        <w:rPr>
          <w:rFonts w:ascii="宋体" w:hAnsi="宋体" w:eastAsia="宋体" w:cs="宋体"/>
          <w:color w:val="000000" w:themeColor="text1"/>
          <w:spacing w:val="-10"/>
          <w:sz w:val="24"/>
          <w:szCs w:val="24"/>
        </w:rPr>
        <w:t xml:space="preserve"> </w:t>
      </w:r>
      <w:r>
        <w:rPr>
          <w:rFonts w:ascii="宋体" w:hAnsi="宋体" w:eastAsia="宋体" w:cs="宋体"/>
          <w:color w:val="000000" w:themeColor="text1"/>
          <w:spacing w:val="-5"/>
          <w:w w:val="96"/>
          <w:sz w:val="24"/>
          <w:szCs w:val="24"/>
        </w:rPr>
        <w:t>设</w:t>
      </w:r>
      <w:r>
        <w:rPr>
          <w:rFonts w:ascii="宋体" w:hAnsi="宋体" w:eastAsia="宋体" w:cs="宋体"/>
          <w:color w:val="000000" w:themeColor="text1"/>
          <w:spacing w:val="-15"/>
          <w:sz w:val="24"/>
          <w:szCs w:val="24"/>
        </w:rPr>
        <w:t xml:space="preserve"> </w:t>
      </w:r>
      <w:r>
        <w:rPr>
          <w:rFonts w:ascii="宋体" w:hAnsi="宋体" w:eastAsia="宋体" w:cs="宋体"/>
          <w:color w:val="000000" w:themeColor="text1"/>
          <w:spacing w:val="-5"/>
          <w:w w:val="96"/>
          <w:sz w:val="24"/>
          <w:szCs w:val="24"/>
        </w:rPr>
        <w:t>计</w:t>
      </w:r>
      <w:r>
        <w:rPr>
          <w:rFonts w:ascii="宋体" w:hAnsi="宋体" w:eastAsia="宋体" w:cs="宋体"/>
          <w:color w:val="000000" w:themeColor="text1"/>
          <w:spacing w:val="-12"/>
          <w:sz w:val="24"/>
          <w:szCs w:val="24"/>
        </w:rPr>
        <w:t xml:space="preserve"> </w:t>
      </w:r>
      <w:r>
        <w:rPr>
          <w:rFonts w:ascii="宋体" w:hAnsi="宋体" w:eastAsia="宋体" w:cs="宋体"/>
          <w:color w:val="000000" w:themeColor="text1"/>
          <w:spacing w:val="-5"/>
          <w:w w:val="96"/>
          <w:sz w:val="24"/>
          <w:szCs w:val="24"/>
        </w:rPr>
        <w:t>工</w:t>
      </w:r>
      <w:r>
        <w:rPr>
          <w:rFonts w:ascii="宋体" w:hAnsi="宋体" w:eastAsia="宋体" w:cs="宋体"/>
          <w:color w:val="000000" w:themeColor="text1"/>
          <w:spacing w:val="-13"/>
          <w:sz w:val="24"/>
          <w:szCs w:val="24"/>
        </w:rPr>
        <w:t xml:space="preserve"> </w:t>
      </w:r>
      <w:r>
        <w:rPr>
          <w:rFonts w:ascii="宋体" w:hAnsi="宋体" w:eastAsia="宋体" w:cs="宋体"/>
          <w:color w:val="000000" w:themeColor="text1"/>
          <w:spacing w:val="-5"/>
          <w:w w:val="96"/>
          <w:sz w:val="24"/>
          <w:szCs w:val="24"/>
        </w:rPr>
        <w:t>作</w:t>
      </w:r>
      <w:r>
        <w:rPr>
          <w:rFonts w:ascii="宋体" w:hAnsi="宋体" w:eastAsia="宋体" w:cs="宋体"/>
          <w:color w:val="000000" w:themeColor="text1"/>
          <w:spacing w:val="5"/>
          <w:sz w:val="24"/>
          <w:szCs w:val="24"/>
        </w:rPr>
        <w:t xml:space="preserve"> </w:t>
      </w:r>
      <w:r>
        <w:rPr>
          <w:rFonts w:ascii="宋体" w:hAnsi="宋体" w:eastAsia="宋体" w:cs="宋体"/>
          <w:color w:val="000000" w:themeColor="text1"/>
          <w:spacing w:val="-5"/>
          <w:w w:val="96"/>
          <w:sz w:val="24"/>
          <w:szCs w:val="24"/>
        </w:rPr>
        <w:t>，</w:t>
      </w:r>
      <w:r>
        <w:rPr>
          <w:rFonts w:ascii="宋体" w:hAnsi="宋体" w:eastAsia="宋体" w:cs="宋体"/>
          <w:color w:val="000000" w:themeColor="text1"/>
          <w:spacing w:val="-15"/>
          <w:sz w:val="24"/>
          <w:szCs w:val="24"/>
        </w:rPr>
        <w:t xml:space="preserve"> </w:t>
      </w:r>
      <w:r>
        <w:rPr>
          <w:rFonts w:ascii="宋体" w:hAnsi="宋体" w:eastAsia="宋体" w:cs="宋体"/>
          <w:color w:val="000000" w:themeColor="text1"/>
          <w:spacing w:val="-5"/>
          <w:w w:val="96"/>
          <w:sz w:val="24"/>
          <w:szCs w:val="24"/>
        </w:rPr>
        <w:t>包</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5"/>
          <w:sz w:val="24"/>
          <w:szCs w:val="24"/>
        </w:rPr>
        <w:t>括</w:t>
      </w:r>
      <w:r>
        <w:rPr>
          <w:rFonts w:ascii="宋体" w:hAnsi="宋体" w:eastAsia="宋体" w:cs="宋体"/>
          <w:color w:val="000000" w:themeColor="text1"/>
          <w:sz w:val="24"/>
          <w:szCs w:val="24"/>
          <w:u w:val="single"/>
        </w:rPr>
        <w:t xml:space="preserve"> </w:t>
      </w:r>
      <w:r>
        <w:rPr>
          <w:rFonts w:hint="eastAsia" w:ascii="宋体" w:hAnsi="宋体" w:eastAsia="宋体" w:cs="宋体"/>
          <w:color w:val="000000" w:themeColor="text1"/>
          <w:spacing w:val="3"/>
          <w:sz w:val="24"/>
          <w:szCs w:val="24"/>
          <w:u w:val="single"/>
        </w:rPr>
        <w:t>岳阳港危化品船舶洗舱站新增装卸及配套仓储业务改造工程项目</w:t>
      </w:r>
      <w:r>
        <w:rPr>
          <w:rFonts w:ascii="宋体" w:hAnsi="宋体" w:eastAsia="宋体" w:cs="宋体"/>
          <w:color w:val="000000" w:themeColor="text1"/>
          <w:spacing w:val="3"/>
          <w:sz w:val="24"/>
          <w:szCs w:val="24"/>
          <w:u w:val="single"/>
        </w:rPr>
        <w:t>设计</w:t>
      </w:r>
      <w:r>
        <w:rPr>
          <w:rFonts w:hint="eastAsia" w:ascii="宋体" w:hAnsi="宋体" w:eastAsia="宋体" w:cs="宋体"/>
          <w:color w:val="000000" w:themeColor="text1"/>
          <w:spacing w:val="3"/>
          <w:sz w:val="24"/>
          <w:szCs w:val="24"/>
          <w:u w:val="single"/>
          <w:lang w:val="en-US" w:eastAsia="zh-CN"/>
        </w:rPr>
        <w:t>清单内所有内容</w:t>
      </w:r>
      <w:r>
        <w:rPr>
          <w:rFonts w:ascii="宋体" w:hAnsi="宋体" w:eastAsia="宋体" w:cs="宋体"/>
          <w:color w:val="000000" w:themeColor="text1"/>
          <w:spacing w:val="-5"/>
          <w:sz w:val="24"/>
          <w:szCs w:val="24"/>
        </w:rPr>
        <w:t>。</w:t>
      </w:r>
    </w:p>
    <w:p>
      <w:pPr>
        <w:spacing w:line="204" w:lineRule="auto"/>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7.</w:t>
      </w:r>
      <w:r>
        <w:rPr>
          <w:rFonts w:ascii="Times New Roman" w:hAnsi="Times New Roman" w:eastAsia="Times New Roman" w:cs="Times New Roman"/>
          <w:color w:val="000000" w:themeColor="text1"/>
          <w:spacing w:val="10"/>
          <w:w w:val="101"/>
          <w:sz w:val="24"/>
          <w:szCs w:val="24"/>
        </w:rPr>
        <w:t xml:space="preserve">  </w:t>
      </w:r>
      <w:r>
        <w:rPr>
          <w:rFonts w:ascii="宋体" w:hAnsi="宋体" w:eastAsia="宋体" w:cs="宋体"/>
          <w:color w:val="000000" w:themeColor="text1"/>
          <w:spacing w:val="-1"/>
          <w:sz w:val="24"/>
          <w:szCs w:val="24"/>
        </w:rPr>
        <w:t>发包人承诺按合同约定的条件、时间和方式向设计人支付合同价款。</w:t>
      </w:r>
    </w:p>
    <w:p>
      <w:pPr>
        <w:spacing w:before="170" w:line="360" w:lineRule="auto"/>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8.</w:t>
      </w:r>
      <w:r>
        <w:rPr>
          <w:rFonts w:ascii="Times New Roman" w:hAnsi="Times New Roman" w:eastAsia="Times New Roman" w:cs="Times New Roman"/>
          <w:color w:val="000000" w:themeColor="text1"/>
          <w:spacing w:val="7"/>
          <w:w w:val="101"/>
          <w:sz w:val="24"/>
          <w:szCs w:val="24"/>
        </w:rPr>
        <w:t xml:space="preserve">  </w:t>
      </w:r>
      <w:r>
        <w:rPr>
          <w:rFonts w:ascii="宋体" w:hAnsi="宋体" w:eastAsia="宋体" w:cs="宋体"/>
          <w:color w:val="000000" w:themeColor="text1"/>
          <w:spacing w:val="-3"/>
          <w:sz w:val="24"/>
          <w:szCs w:val="24"/>
        </w:rPr>
        <w:t>设计人计划开始</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日期</w:t>
      </w:r>
      <w:r>
        <w:rPr>
          <w:rFonts w:ascii="宋体" w:hAnsi="宋体" w:eastAsia="宋体" w:cs="宋体"/>
          <w:color w:val="000000" w:themeColor="text1"/>
          <w:spacing w:val="-7"/>
          <w:sz w:val="24"/>
          <w:szCs w:val="24"/>
        </w:rPr>
        <w:t>：</w:t>
      </w:r>
      <w:r>
        <w:rPr>
          <w:rFonts w:ascii="宋体" w:hAnsi="宋体" w:eastAsia="宋体" w:cs="宋体"/>
          <w:color w:val="000000" w:themeColor="text1"/>
          <w:spacing w:val="9"/>
          <w:sz w:val="24"/>
          <w:szCs w:val="24"/>
          <w:u w:val="single"/>
        </w:rPr>
        <w:t xml:space="preserve">  </w:t>
      </w:r>
      <w:r>
        <w:rPr>
          <w:rFonts w:hint="eastAsia" w:ascii="宋体" w:hAnsi="宋体" w:eastAsia="宋体" w:cs="宋体"/>
          <w:color w:val="000000" w:themeColor="text1"/>
          <w:spacing w:val="9"/>
          <w:sz w:val="24"/>
          <w:szCs w:val="24"/>
          <w:u w:val="single"/>
          <w:lang w:val="en-US" w:eastAsia="zh-CN"/>
        </w:rPr>
        <w:t>双方自行约定</w:t>
      </w:r>
      <w:r>
        <w:rPr>
          <w:rFonts w:ascii="宋体" w:hAnsi="宋体" w:eastAsia="宋体" w:cs="宋体"/>
          <w:color w:val="000000" w:themeColor="text1"/>
          <w:spacing w:val="9"/>
          <w:sz w:val="24"/>
          <w:szCs w:val="24"/>
          <w:u w:val="single"/>
        </w:rPr>
        <w:t xml:space="preserve"> </w:t>
      </w:r>
      <w:r>
        <w:rPr>
          <w:rFonts w:ascii="宋体" w:hAnsi="宋体" w:eastAsia="宋体" w:cs="宋体"/>
          <w:color w:val="000000" w:themeColor="text1"/>
          <w:spacing w:val="-7"/>
          <w:sz w:val="24"/>
          <w:szCs w:val="24"/>
        </w:rPr>
        <w:t>，</w:t>
      </w:r>
      <w:r>
        <w:rPr>
          <w:rFonts w:ascii="宋体" w:hAnsi="宋体" w:eastAsia="宋体" w:cs="宋体"/>
          <w:color w:val="000000" w:themeColor="text1"/>
          <w:spacing w:val="-3"/>
          <w:sz w:val="24"/>
          <w:szCs w:val="24"/>
        </w:rPr>
        <w:t>实际日期按照发包人在开</w:t>
      </w:r>
      <w:r>
        <w:rPr>
          <w:rFonts w:ascii="宋体" w:hAnsi="宋体" w:eastAsia="宋体" w:cs="宋体"/>
          <w:color w:val="000000" w:themeColor="text1"/>
          <w:spacing w:val="-1"/>
          <w:sz w:val="24"/>
          <w:szCs w:val="24"/>
        </w:rPr>
        <w:t>始</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通知中载明的开始</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日期为准。</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服务期限为</w:t>
      </w:r>
      <w:r>
        <w:rPr>
          <w:rFonts w:ascii="宋体" w:hAnsi="宋体" w:eastAsia="宋体" w:cs="宋体"/>
          <w:color w:val="000000" w:themeColor="text1"/>
          <w:spacing w:val="8"/>
          <w:sz w:val="24"/>
          <w:szCs w:val="24"/>
          <w:u w:val="single"/>
        </w:rPr>
        <w:t xml:space="preserve"> </w:t>
      </w:r>
      <w:r>
        <w:rPr>
          <w:rFonts w:hint="eastAsia" w:ascii="宋体" w:hAnsi="宋体" w:eastAsia="宋体" w:cs="宋体"/>
          <w:color w:val="000000" w:themeColor="text1"/>
          <w:spacing w:val="8"/>
          <w:sz w:val="24"/>
          <w:szCs w:val="24"/>
          <w:u w:val="single"/>
          <w:lang w:val="en-US" w:eastAsia="zh-CN"/>
        </w:rPr>
        <w:t>60</w:t>
      </w:r>
      <w:r>
        <w:rPr>
          <w:rFonts w:ascii="宋体" w:hAnsi="宋体" w:eastAsia="宋体" w:cs="宋体"/>
          <w:color w:val="000000" w:themeColor="text1"/>
          <w:spacing w:val="8"/>
          <w:sz w:val="24"/>
          <w:szCs w:val="24"/>
          <w:u w:val="single"/>
        </w:rPr>
        <w:t xml:space="preserve"> </w:t>
      </w:r>
      <w:r>
        <w:rPr>
          <w:rFonts w:ascii="宋体" w:hAnsi="宋体" w:eastAsia="宋体" w:cs="宋体"/>
          <w:color w:val="000000" w:themeColor="text1"/>
          <w:spacing w:val="-1"/>
          <w:sz w:val="24"/>
          <w:szCs w:val="24"/>
        </w:rPr>
        <w:t>天。</w:t>
      </w:r>
    </w:p>
    <w:p>
      <w:pPr>
        <w:spacing w:before="172" w:line="360" w:lineRule="auto"/>
        <w:ind w:left="38" w:right="117" w:firstLine="619"/>
        <w:rPr>
          <w:rFonts w:ascii="宋体" w:hAnsi="宋体" w:eastAsia="宋体" w:cs="宋体"/>
          <w:color w:val="000000" w:themeColor="text1"/>
          <w:sz w:val="24"/>
          <w:szCs w:val="24"/>
        </w:rPr>
      </w:pPr>
      <w:r>
        <w:rPr>
          <w:rFonts w:ascii="Times New Roman" w:hAnsi="Times New Roman" w:eastAsia="Times New Roman" w:cs="Times New Roman"/>
          <w:color w:val="000000" w:themeColor="text1"/>
          <w:sz w:val="24"/>
          <w:szCs w:val="24"/>
        </w:rPr>
        <w:t>9.</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z w:val="24"/>
          <w:szCs w:val="24"/>
        </w:rPr>
        <w:t>本协议书在设计人提供履约保证金后，</w:t>
      </w:r>
      <w:r>
        <w:rPr>
          <w:rFonts w:ascii="宋体" w:hAnsi="宋体" w:eastAsia="宋体" w:cs="宋体"/>
          <w:color w:val="000000" w:themeColor="text1"/>
          <w:spacing w:val="-77"/>
          <w:sz w:val="24"/>
          <w:szCs w:val="24"/>
        </w:rPr>
        <w:t xml:space="preserve"> </w:t>
      </w:r>
      <w:r>
        <w:rPr>
          <w:rFonts w:ascii="宋体" w:hAnsi="宋体" w:eastAsia="宋体" w:cs="宋体"/>
          <w:color w:val="000000" w:themeColor="text1"/>
          <w:sz w:val="24"/>
          <w:szCs w:val="24"/>
        </w:rPr>
        <w:t>由双方法定代表人或其委托代理人</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签署并加盖单位章后生效。设计人完成全部</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工作且</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费用结清后终</w:t>
      </w:r>
      <w:r>
        <w:rPr>
          <w:rFonts w:ascii="宋体" w:hAnsi="宋体" w:eastAsia="宋体" w:cs="宋体"/>
          <w:color w:val="000000" w:themeColor="text1"/>
          <w:spacing w:val="-75"/>
          <w:sz w:val="24"/>
          <w:szCs w:val="24"/>
        </w:rPr>
        <w:t xml:space="preserve"> </w:t>
      </w:r>
      <w:r>
        <w:rPr>
          <w:rFonts w:ascii="宋体" w:hAnsi="宋体" w:eastAsia="宋体" w:cs="宋体"/>
          <w:color w:val="000000" w:themeColor="text1"/>
          <w:spacing w:val="-3"/>
          <w:sz w:val="24"/>
          <w:szCs w:val="24"/>
        </w:rPr>
        <w:t>止。</w:t>
      </w:r>
    </w:p>
    <w:p>
      <w:pPr>
        <w:spacing w:before="196" w:line="360" w:lineRule="auto"/>
        <w:ind w:left="53" w:right="72" w:firstLine="62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10.</w:t>
      </w:r>
      <w:r>
        <w:rPr>
          <w:rFonts w:ascii="Times New Roman" w:hAnsi="Times New Roman" w:eastAsia="Times New Roman" w:cs="Times New Roman"/>
          <w:color w:val="000000" w:themeColor="text1"/>
          <w:spacing w:val="25"/>
          <w:sz w:val="24"/>
          <w:szCs w:val="24"/>
        </w:rPr>
        <w:t xml:space="preserve">  </w:t>
      </w:r>
      <w:r>
        <w:rPr>
          <w:rFonts w:ascii="宋体" w:hAnsi="宋体" w:eastAsia="宋体" w:cs="宋体"/>
          <w:color w:val="000000" w:themeColor="text1"/>
          <w:spacing w:val="-2"/>
          <w:sz w:val="24"/>
          <w:szCs w:val="24"/>
        </w:rPr>
        <w:t>本协议书正本二份、副本</w:t>
      </w:r>
      <w:r>
        <w:rPr>
          <w:rFonts w:ascii="Times New Roman" w:hAnsi="Times New Roman" w:eastAsia="Times New Roman" w:cs="Times New Roman"/>
          <w:color w:val="000000" w:themeColor="text1"/>
          <w:spacing w:val="-2"/>
          <w:sz w:val="24"/>
          <w:szCs w:val="24"/>
        </w:rPr>
        <w:t>_</w:t>
      </w:r>
      <w:r>
        <w:rPr>
          <w:rFonts w:hint="eastAsia" w:ascii="Times New Roman" w:hAnsi="Times New Roman" w:eastAsia="宋体" w:cs="Times New Roman"/>
          <w:color w:val="000000" w:themeColor="text1"/>
          <w:spacing w:val="-2"/>
          <w:sz w:val="24"/>
          <w:szCs w:val="24"/>
          <w:u w:val="single"/>
          <w:lang w:val="en-US" w:eastAsia="zh-CN"/>
        </w:rPr>
        <w:t>二</w:t>
      </w:r>
      <w:r>
        <w:rPr>
          <w:rFonts w:ascii="Times New Roman" w:hAnsi="Times New Roman" w:eastAsia="Times New Roman" w:cs="Times New Roman"/>
          <w:color w:val="000000" w:themeColor="text1"/>
          <w:spacing w:val="-2"/>
          <w:sz w:val="24"/>
          <w:szCs w:val="24"/>
        </w:rPr>
        <w:t>_</w:t>
      </w:r>
      <w:r>
        <w:rPr>
          <w:rFonts w:ascii="宋体" w:hAnsi="宋体" w:eastAsia="宋体" w:cs="宋体"/>
          <w:color w:val="000000" w:themeColor="text1"/>
          <w:spacing w:val="-2"/>
          <w:sz w:val="24"/>
          <w:szCs w:val="24"/>
        </w:rPr>
        <w:t>份，合同双方各执正本一份，副本</w:t>
      </w:r>
      <w:r>
        <w:rPr>
          <w:rFonts w:ascii="Times New Roman" w:hAnsi="Times New Roman" w:eastAsia="Times New Roman" w:cs="Times New Roman"/>
          <w:color w:val="000000" w:themeColor="text1"/>
          <w:spacing w:val="-2"/>
          <w:sz w:val="24"/>
          <w:szCs w:val="24"/>
        </w:rPr>
        <w:t>_</w:t>
      </w:r>
      <w:r>
        <w:rPr>
          <w:rFonts w:ascii="Times New Roman" w:hAnsi="Times New Roman" w:eastAsia="Times New Roman" w:cs="Times New Roman"/>
          <w:color w:val="000000" w:themeColor="text1"/>
          <w:spacing w:val="-2"/>
          <w:sz w:val="24"/>
          <w:szCs w:val="24"/>
          <w:u w:val="single"/>
        </w:rPr>
        <w:t>一</w:t>
      </w:r>
      <w:r>
        <w:rPr>
          <w:rFonts w:ascii="Times New Roman" w:hAnsi="Times New Roman" w:eastAsia="Times New Roman" w:cs="Times New Roman"/>
          <w:color w:val="000000" w:themeColor="text1"/>
          <w:spacing w:val="-2"/>
          <w:sz w:val="24"/>
          <w:szCs w:val="24"/>
        </w:rPr>
        <w:t>_</w:t>
      </w:r>
      <w:r>
        <w:rPr>
          <w:rFonts w:ascii="宋体" w:hAnsi="宋体" w:eastAsia="宋体" w:cs="宋体"/>
          <w:color w:val="000000" w:themeColor="text1"/>
          <w:spacing w:val="-2"/>
          <w:sz w:val="24"/>
          <w:szCs w:val="24"/>
        </w:rPr>
        <w:t>份，</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当正本与副本的内容不一致时，以正本为准。</w:t>
      </w:r>
    </w:p>
    <w:p>
      <w:pPr>
        <w:spacing w:before="17" w:line="360" w:lineRule="auto"/>
        <w:ind w:firstLine="67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11.</w:t>
      </w:r>
      <w:r>
        <w:rPr>
          <w:rFonts w:ascii="Times New Roman" w:hAnsi="Times New Roman" w:eastAsia="Times New Roman" w:cs="Times New Roman"/>
          <w:color w:val="000000" w:themeColor="text1"/>
          <w:spacing w:val="14"/>
          <w:w w:val="101"/>
          <w:sz w:val="24"/>
          <w:szCs w:val="24"/>
        </w:rPr>
        <w:t xml:space="preserve">  </w:t>
      </w:r>
      <w:r>
        <w:rPr>
          <w:rFonts w:ascii="宋体" w:hAnsi="宋体" w:eastAsia="宋体" w:cs="宋体"/>
          <w:color w:val="000000" w:themeColor="text1"/>
          <w:spacing w:val="-2"/>
          <w:sz w:val="24"/>
          <w:szCs w:val="24"/>
        </w:rPr>
        <w:t>合同未尽事宜，双方另行签订补充协议。补充协议是合同的组成部分。</w:t>
      </w:r>
    </w:p>
    <w:p>
      <w:pPr>
        <w:spacing w:line="360" w:lineRule="auto"/>
        <w:rPr>
          <w:color w:val="000000" w:themeColor="text1"/>
        </w:rPr>
      </w:pPr>
    </w:p>
    <w:p>
      <w:pPr>
        <w:spacing w:line="360" w:lineRule="auto"/>
        <w:rPr>
          <w:color w:val="000000" w:themeColor="text1"/>
        </w:rPr>
      </w:pPr>
    </w:p>
    <w:p>
      <w:pPr>
        <w:spacing w:before="131" w:line="360" w:lineRule="auto"/>
        <w:ind w:left="39" w:firstLine="2"/>
        <w:rPr>
          <w:rFonts w:ascii="宋体" w:hAnsi="宋体" w:eastAsia="宋体" w:cs="宋体"/>
          <w:color w:val="000000" w:themeColor="text1"/>
          <w:sz w:val="24"/>
          <w:szCs w:val="24"/>
        </w:rPr>
      </w:pPr>
      <w:r>
        <w:rPr>
          <w:rFonts w:ascii="宋体" w:hAnsi="宋体" w:eastAsia="宋体" w:cs="宋体"/>
          <w:color w:val="000000" w:themeColor="text1"/>
          <w:spacing w:val="-16"/>
          <w:sz w:val="24"/>
          <w:szCs w:val="24"/>
        </w:rPr>
        <w:t>发包人</w:t>
      </w:r>
      <w:r>
        <w:rPr>
          <w:rFonts w:ascii="宋体" w:hAnsi="宋体" w:eastAsia="宋体" w:cs="宋体"/>
          <w:color w:val="000000" w:themeColor="text1"/>
          <w:spacing w:val="-11"/>
          <w:sz w:val="24"/>
          <w:szCs w:val="24"/>
        </w:rPr>
        <w:t>：</w:t>
      </w:r>
      <w:r>
        <w:rPr>
          <w:rFonts w:ascii="宋体" w:hAnsi="宋体" w:eastAsia="宋体" w:cs="宋体"/>
          <w:color w:val="000000" w:themeColor="text1"/>
          <w:spacing w:val="6"/>
          <w:sz w:val="24"/>
          <w:szCs w:val="24"/>
          <w:u w:val="single"/>
        </w:rPr>
        <w:t xml:space="preserve">               </w:t>
      </w:r>
      <w:r>
        <w:rPr>
          <w:rFonts w:ascii="宋体" w:hAnsi="宋体" w:eastAsia="宋体" w:cs="宋体"/>
          <w:color w:val="000000" w:themeColor="text1"/>
          <w:spacing w:val="-11"/>
          <w:sz w:val="24"/>
          <w:szCs w:val="24"/>
        </w:rPr>
        <w:t>（</w:t>
      </w:r>
      <w:r>
        <w:rPr>
          <w:rFonts w:ascii="宋体" w:hAnsi="宋体" w:eastAsia="宋体" w:cs="宋体"/>
          <w:color w:val="000000" w:themeColor="text1"/>
          <w:spacing w:val="-16"/>
          <w:sz w:val="24"/>
          <w:szCs w:val="24"/>
        </w:rPr>
        <w:t>盖单位章）</w:t>
      </w:r>
      <w:r>
        <w:rPr>
          <w:rFonts w:ascii="宋体" w:hAnsi="宋体" w:eastAsia="宋体" w:cs="宋体"/>
          <w:color w:val="000000" w:themeColor="text1"/>
          <w:spacing w:val="32"/>
          <w:sz w:val="24"/>
          <w:szCs w:val="24"/>
        </w:rPr>
        <w:t xml:space="preserve">    </w:t>
      </w:r>
      <w:r>
        <w:rPr>
          <w:rFonts w:ascii="宋体" w:hAnsi="宋体" w:eastAsia="宋体" w:cs="宋体"/>
          <w:color w:val="000000" w:themeColor="text1"/>
          <w:spacing w:val="-16"/>
          <w:sz w:val="24"/>
          <w:szCs w:val="24"/>
        </w:rPr>
        <w:t>设计人</w:t>
      </w:r>
      <w:r>
        <w:rPr>
          <w:rFonts w:ascii="宋体" w:hAnsi="宋体" w:eastAsia="宋体" w:cs="宋体"/>
          <w:color w:val="000000" w:themeColor="text1"/>
          <w:spacing w:val="-11"/>
          <w:sz w:val="24"/>
          <w:szCs w:val="24"/>
        </w:rPr>
        <w:t>：</w:t>
      </w:r>
      <w:r>
        <w:rPr>
          <w:rFonts w:ascii="宋体" w:hAnsi="宋体" w:eastAsia="宋体" w:cs="宋体"/>
          <w:color w:val="000000" w:themeColor="text1"/>
          <w:spacing w:val="7"/>
          <w:sz w:val="24"/>
          <w:szCs w:val="24"/>
          <w:u w:val="single"/>
        </w:rPr>
        <w:t xml:space="preserve">              </w:t>
      </w:r>
      <w:r>
        <w:rPr>
          <w:rFonts w:ascii="宋体" w:hAnsi="宋体" w:eastAsia="宋体" w:cs="宋体"/>
          <w:color w:val="000000" w:themeColor="text1"/>
          <w:spacing w:val="-11"/>
          <w:sz w:val="24"/>
          <w:szCs w:val="24"/>
        </w:rPr>
        <w:t>（</w:t>
      </w:r>
      <w:r>
        <w:rPr>
          <w:rFonts w:ascii="宋体" w:hAnsi="宋体" w:eastAsia="宋体" w:cs="宋体"/>
          <w:color w:val="000000" w:themeColor="text1"/>
          <w:spacing w:val="-16"/>
          <w:sz w:val="24"/>
          <w:szCs w:val="24"/>
        </w:rPr>
        <w:t>盖单位章）</w:t>
      </w:r>
      <w:r>
        <w:rPr>
          <w:rFonts w:ascii="宋体" w:hAnsi="宋体" w:eastAsia="宋体" w:cs="宋体"/>
          <w:color w:val="000000" w:themeColor="text1"/>
          <w:spacing w:val="-98"/>
          <w:sz w:val="24"/>
          <w:szCs w:val="24"/>
        </w:rPr>
        <w:t xml:space="preserve"> </w:t>
      </w:r>
      <w:r>
        <w:rPr>
          <w:rFonts w:ascii="宋体" w:hAnsi="宋体" w:eastAsia="宋体" w:cs="宋体"/>
          <w:color w:val="000000" w:themeColor="text1"/>
          <w:spacing w:val="-8"/>
          <w:sz w:val="24"/>
          <w:szCs w:val="24"/>
          <w:u w:val="single"/>
        </w:rPr>
        <w:t>法定代表人或其委托代理人</w:t>
      </w:r>
      <w:r>
        <w:rPr>
          <w:rFonts w:ascii="宋体" w:hAnsi="宋体" w:eastAsia="宋体" w:cs="宋体"/>
          <w:color w:val="000000" w:themeColor="text1"/>
          <w:spacing w:val="-12"/>
          <w:sz w:val="24"/>
          <w:szCs w:val="24"/>
          <w:u w:val="single"/>
        </w:rPr>
        <w:t>：</w:t>
      </w:r>
      <w:r>
        <w:rPr>
          <w:rFonts w:ascii="宋体" w:hAnsi="宋体" w:eastAsia="宋体" w:cs="宋体"/>
          <w:color w:val="000000" w:themeColor="text1"/>
          <w:spacing w:val="26"/>
          <w:sz w:val="24"/>
          <w:szCs w:val="24"/>
          <w:u w:val="single"/>
        </w:rPr>
        <w:t xml:space="preserve">  </w:t>
      </w:r>
      <w:r>
        <w:rPr>
          <w:rFonts w:ascii="宋体" w:hAnsi="宋体" w:eastAsia="宋体" w:cs="宋体"/>
          <w:color w:val="000000" w:themeColor="text1"/>
          <w:spacing w:val="-12"/>
          <w:sz w:val="24"/>
          <w:szCs w:val="24"/>
        </w:rPr>
        <w:t>（</w:t>
      </w:r>
      <w:r>
        <w:rPr>
          <w:rFonts w:ascii="宋体" w:hAnsi="宋体" w:eastAsia="宋体" w:cs="宋体"/>
          <w:color w:val="000000" w:themeColor="text1"/>
          <w:spacing w:val="-8"/>
          <w:sz w:val="24"/>
          <w:szCs w:val="24"/>
        </w:rPr>
        <w:t>签字）</w:t>
      </w:r>
      <w:r>
        <w:rPr>
          <w:rFonts w:ascii="宋体" w:hAnsi="宋体" w:eastAsia="宋体" w:cs="宋体"/>
          <w:color w:val="000000" w:themeColor="text1"/>
          <w:spacing w:val="88"/>
          <w:sz w:val="24"/>
          <w:szCs w:val="24"/>
        </w:rPr>
        <w:t xml:space="preserve"> </w:t>
      </w:r>
      <w:r>
        <w:rPr>
          <w:rFonts w:ascii="宋体" w:hAnsi="宋体" w:eastAsia="宋体" w:cs="宋体"/>
          <w:color w:val="000000" w:themeColor="text1"/>
          <w:spacing w:val="-8"/>
          <w:sz w:val="24"/>
          <w:szCs w:val="24"/>
        </w:rPr>
        <w:t>法</w:t>
      </w:r>
      <w:r>
        <w:rPr>
          <w:rFonts w:ascii="宋体" w:hAnsi="宋体" w:eastAsia="宋体" w:cs="宋体"/>
          <w:color w:val="000000" w:themeColor="text1"/>
          <w:spacing w:val="-8"/>
          <w:sz w:val="24"/>
          <w:szCs w:val="24"/>
          <w:u w:val="single"/>
        </w:rPr>
        <w:t>定代表人或其委托代理人</w:t>
      </w:r>
      <w:r>
        <w:rPr>
          <w:rFonts w:ascii="宋体" w:hAnsi="宋体" w:eastAsia="宋体" w:cs="宋体"/>
          <w:color w:val="000000" w:themeColor="text1"/>
          <w:spacing w:val="-12"/>
          <w:sz w:val="24"/>
          <w:szCs w:val="24"/>
          <w:u w:val="single"/>
        </w:rPr>
        <w:t>：</w:t>
      </w:r>
      <w:r>
        <w:rPr>
          <w:rFonts w:ascii="宋体" w:hAnsi="宋体" w:eastAsia="宋体" w:cs="宋体"/>
          <w:color w:val="000000" w:themeColor="text1"/>
          <w:spacing w:val="16"/>
          <w:sz w:val="24"/>
          <w:szCs w:val="24"/>
          <w:u w:val="single"/>
        </w:rPr>
        <w:t xml:space="preserve">   </w:t>
      </w:r>
      <w:r>
        <w:rPr>
          <w:rFonts w:ascii="宋体" w:hAnsi="宋体" w:eastAsia="宋体" w:cs="宋体"/>
          <w:color w:val="000000" w:themeColor="text1"/>
          <w:spacing w:val="-12"/>
          <w:sz w:val="24"/>
          <w:szCs w:val="24"/>
        </w:rPr>
        <w:t>（</w:t>
      </w:r>
      <w:r>
        <w:rPr>
          <w:rFonts w:ascii="宋体" w:hAnsi="宋体" w:eastAsia="宋体" w:cs="宋体"/>
          <w:color w:val="000000" w:themeColor="text1"/>
          <w:spacing w:val="-8"/>
          <w:sz w:val="24"/>
          <w:szCs w:val="24"/>
        </w:rPr>
        <w:t>签字）</w:t>
      </w:r>
    </w:p>
    <w:p>
      <w:pPr>
        <w:tabs>
          <w:tab w:val="left" w:pos="1480"/>
        </w:tabs>
        <w:spacing w:before="196" w:line="360" w:lineRule="auto"/>
        <w:ind w:firstLine="389"/>
        <w:rPr>
          <w:rFonts w:ascii="宋体" w:hAnsi="宋体" w:eastAsia="宋体" w:cs="宋体"/>
          <w:color w:val="000000" w:themeColor="text1"/>
          <w:sz w:val="24"/>
          <w:szCs w:val="24"/>
        </w:rPr>
      </w:pPr>
      <w:r>
        <w:rPr>
          <w:color w:val="000000" w:themeColor="text1"/>
          <w:u w:val="single"/>
        </w:rPr>
        <w:tab/>
      </w:r>
      <w:r>
        <w:rPr>
          <w:rFonts w:ascii="宋体" w:hAnsi="宋体" w:eastAsia="宋体" w:cs="宋体"/>
          <w:color w:val="000000" w:themeColor="text1"/>
          <w:spacing w:val="-17"/>
          <w:sz w:val="24"/>
          <w:szCs w:val="24"/>
        </w:rPr>
        <w:t>年</w:t>
      </w:r>
      <w:r>
        <w:rPr>
          <w:rFonts w:ascii="宋体" w:hAnsi="宋体" w:eastAsia="宋体" w:cs="宋体"/>
          <w:color w:val="000000" w:themeColor="text1"/>
          <w:spacing w:val="2"/>
          <w:sz w:val="24"/>
          <w:szCs w:val="24"/>
          <w:u w:val="single"/>
        </w:rPr>
        <w:t xml:space="preserve">       </w:t>
      </w:r>
      <w:r>
        <w:rPr>
          <w:rFonts w:ascii="宋体" w:hAnsi="宋体" w:eastAsia="宋体" w:cs="宋体"/>
          <w:color w:val="000000" w:themeColor="text1"/>
          <w:spacing w:val="-17"/>
          <w:sz w:val="24"/>
          <w:szCs w:val="24"/>
        </w:rPr>
        <w:t>月</w:t>
      </w:r>
      <w:r>
        <w:rPr>
          <w:rFonts w:ascii="宋体" w:hAnsi="宋体" w:eastAsia="宋体" w:cs="宋体"/>
          <w:color w:val="000000" w:themeColor="text1"/>
          <w:spacing w:val="8"/>
          <w:sz w:val="24"/>
          <w:szCs w:val="24"/>
          <w:u w:val="single"/>
        </w:rPr>
        <w:t xml:space="preserve">      </w:t>
      </w:r>
      <w:r>
        <w:rPr>
          <w:rFonts w:ascii="宋体" w:hAnsi="宋体" w:eastAsia="宋体" w:cs="宋体"/>
          <w:color w:val="000000" w:themeColor="text1"/>
          <w:spacing w:val="-17"/>
          <w:sz w:val="24"/>
          <w:szCs w:val="24"/>
        </w:rPr>
        <w:t>日</w:t>
      </w:r>
      <w:r>
        <w:rPr>
          <w:rFonts w:ascii="宋体" w:hAnsi="宋体" w:eastAsia="宋体" w:cs="宋体"/>
          <w:color w:val="000000" w:themeColor="text1"/>
          <w:sz w:val="24"/>
          <w:szCs w:val="24"/>
          <w:u w:val="single"/>
        </w:rPr>
        <w:t xml:space="preserve">                  </w:t>
      </w:r>
      <w:r>
        <w:rPr>
          <w:rFonts w:ascii="宋体" w:hAnsi="宋体" w:eastAsia="宋体" w:cs="宋体"/>
          <w:color w:val="000000" w:themeColor="text1"/>
          <w:spacing w:val="-17"/>
          <w:sz w:val="24"/>
          <w:szCs w:val="24"/>
        </w:rPr>
        <w:t>年</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17"/>
          <w:sz w:val="24"/>
          <w:szCs w:val="24"/>
        </w:rPr>
        <w:t>月</w:t>
      </w:r>
      <w:r>
        <w:rPr>
          <w:rFonts w:ascii="宋体" w:hAnsi="宋体" w:eastAsia="宋体" w:cs="宋体"/>
          <w:color w:val="000000" w:themeColor="text1"/>
          <w:spacing w:val="6"/>
          <w:sz w:val="24"/>
          <w:szCs w:val="24"/>
          <w:u w:val="single"/>
        </w:rPr>
        <w:t xml:space="preserve">         </w:t>
      </w:r>
      <w:r>
        <w:rPr>
          <w:rFonts w:ascii="宋体" w:hAnsi="宋体" w:eastAsia="宋体" w:cs="宋体"/>
          <w:color w:val="000000" w:themeColor="text1"/>
          <w:spacing w:val="-17"/>
          <w:sz w:val="24"/>
          <w:szCs w:val="24"/>
        </w:rPr>
        <w:t>日</w:t>
      </w:r>
    </w:p>
    <w:p>
      <w:pPr>
        <w:spacing w:line="360" w:lineRule="auto"/>
        <w:rPr>
          <w:color w:val="000000" w:themeColor="text1"/>
        </w:rPr>
        <w:sectPr>
          <w:headerReference r:id="rId133" w:type="default"/>
          <w:footerReference r:id="rId134" w:type="default"/>
          <w:pgSz w:w="11909" w:h="16839"/>
          <w:pgMar w:top="1152" w:right="1474" w:bottom="1011" w:left="1613" w:header="874" w:footer="886" w:gutter="0"/>
          <w:pgNumType w:fmt="decimal"/>
          <w:cols w:space="720" w:num="1"/>
        </w:sectPr>
      </w:pPr>
    </w:p>
    <w:p>
      <w:pPr>
        <w:rPr>
          <w:color w:val="000000" w:themeColor="text1"/>
        </w:rPr>
      </w:pPr>
    </w:p>
    <w:p>
      <w:pPr>
        <w:spacing w:before="295" w:line="204" w:lineRule="auto"/>
        <w:ind w:firstLine="51"/>
        <w:outlineLvl w:val="1"/>
        <w:rPr>
          <w:rFonts w:ascii="黑体" w:hAnsi="黑体" w:eastAsia="黑体" w:cs="黑体"/>
          <w:color w:val="000000" w:themeColor="text1"/>
          <w:sz w:val="24"/>
          <w:szCs w:val="24"/>
        </w:rPr>
      </w:pPr>
      <w:r>
        <w:rPr>
          <w:rFonts w:ascii="黑体" w:hAnsi="黑体" w:eastAsia="黑体" w:cs="黑体"/>
          <w:color w:val="000000" w:themeColor="text1"/>
          <w:spacing w:val="-5"/>
          <w:sz w:val="24"/>
          <w:szCs w:val="24"/>
        </w:rPr>
        <w:t>附件二</w:t>
      </w:r>
      <w:r>
        <w:rPr>
          <w:rFonts w:ascii="黑体" w:hAnsi="黑体" w:eastAsia="黑体" w:cs="黑体"/>
          <w:color w:val="000000" w:themeColor="text1"/>
          <w:spacing w:val="15"/>
          <w:sz w:val="24"/>
          <w:szCs w:val="24"/>
        </w:rPr>
        <w:t xml:space="preserve"> </w:t>
      </w:r>
      <w:r>
        <w:rPr>
          <w:rFonts w:ascii="黑体" w:hAnsi="黑体" w:eastAsia="黑体" w:cs="黑体"/>
          <w:color w:val="000000" w:themeColor="text1"/>
          <w:spacing w:val="-5"/>
          <w:sz w:val="24"/>
          <w:szCs w:val="24"/>
        </w:rPr>
        <w:t>廉政合同</w:t>
      </w:r>
    </w:p>
    <w:p>
      <w:pPr>
        <w:spacing w:before="124" w:line="204" w:lineRule="auto"/>
        <w:ind w:firstLine="3606"/>
        <w:rPr>
          <w:rFonts w:ascii="黑体" w:hAnsi="黑体" w:eastAsia="黑体" w:cs="黑体"/>
          <w:color w:val="000000" w:themeColor="text1"/>
          <w:sz w:val="28"/>
          <w:szCs w:val="28"/>
        </w:rPr>
      </w:pPr>
      <w:r>
        <w:rPr>
          <w:rFonts w:ascii="黑体" w:hAnsi="黑体" w:eastAsia="黑体" w:cs="黑体"/>
          <w:color w:val="000000" w:themeColor="text1"/>
          <w:spacing w:val="-9"/>
          <w:sz w:val="28"/>
          <w:szCs w:val="28"/>
        </w:rPr>
        <w:t>廉</w:t>
      </w:r>
      <w:r>
        <w:rPr>
          <w:rFonts w:ascii="黑体" w:hAnsi="黑体" w:eastAsia="黑体" w:cs="黑体"/>
          <w:color w:val="000000" w:themeColor="text1"/>
          <w:spacing w:val="13"/>
          <w:sz w:val="28"/>
          <w:szCs w:val="28"/>
        </w:rPr>
        <w:t xml:space="preserve"> </w:t>
      </w:r>
      <w:r>
        <w:rPr>
          <w:rFonts w:ascii="黑体" w:hAnsi="黑体" w:eastAsia="黑体" w:cs="黑体"/>
          <w:color w:val="000000" w:themeColor="text1"/>
          <w:spacing w:val="-9"/>
          <w:sz w:val="28"/>
          <w:szCs w:val="28"/>
        </w:rPr>
        <w:t>政</w:t>
      </w:r>
      <w:r>
        <w:rPr>
          <w:rFonts w:ascii="黑体" w:hAnsi="黑体" w:eastAsia="黑体" w:cs="黑体"/>
          <w:color w:val="000000" w:themeColor="text1"/>
          <w:spacing w:val="16"/>
          <w:sz w:val="28"/>
          <w:szCs w:val="28"/>
        </w:rPr>
        <w:t xml:space="preserve"> </w:t>
      </w:r>
      <w:r>
        <w:rPr>
          <w:rFonts w:ascii="黑体" w:hAnsi="黑体" w:eastAsia="黑体" w:cs="黑体"/>
          <w:color w:val="000000" w:themeColor="text1"/>
          <w:spacing w:val="-9"/>
          <w:sz w:val="28"/>
          <w:szCs w:val="28"/>
        </w:rPr>
        <w:t>合</w:t>
      </w:r>
      <w:r>
        <w:rPr>
          <w:rFonts w:ascii="黑体" w:hAnsi="黑体" w:eastAsia="黑体" w:cs="黑体"/>
          <w:color w:val="000000" w:themeColor="text1"/>
          <w:spacing w:val="25"/>
          <w:sz w:val="28"/>
          <w:szCs w:val="28"/>
        </w:rPr>
        <w:t xml:space="preserve"> </w:t>
      </w:r>
      <w:r>
        <w:rPr>
          <w:rFonts w:ascii="黑体" w:hAnsi="黑体" w:eastAsia="黑体" w:cs="黑体"/>
          <w:color w:val="000000" w:themeColor="text1"/>
          <w:spacing w:val="-9"/>
          <w:sz w:val="28"/>
          <w:szCs w:val="28"/>
        </w:rPr>
        <w:t>同</w:t>
      </w:r>
    </w:p>
    <w:p>
      <w:pPr>
        <w:rPr>
          <w:color w:val="000000" w:themeColor="text1"/>
        </w:rPr>
      </w:pPr>
    </w:p>
    <w:p>
      <w:pPr>
        <w:spacing w:before="302" w:line="287" w:lineRule="auto"/>
        <w:ind w:left="39" w:firstLine="618"/>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根据《关于在交通基础设施建设中加强廉政建设的若干意见》以及有关工程建</w:t>
      </w:r>
      <w:r>
        <w:rPr>
          <w:rFonts w:ascii="宋体" w:hAnsi="宋体" w:eastAsia="宋体" w:cs="宋体"/>
          <w:color w:val="000000" w:themeColor="text1"/>
          <w:spacing w:val="42"/>
          <w:sz w:val="24"/>
          <w:szCs w:val="24"/>
        </w:rPr>
        <w:t xml:space="preserve"> </w:t>
      </w:r>
      <w:r>
        <w:rPr>
          <w:rFonts w:ascii="宋体" w:hAnsi="宋体" w:eastAsia="宋体" w:cs="宋体"/>
          <w:color w:val="000000" w:themeColor="text1"/>
          <w:spacing w:val="-3"/>
          <w:sz w:val="24"/>
          <w:szCs w:val="24"/>
        </w:rPr>
        <w:t>设、廉政建设的规定，为做好工程建设中的党风廉政建设，保证工程建设高效优质，</w:t>
      </w:r>
      <w:r>
        <w:rPr>
          <w:rFonts w:ascii="宋体" w:hAnsi="宋体" w:eastAsia="宋体" w:cs="宋体"/>
          <w:color w:val="000000" w:themeColor="text1"/>
          <w:spacing w:val="-84"/>
          <w:sz w:val="24"/>
          <w:szCs w:val="24"/>
        </w:rPr>
        <w:t xml:space="preserve"> </w:t>
      </w:r>
      <w:r>
        <w:rPr>
          <w:rFonts w:ascii="宋体" w:hAnsi="宋体" w:eastAsia="宋体" w:cs="宋体"/>
          <w:color w:val="000000" w:themeColor="text1"/>
          <w:spacing w:val="-5"/>
          <w:sz w:val="24"/>
          <w:szCs w:val="24"/>
        </w:rPr>
        <w:t>保证建设资金的安全和有效使用以及投资效益</w:t>
      </w:r>
      <w:r>
        <w:rPr>
          <w:rFonts w:ascii="宋体" w:hAnsi="宋体" w:eastAsia="宋体" w:cs="宋体"/>
          <w:color w:val="000000" w:themeColor="text1"/>
          <w:spacing w:val="1"/>
          <w:sz w:val="24"/>
          <w:szCs w:val="24"/>
        </w:rPr>
        <w:t>，</w:t>
      </w:r>
      <w:r>
        <w:rPr>
          <w:rFonts w:ascii="宋体" w:hAnsi="宋体" w:eastAsia="宋体" w:cs="宋体"/>
          <w:color w:val="000000" w:themeColor="text1"/>
          <w:spacing w:val="2"/>
          <w:sz w:val="24"/>
          <w:szCs w:val="24"/>
          <w:u w:val="single"/>
        </w:rPr>
        <w:t xml:space="preserve"> </w:t>
      </w:r>
      <w:r>
        <w:rPr>
          <w:rFonts w:hint="eastAsia" w:ascii="宋体" w:hAnsi="宋体" w:eastAsia="宋体" w:cs="宋体"/>
          <w:color w:val="000000" w:themeColor="text1"/>
          <w:spacing w:val="4"/>
          <w:sz w:val="24"/>
          <w:szCs w:val="24"/>
          <w:u w:val="single"/>
        </w:rPr>
        <w:t>岳阳港危化品船舶洗舱站新增装卸及配套仓储业务改造工程项目</w:t>
      </w:r>
      <w:r>
        <w:rPr>
          <w:rFonts w:hint="eastAsia" w:ascii="宋体" w:hAnsi="宋体" w:eastAsia="宋体" w:cs="宋体"/>
          <w:color w:val="000000" w:themeColor="text1"/>
          <w:spacing w:val="4"/>
          <w:sz w:val="24"/>
          <w:szCs w:val="24"/>
          <w:u w:val="single"/>
          <w:lang w:val="en-US" w:eastAsia="zh-CN"/>
        </w:rPr>
        <w:t>设计</w:t>
      </w:r>
      <w:r>
        <w:rPr>
          <w:rFonts w:ascii="宋体" w:hAnsi="宋体" w:eastAsia="宋体" w:cs="宋体"/>
          <w:color w:val="000000" w:themeColor="text1"/>
          <w:spacing w:val="2"/>
          <w:sz w:val="24"/>
          <w:szCs w:val="24"/>
          <w:u w:val="single"/>
        </w:rPr>
        <w:t xml:space="preserve"> </w:t>
      </w:r>
      <w:r>
        <w:rPr>
          <w:rFonts w:ascii="宋体" w:hAnsi="宋体" w:eastAsia="宋体" w:cs="宋体"/>
          <w:color w:val="000000" w:themeColor="text1"/>
          <w:spacing w:val="1"/>
          <w:sz w:val="24"/>
          <w:szCs w:val="24"/>
        </w:rPr>
        <w:t>（</w:t>
      </w:r>
      <w:r>
        <w:rPr>
          <w:rFonts w:ascii="宋体" w:hAnsi="宋体" w:eastAsia="宋体" w:cs="宋体"/>
          <w:color w:val="000000" w:themeColor="text1"/>
          <w:spacing w:val="-5"/>
          <w:sz w:val="24"/>
          <w:szCs w:val="24"/>
        </w:rPr>
        <w:t>项目名称）的项</w:t>
      </w:r>
      <w:r>
        <w:rPr>
          <w:rFonts w:ascii="宋体" w:hAnsi="宋体" w:eastAsia="宋体" w:cs="宋体"/>
          <w:color w:val="000000" w:themeColor="text1"/>
          <w:spacing w:val="28"/>
          <w:sz w:val="24"/>
          <w:szCs w:val="24"/>
        </w:rPr>
        <w:t xml:space="preserve"> </w:t>
      </w:r>
      <w:r>
        <w:rPr>
          <w:rFonts w:ascii="宋体" w:hAnsi="宋体" w:eastAsia="宋体" w:cs="宋体"/>
          <w:color w:val="000000" w:themeColor="text1"/>
          <w:spacing w:val="-7"/>
          <w:sz w:val="24"/>
          <w:szCs w:val="24"/>
        </w:rPr>
        <w:t>目法人</w:t>
      </w:r>
      <w:r>
        <w:rPr>
          <w:rFonts w:ascii="宋体" w:hAnsi="宋体" w:eastAsia="宋体" w:cs="宋体"/>
          <w:color w:val="000000" w:themeColor="text1"/>
          <w:spacing w:val="4"/>
          <w:sz w:val="24"/>
          <w:szCs w:val="24"/>
          <w:u w:val="single"/>
        </w:rPr>
        <w:t xml:space="preserve">  </w:t>
      </w:r>
      <w:r>
        <w:rPr>
          <w:rFonts w:hint="eastAsia" w:ascii="宋体" w:hAnsi="宋体" w:eastAsia="宋体" w:cs="宋体"/>
          <w:color w:val="000000" w:themeColor="text1"/>
          <w:spacing w:val="4"/>
          <w:sz w:val="24"/>
          <w:szCs w:val="24"/>
          <w:u w:val="single"/>
        </w:rPr>
        <w:t>岳阳水上绿色航运环保有限责任公司</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7"/>
          <w:sz w:val="24"/>
          <w:szCs w:val="24"/>
        </w:rPr>
        <w:t>（项目法人名称，</w:t>
      </w:r>
      <w:r>
        <w:rPr>
          <w:rFonts w:ascii="宋体" w:hAnsi="宋体" w:eastAsia="宋体" w:cs="宋体"/>
          <w:color w:val="000000" w:themeColor="text1"/>
          <w:spacing w:val="-77"/>
          <w:sz w:val="24"/>
          <w:szCs w:val="24"/>
        </w:rPr>
        <w:t xml:space="preserve"> </w:t>
      </w:r>
      <w:r>
        <w:rPr>
          <w:rFonts w:ascii="宋体" w:hAnsi="宋体" w:eastAsia="宋体" w:cs="宋体"/>
          <w:color w:val="000000" w:themeColor="text1"/>
          <w:spacing w:val="-7"/>
          <w:sz w:val="24"/>
          <w:szCs w:val="24"/>
        </w:rPr>
        <w:t>以下简称</w:t>
      </w:r>
      <w:r>
        <w:rPr>
          <w:rFonts w:ascii="Times New Roman" w:hAnsi="Times New Roman" w:eastAsia="Times New Roman" w:cs="Times New Roman"/>
          <w:color w:val="000000" w:themeColor="text1"/>
          <w:spacing w:val="-7"/>
          <w:sz w:val="24"/>
          <w:szCs w:val="24"/>
        </w:rPr>
        <w:t>“</w:t>
      </w:r>
      <w:r>
        <w:rPr>
          <w:rFonts w:ascii="宋体" w:hAnsi="宋体" w:eastAsia="宋体" w:cs="宋体"/>
          <w:color w:val="000000" w:themeColor="text1"/>
          <w:spacing w:val="-7"/>
          <w:sz w:val="24"/>
          <w:szCs w:val="24"/>
        </w:rPr>
        <w:t>发包人</w:t>
      </w:r>
      <w:r>
        <w:rPr>
          <w:rFonts w:ascii="Times New Roman" w:hAnsi="Times New Roman" w:eastAsia="Times New Roman" w:cs="Times New Roman"/>
          <w:color w:val="000000" w:themeColor="text1"/>
          <w:spacing w:val="-7"/>
          <w:sz w:val="24"/>
          <w:szCs w:val="24"/>
        </w:rPr>
        <w:t>”</w:t>
      </w:r>
      <w:r>
        <w:rPr>
          <w:rFonts w:ascii="宋体" w:hAnsi="宋体" w:eastAsia="宋体" w:cs="宋体"/>
          <w:color w:val="000000" w:themeColor="text1"/>
          <w:spacing w:val="-7"/>
          <w:sz w:val="24"/>
          <w:szCs w:val="24"/>
        </w:rPr>
        <w:t>）</w:t>
      </w:r>
      <w:r>
        <w:rPr>
          <w:rFonts w:ascii="宋体" w:hAnsi="宋体" w:eastAsia="宋体" w:cs="宋体"/>
          <w:color w:val="000000" w:themeColor="text1"/>
          <w:spacing w:val="-101"/>
          <w:sz w:val="24"/>
          <w:szCs w:val="24"/>
        </w:rPr>
        <w:t xml:space="preserve"> </w:t>
      </w:r>
      <w:r>
        <w:rPr>
          <w:rFonts w:ascii="宋体" w:hAnsi="宋体" w:eastAsia="宋体" w:cs="宋体"/>
          <w:color w:val="000000" w:themeColor="text1"/>
          <w:spacing w:val="-7"/>
          <w:sz w:val="24"/>
          <w:szCs w:val="24"/>
        </w:rPr>
        <w:t>与该项目</w:t>
      </w:r>
      <w:r>
        <w:rPr>
          <w:rFonts w:ascii="宋体" w:hAnsi="宋体" w:eastAsia="宋体" w:cs="宋体"/>
          <w:color w:val="000000" w:themeColor="text1"/>
          <w:spacing w:val="5"/>
          <w:sz w:val="24"/>
          <w:szCs w:val="24"/>
          <w:u w:val="single"/>
        </w:rPr>
        <w:t xml:space="preserve"> </w:t>
      </w:r>
      <w:r>
        <w:rPr>
          <w:rFonts w:hint="eastAsia" w:ascii="宋体" w:hAnsi="宋体" w:eastAsia="宋体" w:cs="宋体"/>
          <w:color w:val="000000" w:themeColor="text1"/>
          <w:spacing w:val="4"/>
          <w:sz w:val="24"/>
          <w:szCs w:val="24"/>
          <w:u w:val="single"/>
        </w:rPr>
        <w:t>岳阳港危化品船舶洗舱站新增装卸及配套仓储业务改造工程项目</w:t>
      </w:r>
      <w:r>
        <w:rPr>
          <w:rFonts w:hint="eastAsia" w:ascii="宋体" w:hAnsi="宋体" w:eastAsia="宋体" w:cs="宋体"/>
          <w:color w:val="000000" w:themeColor="text1"/>
          <w:spacing w:val="4"/>
          <w:sz w:val="24"/>
          <w:szCs w:val="24"/>
          <w:u w:val="single"/>
          <w:lang w:val="en-US" w:eastAsia="zh-CN"/>
        </w:rPr>
        <w:t>设计</w:t>
      </w:r>
      <w:r>
        <w:rPr>
          <w:rFonts w:ascii="宋体" w:hAnsi="宋体" w:eastAsia="宋体" w:cs="宋体"/>
          <w:color w:val="000000" w:themeColor="text1"/>
          <w:spacing w:val="5"/>
          <w:sz w:val="24"/>
          <w:szCs w:val="24"/>
          <w:u w:val="single"/>
        </w:rPr>
        <w:t xml:space="preserve"> </w:t>
      </w:r>
      <w:r>
        <w:rPr>
          <w:rFonts w:ascii="宋体" w:hAnsi="宋体" w:eastAsia="宋体" w:cs="宋体"/>
          <w:color w:val="000000" w:themeColor="text1"/>
          <w:spacing w:val="-7"/>
          <w:sz w:val="24"/>
          <w:szCs w:val="24"/>
        </w:rPr>
        <w:t>标段的勘</w:t>
      </w:r>
      <w:r>
        <w:rPr>
          <w:rFonts w:ascii="宋体" w:hAnsi="宋体" w:eastAsia="宋体" w:cs="宋体"/>
          <w:color w:val="000000" w:themeColor="text1"/>
          <w:spacing w:val="-8"/>
          <w:sz w:val="24"/>
          <w:szCs w:val="24"/>
        </w:rPr>
        <w:t>察设计单位</w:t>
      </w:r>
      <w:r>
        <w:rPr>
          <w:rFonts w:ascii="宋体" w:hAnsi="宋体" w:eastAsia="宋体" w:cs="宋体"/>
          <w:color w:val="000000" w:themeColor="text1"/>
          <w:spacing w:val="8"/>
          <w:sz w:val="24"/>
          <w:szCs w:val="24"/>
          <w:u w:val="single"/>
        </w:rPr>
        <w:t xml:space="preserve">              </w:t>
      </w:r>
      <w:r>
        <w:rPr>
          <w:rFonts w:ascii="宋体" w:hAnsi="宋体" w:eastAsia="宋体" w:cs="宋体"/>
          <w:color w:val="000000" w:themeColor="text1"/>
          <w:spacing w:val="-8"/>
          <w:sz w:val="24"/>
          <w:szCs w:val="24"/>
        </w:rPr>
        <w:t>（</w:t>
      </w:r>
      <w:r>
        <w:rPr>
          <w:rFonts w:hint="eastAsia" w:ascii="宋体" w:hAnsi="宋体" w:eastAsia="宋体" w:cs="宋体"/>
          <w:color w:val="000000" w:themeColor="text1"/>
          <w:spacing w:val="-8"/>
          <w:sz w:val="24"/>
          <w:szCs w:val="24"/>
        </w:rPr>
        <w:t>设计</w:t>
      </w:r>
      <w:r>
        <w:rPr>
          <w:rFonts w:ascii="宋体" w:hAnsi="宋体" w:eastAsia="宋体" w:cs="宋体"/>
          <w:color w:val="000000" w:themeColor="text1"/>
          <w:spacing w:val="-8"/>
          <w:sz w:val="24"/>
          <w:szCs w:val="24"/>
        </w:rPr>
        <w:t>单位名称，</w:t>
      </w:r>
      <w:r>
        <w:rPr>
          <w:rFonts w:ascii="宋体" w:hAnsi="宋体" w:eastAsia="宋体" w:cs="宋体"/>
          <w:color w:val="000000" w:themeColor="text1"/>
          <w:spacing w:val="-96"/>
          <w:sz w:val="24"/>
          <w:szCs w:val="24"/>
        </w:rPr>
        <w:t xml:space="preserve"> </w:t>
      </w:r>
      <w:r>
        <w:rPr>
          <w:rFonts w:ascii="宋体" w:hAnsi="宋体" w:eastAsia="宋体" w:cs="宋体"/>
          <w:color w:val="000000" w:themeColor="text1"/>
          <w:spacing w:val="-8"/>
          <w:sz w:val="24"/>
          <w:szCs w:val="24"/>
        </w:rPr>
        <w:t>以下简称</w:t>
      </w:r>
      <w:r>
        <w:rPr>
          <w:rFonts w:ascii="Times New Roman" w:hAnsi="Times New Roman" w:eastAsia="Times New Roman" w:cs="Times New Roman"/>
          <w:color w:val="000000" w:themeColor="text1"/>
          <w:spacing w:val="-8"/>
          <w:sz w:val="24"/>
          <w:szCs w:val="24"/>
        </w:rPr>
        <w:t>“</w:t>
      </w:r>
      <w:r>
        <w:rPr>
          <w:rFonts w:ascii="宋体" w:hAnsi="宋体" w:eastAsia="宋体" w:cs="宋体"/>
          <w:color w:val="000000" w:themeColor="text1"/>
          <w:spacing w:val="-8"/>
          <w:sz w:val="24"/>
          <w:szCs w:val="24"/>
        </w:rPr>
        <w:t>设计人</w:t>
      </w:r>
      <w:r>
        <w:rPr>
          <w:rFonts w:ascii="Times New Roman" w:hAnsi="Times New Roman" w:eastAsia="Times New Roman" w:cs="Times New Roman"/>
          <w:color w:val="000000" w:themeColor="text1"/>
          <w:spacing w:val="-8"/>
          <w:sz w:val="24"/>
          <w:szCs w:val="24"/>
        </w:rPr>
        <w:t>”</w:t>
      </w:r>
      <w:r>
        <w:rPr>
          <w:rFonts w:ascii="宋体" w:hAnsi="宋体" w:eastAsia="宋体" w:cs="宋体"/>
          <w:color w:val="000000" w:themeColor="text1"/>
          <w:spacing w:val="-48"/>
          <w:sz w:val="24"/>
          <w:szCs w:val="24"/>
        </w:rPr>
        <w:t>），</w:t>
      </w:r>
      <w:r>
        <w:rPr>
          <w:rFonts w:ascii="宋体" w:hAnsi="宋体" w:eastAsia="宋体" w:cs="宋体"/>
          <w:color w:val="000000" w:themeColor="text1"/>
          <w:spacing w:val="-8"/>
          <w:sz w:val="24"/>
          <w:szCs w:val="24"/>
        </w:rPr>
        <w:t>特订立如下</w:t>
      </w:r>
      <w:r>
        <w:rPr>
          <w:rFonts w:ascii="宋体" w:hAnsi="宋体" w:eastAsia="宋体" w:cs="宋体"/>
          <w:color w:val="000000" w:themeColor="text1"/>
          <w:spacing w:val="24"/>
          <w:sz w:val="24"/>
          <w:szCs w:val="24"/>
        </w:rPr>
        <w:t xml:space="preserve"> </w:t>
      </w:r>
      <w:r>
        <w:rPr>
          <w:rFonts w:ascii="宋体" w:hAnsi="宋体" w:eastAsia="宋体" w:cs="宋体"/>
          <w:color w:val="000000" w:themeColor="text1"/>
          <w:spacing w:val="-3"/>
          <w:sz w:val="24"/>
          <w:szCs w:val="24"/>
        </w:rPr>
        <w:t>合同。</w:t>
      </w:r>
    </w:p>
    <w:p>
      <w:pPr>
        <w:spacing w:before="157" w:line="204" w:lineRule="auto"/>
        <w:ind w:firstLine="676"/>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3"/>
          <w:sz w:val="24"/>
          <w:szCs w:val="24"/>
        </w:rPr>
        <w:t>1.</w:t>
      </w:r>
      <w:r>
        <w:rPr>
          <w:rFonts w:ascii="Times New Roman" w:hAnsi="Times New Roman" w:eastAsia="Times New Roman" w:cs="Times New Roman"/>
          <w:color w:val="000000" w:themeColor="text1"/>
          <w:spacing w:val="13"/>
          <w:sz w:val="24"/>
          <w:szCs w:val="24"/>
        </w:rPr>
        <w:t xml:space="preserve">  </w:t>
      </w:r>
      <w:r>
        <w:rPr>
          <w:rFonts w:ascii="黑体" w:hAnsi="黑体" w:eastAsia="黑体" w:cs="黑体"/>
          <w:color w:val="000000" w:themeColor="text1"/>
          <w:spacing w:val="-3"/>
          <w:sz w:val="24"/>
          <w:szCs w:val="24"/>
        </w:rPr>
        <w:t>发包人和设计人双方的权利和义务</w:t>
      </w:r>
    </w:p>
    <w:p>
      <w:pPr>
        <w:spacing w:before="133" w:line="204" w:lineRule="auto"/>
        <w:ind w:firstLine="784"/>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1</w:t>
      </w:r>
      <w:r>
        <w:rPr>
          <w:rFonts w:ascii="宋体" w:hAnsi="宋体" w:eastAsia="宋体" w:cs="宋体"/>
          <w:color w:val="000000" w:themeColor="text1"/>
          <w:spacing w:val="-4"/>
          <w:sz w:val="24"/>
          <w:szCs w:val="24"/>
        </w:rPr>
        <w:t>）严格遵守党的政策规定和国家有关法律法规及交通运输部的有关规定。</w:t>
      </w:r>
    </w:p>
    <w:p>
      <w:pPr>
        <w:spacing w:before="140" w:line="306" w:lineRule="auto"/>
        <w:ind w:left="39" w:right="124" w:firstLine="745"/>
        <w:rPr>
          <w:rFonts w:ascii="宋体" w:hAnsi="宋体" w:eastAsia="宋体" w:cs="宋体"/>
          <w:color w:val="000000" w:themeColor="text1"/>
          <w:sz w:val="24"/>
          <w:szCs w:val="24"/>
        </w:rPr>
      </w:pPr>
      <w:r>
        <w:rPr>
          <w:rFonts w:ascii="宋体" w:hAnsi="宋体" w:eastAsia="宋体" w:cs="宋体"/>
          <w:color w:val="000000" w:themeColor="text1"/>
          <w:spacing w:val="-11"/>
          <w:sz w:val="24"/>
          <w:szCs w:val="24"/>
        </w:rPr>
        <w:t>（</w:t>
      </w:r>
      <w:r>
        <w:rPr>
          <w:rFonts w:ascii="Times New Roman" w:hAnsi="Times New Roman" w:eastAsia="Times New Roman" w:cs="Times New Roman"/>
          <w:color w:val="000000" w:themeColor="text1"/>
          <w:spacing w:val="-11"/>
          <w:sz w:val="24"/>
          <w:szCs w:val="24"/>
        </w:rPr>
        <w:t>2</w:t>
      </w:r>
      <w:r>
        <w:rPr>
          <w:rFonts w:ascii="宋体" w:hAnsi="宋体" w:eastAsia="宋体" w:cs="宋体"/>
          <w:color w:val="000000" w:themeColor="text1"/>
          <w:spacing w:val="-11"/>
          <w:sz w:val="24"/>
          <w:szCs w:val="24"/>
        </w:rPr>
        <w:t>）严格执行</w:t>
      </w:r>
      <w:r>
        <w:rPr>
          <w:rFonts w:ascii="宋体" w:hAnsi="宋体" w:eastAsia="宋体" w:cs="宋体"/>
          <w:color w:val="000000" w:themeColor="text1"/>
          <w:spacing w:val="4"/>
          <w:sz w:val="24"/>
          <w:szCs w:val="24"/>
          <w:u w:val="single"/>
        </w:rPr>
        <w:t xml:space="preserve"> </w:t>
      </w:r>
      <w:r>
        <w:rPr>
          <w:rFonts w:hint="eastAsia" w:ascii="宋体" w:hAnsi="宋体" w:eastAsia="宋体" w:cs="宋体"/>
          <w:color w:val="000000" w:themeColor="text1"/>
          <w:spacing w:val="4"/>
          <w:sz w:val="24"/>
          <w:szCs w:val="24"/>
          <w:u w:val="single"/>
        </w:rPr>
        <w:t>岳阳港危化品船舶洗舱站新增装卸及配套仓储业务改造工程项目</w:t>
      </w:r>
      <w:r>
        <w:rPr>
          <w:rFonts w:hint="eastAsia" w:ascii="宋体" w:hAnsi="宋体" w:eastAsia="宋体" w:cs="宋体"/>
          <w:color w:val="000000" w:themeColor="text1"/>
          <w:spacing w:val="4"/>
          <w:sz w:val="24"/>
          <w:szCs w:val="24"/>
          <w:u w:val="single"/>
          <w:lang w:val="en-US" w:eastAsia="zh-CN"/>
        </w:rPr>
        <w:t>设计</w:t>
      </w:r>
      <w:r>
        <w:rPr>
          <w:rFonts w:ascii="宋体" w:hAnsi="宋体" w:eastAsia="宋体" w:cs="宋体"/>
          <w:color w:val="000000" w:themeColor="text1"/>
          <w:spacing w:val="2"/>
          <w:sz w:val="24"/>
          <w:szCs w:val="24"/>
          <w:u w:val="single"/>
        </w:rPr>
        <w:t xml:space="preserve"> </w:t>
      </w:r>
      <w:r>
        <w:rPr>
          <w:rFonts w:ascii="宋体" w:hAnsi="宋体" w:eastAsia="宋体" w:cs="宋体"/>
          <w:color w:val="000000" w:themeColor="text1"/>
          <w:spacing w:val="-11"/>
          <w:sz w:val="24"/>
          <w:szCs w:val="24"/>
        </w:rPr>
        <w:t>标段</w:t>
      </w:r>
      <w:r>
        <w:rPr>
          <w:rFonts w:hint="eastAsia" w:ascii="宋体" w:hAnsi="宋体" w:eastAsia="宋体" w:cs="宋体"/>
          <w:color w:val="000000" w:themeColor="text1"/>
          <w:spacing w:val="-11"/>
          <w:sz w:val="24"/>
          <w:szCs w:val="24"/>
        </w:rPr>
        <w:t>设计</w:t>
      </w:r>
      <w:r>
        <w:rPr>
          <w:rFonts w:ascii="宋体" w:hAnsi="宋体" w:eastAsia="宋体" w:cs="宋体"/>
          <w:color w:val="000000" w:themeColor="text1"/>
          <w:spacing w:val="-11"/>
          <w:sz w:val="24"/>
          <w:szCs w:val="24"/>
        </w:rPr>
        <w:t>合同文件，自觉按</w:t>
      </w:r>
      <w:r>
        <w:rPr>
          <w:rFonts w:ascii="宋体" w:hAnsi="宋体" w:eastAsia="宋体" w:cs="宋体"/>
          <w:color w:val="000000" w:themeColor="text1"/>
          <w:spacing w:val="-98"/>
          <w:sz w:val="24"/>
          <w:szCs w:val="24"/>
        </w:rPr>
        <w:t xml:space="preserve"> </w:t>
      </w:r>
      <w:r>
        <w:rPr>
          <w:rFonts w:ascii="宋体" w:hAnsi="宋体" w:eastAsia="宋体" w:cs="宋体"/>
          <w:color w:val="000000" w:themeColor="text1"/>
          <w:spacing w:val="-2"/>
          <w:sz w:val="24"/>
          <w:szCs w:val="24"/>
        </w:rPr>
        <w:t>合同办事。</w:t>
      </w:r>
    </w:p>
    <w:p>
      <w:pPr>
        <w:spacing w:line="267" w:lineRule="auto"/>
        <w:ind w:left="37" w:right="121" w:firstLine="747"/>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3</w:t>
      </w:r>
      <w:r>
        <w:rPr>
          <w:rFonts w:ascii="宋体" w:hAnsi="宋体" w:eastAsia="宋体" w:cs="宋体"/>
          <w:color w:val="000000" w:themeColor="text1"/>
          <w:spacing w:val="-4"/>
          <w:sz w:val="24"/>
          <w:szCs w:val="24"/>
        </w:rPr>
        <w:t>）双方的业务活动坚持公开、公正、诚信、透明的原则（法律认定的商业</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3"/>
          <w:sz w:val="24"/>
          <w:szCs w:val="24"/>
        </w:rPr>
        <w:t>秘密和合同文件另有规定除外</w:t>
      </w:r>
      <w:r>
        <w:rPr>
          <w:rFonts w:ascii="宋体" w:hAnsi="宋体" w:eastAsia="宋体" w:cs="宋体"/>
          <w:color w:val="000000" w:themeColor="text1"/>
          <w:spacing w:val="-55"/>
          <w:sz w:val="24"/>
          <w:szCs w:val="24"/>
        </w:rPr>
        <w:t>），</w:t>
      </w:r>
      <w:r>
        <w:rPr>
          <w:rFonts w:ascii="宋体" w:hAnsi="宋体" w:eastAsia="宋体" w:cs="宋体"/>
          <w:color w:val="000000" w:themeColor="text1"/>
          <w:spacing w:val="-3"/>
          <w:sz w:val="24"/>
          <w:szCs w:val="24"/>
        </w:rPr>
        <w:t>不得损害国家和集体利益，不得违反工程建设管理</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规章制度。</w:t>
      </w:r>
    </w:p>
    <w:p>
      <w:pPr>
        <w:spacing w:before="159" w:line="247" w:lineRule="auto"/>
        <w:ind w:left="39" w:right="126" w:firstLine="745"/>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4</w:t>
      </w:r>
      <w:r>
        <w:rPr>
          <w:rFonts w:ascii="宋体" w:hAnsi="宋体" w:eastAsia="宋体" w:cs="宋体"/>
          <w:color w:val="000000" w:themeColor="text1"/>
          <w:spacing w:val="-4"/>
          <w:sz w:val="24"/>
          <w:szCs w:val="24"/>
        </w:rPr>
        <w:t>）建立健全廉政制度，开展廉政教育，设立廉政告示牌，公布举报电话，</w:t>
      </w:r>
      <w:r>
        <w:rPr>
          <w:rFonts w:ascii="宋体" w:hAnsi="宋体" w:eastAsia="宋体" w:cs="宋体"/>
          <w:color w:val="000000" w:themeColor="text1"/>
          <w:spacing w:val="-91"/>
          <w:sz w:val="24"/>
          <w:szCs w:val="24"/>
        </w:rPr>
        <w:t xml:space="preserve"> </w:t>
      </w:r>
      <w:r>
        <w:rPr>
          <w:rFonts w:ascii="宋体" w:hAnsi="宋体" w:eastAsia="宋体" w:cs="宋体"/>
          <w:color w:val="000000" w:themeColor="text1"/>
          <w:spacing w:val="-1"/>
          <w:sz w:val="24"/>
          <w:szCs w:val="24"/>
        </w:rPr>
        <w:t>监督并认真查处违法违纪行为。</w:t>
      </w:r>
    </w:p>
    <w:p>
      <w:pPr>
        <w:spacing w:before="159" w:line="306" w:lineRule="auto"/>
        <w:ind w:left="37" w:right="126" w:firstLine="747"/>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5</w:t>
      </w:r>
      <w:r>
        <w:rPr>
          <w:rFonts w:ascii="宋体" w:hAnsi="宋体" w:eastAsia="宋体" w:cs="宋体"/>
          <w:color w:val="000000" w:themeColor="text1"/>
          <w:spacing w:val="-4"/>
          <w:sz w:val="24"/>
          <w:szCs w:val="24"/>
        </w:rPr>
        <w:t>）发现对方在业务活动中有违反廉政规定的行为，有及时提醒对方纠正的</w:t>
      </w:r>
      <w:r>
        <w:rPr>
          <w:rFonts w:ascii="宋体" w:hAnsi="宋体" w:eastAsia="宋体" w:cs="宋体"/>
          <w:color w:val="000000" w:themeColor="text1"/>
          <w:spacing w:val="-91"/>
          <w:sz w:val="24"/>
          <w:szCs w:val="24"/>
        </w:rPr>
        <w:t xml:space="preserve"> </w:t>
      </w:r>
      <w:r>
        <w:rPr>
          <w:rFonts w:ascii="宋体" w:hAnsi="宋体" w:eastAsia="宋体" w:cs="宋体"/>
          <w:color w:val="000000" w:themeColor="text1"/>
          <w:spacing w:val="-2"/>
          <w:sz w:val="24"/>
          <w:szCs w:val="24"/>
        </w:rPr>
        <w:t>权利和义务。</w:t>
      </w:r>
    </w:p>
    <w:p>
      <w:pPr>
        <w:spacing w:before="6" w:line="306" w:lineRule="auto"/>
        <w:ind w:left="41" w:right="126" w:firstLine="743"/>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6</w:t>
      </w:r>
      <w:r>
        <w:rPr>
          <w:rFonts w:ascii="宋体" w:hAnsi="宋体" w:eastAsia="宋体" w:cs="宋体"/>
          <w:color w:val="000000" w:themeColor="text1"/>
          <w:spacing w:val="-4"/>
          <w:sz w:val="24"/>
          <w:szCs w:val="24"/>
        </w:rPr>
        <w:t>）发现对方严重违反本合同义务条款的行为，有向其上级有关部门举报、</w:t>
      </w:r>
      <w:r>
        <w:rPr>
          <w:rFonts w:ascii="宋体" w:hAnsi="宋体" w:eastAsia="宋体" w:cs="宋体"/>
          <w:color w:val="000000" w:themeColor="text1"/>
          <w:spacing w:val="-91"/>
          <w:sz w:val="24"/>
          <w:szCs w:val="24"/>
        </w:rPr>
        <w:t xml:space="preserve"> </w:t>
      </w:r>
      <w:r>
        <w:rPr>
          <w:rFonts w:ascii="宋体" w:hAnsi="宋体" w:eastAsia="宋体" w:cs="宋体"/>
          <w:color w:val="000000" w:themeColor="text1"/>
          <w:spacing w:val="-1"/>
          <w:sz w:val="24"/>
          <w:szCs w:val="24"/>
        </w:rPr>
        <w:t>建议给予处理并要求告知处理结果的权利。</w:t>
      </w:r>
    </w:p>
    <w:p>
      <w:pPr>
        <w:spacing w:line="204" w:lineRule="auto"/>
        <w:ind w:firstLine="653"/>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rPr>
        <w:t>2.</w:t>
      </w:r>
      <w:r>
        <w:rPr>
          <w:rFonts w:ascii="Times New Roman" w:hAnsi="Times New Roman" w:eastAsia="Times New Roman" w:cs="Times New Roman"/>
          <w:color w:val="000000" w:themeColor="text1"/>
          <w:spacing w:val="7"/>
          <w:w w:val="101"/>
          <w:sz w:val="24"/>
          <w:szCs w:val="24"/>
        </w:rPr>
        <w:t xml:space="preserve">  </w:t>
      </w:r>
      <w:r>
        <w:rPr>
          <w:rFonts w:ascii="黑体" w:hAnsi="黑体" w:eastAsia="黑体" w:cs="黑体"/>
          <w:color w:val="000000" w:themeColor="text1"/>
          <w:spacing w:val="-2"/>
          <w:sz w:val="24"/>
          <w:szCs w:val="24"/>
        </w:rPr>
        <w:t>发包人的义务</w:t>
      </w:r>
    </w:p>
    <w:p>
      <w:pPr>
        <w:spacing w:before="138" w:line="306" w:lineRule="auto"/>
        <w:ind w:left="57" w:right="123" w:firstLine="726"/>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1</w:t>
      </w:r>
      <w:r>
        <w:rPr>
          <w:rFonts w:ascii="宋体" w:hAnsi="宋体" w:eastAsia="宋体" w:cs="宋体"/>
          <w:color w:val="000000" w:themeColor="text1"/>
          <w:spacing w:val="-4"/>
          <w:sz w:val="24"/>
          <w:szCs w:val="24"/>
        </w:rPr>
        <w:t>）发包人及其工作人员不得索要或接受设计人的礼金、有价证券和贵重物</w:t>
      </w:r>
      <w:r>
        <w:rPr>
          <w:rFonts w:ascii="宋体" w:hAnsi="宋体" w:eastAsia="宋体" w:cs="宋体"/>
          <w:color w:val="000000" w:themeColor="text1"/>
          <w:spacing w:val="-88"/>
          <w:sz w:val="24"/>
          <w:szCs w:val="24"/>
        </w:rPr>
        <w:t xml:space="preserve"> </w:t>
      </w:r>
      <w:r>
        <w:rPr>
          <w:rFonts w:ascii="宋体" w:hAnsi="宋体" w:eastAsia="宋体" w:cs="宋体"/>
          <w:color w:val="000000" w:themeColor="text1"/>
          <w:spacing w:val="-1"/>
          <w:sz w:val="24"/>
          <w:szCs w:val="24"/>
        </w:rPr>
        <w:t>品，不得让设计人报销任何应由发包人或发包人工作人员个人支付的费用等。</w:t>
      </w:r>
    </w:p>
    <w:p>
      <w:pPr>
        <w:spacing w:before="1" w:line="247" w:lineRule="auto"/>
        <w:ind w:left="42" w:right="126" w:firstLine="741"/>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2</w:t>
      </w:r>
      <w:r>
        <w:rPr>
          <w:rFonts w:ascii="宋体" w:hAnsi="宋体" w:eastAsia="宋体" w:cs="宋体"/>
          <w:color w:val="000000" w:themeColor="text1"/>
          <w:spacing w:val="-4"/>
          <w:sz w:val="24"/>
          <w:szCs w:val="24"/>
        </w:rPr>
        <w:t>）发包人工作人员不得参加设计人安排的超标准宴请和娱乐活动；不得接</w:t>
      </w:r>
      <w:r>
        <w:rPr>
          <w:rFonts w:ascii="宋体" w:hAnsi="宋体" w:eastAsia="宋体" w:cs="宋体"/>
          <w:color w:val="000000" w:themeColor="text1"/>
          <w:spacing w:val="-91"/>
          <w:sz w:val="24"/>
          <w:szCs w:val="24"/>
        </w:rPr>
        <w:t xml:space="preserve"> </w:t>
      </w:r>
      <w:r>
        <w:rPr>
          <w:rFonts w:ascii="宋体" w:hAnsi="宋体" w:eastAsia="宋体" w:cs="宋体"/>
          <w:color w:val="000000" w:themeColor="text1"/>
          <w:spacing w:val="-1"/>
          <w:sz w:val="24"/>
          <w:szCs w:val="24"/>
        </w:rPr>
        <w:t>受设计人提供的通信工具、交通工具和高档办公用品等。</w:t>
      </w:r>
    </w:p>
    <w:p>
      <w:pPr>
        <w:spacing w:before="159" w:line="306" w:lineRule="auto"/>
        <w:ind w:left="42" w:right="126" w:firstLine="742"/>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3</w:t>
      </w:r>
      <w:r>
        <w:rPr>
          <w:rFonts w:ascii="宋体" w:hAnsi="宋体" w:eastAsia="宋体" w:cs="宋体"/>
          <w:color w:val="000000" w:themeColor="text1"/>
          <w:spacing w:val="-4"/>
          <w:sz w:val="24"/>
          <w:szCs w:val="24"/>
        </w:rPr>
        <w:t>）发包人及其工作人员不得要求或者接受设计人为其住房装修、婚丧嫁娶</w:t>
      </w:r>
      <w:r>
        <w:rPr>
          <w:rFonts w:ascii="宋体" w:hAnsi="宋体" w:eastAsia="宋体" w:cs="宋体"/>
          <w:color w:val="000000" w:themeColor="text1"/>
          <w:spacing w:val="-91"/>
          <w:sz w:val="24"/>
          <w:szCs w:val="24"/>
        </w:rPr>
        <w:t xml:space="preserve"> </w:t>
      </w:r>
      <w:r>
        <w:rPr>
          <w:rFonts w:ascii="宋体" w:hAnsi="宋体" w:eastAsia="宋体" w:cs="宋体"/>
          <w:color w:val="000000" w:themeColor="text1"/>
          <w:spacing w:val="-1"/>
          <w:sz w:val="24"/>
          <w:szCs w:val="24"/>
        </w:rPr>
        <w:t>活动、配偶子女的工作安排以及出国出境、旅游等提供方便等。</w:t>
      </w:r>
    </w:p>
    <w:p>
      <w:pPr>
        <w:spacing w:before="7" w:line="306" w:lineRule="auto"/>
        <w:ind w:left="38" w:right="126" w:firstLine="746"/>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4</w:t>
      </w:r>
      <w:r>
        <w:rPr>
          <w:rFonts w:ascii="宋体" w:hAnsi="宋体" w:eastAsia="宋体" w:cs="宋体"/>
          <w:color w:val="000000" w:themeColor="text1"/>
          <w:spacing w:val="-4"/>
          <w:sz w:val="24"/>
          <w:szCs w:val="24"/>
        </w:rPr>
        <w:t>）发包人工作人员及其配偶、子女、亲属不得从事与本</w:t>
      </w:r>
      <w:r>
        <w:rPr>
          <w:rFonts w:hint="eastAsia" w:ascii="宋体" w:hAnsi="宋体" w:eastAsia="宋体" w:cs="宋体"/>
          <w:color w:val="000000" w:themeColor="text1"/>
          <w:spacing w:val="-4"/>
          <w:sz w:val="24"/>
          <w:szCs w:val="24"/>
        </w:rPr>
        <w:t>设计</w:t>
      </w:r>
      <w:r>
        <w:rPr>
          <w:rFonts w:ascii="宋体" w:hAnsi="宋体" w:eastAsia="宋体" w:cs="宋体"/>
          <w:color w:val="000000" w:themeColor="text1"/>
          <w:spacing w:val="-4"/>
          <w:sz w:val="24"/>
          <w:szCs w:val="24"/>
        </w:rPr>
        <w:t>合同有关</w:t>
      </w:r>
      <w:r>
        <w:rPr>
          <w:rFonts w:ascii="宋体" w:hAnsi="宋体" w:eastAsia="宋体" w:cs="宋体"/>
          <w:color w:val="000000" w:themeColor="text1"/>
          <w:spacing w:val="-91"/>
          <w:sz w:val="24"/>
          <w:szCs w:val="24"/>
        </w:rPr>
        <w:t xml:space="preserve"> </w:t>
      </w:r>
      <w:r>
        <w:rPr>
          <w:rFonts w:ascii="宋体" w:hAnsi="宋体" w:eastAsia="宋体" w:cs="宋体"/>
          <w:color w:val="000000" w:themeColor="text1"/>
          <w:sz w:val="24"/>
          <w:szCs w:val="24"/>
        </w:rPr>
        <w:t>的</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业务等活动。不得以任何理由要求设计人和相关单位在设计中使用某种</w:t>
      </w:r>
      <w:r>
        <w:rPr>
          <w:rFonts w:ascii="宋体" w:hAnsi="宋体" w:eastAsia="宋体" w:cs="宋体"/>
          <w:color w:val="000000" w:themeColor="text1"/>
          <w:spacing w:val="-81"/>
          <w:sz w:val="24"/>
          <w:szCs w:val="24"/>
        </w:rPr>
        <w:t xml:space="preserve"> </w:t>
      </w:r>
      <w:r>
        <w:rPr>
          <w:rFonts w:ascii="宋体" w:hAnsi="宋体" w:eastAsia="宋体" w:cs="宋体"/>
          <w:color w:val="000000" w:themeColor="text1"/>
          <w:spacing w:val="-1"/>
          <w:sz w:val="24"/>
          <w:szCs w:val="24"/>
        </w:rPr>
        <w:t>产品、材料和设备。</w:t>
      </w:r>
    </w:p>
    <w:p>
      <w:pPr>
        <w:spacing w:before="6" w:line="306" w:lineRule="auto"/>
        <w:ind w:left="40" w:right="125" w:firstLine="744"/>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5</w:t>
      </w:r>
      <w:r>
        <w:rPr>
          <w:rFonts w:ascii="宋体" w:hAnsi="宋体" w:eastAsia="宋体" w:cs="宋体"/>
          <w:color w:val="000000" w:themeColor="text1"/>
          <w:spacing w:val="-4"/>
          <w:sz w:val="24"/>
          <w:szCs w:val="24"/>
        </w:rPr>
        <w:t>）发包人工作人员要秉公办事，不准营私舞弊，不准利用职权从事各种个</w:t>
      </w:r>
      <w:r>
        <w:rPr>
          <w:rFonts w:ascii="宋体" w:hAnsi="宋体" w:eastAsia="宋体" w:cs="宋体"/>
          <w:color w:val="000000" w:themeColor="text1"/>
          <w:spacing w:val="-90"/>
          <w:sz w:val="24"/>
          <w:szCs w:val="24"/>
        </w:rPr>
        <w:t xml:space="preserve"> </w:t>
      </w:r>
      <w:r>
        <w:rPr>
          <w:rFonts w:ascii="宋体" w:hAnsi="宋体" w:eastAsia="宋体" w:cs="宋体"/>
          <w:color w:val="000000" w:themeColor="text1"/>
          <w:spacing w:val="-1"/>
          <w:sz w:val="24"/>
          <w:szCs w:val="24"/>
        </w:rPr>
        <w:t>人有偿中介活动和安排个人</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队伍。</w:t>
      </w:r>
    </w:p>
    <w:p>
      <w:pPr>
        <w:rPr>
          <w:color w:val="000000" w:themeColor="text1"/>
        </w:rPr>
        <w:sectPr>
          <w:headerReference r:id="rId135" w:type="default"/>
          <w:footerReference r:id="rId136" w:type="default"/>
          <w:pgSz w:w="11909" w:h="16839"/>
          <w:pgMar w:top="1152" w:right="1471" w:bottom="1011" w:left="1613" w:header="874" w:footer="886" w:gutter="0"/>
          <w:pgNumType w:fmt="decimal"/>
          <w:cols w:space="720" w:num="1"/>
        </w:sectPr>
      </w:pPr>
    </w:p>
    <w:p>
      <w:pPr>
        <w:rPr>
          <w:color w:val="000000" w:themeColor="text1"/>
        </w:rPr>
      </w:pPr>
    </w:p>
    <w:p>
      <w:pPr>
        <w:spacing w:before="315" w:line="204" w:lineRule="auto"/>
        <w:ind w:firstLine="658"/>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3"/>
          <w:sz w:val="24"/>
          <w:szCs w:val="24"/>
        </w:rPr>
        <w:t>3.</w:t>
      </w:r>
      <w:r>
        <w:rPr>
          <w:rFonts w:ascii="Times New Roman" w:hAnsi="Times New Roman" w:eastAsia="Times New Roman" w:cs="Times New Roman"/>
          <w:color w:val="000000" w:themeColor="text1"/>
          <w:spacing w:val="9"/>
          <w:sz w:val="24"/>
          <w:szCs w:val="24"/>
        </w:rPr>
        <w:t xml:space="preserve">  </w:t>
      </w:r>
      <w:r>
        <w:rPr>
          <w:rFonts w:ascii="黑体" w:hAnsi="黑体" w:eastAsia="黑体" w:cs="黑体"/>
          <w:color w:val="000000" w:themeColor="text1"/>
          <w:spacing w:val="-3"/>
          <w:sz w:val="24"/>
          <w:szCs w:val="24"/>
        </w:rPr>
        <w:t>设计人的义务</w:t>
      </w:r>
    </w:p>
    <w:p>
      <w:pPr>
        <w:spacing w:before="133" w:line="307" w:lineRule="auto"/>
        <w:ind w:left="37" w:right="130" w:firstLine="747"/>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1</w:t>
      </w:r>
      <w:r>
        <w:rPr>
          <w:rFonts w:ascii="宋体" w:hAnsi="宋体" w:eastAsia="宋体" w:cs="宋体"/>
          <w:color w:val="000000" w:themeColor="text1"/>
          <w:spacing w:val="-4"/>
          <w:sz w:val="24"/>
          <w:szCs w:val="24"/>
        </w:rPr>
        <w:t>）设计人不得以任何理由向发包人及其工作人员行贿或馈赠礼金、有价证</w:t>
      </w:r>
      <w:r>
        <w:rPr>
          <w:rFonts w:ascii="宋体" w:hAnsi="宋体" w:eastAsia="宋体" w:cs="宋体"/>
          <w:color w:val="000000" w:themeColor="text1"/>
          <w:spacing w:val="-91"/>
          <w:sz w:val="24"/>
          <w:szCs w:val="24"/>
        </w:rPr>
        <w:t xml:space="preserve"> </w:t>
      </w:r>
      <w:r>
        <w:rPr>
          <w:rFonts w:ascii="宋体" w:hAnsi="宋体" w:eastAsia="宋体" w:cs="宋体"/>
          <w:color w:val="000000" w:themeColor="text1"/>
          <w:spacing w:val="-2"/>
          <w:sz w:val="24"/>
          <w:szCs w:val="24"/>
        </w:rPr>
        <w:t>券、贵重礼品。</w:t>
      </w:r>
    </w:p>
    <w:p>
      <w:pPr>
        <w:spacing w:before="5" w:line="306" w:lineRule="auto"/>
        <w:ind w:left="40" w:right="130" w:firstLine="744"/>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2</w:t>
      </w:r>
      <w:r>
        <w:rPr>
          <w:rFonts w:ascii="宋体" w:hAnsi="宋体" w:eastAsia="宋体" w:cs="宋体"/>
          <w:color w:val="000000" w:themeColor="text1"/>
          <w:spacing w:val="-4"/>
          <w:sz w:val="24"/>
          <w:szCs w:val="24"/>
        </w:rPr>
        <w:t>）设计人不得以任何名义为发包人及其工作人员报销应由发包人单位或个</w:t>
      </w:r>
      <w:r>
        <w:rPr>
          <w:rFonts w:ascii="宋体" w:hAnsi="宋体" w:eastAsia="宋体" w:cs="宋体"/>
          <w:color w:val="000000" w:themeColor="text1"/>
          <w:spacing w:val="-91"/>
          <w:sz w:val="24"/>
          <w:szCs w:val="24"/>
        </w:rPr>
        <w:t xml:space="preserve"> </w:t>
      </w:r>
      <w:r>
        <w:rPr>
          <w:rFonts w:ascii="宋体" w:hAnsi="宋体" w:eastAsia="宋体" w:cs="宋体"/>
          <w:color w:val="000000" w:themeColor="text1"/>
          <w:spacing w:val="-2"/>
          <w:sz w:val="24"/>
          <w:szCs w:val="24"/>
        </w:rPr>
        <w:t>人支付的任何费用。</w:t>
      </w:r>
    </w:p>
    <w:p>
      <w:pPr>
        <w:spacing w:line="204" w:lineRule="auto"/>
        <w:ind w:firstLine="784"/>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3</w:t>
      </w:r>
      <w:r>
        <w:rPr>
          <w:rFonts w:ascii="宋体" w:hAnsi="宋体" w:eastAsia="宋体" w:cs="宋体"/>
          <w:color w:val="000000" w:themeColor="text1"/>
          <w:spacing w:val="-7"/>
          <w:sz w:val="24"/>
          <w:szCs w:val="24"/>
        </w:rPr>
        <w:t>）设计人不得以任何理由安排发包人工作人员参加超标准宴请及娱乐活动。</w:t>
      </w:r>
    </w:p>
    <w:p>
      <w:pPr>
        <w:spacing w:before="136" w:line="246" w:lineRule="auto"/>
        <w:ind w:left="42" w:right="130" w:firstLine="741"/>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4</w:t>
      </w:r>
      <w:r>
        <w:rPr>
          <w:rFonts w:ascii="宋体" w:hAnsi="宋体" w:eastAsia="宋体" w:cs="宋体"/>
          <w:color w:val="000000" w:themeColor="text1"/>
          <w:spacing w:val="-4"/>
          <w:sz w:val="24"/>
          <w:szCs w:val="24"/>
        </w:rPr>
        <w:t>）设计人不得为发包人单位和个人购置或提供通信工具、交通工具和高档</w:t>
      </w:r>
      <w:r>
        <w:rPr>
          <w:rFonts w:ascii="宋体" w:hAnsi="宋体" w:eastAsia="宋体" w:cs="宋体"/>
          <w:color w:val="000000" w:themeColor="text1"/>
          <w:spacing w:val="-91"/>
          <w:sz w:val="24"/>
          <w:szCs w:val="24"/>
        </w:rPr>
        <w:t xml:space="preserve"> </w:t>
      </w:r>
      <w:r>
        <w:rPr>
          <w:rFonts w:ascii="宋体" w:hAnsi="宋体" w:eastAsia="宋体" w:cs="宋体"/>
          <w:color w:val="000000" w:themeColor="text1"/>
          <w:spacing w:val="-2"/>
          <w:sz w:val="24"/>
          <w:szCs w:val="24"/>
        </w:rPr>
        <w:t>办公用品等。</w:t>
      </w:r>
    </w:p>
    <w:p>
      <w:pPr>
        <w:spacing w:before="157" w:line="204" w:lineRule="auto"/>
        <w:ind w:firstLine="652"/>
        <w:rPr>
          <w:rFonts w:ascii="黑体" w:hAnsi="黑体" w:eastAsia="黑体" w:cs="黑体"/>
          <w:color w:val="000000" w:themeColor="text1"/>
          <w:sz w:val="24"/>
          <w:szCs w:val="24"/>
        </w:rPr>
      </w:pPr>
      <w:r>
        <w:rPr>
          <w:rFonts w:ascii="Times New Roman" w:hAnsi="Times New Roman" w:eastAsia="Times New Roman" w:cs="Times New Roman"/>
          <w:color w:val="000000" w:themeColor="text1"/>
          <w:spacing w:val="-2"/>
          <w:sz w:val="24"/>
          <w:szCs w:val="24"/>
        </w:rPr>
        <w:t>4.</w:t>
      </w:r>
      <w:r>
        <w:rPr>
          <w:rFonts w:ascii="Times New Roman" w:hAnsi="Times New Roman" w:eastAsia="Times New Roman" w:cs="Times New Roman"/>
          <w:color w:val="000000" w:themeColor="text1"/>
          <w:spacing w:val="6"/>
          <w:sz w:val="24"/>
          <w:szCs w:val="24"/>
        </w:rPr>
        <w:t xml:space="preserve">  </w:t>
      </w:r>
      <w:r>
        <w:rPr>
          <w:rFonts w:ascii="黑体" w:hAnsi="黑体" w:eastAsia="黑体" w:cs="黑体"/>
          <w:color w:val="000000" w:themeColor="text1"/>
          <w:spacing w:val="-2"/>
          <w:sz w:val="24"/>
          <w:szCs w:val="24"/>
        </w:rPr>
        <w:t>违约责任</w:t>
      </w:r>
    </w:p>
    <w:p>
      <w:pPr>
        <w:spacing w:before="137" w:line="307" w:lineRule="auto"/>
        <w:ind w:left="39" w:right="117" w:firstLine="745"/>
        <w:rPr>
          <w:rFonts w:ascii="宋体" w:hAnsi="宋体" w:eastAsia="宋体" w:cs="宋体"/>
          <w:color w:val="000000" w:themeColor="text1"/>
          <w:sz w:val="24"/>
          <w:szCs w:val="24"/>
        </w:rPr>
      </w:pPr>
      <w:r>
        <w:rPr>
          <w:rFonts w:ascii="宋体" w:hAnsi="宋体" w:eastAsia="宋体" w:cs="宋体"/>
          <w:color w:val="000000" w:themeColor="text1"/>
          <w:spacing w:val="-9"/>
          <w:sz w:val="24"/>
          <w:szCs w:val="24"/>
        </w:rPr>
        <w:t>（</w:t>
      </w:r>
      <w:r>
        <w:rPr>
          <w:rFonts w:ascii="Times New Roman" w:hAnsi="Times New Roman" w:eastAsia="Times New Roman" w:cs="Times New Roman"/>
          <w:color w:val="000000" w:themeColor="text1"/>
          <w:spacing w:val="-9"/>
          <w:sz w:val="24"/>
          <w:szCs w:val="24"/>
        </w:rPr>
        <w:t>1</w:t>
      </w:r>
      <w:r>
        <w:rPr>
          <w:rFonts w:ascii="宋体" w:hAnsi="宋体" w:eastAsia="宋体" w:cs="宋体"/>
          <w:color w:val="000000" w:themeColor="text1"/>
          <w:spacing w:val="-9"/>
          <w:sz w:val="24"/>
          <w:szCs w:val="24"/>
        </w:rPr>
        <w:t>）发包人及其工作人员违反本合同第</w:t>
      </w:r>
      <w:r>
        <w:rPr>
          <w:rFonts w:ascii="宋体" w:hAnsi="宋体" w:eastAsia="宋体" w:cs="宋体"/>
          <w:color w:val="000000" w:themeColor="text1"/>
          <w:spacing w:val="-15"/>
          <w:sz w:val="24"/>
          <w:szCs w:val="24"/>
        </w:rPr>
        <w:t xml:space="preserve"> </w:t>
      </w:r>
      <w:r>
        <w:rPr>
          <w:rFonts w:ascii="Times New Roman" w:hAnsi="Times New Roman" w:eastAsia="Times New Roman" w:cs="Times New Roman"/>
          <w:color w:val="000000" w:themeColor="text1"/>
          <w:spacing w:val="-9"/>
          <w:sz w:val="24"/>
          <w:szCs w:val="24"/>
        </w:rPr>
        <w:t>1</w:t>
      </w:r>
      <w:r>
        <w:rPr>
          <w:rFonts w:ascii="Times New Roman" w:hAnsi="Times New Roman" w:eastAsia="Times New Roman" w:cs="Times New Roman"/>
          <w:color w:val="000000" w:themeColor="text1"/>
          <w:spacing w:val="-33"/>
          <w:sz w:val="24"/>
          <w:szCs w:val="24"/>
        </w:rPr>
        <w:t xml:space="preserve"> </w:t>
      </w:r>
      <w:r>
        <w:rPr>
          <w:rFonts w:ascii="宋体" w:hAnsi="宋体" w:eastAsia="宋体" w:cs="宋体"/>
          <w:color w:val="000000" w:themeColor="text1"/>
          <w:spacing w:val="-9"/>
          <w:sz w:val="24"/>
          <w:szCs w:val="24"/>
        </w:rPr>
        <w:t>、</w:t>
      </w:r>
      <w:r>
        <w:rPr>
          <w:rFonts w:ascii="Times New Roman" w:hAnsi="Times New Roman" w:eastAsia="Times New Roman" w:cs="Times New Roman"/>
          <w:color w:val="000000" w:themeColor="text1"/>
          <w:spacing w:val="-9"/>
          <w:sz w:val="24"/>
          <w:szCs w:val="24"/>
        </w:rPr>
        <w:t>2</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9"/>
          <w:sz w:val="24"/>
          <w:szCs w:val="24"/>
        </w:rPr>
        <w:t>条，按管理权限，依据有关规定</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给予党纪、政纪或组织处理；涉嫌犯罪的，移交司法机关追究刑事责任；</w:t>
      </w:r>
      <w:r>
        <w:rPr>
          <w:rFonts w:ascii="宋体" w:hAnsi="宋体" w:eastAsia="宋体" w:cs="宋体"/>
          <w:color w:val="000000" w:themeColor="text1"/>
          <w:spacing w:val="-103"/>
          <w:sz w:val="24"/>
          <w:szCs w:val="24"/>
        </w:rPr>
        <w:t xml:space="preserve"> </w:t>
      </w:r>
      <w:r>
        <w:rPr>
          <w:rFonts w:ascii="宋体" w:hAnsi="宋体" w:eastAsia="宋体" w:cs="宋体"/>
          <w:color w:val="000000" w:themeColor="text1"/>
          <w:sz w:val="24"/>
          <w:szCs w:val="24"/>
        </w:rPr>
        <w:t>给设计人</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1"/>
          <w:sz w:val="24"/>
          <w:szCs w:val="24"/>
        </w:rPr>
        <w:t>单位造成经济损失的，应予以赔偿。</w:t>
      </w:r>
    </w:p>
    <w:p>
      <w:pPr>
        <w:spacing w:before="4" w:line="277" w:lineRule="auto"/>
        <w:ind w:left="39" w:right="118" w:firstLine="745"/>
        <w:rPr>
          <w:rFonts w:ascii="宋体" w:hAnsi="宋体" w:eastAsia="宋体" w:cs="宋体"/>
          <w:color w:val="000000" w:themeColor="text1"/>
          <w:sz w:val="24"/>
          <w:szCs w:val="24"/>
        </w:rPr>
      </w:pPr>
      <w:r>
        <w:rPr>
          <w:rFonts w:ascii="宋体" w:hAnsi="宋体" w:eastAsia="宋体" w:cs="宋体"/>
          <w:color w:val="000000" w:themeColor="text1"/>
          <w:spacing w:val="-9"/>
          <w:sz w:val="24"/>
          <w:szCs w:val="24"/>
        </w:rPr>
        <w:t>（</w:t>
      </w:r>
      <w:r>
        <w:rPr>
          <w:rFonts w:ascii="Times New Roman" w:hAnsi="Times New Roman" w:eastAsia="Times New Roman" w:cs="Times New Roman"/>
          <w:color w:val="000000" w:themeColor="text1"/>
          <w:spacing w:val="-9"/>
          <w:sz w:val="24"/>
          <w:szCs w:val="24"/>
        </w:rPr>
        <w:t>2</w:t>
      </w:r>
      <w:r>
        <w:rPr>
          <w:rFonts w:ascii="宋体" w:hAnsi="宋体" w:eastAsia="宋体" w:cs="宋体"/>
          <w:color w:val="000000" w:themeColor="text1"/>
          <w:spacing w:val="-9"/>
          <w:sz w:val="24"/>
          <w:szCs w:val="24"/>
        </w:rPr>
        <w:t>）设计人及其工作人员违反本合同第</w:t>
      </w:r>
      <w:r>
        <w:rPr>
          <w:rFonts w:ascii="宋体" w:hAnsi="宋体" w:eastAsia="宋体" w:cs="宋体"/>
          <w:color w:val="000000" w:themeColor="text1"/>
          <w:spacing w:val="-16"/>
          <w:sz w:val="24"/>
          <w:szCs w:val="24"/>
        </w:rPr>
        <w:t xml:space="preserve"> </w:t>
      </w:r>
      <w:r>
        <w:rPr>
          <w:rFonts w:ascii="Times New Roman" w:hAnsi="Times New Roman" w:eastAsia="Times New Roman" w:cs="Times New Roman"/>
          <w:color w:val="000000" w:themeColor="text1"/>
          <w:spacing w:val="-9"/>
          <w:sz w:val="24"/>
          <w:szCs w:val="24"/>
        </w:rPr>
        <w:t>1</w:t>
      </w:r>
      <w:r>
        <w:rPr>
          <w:rFonts w:ascii="Times New Roman" w:hAnsi="Times New Roman" w:eastAsia="Times New Roman" w:cs="Times New Roman"/>
          <w:color w:val="000000" w:themeColor="text1"/>
          <w:spacing w:val="-33"/>
          <w:sz w:val="24"/>
          <w:szCs w:val="24"/>
        </w:rPr>
        <w:t xml:space="preserve"> </w:t>
      </w:r>
      <w:r>
        <w:rPr>
          <w:rFonts w:ascii="宋体" w:hAnsi="宋体" w:eastAsia="宋体" w:cs="宋体"/>
          <w:color w:val="000000" w:themeColor="text1"/>
          <w:spacing w:val="-9"/>
          <w:sz w:val="24"/>
          <w:szCs w:val="24"/>
        </w:rPr>
        <w:t>、</w:t>
      </w:r>
      <w:r>
        <w:rPr>
          <w:rFonts w:ascii="Times New Roman" w:hAnsi="Times New Roman" w:eastAsia="Times New Roman" w:cs="Times New Roman"/>
          <w:color w:val="000000" w:themeColor="text1"/>
          <w:spacing w:val="-9"/>
          <w:sz w:val="24"/>
          <w:szCs w:val="24"/>
        </w:rPr>
        <w:t>3</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9"/>
          <w:sz w:val="24"/>
          <w:szCs w:val="24"/>
        </w:rPr>
        <w:t>条，按管理权限，依据有关规定</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给予党纪、政纪或组织处理；给发包人单位造成经济损失的，</w:t>
      </w:r>
      <w:r>
        <w:rPr>
          <w:rFonts w:ascii="宋体" w:hAnsi="宋体" w:eastAsia="宋体" w:cs="宋体"/>
          <w:color w:val="000000" w:themeColor="text1"/>
          <w:spacing w:val="-103"/>
          <w:sz w:val="24"/>
          <w:szCs w:val="24"/>
        </w:rPr>
        <w:t xml:space="preserve"> </w:t>
      </w:r>
      <w:r>
        <w:rPr>
          <w:rFonts w:ascii="宋体" w:hAnsi="宋体" w:eastAsia="宋体" w:cs="宋体"/>
          <w:color w:val="000000" w:themeColor="text1"/>
          <w:sz w:val="24"/>
          <w:szCs w:val="24"/>
        </w:rPr>
        <w:t>应予以赔偿；情节严</w:t>
      </w:r>
      <w:r>
        <w:rPr>
          <w:rFonts w:ascii="宋体" w:hAnsi="宋体" w:eastAsia="宋体" w:cs="宋体"/>
          <w:color w:val="000000" w:themeColor="text1"/>
          <w:spacing w:val="-87"/>
          <w:sz w:val="24"/>
          <w:szCs w:val="24"/>
        </w:rPr>
        <w:t xml:space="preserve"> </w:t>
      </w:r>
      <w:r>
        <w:rPr>
          <w:rFonts w:ascii="宋体" w:hAnsi="宋体" w:eastAsia="宋体" w:cs="宋体"/>
          <w:color w:val="000000" w:themeColor="text1"/>
          <w:sz w:val="24"/>
          <w:szCs w:val="24"/>
        </w:rPr>
        <w:t>重的，发包人建议交通运输主管部门给予设计人一至三年内不得进入其主管的</w:t>
      </w:r>
      <w:r>
        <w:rPr>
          <w:rFonts w:hint="eastAsia" w:ascii="宋体" w:hAnsi="宋体" w:eastAsia="宋体" w:cs="宋体"/>
          <w:color w:val="000000" w:themeColor="text1"/>
          <w:sz w:val="24"/>
          <w:szCs w:val="24"/>
        </w:rPr>
        <w:t>水</w:t>
      </w:r>
      <w:r>
        <w:rPr>
          <w:rFonts w:ascii="宋体" w:hAnsi="宋体" w:eastAsia="宋体" w:cs="宋体"/>
          <w:color w:val="000000" w:themeColor="text1"/>
          <w:sz w:val="24"/>
          <w:szCs w:val="24"/>
        </w:rPr>
        <w:t>路</w:t>
      </w:r>
      <w:r>
        <w:rPr>
          <w:rFonts w:ascii="宋体" w:hAnsi="宋体" w:eastAsia="宋体" w:cs="宋体"/>
          <w:color w:val="000000" w:themeColor="text1"/>
          <w:spacing w:val="-70"/>
          <w:sz w:val="24"/>
          <w:szCs w:val="24"/>
        </w:rPr>
        <w:t xml:space="preserve"> </w:t>
      </w:r>
      <w:r>
        <w:rPr>
          <w:rFonts w:ascii="宋体" w:hAnsi="宋体" w:eastAsia="宋体" w:cs="宋体"/>
          <w:color w:val="000000" w:themeColor="text1"/>
          <w:spacing w:val="-2"/>
          <w:sz w:val="24"/>
          <w:szCs w:val="24"/>
        </w:rPr>
        <w:t>建设市场的处罚。</w:t>
      </w:r>
    </w:p>
    <w:p>
      <w:pPr>
        <w:spacing w:before="159" w:line="267" w:lineRule="auto"/>
        <w:ind w:left="41" w:right="123" w:firstLine="61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5.</w:t>
      </w:r>
      <w:r>
        <w:rPr>
          <w:rFonts w:ascii="Times New Roman" w:hAnsi="Times New Roman" w:eastAsia="Times New Roman" w:cs="Times New Roman"/>
          <w:color w:val="000000" w:themeColor="text1"/>
          <w:spacing w:val="14"/>
          <w:w w:val="101"/>
          <w:sz w:val="24"/>
          <w:szCs w:val="24"/>
        </w:rPr>
        <w:t xml:space="preserve">  </w:t>
      </w:r>
      <w:r>
        <w:rPr>
          <w:rFonts w:ascii="宋体" w:hAnsi="宋体" w:eastAsia="宋体" w:cs="宋体"/>
          <w:color w:val="000000" w:themeColor="text1"/>
          <w:spacing w:val="1"/>
          <w:sz w:val="24"/>
          <w:szCs w:val="24"/>
        </w:rPr>
        <w:t>双方约定：本合同由双方或双方上级单位的纪检监察部门负责监督执行。</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由发包人或发包人上级单位的纪检监察部门约请设计人或设计人上级单位纪检监察</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1"/>
          <w:sz w:val="24"/>
          <w:szCs w:val="24"/>
        </w:rPr>
        <w:t>部门对本合同执行情况进行检查，提出在本合同规定范围内的裁定意见。</w:t>
      </w:r>
    </w:p>
    <w:p>
      <w:pPr>
        <w:spacing w:before="157" w:line="204" w:lineRule="auto"/>
        <w:ind w:firstLine="65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6.</w:t>
      </w:r>
      <w:r>
        <w:rPr>
          <w:rFonts w:ascii="Times New Roman" w:hAnsi="Times New Roman" w:eastAsia="Times New Roman" w:cs="Times New Roman"/>
          <w:color w:val="000000" w:themeColor="text1"/>
          <w:spacing w:val="9"/>
          <w:sz w:val="24"/>
          <w:szCs w:val="24"/>
        </w:rPr>
        <w:t xml:space="preserve">  </w:t>
      </w:r>
      <w:r>
        <w:rPr>
          <w:rFonts w:ascii="宋体" w:hAnsi="宋体" w:eastAsia="宋体" w:cs="宋体"/>
          <w:color w:val="000000" w:themeColor="text1"/>
          <w:spacing w:val="-1"/>
          <w:sz w:val="24"/>
          <w:szCs w:val="24"/>
        </w:rPr>
        <w:t>本合同有效期自合同双方签署之日起至</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合同终止之日止。</w:t>
      </w:r>
    </w:p>
    <w:p>
      <w:pPr>
        <w:spacing w:before="134" w:line="267" w:lineRule="auto"/>
        <w:ind w:left="39" w:right="126" w:firstLine="61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6"/>
          <w:sz w:val="24"/>
          <w:szCs w:val="24"/>
        </w:rPr>
        <w:t>7.</w:t>
      </w:r>
      <w:r>
        <w:rPr>
          <w:rFonts w:ascii="Times New Roman" w:hAnsi="Times New Roman" w:eastAsia="Times New Roman" w:cs="Times New Roman"/>
          <w:color w:val="000000" w:themeColor="text1"/>
          <w:spacing w:val="17"/>
          <w:sz w:val="24"/>
          <w:szCs w:val="24"/>
        </w:rPr>
        <w:t xml:space="preserve">  </w:t>
      </w:r>
      <w:r>
        <w:rPr>
          <w:rFonts w:ascii="宋体" w:hAnsi="宋体" w:eastAsia="宋体" w:cs="宋体"/>
          <w:color w:val="000000" w:themeColor="text1"/>
          <w:spacing w:val="-6"/>
          <w:sz w:val="24"/>
          <w:szCs w:val="24"/>
        </w:rPr>
        <w:t>本合同作为</w:t>
      </w:r>
      <w:r>
        <w:rPr>
          <w:rFonts w:ascii="宋体" w:hAnsi="宋体" w:eastAsia="宋体" w:cs="宋体"/>
          <w:color w:val="000000" w:themeColor="text1"/>
          <w:spacing w:val="4"/>
          <w:sz w:val="24"/>
          <w:szCs w:val="24"/>
          <w:u w:val="single"/>
        </w:rPr>
        <w:t xml:space="preserve"> </w:t>
      </w:r>
      <w:r>
        <w:rPr>
          <w:rFonts w:hint="eastAsia" w:ascii="宋体" w:hAnsi="宋体" w:eastAsia="宋体" w:cs="宋体"/>
          <w:color w:val="000000" w:themeColor="text1"/>
          <w:spacing w:val="4"/>
          <w:sz w:val="24"/>
          <w:szCs w:val="24"/>
          <w:u w:val="single"/>
        </w:rPr>
        <w:t>岳阳港危化品船舶洗舱站新增装卸及配套仓储业务改造工程项目</w:t>
      </w:r>
      <w:r>
        <w:rPr>
          <w:rFonts w:hint="eastAsia" w:ascii="宋体" w:hAnsi="宋体" w:eastAsia="宋体" w:cs="宋体"/>
          <w:color w:val="000000" w:themeColor="text1"/>
          <w:spacing w:val="4"/>
          <w:sz w:val="24"/>
          <w:szCs w:val="24"/>
          <w:u w:val="single"/>
          <w:lang w:val="en-US" w:eastAsia="zh-CN"/>
        </w:rPr>
        <w:t>设计</w:t>
      </w:r>
      <w:r>
        <w:rPr>
          <w:rFonts w:ascii="宋体" w:hAnsi="宋体" w:eastAsia="宋体" w:cs="宋体"/>
          <w:color w:val="000000" w:themeColor="text1"/>
          <w:spacing w:val="6"/>
          <w:sz w:val="24"/>
          <w:szCs w:val="24"/>
          <w:u w:val="single"/>
        </w:rPr>
        <w:t xml:space="preserve"> </w:t>
      </w:r>
      <w:r>
        <w:rPr>
          <w:rFonts w:ascii="宋体" w:hAnsi="宋体" w:eastAsia="宋体" w:cs="宋体"/>
          <w:color w:val="000000" w:themeColor="text1"/>
          <w:spacing w:val="-6"/>
          <w:sz w:val="24"/>
          <w:szCs w:val="24"/>
        </w:rPr>
        <w:t>标段</w:t>
      </w:r>
      <w:r>
        <w:rPr>
          <w:rFonts w:hint="eastAsia" w:ascii="宋体" w:hAnsi="宋体" w:eastAsia="宋体" w:cs="宋体"/>
          <w:color w:val="000000" w:themeColor="text1"/>
          <w:spacing w:val="-6"/>
          <w:sz w:val="24"/>
          <w:szCs w:val="24"/>
        </w:rPr>
        <w:t>设计</w:t>
      </w:r>
      <w:r>
        <w:rPr>
          <w:rFonts w:ascii="宋体" w:hAnsi="宋体" w:eastAsia="宋体" w:cs="宋体"/>
          <w:color w:val="000000" w:themeColor="text1"/>
          <w:spacing w:val="-6"/>
          <w:sz w:val="24"/>
          <w:szCs w:val="24"/>
        </w:rPr>
        <w:t>合同的附件，与勘</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z w:val="24"/>
          <w:szCs w:val="24"/>
        </w:rPr>
        <w:t>察设计合同具有同等的法律效力，自合同双方法定代表人或其委托代理人签字并加</w:t>
      </w:r>
      <w:r>
        <w:rPr>
          <w:rFonts w:ascii="宋体" w:hAnsi="宋体" w:eastAsia="宋体" w:cs="宋体"/>
          <w:color w:val="000000" w:themeColor="text1"/>
          <w:spacing w:val="-79"/>
          <w:sz w:val="24"/>
          <w:szCs w:val="24"/>
        </w:rPr>
        <w:t xml:space="preserve"> </w:t>
      </w:r>
      <w:r>
        <w:rPr>
          <w:rFonts w:ascii="宋体" w:hAnsi="宋体" w:eastAsia="宋体" w:cs="宋体"/>
          <w:color w:val="000000" w:themeColor="text1"/>
          <w:spacing w:val="-1"/>
          <w:sz w:val="24"/>
          <w:szCs w:val="24"/>
        </w:rPr>
        <w:t>盖单位公章之日起生效。</w:t>
      </w:r>
    </w:p>
    <w:p>
      <w:pPr>
        <w:spacing w:before="158" w:line="310" w:lineRule="auto"/>
        <w:ind w:left="42" w:right="123" w:firstLine="620"/>
        <w:rPr>
          <w:rFonts w:ascii="宋体" w:hAnsi="宋体" w:eastAsia="宋体" w:cs="宋体"/>
          <w:color w:val="000000" w:themeColor="text1"/>
          <w:sz w:val="24"/>
          <w:szCs w:val="24"/>
        </w:rPr>
      </w:pPr>
      <w:r>
        <w:rPr>
          <w:rFonts w:ascii="Times New Roman" w:hAnsi="Times New Roman" w:eastAsia="Times New Roman" w:cs="Times New Roman"/>
          <w:color w:val="000000" w:themeColor="text1"/>
          <w:sz w:val="24"/>
          <w:szCs w:val="24"/>
        </w:rPr>
        <w:t>8.</w:t>
      </w:r>
      <w:r>
        <w:rPr>
          <w:rFonts w:ascii="Times New Roman" w:hAnsi="Times New Roman" w:eastAsia="Times New Roman" w:cs="Times New Roman"/>
          <w:color w:val="000000" w:themeColor="text1"/>
          <w:spacing w:val="8"/>
          <w:w w:val="101"/>
          <w:sz w:val="24"/>
          <w:szCs w:val="24"/>
        </w:rPr>
        <w:t xml:space="preserve">  </w:t>
      </w:r>
      <w:r>
        <w:rPr>
          <w:rFonts w:ascii="宋体" w:hAnsi="宋体" w:eastAsia="宋体" w:cs="宋体"/>
          <w:color w:val="000000" w:themeColor="text1"/>
          <w:sz w:val="24"/>
          <w:szCs w:val="24"/>
        </w:rPr>
        <w:t>本合同一式四份，</w:t>
      </w:r>
      <w:r>
        <w:rPr>
          <w:rFonts w:ascii="宋体" w:hAnsi="宋体" w:eastAsia="宋体" w:cs="宋体"/>
          <w:color w:val="000000" w:themeColor="text1"/>
          <w:spacing w:val="-77"/>
          <w:sz w:val="24"/>
          <w:szCs w:val="24"/>
        </w:rPr>
        <w:t xml:space="preserve"> </w:t>
      </w:r>
      <w:r>
        <w:rPr>
          <w:rFonts w:ascii="宋体" w:hAnsi="宋体" w:eastAsia="宋体" w:cs="宋体"/>
          <w:color w:val="000000" w:themeColor="text1"/>
          <w:sz w:val="24"/>
          <w:szCs w:val="24"/>
        </w:rPr>
        <w:t>由发包人和设计人各执一份，送交发包人和设计人的监</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督单位各一份。</w:t>
      </w:r>
    </w:p>
    <w:p>
      <w:pPr>
        <w:rPr>
          <w:color w:val="000000" w:themeColor="text1"/>
        </w:rPr>
      </w:pPr>
    </w:p>
    <w:p>
      <w:pPr>
        <w:spacing w:before="175" w:line="340" w:lineRule="auto"/>
        <w:ind w:left="39" w:right="6" w:firstLine="2"/>
        <w:rPr>
          <w:rFonts w:ascii="宋体" w:hAnsi="宋体" w:eastAsia="宋体" w:cs="宋体"/>
          <w:color w:val="000000" w:themeColor="text1"/>
          <w:sz w:val="24"/>
          <w:szCs w:val="24"/>
        </w:rPr>
      </w:pPr>
      <w:r>
        <w:rPr>
          <w:rFonts w:ascii="宋体" w:hAnsi="宋体" w:eastAsia="宋体" w:cs="宋体"/>
          <w:color w:val="000000" w:themeColor="text1"/>
          <w:spacing w:val="-16"/>
          <w:sz w:val="24"/>
          <w:szCs w:val="24"/>
        </w:rPr>
        <w:t>发包人</w:t>
      </w:r>
      <w:r>
        <w:rPr>
          <w:rFonts w:ascii="宋体" w:hAnsi="宋体" w:eastAsia="宋体" w:cs="宋体"/>
          <w:color w:val="000000" w:themeColor="text1"/>
          <w:spacing w:val="-11"/>
          <w:sz w:val="24"/>
          <w:szCs w:val="24"/>
        </w:rPr>
        <w:t>：</w:t>
      </w:r>
      <w:r>
        <w:rPr>
          <w:rFonts w:ascii="宋体" w:hAnsi="宋体" w:eastAsia="宋体" w:cs="宋体"/>
          <w:color w:val="000000" w:themeColor="text1"/>
          <w:spacing w:val="6"/>
          <w:sz w:val="24"/>
          <w:szCs w:val="24"/>
          <w:u w:val="single"/>
        </w:rPr>
        <w:t xml:space="preserve">               </w:t>
      </w:r>
      <w:r>
        <w:rPr>
          <w:rFonts w:ascii="宋体" w:hAnsi="宋体" w:eastAsia="宋体" w:cs="宋体"/>
          <w:color w:val="000000" w:themeColor="text1"/>
          <w:spacing w:val="-11"/>
          <w:sz w:val="24"/>
          <w:szCs w:val="24"/>
        </w:rPr>
        <w:t>（</w:t>
      </w:r>
      <w:r>
        <w:rPr>
          <w:rFonts w:ascii="宋体" w:hAnsi="宋体" w:eastAsia="宋体" w:cs="宋体"/>
          <w:color w:val="000000" w:themeColor="text1"/>
          <w:spacing w:val="-16"/>
          <w:sz w:val="24"/>
          <w:szCs w:val="24"/>
        </w:rPr>
        <w:t>盖单位章）</w:t>
      </w:r>
      <w:r>
        <w:rPr>
          <w:rFonts w:ascii="宋体" w:hAnsi="宋体" w:eastAsia="宋体" w:cs="宋体"/>
          <w:color w:val="000000" w:themeColor="text1"/>
          <w:spacing w:val="32"/>
          <w:sz w:val="24"/>
          <w:szCs w:val="24"/>
        </w:rPr>
        <w:t xml:space="preserve">    </w:t>
      </w:r>
      <w:r>
        <w:rPr>
          <w:rFonts w:ascii="宋体" w:hAnsi="宋体" w:eastAsia="宋体" w:cs="宋体"/>
          <w:color w:val="000000" w:themeColor="text1"/>
          <w:spacing w:val="-16"/>
          <w:sz w:val="24"/>
          <w:szCs w:val="24"/>
        </w:rPr>
        <w:t>设计人</w:t>
      </w:r>
      <w:r>
        <w:rPr>
          <w:rFonts w:ascii="宋体" w:hAnsi="宋体" w:eastAsia="宋体" w:cs="宋体"/>
          <w:color w:val="000000" w:themeColor="text1"/>
          <w:spacing w:val="-11"/>
          <w:sz w:val="24"/>
          <w:szCs w:val="24"/>
        </w:rPr>
        <w:t>：</w:t>
      </w:r>
      <w:r>
        <w:rPr>
          <w:rFonts w:ascii="宋体" w:hAnsi="宋体" w:eastAsia="宋体" w:cs="宋体"/>
          <w:color w:val="000000" w:themeColor="text1"/>
          <w:spacing w:val="7"/>
          <w:sz w:val="24"/>
          <w:szCs w:val="24"/>
          <w:u w:val="single"/>
        </w:rPr>
        <w:t xml:space="preserve">              </w:t>
      </w:r>
      <w:r>
        <w:rPr>
          <w:rFonts w:ascii="宋体" w:hAnsi="宋体" w:eastAsia="宋体" w:cs="宋体"/>
          <w:color w:val="000000" w:themeColor="text1"/>
          <w:spacing w:val="-11"/>
          <w:sz w:val="24"/>
          <w:szCs w:val="24"/>
        </w:rPr>
        <w:t>（</w:t>
      </w:r>
      <w:r>
        <w:rPr>
          <w:rFonts w:ascii="宋体" w:hAnsi="宋体" w:eastAsia="宋体" w:cs="宋体"/>
          <w:color w:val="000000" w:themeColor="text1"/>
          <w:spacing w:val="-16"/>
          <w:sz w:val="24"/>
          <w:szCs w:val="24"/>
        </w:rPr>
        <w:t>盖单位章）</w:t>
      </w:r>
      <w:r>
        <w:rPr>
          <w:rFonts w:ascii="宋体" w:hAnsi="宋体" w:eastAsia="宋体" w:cs="宋体"/>
          <w:color w:val="000000" w:themeColor="text1"/>
          <w:spacing w:val="-98"/>
          <w:sz w:val="24"/>
          <w:szCs w:val="24"/>
        </w:rPr>
        <w:t xml:space="preserve"> </w:t>
      </w:r>
      <w:r>
        <w:rPr>
          <w:rFonts w:ascii="宋体" w:hAnsi="宋体" w:eastAsia="宋体" w:cs="宋体"/>
          <w:color w:val="000000" w:themeColor="text1"/>
          <w:spacing w:val="-8"/>
          <w:sz w:val="24"/>
          <w:szCs w:val="24"/>
        </w:rPr>
        <w:t>法定代表人或其委托代理人</w:t>
      </w:r>
      <w:r>
        <w:rPr>
          <w:rFonts w:ascii="宋体" w:hAnsi="宋体" w:eastAsia="宋体" w:cs="宋体"/>
          <w:color w:val="000000" w:themeColor="text1"/>
          <w:spacing w:val="-87"/>
          <w:sz w:val="24"/>
          <w:szCs w:val="24"/>
        </w:rPr>
        <w:t xml:space="preserve"> </w:t>
      </w:r>
      <w:r>
        <w:rPr>
          <w:rFonts w:ascii="宋体" w:hAnsi="宋体" w:eastAsia="宋体" w:cs="宋体"/>
          <w:color w:val="000000" w:themeColor="text1"/>
          <w:spacing w:val="-19"/>
          <w:sz w:val="24"/>
          <w:szCs w:val="24"/>
          <w:u w:val="single"/>
        </w:rPr>
        <w:t>：</w:t>
      </w:r>
      <w:r>
        <w:rPr>
          <w:rFonts w:ascii="宋体" w:hAnsi="宋体" w:eastAsia="宋体" w:cs="宋体"/>
          <w:color w:val="000000" w:themeColor="text1"/>
          <w:spacing w:val="24"/>
          <w:sz w:val="24"/>
          <w:szCs w:val="24"/>
          <w:u w:val="single"/>
        </w:rPr>
        <w:t xml:space="preserve">  </w:t>
      </w:r>
      <w:r>
        <w:rPr>
          <w:rFonts w:ascii="宋体" w:hAnsi="宋体" w:eastAsia="宋体" w:cs="宋体"/>
          <w:color w:val="000000" w:themeColor="text1"/>
          <w:spacing w:val="-19"/>
          <w:sz w:val="24"/>
          <w:szCs w:val="24"/>
        </w:rPr>
        <w:t>（</w:t>
      </w:r>
      <w:r>
        <w:rPr>
          <w:rFonts w:ascii="宋体" w:hAnsi="宋体" w:eastAsia="宋体" w:cs="宋体"/>
          <w:color w:val="000000" w:themeColor="text1"/>
          <w:spacing w:val="-8"/>
          <w:sz w:val="24"/>
          <w:szCs w:val="24"/>
        </w:rPr>
        <w:t>签字）</w:t>
      </w:r>
      <w:r>
        <w:rPr>
          <w:rFonts w:ascii="宋体" w:hAnsi="宋体" w:eastAsia="宋体" w:cs="宋体"/>
          <w:color w:val="000000" w:themeColor="text1"/>
          <w:spacing w:val="87"/>
          <w:sz w:val="24"/>
          <w:szCs w:val="24"/>
        </w:rPr>
        <w:t xml:space="preserve"> </w:t>
      </w:r>
      <w:r>
        <w:rPr>
          <w:rFonts w:ascii="宋体" w:hAnsi="宋体" w:eastAsia="宋体" w:cs="宋体"/>
          <w:color w:val="000000" w:themeColor="text1"/>
          <w:spacing w:val="-8"/>
          <w:sz w:val="24"/>
          <w:szCs w:val="24"/>
        </w:rPr>
        <w:t>法</w:t>
      </w:r>
      <w:r>
        <w:rPr>
          <w:rFonts w:ascii="宋体" w:hAnsi="宋体" w:eastAsia="宋体" w:cs="宋体"/>
          <w:color w:val="000000" w:themeColor="text1"/>
          <w:spacing w:val="-8"/>
          <w:sz w:val="24"/>
          <w:szCs w:val="24"/>
          <w:u w:val="single"/>
        </w:rPr>
        <w:t>定代表人或其委托代理人</w:t>
      </w:r>
      <w:r>
        <w:rPr>
          <w:rFonts w:ascii="宋体" w:hAnsi="宋体" w:eastAsia="宋体" w:cs="宋体"/>
          <w:color w:val="000000" w:themeColor="text1"/>
          <w:spacing w:val="-19"/>
          <w:sz w:val="24"/>
          <w:szCs w:val="24"/>
          <w:u w:val="single"/>
        </w:rPr>
        <w:t>：</w:t>
      </w:r>
      <w:r>
        <w:rPr>
          <w:rFonts w:ascii="宋体" w:hAnsi="宋体" w:eastAsia="宋体" w:cs="宋体"/>
          <w:color w:val="000000" w:themeColor="text1"/>
          <w:spacing w:val="16"/>
          <w:sz w:val="24"/>
          <w:szCs w:val="24"/>
          <w:u w:val="single"/>
        </w:rPr>
        <w:t xml:space="preserve">   </w:t>
      </w:r>
      <w:r>
        <w:rPr>
          <w:rFonts w:ascii="宋体" w:hAnsi="宋体" w:eastAsia="宋体" w:cs="宋体"/>
          <w:color w:val="000000" w:themeColor="text1"/>
          <w:spacing w:val="-19"/>
          <w:sz w:val="24"/>
          <w:szCs w:val="24"/>
        </w:rPr>
        <w:t>（</w:t>
      </w:r>
      <w:r>
        <w:rPr>
          <w:rFonts w:ascii="宋体" w:hAnsi="宋体" w:eastAsia="宋体" w:cs="宋体"/>
          <w:color w:val="000000" w:themeColor="text1"/>
          <w:spacing w:val="-8"/>
          <w:sz w:val="24"/>
          <w:szCs w:val="24"/>
        </w:rPr>
        <w:t>签字）</w:t>
      </w:r>
    </w:p>
    <w:p>
      <w:pPr>
        <w:tabs>
          <w:tab w:val="left" w:pos="1480"/>
        </w:tabs>
        <w:spacing w:line="204" w:lineRule="auto"/>
        <w:ind w:firstLine="389"/>
        <w:rPr>
          <w:rFonts w:ascii="宋体" w:hAnsi="宋体" w:eastAsia="宋体" w:cs="宋体"/>
          <w:color w:val="000000" w:themeColor="text1"/>
          <w:sz w:val="24"/>
          <w:szCs w:val="24"/>
        </w:rPr>
      </w:pPr>
      <w:r>
        <w:rPr>
          <w:color w:val="000000" w:themeColor="text1"/>
          <w:u w:val="single"/>
        </w:rPr>
        <w:tab/>
      </w:r>
      <w:r>
        <w:rPr>
          <w:rFonts w:ascii="宋体" w:hAnsi="宋体" w:eastAsia="宋体" w:cs="宋体"/>
          <w:color w:val="000000" w:themeColor="text1"/>
          <w:spacing w:val="-17"/>
          <w:sz w:val="24"/>
          <w:szCs w:val="24"/>
        </w:rPr>
        <w:t>年</w:t>
      </w:r>
      <w:r>
        <w:rPr>
          <w:rFonts w:ascii="宋体" w:hAnsi="宋体" w:eastAsia="宋体" w:cs="宋体"/>
          <w:color w:val="000000" w:themeColor="text1"/>
          <w:spacing w:val="2"/>
          <w:sz w:val="24"/>
          <w:szCs w:val="24"/>
          <w:u w:val="single"/>
        </w:rPr>
        <w:t xml:space="preserve">       </w:t>
      </w:r>
      <w:r>
        <w:rPr>
          <w:rFonts w:ascii="宋体" w:hAnsi="宋体" w:eastAsia="宋体" w:cs="宋体"/>
          <w:color w:val="000000" w:themeColor="text1"/>
          <w:spacing w:val="-17"/>
          <w:sz w:val="24"/>
          <w:szCs w:val="24"/>
        </w:rPr>
        <w:t>月</w:t>
      </w:r>
      <w:r>
        <w:rPr>
          <w:rFonts w:ascii="宋体" w:hAnsi="宋体" w:eastAsia="宋体" w:cs="宋体"/>
          <w:color w:val="000000" w:themeColor="text1"/>
          <w:spacing w:val="8"/>
          <w:sz w:val="24"/>
          <w:szCs w:val="24"/>
          <w:u w:val="single"/>
        </w:rPr>
        <w:t xml:space="preserve">      </w:t>
      </w:r>
      <w:r>
        <w:rPr>
          <w:rFonts w:ascii="宋体" w:hAnsi="宋体" w:eastAsia="宋体" w:cs="宋体"/>
          <w:color w:val="000000" w:themeColor="text1"/>
          <w:spacing w:val="-17"/>
          <w:sz w:val="24"/>
          <w:szCs w:val="24"/>
        </w:rPr>
        <w:t>日</w:t>
      </w:r>
      <w:r>
        <w:rPr>
          <w:rFonts w:ascii="宋体" w:hAnsi="宋体" w:eastAsia="宋体" w:cs="宋体"/>
          <w:color w:val="000000" w:themeColor="text1"/>
          <w:sz w:val="24"/>
          <w:szCs w:val="24"/>
          <w:u w:val="single"/>
        </w:rPr>
        <w:t xml:space="preserve">                  </w:t>
      </w:r>
      <w:r>
        <w:rPr>
          <w:rFonts w:ascii="宋体" w:hAnsi="宋体" w:eastAsia="宋体" w:cs="宋体"/>
          <w:color w:val="000000" w:themeColor="text1"/>
          <w:spacing w:val="-17"/>
          <w:sz w:val="24"/>
          <w:szCs w:val="24"/>
        </w:rPr>
        <w:t>年</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17"/>
          <w:sz w:val="24"/>
          <w:szCs w:val="24"/>
        </w:rPr>
        <w:t>月</w:t>
      </w:r>
      <w:r>
        <w:rPr>
          <w:rFonts w:ascii="宋体" w:hAnsi="宋体" w:eastAsia="宋体" w:cs="宋体"/>
          <w:color w:val="000000" w:themeColor="text1"/>
          <w:spacing w:val="6"/>
          <w:sz w:val="24"/>
          <w:szCs w:val="24"/>
          <w:u w:val="single"/>
        </w:rPr>
        <w:t xml:space="preserve">         </w:t>
      </w:r>
      <w:r>
        <w:rPr>
          <w:rFonts w:ascii="宋体" w:hAnsi="宋体" w:eastAsia="宋体" w:cs="宋体"/>
          <w:color w:val="000000" w:themeColor="text1"/>
          <w:spacing w:val="-17"/>
          <w:sz w:val="24"/>
          <w:szCs w:val="24"/>
        </w:rPr>
        <w:t>日</w:t>
      </w:r>
    </w:p>
    <w:p>
      <w:pPr>
        <w:rPr>
          <w:color w:val="000000" w:themeColor="text1"/>
        </w:rPr>
      </w:pPr>
    </w:p>
    <w:p>
      <w:pPr>
        <w:rPr>
          <w:color w:val="000000" w:themeColor="text1"/>
        </w:rPr>
      </w:pPr>
    </w:p>
    <w:p>
      <w:pPr>
        <w:spacing w:before="105" w:line="204" w:lineRule="auto"/>
        <w:ind w:firstLine="42"/>
        <w:rPr>
          <w:rFonts w:ascii="宋体" w:hAnsi="宋体" w:eastAsia="宋体" w:cs="宋体"/>
          <w:color w:val="000000" w:themeColor="text1"/>
          <w:sz w:val="24"/>
          <w:szCs w:val="24"/>
        </w:rPr>
      </w:pPr>
      <w:r>
        <w:rPr>
          <w:rFonts w:ascii="宋体" w:hAnsi="宋体" w:eastAsia="宋体" w:cs="宋体"/>
          <w:color w:val="000000" w:themeColor="text1"/>
          <w:spacing w:val="-16"/>
          <w:sz w:val="24"/>
          <w:szCs w:val="24"/>
        </w:rPr>
        <w:t>发包人监督单位</w:t>
      </w:r>
      <w:r>
        <w:rPr>
          <w:rFonts w:ascii="宋体" w:hAnsi="宋体" w:eastAsia="宋体" w:cs="宋体"/>
          <w:color w:val="000000" w:themeColor="text1"/>
          <w:spacing w:val="-90"/>
          <w:sz w:val="24"/>
          <w:szCs w:val="24"/>
        </w:rPr>
        <w:t xml:space="preserve"> </w:t>
      </w:r>
      <w:r>
        <w:rPr>
          <w:rFonts w:ascii="宋体" w:hAnsi="宋体" w:eastAsia="宋体" w:cs="宋体"/>
          <w:color w:val="000000" w:themeColor="text1"/>
          <w:spacing w:val="-25"/>
          <w:sz w:val="24"/>
          <w:szCs w:val="24"/>
          <w:u w:val="single"/>
        </w:rPr>
        <w:t>：（</w:t>
      </w:r>
      <w:r>
        <w:rPr>
          <w:rFonts w:ascii="宋体" w:hAnsi="宋体" w:eastAsia="宋体" w:cs="宋体"/>
          <w:color w:val="000000" w:themeColor="text1"/>
          <w:spacing w:val="-16"/>
          <w:sz w:val="24"/>
          <w:szCs w:val="24"/>
          <w:u w:val="single"/>
        </w:rPr>
        <w:t>全称</w:t>
      </w:r>
      <w:r>
        <w:rPr>
          <w:rFonts w:ascii="宋体" w:hAnsi="宋体" w:eastAsia="宋体" w:cs="宋体"/>
          <w:color w:val="000000" w:themeColor="text1"/>
          <w:spacing w:val="-25"/>
          <w:sz w:val="24"/>
          <w:szCs w:val="24"/>
          <w:u w:val="single"/>
        </w:rPr>
        <w:t>）（</w:t>
      </w:r>
      <w:r>
        <w:rPr>
          <w:rFonts w:ascii="宋体" w:hAnsi="宋体" w:eastAsia="宋体" w:cs="宋体"/>
          <w:color w:val="000000" w:themeColor="text1"/>
          <w:spacing w:val="-16"/>
          <w:sz w:val="24"/>
          <w:szCs w:val="24"/>
          <w:u w:val="single"/>
        </w:rPr>
        <w:t>盖单位章）</w:t>
      </w:r>
      <w:r>
        <w:rPr>
          <w:rFonts w:ascii="宋体" w:hAnsi="宋体" w:eastAsia="宋体" w:cs="宋体"/>
          <w:color w:val="000000" w:themeColor="text1"/>
          <w:spacing w:val="25"/>
          <w:sz w:val="24"/>
          <w:szCs w:val="24"/>
        </w:rPr>
        <w:t xml:space="preserve">    </w:t>
      </w:r>
      <w:r>
        <w:rPr>
          <w:rFonts w:ascii="宋体" w:hAnsi="宋体" w:eastAsia="宋体" w:cs="宋体"/>
          <w:color w:val="000000" w:themeColor="text1"/>
          <w:spacing w:val="-16"/>
          <w:sz w:val="24"/>
          <w:szCs w:val="24"/>
        </w:rPr>
        <w:t>设计人监督单位</w:t>
      </w:r>
      <w:r>
        <w:rPr>
          <w:rFonts w:ascii="宋体" w:hAnsi="宋体" w:eastAsia="宋体" w:cs="宋体"/>
          <w:color w:val="000000" w:themeColor="text1"/>
          <w:spacing w:val="-90"/>
          <w:sz w:val="24"/>
          <w:szCs w:val="24"/>
        </w:rPr>
        <w:t xml:space="preserve"> </w:t>
      </w:r>
      <w:r>
        <w:rPr>
          <w:rFonts w:ascii="宋体" w:hAnsi="宋体" w:eastAsia="宋体" w:cs="宋体"/>
          <w:color w:val="000000" w:themeColor="text1"/>
          <w:spacing w:val="-25"/>
          <w:sz w:val="24"/>
          <w:szCs w:val="24"/>
          <w:u w:val="single"/>
        </w:rPr>
        <w:t>：（</w:t>
      </w:r>
      <w:r>
        <w:rPr>
          <w:rFonts w:ascii="宋体" w:hAnsi="宋体" w:eastAsia="宋体" w:cs="宋体"/>
          <w:color w:val="000000" w:themeColor="text1"/>
          <w:spacing w:val="-16"/>
          <w:sz w:val="24"/>
          <w:szCs w:val="24"/>
          <w:u w:val="single"/>
        </w:rPr>
        <w:t>全称</w:t>
      </w:r>
      <w:r>
        <w:rPr>
          <w:rFonts w:ascii="宋体" w:hAnsi="宋体" w:eastAsia="宋体" w:cs="宋体"/>
          <w:color w:val="000000" w:themeColor="text1"/>
          <w:spacing w:val="-25"/>
          <w:sz w:val="24"/>
          <w:szCs w:val="24"/>
          <w:u w:val="single"/>
        </w:rPr>
        <w:t>）</w:t>
      </w:r>
      <w:r>
        <w:rPr>
          <w:rFonts w:ascii="宋体" w:hAnsi="宋体" w:eastAsia="宋体" w:cs="宋体"/>
          <w:color w:val="000000" w:themeColor="text1"/>
          <w:spacing w:val="31"/>
          <w:sz w:val="24"/>
          <w:szCs w:val="24"/>
          <w:u w:val="single"/>
        </w:rPr>
        <w:t xml:space="preserve"> </w:t>
      </w:r>
      <w:r>
        <w:rPr>
          <w:rFonts w:ascii="宋体" w:hAnsi="宋体" w:eastAsia="宋体" w:cs="宋体"/>
          <w:color w:val="000000" w:themeColor="text1"/>
          <w:spacing w:val="-25"/>
          <w:sz w:val="24"/>
          <w:szCs w:val="24"/>
          <w:u w:val="single"/>
        </w:rPr>
        <w:t>（</w:t>
      </w:r>
      <w:r>
        <w:rPr>
          <w:rFonts w:ascii="宋体" w:hAnsi="宋体" w:eastAsia="宋体" w:cs="宋体"/>
          <w:color w:val="000000" w:themeColor="text1"/>
          <w:spacing w:val="-16"/>
          <w:sz w:val="24"/>
          <w:szCs w:val="24"/>
          <w:u w:val="single"/>
        </w:rPr>
        <w:t>盖单位章</w:t>
      </w:r>
      <w:r>
        <w:rPr>
          <w:rFonts w:ascii="宋体" w:hAnsi="宋体" w:eastAsia="宋体" w:cs="宋体"/>
          <w:color w:val="000000" w:themeColor="text1"/>
          <w:spacing w:val="-16"/>
          <w:sz w:val="24"/>
          <w:szCs w:val="24"/>
        </w:rPr>
        <w:t>）</w:t>
      </w:r>
    </w:p>
    <w:p>
      <w:pPr>
        <w:rPr>
          <w:color w:val="000000" w:themeColor="text1"/>
        </w:rPr>
        <w:sectPr>
          <w:headerReference r:id="rId137" w:type="default"/>
          <w:footerReference r:id="rId138" w:type="default"/>
          <w:pgSz w:w="11909" w:h="16839"/>
          <w:pgMar w:top="1152" w:right="1467" w:bottom="1011" w:left="1613" w:header="874" w:footer="886" w:gutter="0"/>
          <w:pgNumType w:fmt="decimal"/>
          <w:cols w:space="720" w:num="1"/>
        </w:sectPr>
      </w:pPr>
    </w:p>
    <w:p>
      <w:pPr>
        <w:rPr>
          <w:color w:val="000000" w:themeColor="text1"/>
        </w:rPr>
      </w:pPr>
    </w:p>
    <w:p>
      <w:pPr>
        <w:spacing w:before="289" w:line="204" w:lineRule="auto"/>
        <w:ind w:firstLine="137"/>
        <w:outlineLvl w:val="1"/>
        <w:rPr>
          <w:rFonts w:ascii="宋体" w:hAnsi="宋体" w:eastAsia="宋体" w:cs="宋体"/>
          <w:color w:val="000000" w:themeColor="text1"/>
          <w:sz w:val="12"/>
          <w:szCs w:val="12"/>
        </w:rPr>
      </w:pPr>
      <w:r>
        <w:rPr>
          <w:rFonts w:ascii="黑体" w:hAnsi="黑体" w:eastAsia="黑体" w:cs="黑体"/>
          <w:color w:val="000000" w:themeColor="text1"/>
          <w:spacing w:val="-3"/>
          <w:sz w:val="24"/>
          <w:szCs w:val="24"/>
        </w:rPr>
        <w:t>附件三</w:t>
      </w:r>
      <w:r>
        <w:rPr>
          <w:rFonts w:ascii="黑体" w:hAnsi="黑体" w:eastAsia="黑体" w:cs="黑体"/>
          <w:color w:val="000000" w:themeColor="text1"/>
          <w:spacing w:val="16"/>
          <w:sz w:val="24"/>
          <w:szCs w:val="24"/>
        </w:rPr>
        <w:t xml:space="preserve"> </w:t>
      </w:r>
      <w:r>
        <w:rPr>
          <w:rFonts w:ascii="黑体" w:hAnsi="黑体" w:eastAsia="黑体" w:cs="黑体"/>
          <w:color w:val="000000" w:themeColor="text1"/>
          <w:spacing w:val="-3"/>
          <w:sz w:val="24"/>
          <w:szCs w:val="24"/>
        </w:rPr>
        <w:t>分项负责人最低要求</w:t>
      </w:r>
      <w:r>
        <w:rPr>
          <w:rFonts w:ascii="黑体" w:hAnsi="黑体" w:eastAsia="黑体" w:cs="黑体"/>
          <w:color w:val="000000" w:themeColor="text1"/>
          <w:spacing w:val="6"/>
          <w:sz w:val="24"/>
          <w:szCs w:val="24"/>
        </w:rPr>
        <w:t xml:space="preserve"> </w:t>
      </w:r>
      <w:r>
        <w:rPr>
          <w:rFonts w:ascii="宋体" w:hAnsi="宋体" w:eastAsia="宋体" w:cs="宋体"/>
          <w:color w:val="000000" w:themeColor="text1"/>
          <w:spacing w:val="-3"/>
          <w:position w:val="10"/>
          <w:sz w:val="12"/>
          <w:szCs w:val="12"/>
        </w:rPr>
        <w:t>①</w:t>
      </w:r>
    </w:p>
    <w:p>
      <w:pPr>
        <w:rPr>
          <w:color w:val="000000" w:themeColor="text1"/>
        </w:rPr>
      </w:pPr>
    </w:p>
    <w:p>
      <w:pPr>
        <w:spacing w:line="176" w:lineRule="exact"/>
        <w:rPr>
          <w:color w:val="000000" w:themeColor="text1"/>
        </w:rPr>
      </w:pPr>
    </w:p>
    <w:tbl>
      <w:tblPr>
        <w:tblStyle w:val="19"/>
        <w:tblW w:w="890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4"/>
        <w:gridCol w:w="2162"/>
        <w:gridCol w:w="42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2455" w:type="dxa"/>
          </w:tcPr>
          <w:p>
            <w:pPr>
              <w:rPr>
                <w:color w:val="000000" w:themeColor="text1"/>
              </w:rPr>
            </w:pPr>
          </w:p>
          <w:p>
            <w:pPr>
              <w:spacing w:before="106" w:line="204" w:lineRule="auto"/>
              <w:ind w:firstLine="873"/>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人</w:t>
            </w:r>
            <w:r>
              <w:rPr>
                <w:rFonts w:ascii="宋体" w:hAnsi="宋体" w:eastAsia="宋体" w:cs="宋体"/>
                <w:color w:val="000000" w:themeColor="text1"/>
                <w:spacing w:val="9"/>
                <w:sz w:val="24"/>
                <w:szCs w:val="24"/>
              </w:rPr>
              <w:t xml:space="preserve">  </w:t>
            </w:r>
            <w:r>
              <w:rPr>
                <w:rFonts w:ascii="宋体" w:hAnsi="宋体" w:eastAsia="宋体" w:cs="宋体"/>
                <w:color w:val="000000" w:themeColor="text1"/>
                <w:spacing w:val="-6"/>
                <w:sz w:val="24"/>
                <w:szCs w:val="24"/>
              </w:rPr>
              <w:t>员</w:t>
            </w:r>
          </w:p>
        </w:tc>
        <w:tc>
          <w:tcPr>
            <w:tcW w:w="2162" w:type="dxa"/>
          </w:tcPr>
          <w:p>
            <w:pPr>
              <w:rPr>
                <w:color w:val="000000" w:themeColor="text1"/>
              </w:rPr>
            </w:pPr>
          </w:p>
          <w:p>
            <w:pPr>
              <w:spacing w:before="106" w:line="204" w:lineRule="auto"/>
              <w:ind w:firstLine="723"/>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数</w:t>
            </w:r>
            <w:r>
              <w:rPr>
                <w:rFonts w:ascii="宋体" w:hAnsi="宋体" w:eastAsia="宋体" w:cs="宋体"/>
                <w:color w:val="000000" w:themeColor="text1"/>
                <w:spacing w:val="5"/>
                <w:sz w:val="24"/>
                <w:szCs w:val="24"/>
              </w:rPr>
              <w:t xml:space="preserve">  </w:t>
            </w:r>
            <w:r>
              <w:rPr>
                <w:rFonts w:ascii="宋体" w:hAnsi="宋体" w:eastAsia="宋体" w:cs="宋体"/>
                <w:color w:val="000000" w:themeColor="text1"/>
                <w:spacing w:val="-6"/>
                <w:sz w:val="24"/>
                <w:szCs w:val="24"/>
              </w:rPr>
              <w:t>量</w:t>
            </w:r>
          </w:p>
        </w:tc>
        <w:tc>
          <w:tcPr>
            <w:tcW w:w="4285" w:type="dxa"/>
          </w:tcPr>
          <w:p>
            <w:pPr>
              <w:rPr>
                <w:color w:val="000000" w:themeColor="text1"/>
              </w:rPr>
            </w:pPr>
          </w:p>
          <w:p>
            <w:pPr>
              <w:spacing w:before="106" w:line="204" w:lineRule="auto"/>
              <w:ind w:firstLine="1499"/>
              <w:rPr>
                <w:rFonts w:ascii="宋体" w:hAnsi="宋体" w:eastAsia="宋体" w:cs="宋体"/>
                <w:color w:val="000000" w:themeColor="text1"/>
                <w:sz w:val="24"/>
                <w:szCs w:val="24"/>
              </w:rPr>
            </w:pPr>
            <w:r>
              <w:rPr>
                <w:rFonts w:ascii="宋体" w:hAnsi="宋体" w:eastAsia="宋体" w:cs="宋体"/>
                <w:color w:val="000000" w:themeColor="text1"/>
                <w:spacing w:val="-10"/>
                <w:sz w:val="24"/>
                <w:szCs w:val="24"/>
              </w:rPr>
              <w:t>资</w:t>
            </w:r>
            <w:r>
              <w:rPr>
                <w:rFonts w:ascii="宋体" w:hAnsi="宋体" w:eastAsia="宋体" w:cs="宋体"/>
                <w:color w:val="000000" w:themeColor="text1"/>
                <w:spacing w:val="10"/>
                <w:sz w:val="24"/>
                <w:szCs w:val="24"/>
              </w:rPr>
              <w:t xml:space="preserve"> </w:t>
            </w:r>
            <w:r>
              <w:rPr>
                <w:rFonts w:ascii="宋体" w:hAnsi="宋体" w:eastAsia="宋体" w:cs="宋体"/>
                <w:color w:val="000000" w:themeColor="text1"/>
                <w:spacing w:val="-10"/>
                <w:sz w:val="24"/>
                <w:szCs w:val="24"/>
              </w:rPr>
              <w:t>格</w:t>
            </w:r>
            <w:r>
              <w:rPr>
                <w:rFonts w:ascii="宋体" w:hAnsi="宋体" w:eastAsia="宋体" w:cs="宋体"/>
                <w:color w:val="000000" w:themeColor="text1"/>
                <w:spacing w:val="10"/>
                <w:sz w:val="24"/>
                <w:szCs w:val="24"/>
              </w:rPr>
              <w:t xml:space="preserve"> </w:t>
            </w:r>
            <w:r>
              <w:rPr>
                <w:rFonts w:ascii="宋体" w:hAnsi="宋体" w:eastAsia="宋体" w:cs="宋体"/>
                <w:color w:val="000000" w:themeColor="text1"/>
                <w:spacing w:val="-10"/>
                <w:sz w:val="24"/>
                <w:szCs w:val="24"/>
              </w:rPr>
              <w:t>要</w:t>
            </w:r>
            <w:r>
              <w:rPr>
                <w:rFonts w:ascii="宋体" w:hAnsi="宋体" w:eastAsia="宋体" w:cs="宋体"/>
                <w:color w:val="000000" w:themeColor="text1"/>
                <w:spacing w:val="12"/>
                <w:sz w:val="24"/>
                <w:szCs w:val="24"/>
              </w:rPr>
              <w:t xml:space="preserve"> </w:t>
            </w:r>
            <w:r>
              <w:rPr>
                <w:rFonts w:ascii="宋体" w:hAnsi="宋体" w:eastAsia="宋体" w:cs="宋体"/>
                <w:color w:val="000000" w:themeColor="text1"/>
                <w:spacing w:val="-10"/>
                <w:sz w:val="24"/>
                <w:szCs w:val="24"/>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455" w:type="dxa"/>
          </w:tcPr>
          <w:p>
            <w:pPr>
              <w:rPr>
                <w:color w:val="000000" w:themeColor="text1"/>
              </w:rPr>
            </w:pPr>
          </w:p>
        </w:tc>
        <w:tc>
          <w:tcPr>
            <w:tcW w:w="2162" w:type="dxa"/>
          </w:tcPr>
          <w:p>
            <w:pPr>
              <w:rPr>
                <w:color w:val="000000" w:themeColor="text1"/>
              </w:rPr>
            </w:pPr>
          </w:p>
        </w:tc>
        <w:tc>
          <w:tcPr>
            <w:tcW w:w="4285"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455" w:type="dxa"/>
          </w:tcPr>
          <w:p>
            <w:pPr>
              <w:rPr>
                <w:color w:val="000000" w:themeColor="text1"/>
              </w:rPr>
            </w:pPr>
          </w:p>
        </w:tc>
        <w:tc>
          <w:tcPr>
            <w:tcW w:w="2162" w:type="dxa"/>
          </w:tcPr>
          <w:p>
            <w:pPr>
              <w:rPr>
                <w:color w:val="000000" w:themeColor="text1"/>
              </w:rPr>
            </w:pPr>
          </w:p>
        </w:tc>
        <w:tc>
          <w:tcPr>
            <w:tcW w:w="4285"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455" w:type="dxa"/>
          </w:tcPr>
          <w:p>
            <w:pPr>
              <w:rPr>
                <w:color w:val="000000" w:themeColor="text1"/>
              </w:rPr>
            </w:pPr>
          </w:p>
        </w:tc>
        <w:tc>
          <w:tcPr>
            <w:tcW w:w="2162" w:type="dxa"/>
          </w:tcPr>
          <w:p>
            <w:pPr>
              <w:rPr>
                <w:color w:val="000000" w:themeColor="text1"/>
              </w:rPr>
            </w:pPr>
          </w:p>
        </w:tc>
        <w:tc>
          <w:tcPr>
            <w:tcW w:w="4285"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2455" w:type="dxa"/>
          </w:tcPr>
          <w:p>
            <w:pPr>
              <w:rPr>
                <w:color w:val="000000" w:themeColor="text1"/>
              </w:rPr>
            </w:pPr>
          </w:p>
        </w:tc>
        <w:tc>
          <w:tcPr>
            <w:tcW w:w="2162" w:type="dxa"/>
          </w:tcPr>
          <w:p>
            <w:pPr>
              <w:rPr>
                <w:color w:val="000000" w:themeColor="text1"/>
              </w:rPr>
            </w:pPr>
          </w:p>
        </w:tc>
        <w:tc>
          <w:tcPr>
            <w:tcW w:w="4285"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2455" w:type="dxa"/>
          </w:tcPr>
          <w:p>
            <w:pPr>
              <w:rPr>
                <w:color w:val="000000" w:themeColor="text1"/>
              </w:rPr>
            </w:pPr>
          </w:p>
        </w:tc>
        <w:tc>
          <w:tcPr>
            <w:tcW w:w="2162" w:type="dxa"/>
          </w:tcPr>
          <w:p>
            <w:pPr>
              <w:rPr>
                <w:color w:val="000000" w:themeColor="text1"/>
              </w:rPr>
            </w:pPr>
          </w:p>
        </w:tc>
        <w:tc>
          <w:tcPr>
            <w:tcW w:w="4285"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2455" w:type="dxa"/>
          </w:tcPr>
          <w:p>
            <w:pPr>
              <w:rPr>
                <w:color w:val="000000" w:themeColor="text1"/>
              </w:rPr>
            </w:pPr>
          </w:p>
        </w:tc>
        <w:tc>
          <w:tcPr>
            <w:tcW w:w="2162" w:type="dxa"/>
          </w:tcPr>
          <w:p>
            <w:pPr>
              <w:rPr>
                <w:color w:val="000000" w:themeColor="text1"/>
              </w:rPr>
            </w:pPr>
          </w:p>
        </w:tc>
        <w:tc>
          <w:tcPr>
            <w:tcW w:w="4285"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2455" w:type="dxa"/>
          </w:tcPr>
          <w:p>
            <w:pPr>
              <w:rPr>
                <w:color w:val="000000" w:themeColor="text1"/>
              </w:rPr>
            </w:pPr>
          </w:p>
        </w:tc>
        <w:tc>
          <w:tcPr>
            <w:tcW w:w="2162" w:type="dxa"/>
          </w:tcPr>
          <w:p>
            <w:pPr>
              <w:rPr>
                <w:color w:val="000000" w:themeColor="text1"/>
              </w:rPr>
            </w:pPr>
          </w:p>
        </w:tc>
        <w:tc>
          <w:tcPr>
            <w:tcW w:w="4285"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2455" w:type="dxa"/>
          </w:tcPr>
          <w:p>
            <w:pPr>
              <w:rPr>
                <w:color w:val="000000" w:themeColor="text1"/>
              </w:rPr>
            </w:pPr>
          </w:p>
        </w:tc>
        <w:tc>
          <w:tcPr>
            <w:tcW w:w="2162" w:type="dxa"/>
          </w:tcPr>
          <w:p>
            <w:pPr>
              <w:rPr>
                <w:color w:val="000000" w:themeColor="text1"/>
              </w:rPr>
            </w:pPr>
          </w:p>
        </w:tc>
        <w:tc>
          <w:tcPr>
            <w:tcW w:w="4285"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2455" w:type="dxa"/>
          </w:tcPr>
          <w:p>
            <w:pPr>
              <w:rPr>
                <w:color w:val="000000" w:themeColor="text1"/>
              </w:rPr>
            </w:pPr>
          </w:p>
        </w:tc>
        <w:tc>
          <w:tcPr>
            <w:tcW w:w="2162" w:type="dxa"/>
          </w:tcPr>
          <w:p>
            <w:pPr>
              <w:rPr>
                <w:color w:val="000000" w:themeColor="text1"/>
              </w:rPr>
            </w:pPr>
          </w:p>
        </w:tc>
        <w:tc>
          <w:tcPr>
            <w:tcW w:w="4285"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2455" w:type="dxa"/>
          </w:tcPr>
          <w:p>
            <w:pPr>
              <w:rPr>
                <w:color w:val="000000" w:themeColor="text1"/>
              </w:rPr>
            </w:pPr>
          </w:p>
        </w:tc>
        <w:tc>
          <w:tcPr>
            <w:tcW w:w="2162" w:type="dxa"/>
          </w:tcPr>
          <w:p>
            <w:pPr>
              <w:rPr>
                <w:color w:val="000000" w:themeColor="text1"/>
              </w:rPr>
            </w:pPr>
          </w:p>
        </w:tc>
        <w:tc>
          <w:tcPr>
            <w:tcW w:w="4285"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2455" w:type="dxa"/>
          </w:tcPr>
          <w:p>
            <w:pPr>
              <w:rPr>
                <w:color w:val="000000" w:themeColor="text1"/>
              </w:rPr>
            </w:pPr>
          </w:p>
        </w:tc>
        <w:tc>
          <w:tcPr>
            <w:tcW w:w="2162" w:type="dxa"/>
          </w:tcPr>
          <w:p>
            <w:pPr>
              <w:rPr>
                <w:color w:val="000000" w:themeColor="text1"/>
              </w:rPr>
            </w:pPr>
          </w:p>
        </w:tc>
        <w:tc>
          <w:tcPr>
            <w:tcW w:w="4285"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2455" w:type="dxa"/>
          </w:tcPr>
          <w:p>
            <w:pPr>
              <w:rPr>
                <w:color w:val="000000" w:themeColor="text1"/>
              </w:rPr>
            </w:pPr>
          </w:p>
        </w:tc>
        <w:tc>
          <w:tcPr>
            <w:tcW w:w="2162" w:type="dxa"/>
          </w:tcPr>
          <w:p>
            <w:pPr>
              <w:rPr>
                <w:color w:val="000000" w:themeColor="text1"/>
              </w:rPr>
            </w:pPr>
          </w:p>
        </w:tc>
        <w:tc>
          <w:tcPr>
            <w:tcW w:w="4285"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2455" w:type="dxa"/>
          </w:tcPr>
          <w:p>
            <w:pPr>
              <w:rPr>
                <w:color w:val="000000" w:themeColor="text1"/>
              </w:rPr>
            </w:pPr>
          </w:p>
        </w:tc>
        <w:tc>
          <w:tcPr>
            <w:tcW w:w="2162" w:type="dxa"/>
          </w:tcPr>
          <w:p>
            <w:pPr>
              <w:rPr>
                <w:color w:val="000000" w:themeColor="text1"/>
              </w:rPr>
            </w:pPr>
          </w:p>
        </w:tc>
        <w:tc>
          <w:tcPr>
            <w:tcW w:w="4285"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2455" w:type="dxa"/>
          </w:tcPr>
          <w:p>
            <w:pPr>
              <w:rPr>
                <w:color w:val="000000" w:themeColor="text1"/>
              </w:rPr>
            </w:pPr>
          </w:p>
        </w:tc>
        <w:tc>
          <w:tcPr>
            <w:tcW w:w="2162" w:type="dxa"/>
          </w:tcPr>
          <w:p>
            <w:pPr>
              <w:rPr>
                <w:color w:val="000000" w:themeColor="text1"/>
              </w:rPr>
            </w:pPr>
          </w:p>
        </w:tc>
        <w:tc>
          <w:tcPr>
            <w:tcW w:w="4285"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trPr>
        <w:tc>
          <w:tcPr>
            <w:tcW w:w="2455" w:type="dxa"/>
          </w:tcPr>
          <w:p>
            <w:pPr>
              <w:rPr>
                <w:color w:val="000000" w:themeColor="text1"/>
              </w:rPr>
            </w:pPr>
          </w:p>
        </w:tc>
        <w:tc>
          <w:tcPr>
            <w:tcW w:w="2162" w:type="dxa"/>
          </w:tcPr>
          <w:p>
            <w:pPr>
              <w:rPr>
                <w:color w:val="000000" w:themeColor="text1"/>
              </w:rPr>
            </w:pPr>
          </w:p>
        </w:tc>
        <w:tc>
          <w:tcPr>
            <w:tcW w:w="4285" w:type="dxa"/>
          </w:tcPr>
          <w:p>
            <w:pPr>
              <w:rPr>
                <w:color w:val="000000" w:themeColor="text1"/>
              </w:rPr>
            </w:pPr>
          </w:p>
        </w:tc>
      </w:tr>
    </w:tbl>
    <w:p>
      <w:pPr>
        <w:rPr>
          <w:color w:val="000000" w:themeColor="text1"/>
        </w:rPr>
      </w:pPr>
    </w:p>
    <w:p>
      <w:pPr>
        <w:rPr>
          <w:color w:val="000000" w:themeColor="text1"/>
        </w:rPr>
      </w:pPr>
    </w:p>
    <w:p>
      <w:pPr>
        <w:rPr>
          <w:color w:val="000000" w:themeColor="text1"/>
        </w:rPr>
      </w:pPr>
    </w:p>
    <w:p>
      <w:pPr>
        <w:rPr>
          <w:color w:val="000000" w:themeColor="text1"/>
        </w:rPr>
      </w:pPr>
    </w:p>
    <w:p>
      <w:pPr>
        <w:spacing w:before="37" w:line="14" w:lineRule="exact"/>
        <w:ind w:firstLine="115"/>
        <w:rPr>
          <w:color w:val="000000" w:themeColor="text1"/>
        </w:rPr>
      </w:pPr>
    </w:p>
    <w:p>
      <w:pPr>
        <w:rPr>
          <w:color w:val="000000" w:themeColor="text1"/>
        </w:rPr>
        <w:sectPr>
          <w:headerReference r:id="rId139" w:type="default"/>
          <w:footerReference r:id="rId140" w:type="default"/>
          <w:pgSz w:w="11909" w:h="16839"/>
          <w:pgMar w:top="1152" w:right="1473" w:bottom="1011" w:left="1526" w:header="874" w:footer="886" w:gutter="0"/>
          <w:pgNumType w:fmt="decimal"/>
          <w:cols w:space="720" w:num="1"/>
        </w:sectPr>
      </w:pPr>
    </w:p>
    <w:p>
      <w:pPr>
        <w:rPr>
          <w:color w:val="000000" w:themeColor="text1"/>
        </w:rPr>
      </w:pPr>
      <w:r>
        <w:rPr>
          <w:color w:val="000000" w:themeColor="text1"/>
        </w:rPr>
        <w:pict>
          <v:shape id="TextBox 1612" o:spid="_x0000_s1031" o:spt="202" alt="TextBox 1612" type="#_x0000_t202" style="position:absolute;left:0pt;margin-left:254.4pt;margin-top:583.55pt;height:33.95pt;width:15.75pt;mso-position-horizontal-relative:page;mso-position-vertical-relative:page;z-index:252795904;mso-width-relative:page;mso-height-relative:page;" filled="f" stroked="f" coordsize="21600,21600" o:allowincell="f" o:gfxdata="UEsDBAoAAAAAAIdO4kAAAAAAAAAAAAAAAAAEAAAAZHJzL1BLAwQUAAAACACHTuJA3+JyENsAAAAN&#10;AQAADwAAAGRycy9kb3ducmV2LnhtbE2PzU7DMBCE70i8g7VI3KidlLRViNNDJA5c+CmIipsTL0lE&#10;vI5ipw1vz3KC4+yMZr4t9osbxAmn0HvSkKwUCKTG255aDW+v9zc7ECEasmbwhBq+McC+vLwoTG79&#10;mV7wdIit4BIKudHQxTjmUoamQ2fCyo9I7H36yZnIcmqlncyZy90gU6U20pmeeKEzI1YdNl+H2Wl4&#10;WOqqfX6SJp0fIx2rObxnH43W11eJugMRcYl/YfjFZ3Qoman2M9kgBg2Z2jF6ZCPZbBMQHMlu1RpE&#10;zad0nSmQZSH/f1H+AFBLAwQUAAAACACHTuJAZeAROkACAACIBAAADgAAAGRycy9lMm9Eb2MueG1s&#10;rVTBTtwwEL1X6j9YvpdsAmzbiCzagqgqoYIEbc9exyGRbI9re0no1/fZ2YVCe+DQPXgn48kbv+c3&#10;OTmdjGb3yoeBbMPLgwVnykpqB3vX8G+3F+8+cBaisK3QZFXDH1Tgp6u3b05GV6uKetKt8gwgNtSj&#10;a3gfo6uLIsheGREOyCmLzY68ERGP/q5ovRiBbnRRLRbLYiTfOk9ShYDs+bzJd4j+NYDUdYNU5yS3&#10;Rtk4o3qlRQSl0A8u8FU+bdcpGa+6LqjIdMPBNOYVTRBv0lqsTkR954XrB7k7gnjNEV5wMmKwaPoI&#10;dS6iYFs//AVlBukpUBcPJJliJpIVAYty8UKbm144lblA6uAeRQ//D1Z+vb/2bGjhhGVZcWaFwZ3f&#10;qil+oonNuVYFCcmeJaHb6EKN128cAOKEcmAkPVM+IJnkmDpvmCfIXpXLRfpllcCbofywOiyr45Kz&#10;h4a/PyrLo48ZQNRozyQK4JdFdcyZRMHRYVkuj1ODYsZN+M6H+FmRYSlouMd95wbi/jLEuXRfksot&#10;XQxaIy9qbdmYDPAsDWRt0eCJQoritJl2vDbUPoBuZgQLBScvBnS+FCFeCw/nIInZildYOk3oQLuI&#10;s578r3/lU33DlfiOf85GeLHh4edWeMWZ/mJx2cm4+8Dvg80+sFtzRrA3dMR5cogXfNT7sPNkfmDo&#10;1qkPtoSVOEvD0W0Oz+I8ERhaqdbrXAR7OhEv7Y2TCXqWab2N1A1Z2CTMrMZOLxg0X81umNIE/Pmc&#10;q54+IK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3+JyENsAAAANAQAADwAAAAAAAAABACAAAAAi&#10;AAAAZHJzL2Rvd25yZXYueG1sUEsBAhQAFAAAAAgAh07iQGXgETpAAgAAiAQAAA4AAAAAAAAAAQAg&#10;AAAAKgEAAGRycy9lMm9Eb2MueG1sUEsFBgAAAAAGAAYAWQEAANwFAAAAAA==&#10;">
            <v:path/>
            <v:fill on="f" focussize="0,0"/>
            <v:stroke on="f" weight="0pt" joinstyle="miter"/>
            <v:imagedata o:title=""/>
            <o:lock v:ext="edit"/>
            <v:textbox inset="0mm,0mm,0mm,0mm" style="layout-flow:vertical-ideographic;">
              <w:txbxContent>
                <w:p>
                  <w:pPr>
                    <w:spacing w:before="20" w:line="204" w:lineRule="auto"/>
                    <w:ind w:firstLine="20"/>
                    <w:rPr>
                      <w:rFonts w:ascii="宋体" w:hAnsi="宋体" w:eastAsia="宋体" w:cs="宋体"/>
                      <w:sz w:val="24"/>
                      <w:szCs w:val="24"/>
                    </w:rPr>
                  </w:pPr>
                  <w:r>
                    <w:rPr>
                      <w:rFonts w:ascii="宋体" w:hAnsi="宋体" w:eastAsia="宋体" w:cs="宋体"/>
                      <w:sz w:val="24"/>
                      <w:szCs w:val="24"/>
                    </w:rPr>
                    <w:t>电</w:t>
                  </w:r>
                  <w:r>
                    <w:rPr>
                      <w:rFonts w:ascii="宋体" w:hAnsi="宋体" w:eastAsia="宋体" w:cs="宋体"/>
                      <w:spacing w:val="38"/>
                      <w:sz w:val="24"/>
                      <w:szCs w:val="24"/>
                    </w:rPr>
                    <w:t xml:space="preserve"> </w:t>
                  </w:r>
                  <w:r>
                    <w:rPr>
                      <w:rFonts w:ascii="宋体" w:hAnsi="宋体" w:eastAsia="宋体" w:cs="宋体"/>
                      <w:sz w:val="24"/>
                      <w:szCs w:val="24"/>
                    </w:rPr>
                    <w:t>传</w:t>
                  </w:r>
                </w:p>
              </w:txbxContent>
            </v:textbox>
          </v:shape>
        </w:pict>
      </w:r>
    </w:p>
    <w:p>
      <w:pPr>
        <w:spacing w:before="295" w:line="204" w:lineRule="auto"/>
        <w:ind w:firstLine="51"/>
        <w:outlineLvl w:val="1"/>
        <w:rPr>
          <w:rFonts w:ascii="黑体" w:hAnsi="黑体" w:eastAsia="黑体" w:cs="黑体"/>
          <w:color w:val="000000" w:themeColor="text1"/>
          <w:sz w:val="24"/>
          <w:szCs w:val="24"/>
        </w:rPr>
      </w:pPr>
      <w:r>
        <w:rPr>
          <w:rFonts w:ascii="黑体" w:hAnsi="黑体" w:eastAsia="黑体" w:cs="黑体"/>
          <w:color w:val="000000" w:themeColor="text1"/>
          <w:spacing w:val="-3"/>
          <w:sz w:val="24"/>
          <w:szCs w:val="24"/>
        </w:rPr>
        <w:t>附件四</w:t>
      </w:r>
      <w:r>
        <w:rPr>
          <w:rFonts w:ascii="黑体" w:hAnsi="黑体" w:eastAsia="黑体" w:cs="黑体"/>
          <w:color w:val="000000" w:themeColor="text1"/>
          <w:spacing w:val="17"/>
          <w:sz w:val="24"/>
          <w:szCs w:val="24"/>
        </w:rPr>
        <w:t xml:space="preserve"> </w:t>
      </w:r>
      <w:r>
        <w:rPr>
          <w:rFonts w:ascii="黑体" w:hAnsi="黑体" w:eastAsia="黑体" w:cs="黑体"/>
          <w:color w:val="000000" w:themeColor="text1"/>
          <w:spacing w:val="-3"/>
          <w:sz w:val="24"/>
          <w:szCs w:val="24"/>
        </w:rPr>
        <w:t>履约保证金格式</w:t>
      </w:r>
    </w:p>
    <w:p>
      <w:pPr>
        <w:spacing w:before="133" w:line="204" w:lineRule="auto"/>
        <w:ind w:firstLine="42"/>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如采用银行保函，格式如下。</w:t>
      </w:r>
    </w:p>
    <w:p>
      <w:pPr>
        <w:rPr>
          <w:color w:val="000000" w:themeColor="text1"/>
        </w:rPr>
      </w:pPr>
    </w:p>
    <w:p>
      <w:pPr>
        <w:spacing w:before="253" w:line="839" w:lineRule="exact"/>
        <w:ind w:firstLine="3678"/>
        <w:rPr>
          <w:rFonts w:ascii="黑体" w:hAnsi="黑体" w:eastAsia="黑体" w:cs="黑体"/>
          <w:color w:val="000000" w:themeColor="text1"/>
          <w:sz w:val="28"/>
          <w:szCs w:val="28"/>
        </w:rPr>
      </w:pPr>
      <w:r>
        <w:rPr>
          <w:rFonts w:ascii="黑体" w:hAnsi="黑体" w:eastAsia="黑体" w:cs="黑体"/>
          <w:color w:val="000000" w:themeColor="text1"/>
          <w:spacing w:val="-3"/>
          <w:position w:val="43"/>
          <w:sz w:val="28"/>
          <w:szCs w:val="28"/>
        </w:rPr>
        <w:t>履约保证金</w:t>
      </w:r>
    </w:p>
    <w:p>
      <w:pPr>
        <w:tabs>
          <w:tab w:val="left" w:pos="2506"/>
        </w:tabs>
        <w:spacing w:line="204" w:lineRule="auto"/>
        <w:ind w:firstLine="148"/>
        <w:rPr>
          <w:rFonts w:ascii="宋体" w:hAnsi="宋体" w:eastAsia="宋体" w:cs="宋体"/>
          <w:color w:val="000000" w:themeColor="text1"/>
          <w:sz w:val="24"/>
          <w:szCs w:val="24"/>
        </w:rPr>
      </w:pPr>
      <w:r>
        <w:rPr>
          <w:color w:val="000000" w:themeColor="text1"/>
          <w:u w:val="single"/>
        </w:rPr>
        <w:tab/>
      </w:r>
      <w:r>
        <w:rPr>
          <w:rFonts w:ascii="宋体" w:hAnsi="宋体" w:eastAsia="宋体" w:cs="宋体"/>
          <w:color w:val="000000" w:themeColor="text1"/>
          <w:spacing w:val="-20"/>
          <w:sz w:val="24"/>
          <w:szCs w:val="24"/>
        </w:rPr>
        <w:t>（发包人名称</w:t>
      </w:r>
      <w:r>
        <w:rPr>
          <w:rFonts w:ascii="宋体" w:hAnsi="宋体" w:eastAsia="宋体" w:cs="宋体"/>
          <w:color w:val="000000" w:themeColor="text1"/>
          <w:spacing w:val="-8"/>
          <w:sz w:val="24"/>
          <w:szCs w:val="24"/>
        </w:rPr>
        <w:t>）：</w:t>
      </w:r>
    </w:p>
    <w:p>
      <w:pPr>
        <w:rPr>
          <w:color w:val="000000" w:themeColor="text1"/>
        </w:rPr>
      </w:pPr>
    </w:p>
    <w:p>
      <w:pPr>
        <w:spacing w:before="294" w:line="277" w:lineRule="auto"/>
        <w:ind w:left="38" w:right="4" w:firstLine="603"/>
        <w:rPr>
          <w:rFonts w:ascii="宋体" w:hAnsi="宋体" w:eastAsia="宋体" w:cs="宋体"/>
          <w:color w:val="000000" w:themeColor="text1"/>
          <w:sz w:val="24"/>
          <w:szCs w:val="24"/>
        </w:rPr>
      </w:pPr>
      <w:r>
        <w:rPr>
          <w:rFonts w:ascii="宋体" w:hAnsi="宋体" w:eastAsia="宋体" w:cs="宋体"/>
          <w:color w:val="000000" w:themeColor="text1"/>
          <w:spacing w:val="-10"/>
          <w:w w:val="99"/>
          <w:sz w:val="24"/>
          <w:szCs w:val="24"/>
        </w:rPr>
        <w:t>鉴于</w:t>
      </w:r>
      <w:r>
        <w:rPr>
          <w:rFonts w:ascii="宋体" w:hAnsi="宋体" w:eastAsia="宋体" w:cs="宋体"/>
          <w:color w:val="000000" w:themeColor="text1"/>
          <w:sz w:val="24"/>
          <w:szCs w:val="24"/>
          <w:u w:val="single"/>
        </w:rPr>
        <w:t xml:space="preserve">                 </w:t>
      </w:r>
      <w:r>
        <w:rPr>
          <w:rFonts w:ascii="宋体" w:hAnsi="宋体" w:eastAsia="宋体" w:cs="宋体"/>
          <w:color w:val="000000" w:themeColor="text1"/>
          <w:spacing w:val="-10"/>
          <w:w w:val="99"/>
          <w:sz w:val="24"/>
          <w:szCs w:val="24"/>
        </w:rPr>
        <w:t>（发包人名称，</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10"/>
          <w:w w:val="99"/>
          <w:sz w:val="24"/>
          <w:szCs w:val="24"/>
        </w:rPr>
        <w:t>以下简称</w:t>
      </w:r>
      <w:r>
        <w:rPr>
          <w:rFonts w:ascii="Times New Roman" w:hAnsi="Times New Roman" w:eastAsia="Times New Roman" w:cs="Times New Roman"/>
          <w:color w:val="000000" w:themeColor="text1"/>
          <w:spacing w:val="-10"/>
          <w:w w:val="99"/>
          <w:sz w:val="24"/>
          <w:szCs w:val="24"/>
        </w:rPr>
        <w:t>“</w:t>
      </w:r>
      <w:r>
        <w:rPr>
          <w:rFonts w:ascii="宋体" w:hAnsi="宋体" w:eastAsia="宋体" w:cs="宋体"/>
          <w:color w:val="000000" w:themeColor="text1"/>
          <w:spacing w:val="-10"/>
          <w:w w:val="99"/>
          <w:sz w:val="24"/>
          <w:szCs w:val="24"/>
        </w:rPr>
        <w:t>发包人</w:t>
      </w:r>
      <w:r>
        <w:rPr>
          <w:rFonts w:ascii="Times New Roman" w:hAnsi="Times New Roman" w:eastAsia="Times New Roman" w:cs="Times New Roman"/>
          <w:color w:val="000000" w:themeColor="text1"/>
          <w:spacing w:val="-10"/>
          <w:w w:val="99"/>
          <w:sz w:val="24"/>
          <w:szCs w:val="24"/>
        </w:rPr>
        <w:t>”</w:t>
      </w:r>
      <w:r>
        <w:rPr>
          <w:rFonts w:ascii="宋体" w:hAnsi="宋体" w:eastAsia="宋体" w:cs="宋体"/>
          <w:color w:val="000000" w:themeColor="text1"/>
          <w:spacing w:val="-10"/>
          <w:w w:val="99"/>
          <w:sz w:val="24"/>
          <w:szCs w:val="24"/>
        </w:rPr>
        <w:t>）接受</w:t>
      </w:r>
      <w:r>
        <w:rPr>
          <w:rFonts w:ascii="宋体" w:hAnsi="宋体" w:eastAsia="宋体" w:cs="宋体"/>
          <w:color w:val="000000" w:themeColor="text1"/>
          <w:spacing w:val="-8"/>
          <w:sz w:val="24"/>
          <w:szCs w:val="24"/>
          <w:u w:val="single"/>
        </w:rPr>
        <w:t xml:space="preserve">         </w:t>
      </w:r>
      <w:r>
        <w:rPr>
          <w:rFonts w:ascii="宋体" w:hAnsi="宋体" w:eastAsia="宋体" w:cs="宋体"/>
          <w:color w:val="000000" w:themeColor="text1"/>
          <w:spacing w:val="-10"/>
          <w:w w:val="99"/>
          <w:sz w:val="24"/>
          <w:szCs w:val="24"/>
        </w:rPr>
        <w:t>（设</w:t>
      </w:r>
      <w:r>
        <w:rPr>
          <w:rFonts w:ascii="宋体" w:hAnsi="宋体" w:eastAsia="宋体" w:cs="宋体"/>
          <w:color w:val="000000" w:themeColor="text1"/>
          <w:spacing w:val="31"/>
          <w:sz w:val="24"/>
          <w:szCs w:val="24"/>
        </w:rPr>
        <w:t xml:space="preserve"> </w:t>
      </w:r>
      <w:r>
        <w:rPr>
          <w:rFonts w:ascii="宋体" w:hAnsi="宋体" w:eastAsia="宋体" w:cs="宋体"/>
          <w:color w:val="000000" w:themeColor="text1"/>
          <w:spacing w:val="-10"/>
          <w:w w:val="98"/>
          <w:sz w:val="24"/>
          <w:szCs w:val="24"/>
        </w:rPr>
        <w:t>计人名称，以下简称</w:t>
      </w:r>
      <w:r>
        <w:rPr>
          <w:rFonts w:ascii="Times New Roman" w:hAnsi="Times New Roman" w:eastAsia="Times New Roman" w:cs="Times New Roman"/>
          <w:color w:val="000000" w:themeColor="text1"/>
          <w:spacing w:val="-10"/>
          <w:w w:val="98"/>
          <w:sz w:val="24"/>
          <w:szCs w:val="24"/>
        </w:rPr>
        <w:t>“</w:t>
      </w:r>
      <w:r>
        <w:rPr>
          <w:rFonts w:ascii="宋体" w:hAnsi="宋体" w:eastAsia="宋体" w:cs="宋体"/>
          <w:color w:val="000000" w:themeColor="text1"/>
          <w:spacing w:val="-10"/>
          <w:w w:val="98"/>
          <w:sz w:val="24"/>
          <w:szCs w:val="24"/>
        </w:rPr>
        <w:t>设计人</w:t>
      </w:r>
      <w:r>
        <w:rPr>
          <w:rFonts w:ascii="Times New Roman" w:hAnsi="Times New Roman" w:eastAsia="Times New Roman" w:cs="Times New Roman"/>
          <w:color w:val="000000" w:themeColor="text1"/>
          <w:spacing w:val="-10"/>
          <w:w w:val="98"/>
          <w:sz w:val="24"/>
          <w:szCs w:val="24"/>
        </w:rPr>
        <w:t>”</w:t>
      </w:r>
      <w:r>
        <w:rPr>
          <w:rFonts w:ascii="宋体" w:hAnsi="宋体" w:eastAsia="宋体" w:cs="宋体"/>
          <w:color w:val="000000" w:themeColor="text1"/>
          <w:spacing w:val="-10"/>
          <w:w w:val="98"/>
          <w:sz w:val="24"/>
          <w:szCs w:val="24"/>
        </w:rPr>
        <w:t>）于</w:t>
      </w:r>
      <w:r>
        <w:rPr>
          <w:rFonts w:ascii="宋体" w:hAnsi="宋体" w:eastAsia="宋体" w:cs="宋体"/>
          <w:color w:val="000000" w:themeColor="text1"/>
          <w:spacing w:val="12"/>
          <w:sz w:val="24"/>
          <w:szCs w:val="24"/>
          <w:u w:val="single"/>
        </w:rPr>
        <w:t xml:space="preserve">     </w:t>
      </w:r>
      <w:r>
        <w:rPr>
          <w:rFonts w:ascii="宋体" w:hAnsi="宋体" w:eastAsia="宋体" w:cs="宋体"/>
          <w:color w:val="000000" w:themeColor="text1"/>
          <w:spacing w:val="-10"/>
          <w:w w:val="98"/>
          <w:sz w:val="24"/>
          <w:szCs w:val="24"/>
        </w:rPr>
        <w:t>年</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10"/>
          <w:w w:val="98"/>
          <w:sz w:val="24"/>
          <w:szCs w:val="24"/>
        </w:rPr>
        <w:t>月</w:t>
      </w:r>
      <w:r>
        <w:rPr>
          <w:rFonts w:ascii="宋体" w:hAnsi="宋体" w:eastAsia="宋体" w:cs="宋体"/>
          <w:color w:val="000000" w:themeColor="text1"/>
          <w:spacing w:val="13"/>
          <w:sz w:val="24"/>
          <w:szCs w:val="24"/>
          <w:u w:val="single"/>
        </w:rPr>
        <w:t xml:space="preserve">    </w:t>
      </w:r>
      <w:r>
        <w:rPr>
          <w:rFonts w:ascii="宋体" w:hAnsi="宋体" w:eastAsia="宋体" w:cs="宋体"/>
          <w:color w:val="000000" w:themeColor="text1"/>
          <w:spacing w:val="-10"/>
          <w:w w:val="98"/>
          <w:sz w:val="24"/>
          <w:szCs w:val="24"/>
        </w:rPr>
        <w:t>日参加</w:t>
      </w:r>
      <w:r>
        <w:rPr>
          <w:rFonts w:ascii="宋体" w:hAnsi="宋体" w:eastAsia="宋体" w:cs="宋体"/>
          <w:color w:val="000000" w:themeColor="text1"/>
          <w:spacing w:val="8"/>
          <w:sz w:val="24"/>
          <w:szCs w:val="24"/>
          <w:u w:val="single"/>
        </w:rPr>
        <w:t xml:space="preserve">          </w:t>
      </w:r>
      <w:r>
        <w:rPr>
          <w:rFonts w:ascii="宋体" w:hAnsi="宋体" w:eastAsia="宋体" w:cs="宋体"/>
          <w:color w:val="000000" w:themeColor="text1"/>
          <w:spacing w:val="-10"/>
          <w:w w:val="98"/>
          <w:sz w:val="24"/>
          <w:szCs w:val="24"/>
        </w:rPr>
        <w:t>（项目名称）</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标段</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的投标。我方愿意无条件地、不可撤销地就设计人履行与你方订立的</w:t>
      </w:r>
      <w:r>
        <w:rPr>
          <w:rFonts w:ascii="宋体" w:hAnsi="宋体" w:eastAsia="宋体" w:cs="宋体"/>
          <w:color w:val="000000" w:themeColor="text1"/>
          <w:spacing w:val="47"/>
          <w:sz w:val="24"/>
          <w:szCs w:val="24"/>
        </w:rPr>
        <w:t xml:space="preserve"> </w:t>
      </w:r>
      <w:r>
        <w:rPr>
          <w:rFonts w:ascii="宋体" w:hAnsi="宋体" w:eastAsia="宋体" w:cs="宋体"/>
          <w:color w:val="000000" w:themeColor="text1"/>
          <w:spacing w:val="-1"/>
          <w:sz w:val="24"/>
          <w:szCs w:val="24"/>
        </w:rPr>
        <w:t>合同，向你方提供担保。</w:t>
      </w:r>
    </w:p>
    <w:p>
      <w:pPr>
        <w:spacing w:before="158" w:line="204" w:lineRule="auto"/>
        <w:ind w:firstLine="537"/>
        <w:rPr>
          <w:rFonts w:ascii="宋体" w:hAnsi="宋体" w:eastAsia="宋体" w:cs="宋体"/>
          <w:color w:val="000000" w:themeColor="text1"/>
          <w:sz w:val="24"/>
          <w:szCs w:val="24"/>
        </w:rPr>
      </w:pPr>
      <w:r>
        <w:rPr>
          <w:rFonts w:ascii="Times New Roman" w:hAnsi="Times New Roman" w:eastAsia="Times New Roman" w:cs="Times New Roman"/>
          <w:color w:val="000000" w:themeColor="text1"/>
          <w:sz w:val="24"/>
          <w:szCs w:val="24"/>
        </w:rPr>
        <w:t>1.</w:t>
      </w:r>
      <w:r>
        <w:rPr>
          <w:rFonts w:ascii="Times New Roman" w:hAnsi="Times New Roman" w:eastAsia="Times New Roman" w:cs="Times New Roman"/>
          <w:color w:val="000000" w:themeColor="text1"/>
          <w:spacing w:val="14"/>
          <w:w w:val="101"/>
          <w:sz w:val="24"/>
          <w:szCs w:val="24"/>
        </w:rPr>
        <w:t xml:space="preserve">  </w:t>
      </w:r>
      <w:r>
        <w:rPr>
          <w:rFonts w:ascii="宋体" w:hAnsi="宋体" w:eastAsia="宋体" w:cs="宋体"/>
          <w:color w:val="000000" w:themeColor="text1"/>
          <w:sz w:val="24"/>
          <w:szCs w:val="24"/>
        </w:rPr>
        <w:t>担保金额人民币（大写）</w:t>
      </w:r>
      <w:r>
        <w:rPr>
          <w:rFonts w:ascii="宋体" w:hAnsi="宋体" w:eastAsia="宋体" w:cs="宋体"/>
          <w:color w:val="000000" w:themeColor="text1"/>
          <w:sz w:val="24"/>
          <w:szCs w:val="24"/>
          <w:u w:val="single"/>
        </w:rPr>
        <w:t xml:space="preserve">                 </w:t>
      </w:r>
      <w:r>
        <w:rPr>
          <w:rFonts w:ascii="宋体" w:hAnsi="宋体" w:eastAsia="宋体" w:cs="宋体"/>
          <w:color w:val="000000" w:themeColor="text1"/>
          <w:sz w:val="24"/>
          <w:szCs w:val="24"/>
        </w:rPr>
        <w:t>元（</w:t>
      </w:r>
      <w:r>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pacing w:val="-2"/>
          <w:sz w:val="24"/>
          <w:szCs w:val="24"/>
          <w:u w:val="single"/>
        </w:rPr>
        <w:t xml:space="preserve">                         </w:t>
      </w:r>
      <w:r>
        <w:rPr>
          <w:rFonts w:ascii="宋体" w:hAnsi="宋体" w:eastAsia="宋体" w:cs="宋体"/>
          <w:color w:val="000000" w:themeColor="text1"/>
          <w:sz w:val="24"/>
          <w:szCs w:val="24"/>
        </w:rPr>
        <w:t>）。</w:t>
      </w:r>
    </w:p>
    <w:p>
      <w:pPr>
        <w:spacing w:before="137" w:line="283" w:lineRule="auto"/>
        <w:ind w:left="37" w:right="135" w:firstLine="477"/>
        <w:rPr>
          <w:rFonts w:ascii="黑体" w:hAnsi="黑体" w:eastAsia="黑体" w:cs="黑体"/>
          <w:color w:val="000000" w:themeColor="text1"/>
          <w:sz w:val="14"/>
          <w:szCs w:val="14"/>
        </w:rPr>
      </w:pPr>
      <w:r>
        <w:rPr>
          <w:rFonts w:ascii="Times New Roman" w:hAnsi="Times New Roman" w:eastAsia="Times New Roman" w:cs="Times New Roman"/>
          <w:color w:val="000000" w:themeColor="text1"/>
          <w:spacing w:val="5"/>
          <w:sz w:val="24"/>
          <w:szCs w:val="24"/>
        </w:rPr>
        <w:t>2.</w:t>
      </w:r>
      <w:r>
        <w:rPr>
          <w:rFonts w:ascii="Times New Roman" w:hAnsi="Times New Roman" w:eastAsia="Times New Roman" w:cs="Times New Roman"/>
          <w:color w:val="000000" w:themeColor="text1"/>
          <w:spacing w:val="15"/>
          <w:sz w:val="24"/>
          <w:szCs w:val="24"/>
        </w:rPr>
        <w:t xml:space="preserve">  </w:t>
      </w:r>
      <w:r>
        <w:rPr>
          <w:rFonts w:ascii="宋体" w:hAnsi="宋体" w:eastAsia="宋体" w:cs="宋体"/>
          <w:color w:val="000000" w:themeColor="text1"/>
          <w:spacing w:val="5"/>
          <w:sz w:val="24"/>
          <w:szCs w:val="24"/>
        </w:rPr>
        <w:t>担保有效期自发包人与设计人签订的合同生效之日起至发包人签收最后一</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批</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成果文件且设计人按照合同约定缴纳质量保证金之日止。</w:t>
      </w:r>
      <w:r>
        <w:rPr>
          <w:rFonts w:ascii="黑体" w:hAnsi="黑体" w:eastAsia="黑体" w:cs="黑体"/>
          <w:color w:val="000000" w:themeColor="text1"/>
          <w:spacing w:val="-1"/>
          <w:position w:val="12"/>
          <w:sz w:val="14"/>
          <w:szCs w:val="14"/>
        </w:rPr>
        <w:t>①</w:t>
      </w:r>
    </w:p>
    <w:p>
      <w:pPr>
        <w:spacing w:before="43" w:line="267" w:lineRule="auto"/>
        <w:ind w:left="40" w:right="124" w:firstLine="47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3.</w:t>
      </w:r>
      <w:r>
        <w:rPr>
          <w:rFonts w:ascii="Times New Roman" w:hAnsi="Times New Roman" w:eastAsia="Times New Roman" w:cs="Times New Roman"/>
          <w:color w:val="000000" w:themeColor="text1"/>
          <w:spacing w:val="16"/>
          <w:w w:val="101"/>
          <w:sz w:val="24"/>
          <w:szCs w:val="24"/>
        </w:rPr>
        <w:t xml:space="preserve">  </w:t>
      </w:r>
      <w:r>
        <w:rPr>
          <w:rFonts w:ascii="宋体" w:hAnsi="宋体" w:eastAsia="宋体" w:cs="宋体"/>
          <w:color w:val="000000" w:themeColor="text1"/>
          <w:spacing w:val="-2"/>
          <w:sz w:val="24"/>
          <w:szCs w:val="24"/>
        </w:rPr>
        <w:t>在本担保有效期内，如果设计人不履行合同约定的义务或其履行不符合合同</w:t>
      </w:r>
      <w:r>
        <w:rPr>
          <w:rFonts w:ascii="宋体" w:hAnsi="宋体" w:eastAsia="宋体" w:cs="宋体"/>
          <w:color w:val="000000" w:themeColor="text1"/>
          <w:spacing w:val="-97"/>
          <w:sz w:val="24"/>
          <w:szCs w:val="24"/>
        </w:rPr>
        <w:t xml:space="preserve"> </w:t>
      </w:r>
      <w:r>
        <w:rPr>
          <w:rFonts w:ascii="宋体" w:hAnsi="宋体" w:eastAsia="宋体" w:cs="宋体"/>
          <w:color w:val="000000" w:themeColor="text1"/>
          <w:spacing w:val="-2"/>
          <w:sz w:val="24"/>
          <w:szCs w:val="24"/>
        </w:rPr>
        <w:t>的约定，我方在收到你方以书面形式提出的在担保金额内的赔偿要求后，在</w:t>
      </w:r>
      <w:r>
        <w:rPr>
          <w:rFonts w:ascii="宋体" w:hAnsi="宋体" w:eastAsia="宋体" w:cs="宋体"/>
          <w:color w:val="000000" w:themeColor="text1"/>
          <w:spacing w:val="-30"/>
          <w:sz w:val="24"/>
          <w:szCs w:val="24"/>
        </w:rPr>
        <w:t xml:space="preserve"> </w:t>
      </w:r>
      <w:r>
        <w:rPr>
          <w:rFonts w:ascii="Times New Roman" w:hAnsi="Times New Roman" w:eastAsia="Times New Roman" w:cs="Times New Roman"/>
          <w:color w:val="000000" w:themeColor="text1"/>
          <w:spacing w:val="-2"/>
          <w:sz w:val="24"/>
          <w:szCs w:val="24"/>
        </w:rPr>
        <w:t>7</w:t>
      </w:r>
      <w:r>
        <w:rPr>
          <w:rFonts w:ascii="Times New Roman" w:hAnsi="Times New Roman" w:eastAsia="Times New Roman" w:cs="Times New Roman"/>
          <w:color w:val="000000" w:themeColor="text1"/>
          <w:spacing w:val="3"/>
          <w:w w:val="101"/>
          <w:sz w:val="24"/>
          <w:szCs w:val="24"/>
        </w:rPr>
        <w:t xml:space="preserve">  </w:t>
      </w:r>
      <w:r>
        <w:rPr>
          <w:rFonts w:ascii="宋体" w:hAnsi="宋体" w:eastAsia="宋体" w:cs="宋体"/>
          <w:color w:val="000000" w:themeColor="text1"/>
          <w:spacing w:val="-2"/>
          <w:sz w:val="24"/>
          <w:szCs w:val="24"/>
        </w:rPr>
        <w:t>日内</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无条件支付，无须你方出具证明或陈述理由。</w:t>
      </w:r>
    </w:p>
    <w:p>
      <w:pPr>
        <w:spacing w:before="158" w:line="310" w:lineRule="auto"/>
        <w:ind w:left="43" w:right="127" w:firstLine="46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4.</w:t>
      </w:r>
      <w:r>
        <w:rPr>
          <w:rFonts w:ascii="Times New Roman" w:hAnsi="Times New Roman" w:eastAsia="Times New Roman" w:cs="Times New Roman"/>
          <w:color w:val="000000" w:themeColor="text1"/>
          <w:spacing w:val="19"/>
          <w:w w:val="101"/>
          <w:sz w:val="24"/>
          <w:szCs w:val="24"/>
        </w:rPr>
        <w:t xml:space="preserve">  </w:t>
      </w:r>
      <w:r>
        <w:rPr>
          <w:rFonts w:ascii="宋体" w:hAnsi="宋体" w:eastAsia="宋体" w:cs="宋体"/>
          <w:color w:val="000000" w:themeColor="text1"/>
          <w:spacing w:val="-2"/>
          <w:sz w:val="24"/>
          <w:szCs w:val="24"/>
        </w:rPr>
        <w:t>发包人和设计人变更合同时，无论我方是否收到该变更，我方承担本担保规</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定的义务不变。</w:t>
      </w:r>
    </w:p>
    <w:p>
      <w:pPr>
        <w:rPr>
          <w:color w:val="000000" w:themeColor="text1"/>
        </w:rPr>
      </w:pPr>
    </w:p>
    <w:p>
      <w:pPr>
        <w:rPr>
          <w:color w:val="000000" w:themeColor="text1"/>
        </w:rPr>
      </w:pPr>
    </w:p>
    <w:p>
      <w:pPr>
        <w:spacing w:before="313" w:line="277" w:lineRule="auto"/>
        <w:ind w:left="3538"/>
        <w:rPr>
          <w:rFonts w:ascii="宋体" w:hAnsi="宋体" w:eastAsia="宋体" w:cs="宋体"/>
          <w:color w:val="000000" w:themeColor="text1"/>
          <w:sz w:val="24"/>
          <w:szCs w:val="24"/>
        </w:rPr>
      </w:pPr>
      <w:r>
        <w:rPr>
          <w:rFonts w:ascii="宋体" w:hAnsi="宋体" w:eastAsia="宋体" w:cs="宋体"/>
          <w:color w:val="000000" w:themeColor="text1"/>
          <w:spacing w:val="-18"/>
          <w:sz w:val="24"/>
          <w:szCs w:val="24"/>
        </w:rPr>
        <w:t>担</w:t>
      </w:r>
      <w:r>
        <w:rPr>
          <w:rFonts w:ascii="宋体" w:hAnsi="宋体" w:eastAsia="宋体" w:cs="宋体"/>
          <w:color w:val="000000" w:themeColor="text1"/>
          <w:spacing w:val="10"/>
          <w:sz w:val="24"/>
          <w:szCs w:val="24"/>
        </w:rPr>
        <w:t xml:space="preserve"> </w:t>
      </w:r>
      <w:r>
        <w:rPr>
          <w:rFonts w:ascii="宋体" w:hAnsi="宋体" w:eastAsia="宋体" w:cs="宋体"/>
          <w:color w:val="000000" w:themeColor="text1"/>
          <w:spacing w:val="-18"/>
          <w:sz w:val="24"/>
          <w:szCs w:val="24"/>
        </w:rPr>
        <w:t>保</w:t>
      </w:r>
      <w:r>
        <w:rPr>
          <w:rFonts w:ascii="宋体" w:hAnsi="宋体" w:eastAsia="宋体" w:cs="宋体"/>
          <w:color w:val="000000" w:themeColor="text1"/>
          <w:spacing w:val="12"/>
          <w:sz w:val="24"/>
          <w:szCs w:val="24"/>
        </w:rPr>
        <w:t xml:space="preserve"> </w:t>
      </w:r>
      <w:r>
        <w:rPr>
          <w:rFonts w:ascii="宋体" w:hAnsi="宋体" w:eastAsia="宋体" w:cs="宋体"/>
          <w:color w:val="000000" w:themeColor="text1"/>
          <w:spacing w:val="-18"/>
          <w:sz w:val="24"/>
          <w:szCs w:val="24"/>
        </w:rPr>
        <w:t>人</w:t>
      </w:r>
      <w:r>
        <w:rPr>
          <w:rFonts w:ascii="宋体" w:hAnsi="宋体" w:eastAsia="宋体" w:cs="宋体"/>
          <w:color w:val="000000" w:themeColor="text1"/>
          <w:spacing w:val="-12"/>
          <w:sz w:val="24"/>
          <w:szCs w:val="24"/>
        </w:rPr>
        <w:t>：</w:t>
      </w:r>
      <w:r>
        <w:rPr>
          <w:rFonts w:ascii="宋体" w:hAnsi="宋体" w:eastAsia="宋体" w:cs="宋体"/>
          <w:color w:val="000000" w:themeColor="text1"/>
          <w:sz w:val="24"/>
          <w:szCs w:val="24"/>
          <w:u w:val="single"/>
        </w:rPr>
        <w:t xml:space="preserve">                       </w:t>
      </w:r>
      <w:r>
        <w:rPr>
          <w:rFonts w:ascii="宋体" w:hAnsi="宋体" w:eastAsia="宋体" w:cs="宋体"/>
          <w:color w:val="000000" w:themeColor="text1"/>
          <w:spacing w:val="-12"/>
          <w:sz w:val="24"/>
          <w:szCs w:val="24"/>
        </w:rPr>
        <w:t>（</w:t>
      </w:r>
      <w:r>
        <w:rPr>
          <w:rFonts w:ascii="宋体" w:hAnsi="宋体" w:eastAsia="宋体" w:cs="宋体"/>
          <w:color w:val="000000" w:themeColor="text1"/>
          <w:spacing w:val="-18"/>
          <w:sz w:val="24"/>
          <w:szCs w:val="24"/>
        </w:rPr>
        <w:t>盖单位章）</w:t>
      </w:r>
      <w:r>
        <w:rPr>
          <w:rFonts w:ascii="宋体" w:hAnsi="宋体" w:eastAsia="宋体" w:cs="宋体"/>
          <w:color w:val="000000" w:themeColor="text1"/>
          <w:spacing w:val="-64"/>
          <w:sz w:val="24"/>
          <w:szCs w:val="24"/>
        </w:rPr>
        <w:t xml:space="preserve"> </w:t>
      </w:r>
      <w:r>
        <w:rPr>
          <w:rFonts w:ascii="宋体" w:hAnsi="宋体" w:eastAsia="宋体" w:cs="宋体"/>
          <w:color w:val="000000" w:themeColor="text1"/>
          <w:spacing w:val="-5"/>
          <w:sz w:val="24"/>
          <w:szCs w:val="24"/>
        </w:rPr>
        <w:t>法定代表人或其委托代理人</w:t>
      </w:r>
      <w:r>
        <w:rPr>
          <w:rFonts w:ascii="宋体" w:hAnsi="宋体" w:eastAsia="宋体" w:cs="宋体"/>
          <w:color w:val="000000" w:themeColor="text1"/>
          <w:spacing w:val="1"/>
          <w:sz w:val="24"/>
          <w:szCs w:val="24"/>
        </w:rPr>
        <w:t>：</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1"/>
          <w:sz w:val="24"/>
          <w:szCs w:val="24"/>
        </w:rPr>
        <w:t>（</w:t>
      </w:r>
      <w:r>
        <w:rPr>
          <w:rFonts w:ascii="宋体" w:hAnsi="宋体" w:eastAsia="宋体" w:cs="宋体"/>
          <w:color w:val="000000" w:themeColor="text1"/>
          <w:spacing w:val="-5"/>
          <w:sz w:val="24"/>
          <w:szCs w:val="24"/>
        </w:rPr>
        <w:t>签字）</w:t>
      </w:r>
      <w:r>
        <w:rPr>
          <w:rFonts w:ascii="宋体" w:hAnsi="宋体" w:eastAsia="宋体" w:cs="宋体"/>
          <w:color w:val="000000" w:themeColor="text1"/>
          <w:spacing w:val="-92"/>
          <w:sz w:val="24"/>
          <w:szCs w:val="24"/>
        </w:rPr>
        <w:t xml:space="preserve"> </w:t>
      </w:r>
      <w:r>
        <w:rPr>
          <w:rFonts w:ascii="宋体" w:hAnsi="宋体" w:eastAsia="宋体" w:cs="宋体"/>
          <w:color w:val="000000" w:themeColor="text1"/>
          <w:spacing w:val="-7"/>
          <w:sz w:val="24"/>
          <w:szCs w:val="24"/>
        </w:rPr>
        <w:t>地</w:t>
      </w:r>
      <w:r>
        <w:rPr>
          <w:rFonts w:ascii="宋体" w:hAnsi="宋体" w:eastAsia="宋体" w:cs="宋体"/>
          <w:color w:val="000000" w:themeColor="text1"/>
          <w:spacing w:val="3"/>
          <w:sz w:val="24"/>
          <w:szCs w:val="24"/>
        </w:rPr>
        <w:t xml:space="preserve">    </w:t>
      </w:r>
      <w:r>
        <w:rPr>
          <w:rFonts w:ascii="宋体" w:hAnsi="宋体" w:eastAsia="宋体" w:cs="宋体"/>
          <w:color w:val="000000" w:themeColor="text1"/>
          <w:spacing w:val="-7"/>
          <w:sz w:val="24"/>
          <w:szCs w:val="24"/>
        </w:rPr>
        <w:t>址：</w:t>
      </w:r>
      <w:r>
        <w:rPr>
          <w:rFonts w:ascii="宋体" w:hAnsi="宋体" w:eastAsia="宋体" w:cs="宋体"/>
          <w:color w:val="000000" w:themeColor="text1"/>
          <w:spacing w:val="3"/>
          <w:sz w:val="24"/>
          <w:szCs w:val="24"/>
          <w:u w:val="single"/>
        </w:rPr>
        <w:t xml:space="preserve">                              </w:t>
      </w:r>
      <w:r>
        <w:rPr>
          <w:rFonts w:ascii="宋体" w:hAnsi="宋体" w:eastAsia="宋体" w:cs="宋体"/>
          <w:color w:val="000000" w:themeColor="text1"/>
          <w:spacing w:val="23"/>
          <w:sz w:val="24"/>
          <w:szCs w:val="24"/>
        </w:rPr>
        <w:t xml:space="preserve">   </w:t>
      </w:r>
      <w:r>
        <w:rPr>
          <w:rFonts w:ascii="宋体" w:hAnsi="宋体" w:eastAsia="宋体" w:cs="宋体"/>
          <w:color w:val="000000" w:themeColor="text1"/>
          <w:spacing w:val="-2"/>
          <w:sz w:val="24"/>
          <w:szCs w:val="24"/>
        </w:rPr>
        <w:t>邮政编码：</w:t>
      </w:r>
      <w:r>
        <w:rPr>
          <w:rFonts w:ascii="宋体" w:hAnsi="宋体" w:eastAsia="宋体" w:cs="宋体"/>
          <w:color w:val="000000" w:themeColor="text1"/>
          <w:spacing w:val="3"/>
          <w:sz w:val="24"/>
          <w:szCs w:val="24"/>
          <w:u w:val="single"/>
        </w:rPr>
        <w:t xml:space="preserve">                              </w:t>
      </w:r>
    </w:p>
    <w:p>
      <w:pPr>
        <w:spacing w:line="158" w:lineRule="exact"/>
        <w:rPr>
          <w:color w:val="000000" w:themeColor="text1"/>
        </w:rPr>
      </w:pPr>
    </w:p>
    <w:p>
      <w:pPr>
        <w:rPr>
          <w:color w:val="000000" w:themeColor="text1"/>
        </w:rPr>
        <w:sectPr>
          <w:headerReference r:id="rId141" w:type="default"/>
          <w:footerReference r:id="rId142" w:type="default"/>
          <w:pgSz w:w="11909" w:h="16839"/>
          <w:pgMar w:top="1152" w:right="1465" w:bottom="1011" w:left="1613" w:header="874" w:footer="886" w:gutter="0"/>
          <w:pgNumType w:fmt="decimal"/>
          <w:cols w:equalWidth="0" w:num="1">
            <w:col w:w="8831"/>
          </w:cols>
        </w:sectPr>
      </w:pPr>
    </w:p>
    <w:p>
      <w:pPr>
        <w:rPr>
          <w:color w:val="000000" w:themeColor="text1"/>
        </w:rPr>
      </w:pPr>
    </w:p>
    <w:p>
      <w:pPr>
        <w:rPr>
          <w:color w:val="000000" w:themeColor="text1"/>
        </w:rPr>
      </w:pPr>
    </w:p>
    <w:p>
      <w:pPr>
        <w:rPr>
          <w:color w:val="000000" w:themeColor="text1"/>
        </w:rPr>
      </w:pPr>
    </w:p>
    <w:p>
      <w:pPr>
        <w:rPr>
          <w:color w:val="000000" w:themeColor="text1"/>
        </w:rPr>
      </w:pPr>
    </w:p>
    <w:p>
      <w:pPr>
        <w:spacing w:line="75" w:lineRule="exact"/>
        <w:rPr>
          <w:color w:val="000000" w:themeColor="text1"/>
        </w:rPr>
      </w:pPr>
    </w:p>
    <w:p>
      <w:pPr>
        <w:spacing w:line="14" w:lineRule="auto"/>
        <w:rPr>
          <w:color w:val="000000" w:themeColor="text1"/>
          <w:sz w:val="2"/>
          <w:szCs w:val="2"/>
        </w:rPr>
      </w:pPr>
      <w:r>
        <w:rPr>
          <w:color w:val="000000" w:themeColor="text1"/>
          <w:sz w:val="2"/>
          <w:szCs w:val="2"/>
        </w:rPr>
        <w:br w:type="column"/>
      </w:r>
    </w:p>
    <w:p>
      <w:pPr>
        <w:spacing w:before="2" w:line="305" w:lineRule="auto"/>
        <w:ind w:left="196" w:right="258" w:hanging="2"/>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话：</w:t>
      </w:r>
      <w:r>
        <w:rPr>
          <w:rFonts w:ascii="宋体" w:hAnsi="宋体" w:eastAsia="宋体" w:cs="宋体"/>
          <w:color w:val="000000" w:themeColor="text1"/>
          <w:sz w:val="24"/>
          <w:szCs w:val="24"/>
          <w:u w:val="single"/>
        </w:rPr>
        <w:t xml:space="preserve">                                </w:t>
      </w:r>
      <w:r>
        <w:rPr>
          <w:rFonts w:ascii="宋体" w:hAnsi="宋体" w:eastAsia="宋体" w:cs="宋体"/>
          <w:color w:val="000000" w:themeColor="text1"/>
          <w:spacing w:val="-98"/>
          <w:sz w:val="24"/>
          <w:szCs w:val="24"/>
        </w:rPr>
        <w:t xml:space="preserve"> </w:t>
      </w:r>
      <w:r>
        <w:rPr>
          <w:rFonts w:ascii="宋体" w:hAnsi="宋体" w:eastAsia="宋体" w:cs="宋体"/>
          <w:color w:val="000000" w:themeColor="text1"/>
          <w:spacing w:val="-7"/>
          <w:sz w:val="24"/>
          <w:szCs w:val="24"/>
        </w:rPr>
        <w:t>真：</w:t>
      </w:r>
      <w:r>
        <w:rPr>
          <w:rFonts w:ascii="宋体" w:hAnsi="宋体" w:eastAsia="宋体" w:cs="宋体"/>
          <w:color w:val="000000" w:themeColor="text1"/>
          <w:sz w:val="24"/>
          <w:szCs w:val="24"/>
          <w:u w:val="single"/>
        </w:rPr>
        <w:t xml:space="preserve">                                </w:t>
      </w:r>
    </w:p>
    <w:p>
      <w:pPr>
        <w:tabs>
          <w:tab w:val="left" w:pos="2491"/>
        </w:tabs>
        <w:spacing w:before="4" w:line="185" w:lineRule="auto"/>
        <w:ind w:firstLine="1520"/>
        <w:rPr>
          <w:rFonts w:ascii="宋体" w:hAnsi="宋体" w:eastAsia="宋体" w:cs="宋体"/>
          <w:color w:val="000000" w:themeColor="text1"/>
          <w:sz w:val="24"/>
          <w:szCs w:val="24"/>
        </w:rPr>
      </w:pPr>
      <w:r>
        <w:rPr>
          <w:color w:val="000000" w:themeColor="text1"/>
          <w:u w:val="single"/>
        </w:rPr>
        <w:tab/>
      </w:r>
      <w:r>
        <w:rPr>
          <w:rFonts w:ascii="宋体" w:hAnsi="宋体" w:eastAsia="宋体" w:cs="宋体"/>
          <w:color w:val="000000" w:themeColor="text1"/>
          <w:spacing w:val="-9"/>
          <w:sz w:val="24"/>
          <w:szCs w:val="24"/>
        </w:rPr>
        <w:t>年</w:t>
      </w:r>
      <w:r>
        <w:rPr>
          <w:rFonts w:ascii="宋体" w:hAnsi="宋体" w:eastAsia="宋体" w:cs="宋体"/>
          <w:color w:val="000000" w:themeColor="text1"/>
          <w:spacing w:val="2"/>
          <w:sz w:val="24"/>
          <w:szCs w:val="24"/>
          <w:u w:val="single"/>
        </w:rPr>
        <w:t xml:space="preserve">      </w:t>
      </w:r>
      <w:r>
        <w:rPr>
          <w:rFonts w:ascii="宋体" w:hAnsi="宋体" w:eastAsia="宋体" w:cs="宋体"/>
          <w:color w:val="000000" w:themeColor="text1"/>
          <w:spacing w:val="-9"/>
          <w:sz w:val="24"/>
          <w:szCs w:val="24"/>
        </w:rPr>
        <w:t>月</w:t>
      </w:r>
      <w:r>
        <w:rPr>
          <w:rFonts w:ascii="宋体" w:hAnsi="宋体" w:eastAsia="宋体" w:cs="宋体"/>
          <w:color w:val="000000" w:themeColor="text1"/>
          <w:spacing w:val="9"/>
          <w:sz w:val="24"/>
          <w:szCs w:val="24"/>
          <w:u w:val="single"/>
        </w:rPr>
        <w:t xml:space="preserve">      </w:t>
      </w:r>
      <w:r>
        <w:rPr>
          <w:rFonts w:ascii="宋体" w:hAnsi="宋体" w:eastAsia="宋体" w:cs="宋体"/>
          <w:color w:val="000000" w:themeColor="text1"/>
          <w:spacing w:val="-9"/>
          <w:sz w:val="24"/>
          <w:szCs w:val="24"/>
        </w:rPr>
        <w:t>日</w:t>
      </w:r>
    </w:p>
    <w:p>
      <w:pPr>
        <w:rPr>
          <w:color w:val="000000" w:themeColor="text1"/>
        </w:rPr>
        <w:sectPr>
          <w:type w:val="continuous"/>
          <w:pgSz w:w="11909" w:h="16839"/>
          <w:pgMar w:top="1152" w:right="1465" w:bottom="1011" w:left="1613" w:header="874" w:footer="886" w:gutter="0"/>
          <w:pgNumType w:fmt="decimal"/>
          <w:cols w:equalWidth="0" w:num="2">
            <w:col w:w="3965" w:space="100"/>
            <w:col w:w="4766"/>
          </w:cols>
        </w:sect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sectPr>
          <w:type w:val="continuous"/>
          <w:pgSz w:w="11909" w:h="16839"/>
          <w:pgMar w:top="1152" w:right="1465" w:bottom="1011" w:left="1613" w:header="874" w:footer="886" w:gutter="0"/>
          <w:pgNumType w:fmt="decimal"/>
          <w:cols w:equalWidth="0" w:num="1">
            <w:col w:w="8831"/>
          </w:cols>
        </w:sectPr>
      </w:pPr>
    </w:p>
    <w:p>
      <w:pPr>
        <w:rPr>
          <w:color w:val="000000" w:themeColor="text1"/>
        </w:rPr>
      </w:pPr>
    </w:p>
    <w:p>
      <w:pPr>
        <w:rPr>
          <w:color w:val="000000" w:themeColor="text1"/>
        </w:rPr>
      </w:pPr>
    </w:p>
    <w:p>
      <w:pPr>
        <w:spacing w:before="186" w:line="204" w:lineRule="auto"/>
        <w:ind w:firstLine="55"/>
        <w:rPr>
          <w:rFonts w:ascii="黑体" w:hAnsi="黑体" w:eastAsia="黑体" w:cs="黑体"/>
          <w:color w:val="000000" w:themeColor="text1"/>
          <w:sz w:val="29"/>
          <w:szCs w:val="29"/>
        </w:rPr>
      </w:pPr>
      <w:r>
        <w:rPr>
          <w:rFonts w:ascii="黑体" w:hAnsi="黑体" w:eastAsia="黑体" w:cs="黑体"/>
          <w:color w:val="000000" w:themeColor="text1"/>
          <w:spacing w:val="1"/>
          <w:sz w:val="29"/>
          <w:szCs w:val="29"/>
        </w:rPr>
        <w:t>附件五</w:t>
      </w:r>
      <w:r>
        <w:rPr>
          <w:rFonts w:ascii="黑体" w:hAnsi="黑体" w:eastAsia="黑体" w:cs="黑体"/>
          <w:color w:val="000000" w:themeColor="text1"/>
          <w:spacing w:val="4"/>
          <w:sz w:val="29"/>
          <w:szCs w:val="29"/>
        </w:rPr>
        <w:t xml:space="preserve">                    </w:t>
      </w:r>
      <w:r>
        <w:rPr>
          <w:rFonts w:ascii="黑体" w:hAnsi="黑体" w:eastAsia="黑体" w:cs="黑体"/>
          <w:color w:val="000000" w:themeColor="text1"/>
          <w:spacing w:val="1"/>
          <w:sz w:val="29"/>
          <w:szCs w:val="29"/>
        </w:rPr>
        <w:t>安全生产协议书</w:t>
      </w:r>
    </w:p>
    <w:p>
      <w:pPr>
        <w:rPr>
          <w:color w:val="000000" w:themeColor="text1"/>
        </w:rPr>
      </w:pPr>
    </w:p>
    <w:p>
      <w:pPr>
        <w:rPr>
          <w:color w:val="000000" w:themeColor="text1"/>
        </w:rPr>
      </w:pPr>
    </w:p>
    <w:p>
      <w:pPr>
        <w:spacing w:before="89" w:line="274" w:lineRule="auto"/>
        <w:ind w:left="37" w:right="111" w:firstLine="425"/>
        <w:rPr>
          <w:rFonts w:ascii="宋体" w:hAnsi="宋体" w:eastAsia="宋体" w:cs="宋体"/>
          <w:color w:val="000000" w:themeColor="text1"/>
        </w:rPr>
      </w:pPr>
      <w:r>
        <w:rPr>
          <w:rFonts w:ascii="宋体" w:hAnsi="宋体" w:eastAsia="宋体" w:cs="宋体"/>
          <w:color w:val="000000" w:themeColor="text1"/>
          <w:spacing w:val="1"/>
        </w:rPr>
        <w:t>为在项目施工合同的实施过程中创造安全、文明、和谐的施工环境，切实搞好本项目的安</w:t>
      </w:r>
      <w:r>
        <w:rPr>
          <w:rFonts w:ascii="宋体" w:hAnsi="宋体" w:eastAsia="宋体" w:cs="宋体"/>
          <w:color w:val="000000" w:themeColor="text1"/>
          <w:spacing w:val="-76"/>
        </w:rPr>
        <w:t xml:space="preserve"> </w:t>
      </w:r>
      <w:r>
        <w:rPr>
          <w:rFonts w:ascii="宋体" w:hAnsi="宋体" w:eastAsia="宋体" w:cs="宋体"/>
          <w:color w:val="000000" w:themeColor="text1"/>
          <w:spacing w:val="-4"/>
        </w:rPr>
        <w:t>全生产工作，本项目发包人（以下简称“甲方”）与承包人（以下简称“承包人”）特此签订安</w:t>
      </w:r>
      <w:r>
        <w:rPr>
          <w:rFonts w:ascii="宋体" w:hAnsi="宋体" w:eastAsia="宋体" w:cs="宋体"/>
          <w:color w:val="000000" w:themeColor="text1"/>
          <w:spacing w:val="-74"/>
        </w:rPr>
        <w:t xml:space="preserve"> </w:t>
      </w:r>
      <w:r>
        <w:rPr>
          <w:rFonts w:ascii="宋体" w:hAnsi="宋体" w:eastAsia="宋体" w:cs="宋体"/>
          <w:color w:val="000000" w:themeColor="text1"/>
          <w:spacing w:val="-1"/>
        </w:rPr>
        <w:t>全生产合同：</w:t>
      </w:r>
    </w:p>
    <w:p>
      <w:pPr>
        <w:spacing w:before="4" w:line="204" w:lineRule="auto"/>
        <w:ind w:firstLine="463"/>
        <w:rPr>
          <w:rFonts w:ascii="宋体" w:hAnsi="宋体" w:eastAsia="宋体" w:cs="宋体"/>
          <w:color w:val="000000" w:themeColor="text1"/>
        </w:rPr>
      </w:pPr>
      <w:r>
        <w:rPr>
          <w:rFonts w:ascii="宋体" w:hAnsi="宋体" w:eastAsia="宋体" w:cs="宋体"/>
          <w:color w:val="000000" w:themeColor="text1"/>
          <w:spacing w:val="-1"/>
        </w:rPr>
        <w:t>一、发包人职责</w:t>
      </w:r>
    </w:p>
    <w:p>
      <w:pPr>
        <w:spacing w:before="79" w:line="204" w:lineRule="auto"/>
        <w:ind w:firstLine="469"/>
        <w:rPr>
          <w:rFonts w:ascii="宋体" w:hAnsi="宋体" w:eastAsia="宋体" w:cs="宋体"/>
          <w:color w:val="000000" w:themeColor="text1"/>
        </w:rPr>
      </w:pPr>
      <w:r>
        <w:rPr>
          <w:rFonts w:ascii="Calibri" w:hAnsi="Calibri" w:eastAsia="Calibri" w:cs="Calibri"/>
          <w:color w:val="000000" w:themeColor="text1"/>
          <w:spacing w:val="-1"/>
        </w:rPr>
        <w:t>1</w:t>
      </w:r>
      <w:r>
        <w:rPr>
          <w:rFonts w:ascii="宋体" w:hAnsi="宋体" w:eastAsia="宋体" w:cs="宋体"/>
          <w:color w:val="000000" w:themeColor="text1"/>
          <w:spacing w:val="-1"/>
        </w:rPr>
        <w:t>．严格遵守国家有关安全生产的法律法规，认真执行工程承包合同中的有关安全要求。</w:t>
      </w:r>
    </w:p>
    <w:p>
      <w:pPr>
        <w:spacing w:before="80" w:line="204" w:lineRule="auto"/>
        <w:ind w:firstLine="463"/>
        <w:rPr>
          <w:rFonts w:ascii="宋体" w:hAnsi="宋体" w:eastAsia="宋体" w:cs="宋体"/>
          <w:color w:val="000000" w:themeColor="text1"/>
        </w:rPr>
      </w:pPr>
      <w:r>
        <w:rPr>
          <w:rFonts w:ascii="Calibri" w:hAnsi="Calibri" w:eastAsia="Calibri" w:cs="Calibri"/>
          <w:color w:val="000000" w:themeColor="text1"/>
          <w:spacing w:val="-1"/>
        </w:rPr>
        <w:t>2</w:t>
      </w:r>
      <w:r>
        <w:rPr>
          <w:rFonts w:ascii="宋体" w:hAnsi="宋体" w:eastAsia="宋体" w:cs="宋体"/>
          <w:color w:val="000000" w:themeColor="text1"/>
          <w:spacing w:val="-1"/>
        </w:rPr>
        <w:t>．按照“安全第一、预防为主”的方针进行安全生产管理。</w:t>
      </w:r>
    </w:p>
    <w:p>
      <w:pPr>
        <w:spacing w:before="79" w:line="204" w:lineRule="auto"/>
        <w:ind w:firstLine="462"/>
        <w:rPr>
          <w:rFonts w:ascii="宋体" w:hAnsi="宋体" w:eastAsia="宋体" w:cs="宋体"/>
          <w:color w:val="000000" w:themeColor="text1"/>
        </w:rPr>
      </w:pPr>
      <w:r>
        <w:rPr>
          <w:rFonts w:ascii="Calibri" w:hAnsi="Calibri" w:eastAsia="Calibri" w:cs="Calibri"/>
          <w:color w:val="000000" w:themeColor="text1"/>
          <w:spacing w:val="-1"/>
        </w:rPr>
        <w:t>3</w:t>
      </w:r>
      <w:r>
        <w:rPr>
          <w:rFonts w:ascii="宋体" w:hAnsi="宋体" w:eastAsia="宋体" w:cs="宋体"/>
          <w:color w:val="000000" w:themeColor="text1"/>
          <w:spacing w:val="-1"/>
        </w:rPr>
        <w:t>．遵守约定的工期，不得随意压缩合同约定的工期。</w:t>
      </w:r>
    </w:p>
    <w:p>
      <w:pPr>
        <w:spacing w:before="84" w:line="204" w:lineRule="auto"/>
        <w:ind w:firstLine="456"/>
        <w:rPr>
          <w:rFonts w:ascii="宋体" w:hAnsi="宋体" w:eastAsia="宋体" w:cs="宋体"/>
          <w:color w:val="000000" w:themeColor="text1"/>
        </w:rPr>
      </w:pPr>
      <w:r>
        <w:rPr>
          <w:rFonts w:ascii="Calibri" w:hAnsi="Calibri" w:eastAsia="Calibri" w:cs="Calibri"/>
          <w:color w:val="000000" w:themeColor="text1"/>
        </w:rPr>
        <w:t>4</w:t>
      </w:r>
      <w:r>
        <w:rPr>
          <w:rFonts w:ascii="宋体" w:hAnsi="宋体" w:eastAsia="宋体" w:cs="宋体"/>
          <w:color w:val="000000" w:themeColor="text1"/>
        </w:rPr>
        <w:t>．不得对承包人提出不符合建设工程安全生产法律、法规和强制性标准规定的要求。</w:t>
      </w:r>
    </w:p>
    <w:p>
      <w:pPr>
        <w:spacing w:before="80" w:line="274" w:lineRule="auto"/>
        <w:ind w:left="39" w:right="104" w:firstLine="422"/>
        <w:rPr>
          <w:rFonts w:ascii="宋体" w:hAnsi="宋体" w:eastAsia="宋体" w:cs="宋体"/>
          <w:color w:val="000000" w:themeColor="text1"/>
        </w:rPr>
      </w:pPr>
      <w:r>
        <w:rPr>
          <w:rFonts w:ascii="Calibri" w:hAnsi="Calibri" w:eastAsia="Calibri" w:cs="Calibri"/>
          <w:color w:val="000000" w:themeColor="text1"/>
          <w:spacing w:val="-2"/>
        </w:rPr>
        <w:t>5</w:t>
      </w:r>
      <w:r>
        <w:rPr>
          <w:rFonts w:ascii="宋体" w:hAnsi="宋体" w:eastAsia="宋体" w:cs="宋体"/>
          <w:color w:val="000000" w:themeColor="text1"/>
          <w:spacing w:val="-2"/>
        </w:rPr>
        <w:t>．</w:t>
      </w:r>
      <w:r>
        <w:rPr>
          <w:rFonts w:ascii="宋体" w:hAnsi="宋体" w:eastAsia="宋体" w:cs="宋体"/>
          <w:color w:val="000000" w:themeColor="text1"/>
          <w:spacing w:val="-76"/>
        </w:rPr>
        <w:t xml:space="preserve"> </w:t>
      </w:r>
      <w:r>
        <w:rPr>
          <w:rFonts w:ascii="宋体" w:hAnsi="宋体" w:eastAsia="宋体" w:cs="宋体"/>
          <w:color w:val="000000" w:themeColor="text1"/>
          <w:spacing w:val="-2"/>
        </w:rPr>
        <w:t>不得要求承包人购买、租赁、使用不符合安全施工要求的安全防护用具、机械设备、施</w:t>
      </w:r>
      <w:r>
        <w:rPr>
          <w:rFonts w:ascii="宋体" w:hAnsi="宋体" w:eastAsia="宋体" w:cs="宋体"/>
          <w:color w:val="000000" w:themeColor="text1"/>
          <w:spacing w:val="-85"/>
        </w:rPr>
        <w:t xml:space="preserve"> </w:t>
      </w:r>
      <w:r>
        <w:rPr>
          <w:rFonts w:ascii="宋体" w:hAnsi="宋体" w:eastAsia="宋体" w:cs="宋体"/>
          <w:color w:val="000000" w:themeColor="text1"/>
          <w:spacing w:val="-1"/>
        </w:rPr>
        <w:t>工机具及配件、消防设施和器材。</w:t>
      </w:r>
    </w:p>
    <w:p>
      <w:pPr>
        <w:spacing w:line="204" w:lineRule="auto"/>
        <w:ind w:firstLine="357"/>
        <w:rPr>
          <w:rFonts w:ascii="宋体" w:hAnsi="宋体" w:eastAsia="宋体" w:cs="宋体"/>
          <w:color w:val="000000" w:themeColor="text1"/>
        </w:rPr>
      </w:pPr>
      <w:r>
        <w:rPr>
          <w:rFonts w:ascii="宋体" w:hAnsi="宋体" w:eastAsia="宋体" w:cs="宋体"/>
          <w:color w:val="000000" w:themeColor="text1"/>
          <w:spacing w:val="-1"/>
        </w:rPr>
        <w:t>二、承包人职责</w:t>
      </w:r>
    </w:p>
    <w:p>
      <w:pPr>
        <w:spacing w:before="83" w:line="245" w:lineRule="auto"/>
        <w:ind w:left="37" w:right="97" w:firstLine="432"/>
        <w:rPr>
          <w:rFonts w:ascii="宋体" w:hAnsi="宋体" w:eastAsia="宋体" w:cs="宋体"/>
          <w:color w:val="000000" w:themeColor="text1"/>
        </w:rPr>
      </w:pPr>
      <w:r>
        <w:rPr>
          <w:rFonts w:ascii="Calibri" w:hAnsi="Calibri" w:eastAsia="Calibri" w:cs="Calibri"/>
          <w:color w:val="000000" w:themeColor="text1"/>
          <w:spacing w:val="-12"/>
        </w:rPr>
        <w:t>1</w:t>
      </w:r>
      <w:r>
        <w:rPr>
          <w:rFonts w:ascii="宋体" w:hAnsi="宋体" w:eastAsia="宋体" w:cs="宋体"/>
          <w:color w:val="000000" w:themeColor="text1"/>
          <w:spacing w:val="-12"/>
        </w:rPr>
        <w:t>．严格遵守《中华人民共和国安全生产法》、《中华人民共和国建筑法》、《建设工程安全生</w:t>
      </w:r>
      <w:r>
        <w:rPr>
          <w:rFonts w:ascii="宋体" w:hAnsi="宋体" w:eastAsia="宋体" w:cs="宋体"/>
          <w:color w:val="000000" w:themeColor="text1"/>
          <w:spacing w:val="-52"/>
        </w:rPr>
        <w:t xml:space="preserve"> </w:t>
      </w:r>
      <w:r>
        <w:rPr>
          <w:rFonts w:ascii="宋体" w:hAnsi="宋体" w:eastAsia="宋体" w:cs="宋体"/>
          <w:color w:val="000000" w:themeColor="text1"/>
          <w:spacing w:val="1"/>
        </w:rPr>
        <w:t>产管理条例》等有关安全生产的法律法规，严格执行《建设工程施工安全技术操作规程》等安</w:t>
      </w:r>
      <w:r>
        <w:rPr>
          <w:rFonts w:ascii="宋体" w:hAnsi="宋体" w:eastAsia="宋体" w:cs="宋体"/>
          <w:color w:val="000000" w:themeColor="text1"/>
          <w:spacing w:val="-58"/>
        </w:rPr>
        <w:t xml:space="preserve"> </w:t>
      </w:r>
      <w:r>
        <w:rPr>
          <w:rFonts w:ascii="宋体" w:hAnsi="宋体" w:eastAsia="宋体" w:cs="宋体"/>
          <w:color w:val="000000" w:themeColor="text1"/>
          <w:spacing w:val="-1"/>
        </w:rPr>
        <w:t>全技术标准、规范，</w:t>
      </w:r>
      <w:r>
        <w:rPr>
          <w:rFonts w:ascii="宋体" w:hAnsi="宋体" w:eastAsia="宋体" w:cs="宋体"/>
          <w:color w:val="000000" w:themeColor="text1"/>
          <w:spacing w:val="-83"/>
        </w:rPr>
        <w:t xml:space="preserve"> </w:t>
      </w:r>
      <w:r>
        <w:rPr>
          <w:rFonts w:ascii="宋体" w:hAnsi="宋体" w:eastAsia="宋体" w:cs="宋体"/>
          <w:color w:val="000000" w:themeColor="text1"/>
          <w:spacing w:val="-1"/>
        </w:rPr>
        <w:t>认真执行工程承包合同中有关安全要求。</w:t>
      </w:r>
    </w:p>
    <w:p>
      <w:pPr>
        <w:spacing w:before="103" w:line="275" w:lineRule="auto"/>
        <w:ind w:left="37" w:firstLine="426"/>
        <w:rPr>
          <w:rFonts w:ascii="宋体" w:hAnsi="宋体" w:eastAsia="宋体" w:cs="宋体"/>
          <w:color w:val="000000" w:themeColor="text1"/>
        </w:rPr>
      </w:pPr>
      <w:r>
        <w:rPr>
          <w:rFonts w:ascii="Calibri" w:hAnsi="Calibri" w:eastAsia="Calibri" w:cs="Calibri"/>
          <w:color w:val="000000" w:themeColor="text1"/>
          <w:spacing w:val="-4"/>
        </w:rPr>
        <w:t>2</w:t>
      </w:r>
      <w:r>
        <w:rPr>
          <w:rFonts w:ascii="宋体" w:hAnsi="宋体" w:eastAsia="宋体" w:cs="宋体"/>
          <w:color w:val="000000" w:themeColor="text1"/>
          <w:spacing w:val="-4"/>
        </w:rPr>
        <w:t>．坚持“安全第一、预防为主”和“管生产必须管安全”的原则，加强安全生产宣传教育，</w:t>
      </w:r>
      <w:r>
        <w:rPr>
          <w:rFonts w:ascii="宋体" w:hAnsi="宋体" w:eastAsia="宋体" w:cs="宋体"/>
          <w:color w:val="000000" w:themeColor="text1"/>
          <w:spacing w:val="-79"/>
        </w:rPr>
        <w:t xml:space="preserve"> </w:t>
      </w:r>
      <w:r>
        <w:rPr>
          <w:rFonts w:ascii="宋体" w:hAnsi="宋体" w:eastAsia="宋体" w:cs="宋体"/>
          <w:color w:val="000000" w:themeColor="text1"/>
          <w:spacing w:val="1"/>
        </w:rPr>
        <w:t>增强全员安全生产意识，建立健全各项安全生产的管理机构和安全生产管理制度，配备专职及</w:t>
      </w:r>
      <w:r>
        <w:rPr>
          <w:rFonts w:ascii="宋体" w:hAnsi="宋体" w:eastAsia="宋体" w:cs="宋体"/>
          <w:color w:val="000000" w:themeColor="text1"/>
          <w:spacing w:val="39"/>
        </w:rPr>
        <w:t xml:space="preserve"> </w:t>
      </w:r>
      <w:r>
        <w:rPr>
          <w:rFonts w:ascii="宋体" w:hAnsi="宋体" w:eastAsia="宋体" w:cs="宋体"/>
          <w:color w:val="000000" w:themeColor="text1"/>
          <w:spacing w:val="1"/>
        </w:rPr>
        <w:t>兼职安全检查人员，有组织有领导地开展安全生产活动。各工程技术人员、生产管理人员和具</w:t>
      </w:r>
      <w:r>
        <w:rPr>
          <w:rFonts w:ascii="宋体" w:hAnsi="宋体" w:eastAsia="宋体" w:cs="宋体"/>
          <w:color w:val="000000" w:themeColor="text1"/>
          <w:spacing w:val="39"/>
        </w:rPr>
        <w:t xml:space="preserve"> </w:t>
      </w:r>
      <w:r>
        <w:rPr>
          <w:rFonts w:ascii="宋体" w:hAnsi="宋体" w:eastAsia="宋体" w:cs="宋体"/>
          <w:color w:val="000000" w:themeColor="text1"/>
          <w:spacing w:val="1"/>
        </w:rPr>
        <w:t>体操作人员，必须熟悉和遵守本条款的各项规定，做到生产与安全工作同时的计划、布置、检</w:t>
      </w:r>
      <w:r>
        <w:rPr>
          <w:rFonts w:ascii="宋体" w:hAnsi="宋体" w:eastAsia="宋体" w:cs="宋体"/>
          <w:color w:val="000000" w:themeColor="text1"/>
          <w:spacing w:val="39"/>
        </w:rPr>
        <w:t xml:space="preserve"> </w:t>
      </w:r>
      <w:r>
        <w:rPr>
          <w:rFonts w:ascii="宋体" w:hAnsi="宋体" w:eastAsia="宋体" w:cs="宋体"/>
          <w:color w:val="000000" w:themeColor="text1"/>
          <w:spacing w:val="-1"/>
        </w:rPr>
        <w:t>查、总结和评比。</w:t>
      </w:r>
    </w:p>
    <w:p>
      <w:pPr>
        <w:spacing w:before="4" w:line="274" w:lineRule="auto"/>
        <w:ind w:left="37" w:right="99" w:firstLine="424"/>
        <w:rPr>
          <w:rFonts w:ascii="宋体" w:hAnsi="宋体" w:eastAsia="宋体" w:cs="宋体"/>
          <w:color w:val="000000" w:themeColor="text1"/>
        </w:rPr>
      </w:pPr>
      <w:r>
        <w:rPr>
          <w:rFonts w:ascii="Calibri" w:hAnsi="Calibri" w:eastAsia="Calibri" w:cs="Calibri"/>
          <w:color w:val="000000" w:themeColor="text1"/>
          <w:spacing w:val="-2"/>
        </w:rPr>
        <w:t>3</w:t>
      </w:r>
      <w:r>
        <w:rPr>
          <w:rFonts w:ascii="宋体" w:hAnsi="宋体" w:eastAsia="宋体" w:cs="宋体"/>
          <w:color w:val="000000" w:themeColor="text1"/>
          <w:spacing w:val="-2"/>
        </w:rPr>
        <w:t>．建立健全安全生产责任制。从派往项目实施的项目负责人到生产工人（包括临时雇请的</w:t>
      </w:r>
      <w:r>
        <w:rPr>
          <w:rFonts w:ascii="宋体" w:hAnsi="宋体" w:eastAsia="宋体" w:cs="宋体"/>
          <w:color w:val="000000" w:themeColor="text1"/>
          <w:spacing w:val="-51"/>
        </w:rPr>
        <w:t xml:space="preserve"> </w:t>
      </w:r>
      <w:r>
        <w:rPr>
          <w:rFonts w:ascii="宋体" w:hAnsi="宋体" w:eastAsia="宋体" w:cs="宋体"/>
          <w:color w:val="000000" w:themeColor="text1"/>
          <w:spacing w:val="1"/>
        </w:rPr>
        <w:t>民工）的安全生产管理系统必须做到纵向到底，一环不漏；各职能部门、人员的安全生产责任</w:t>
      </w:r>
      <w:r>
        <w:rPr>
          <w:rFonts w:ascii="宋体" w:hAnsi="宋体" w:eastAsia="宋体" w:cs="宋体"/>
          <w:color w:val="000000" w:themeColor="text1"/>
          <w:spacing w:val="-61"/>
        </w:rPr>
        <w:t xml:space="preserve"> </w:t>
      </w:r>
      <w:r>
        <w:rPr>
          <w:rFonts w:ascii="宋体" w:hAnsi="宋体" w:eastAsia="宋体" w:cs="宋体"/>
          <w:color w:val="000000" w:themeColor="text1"/>
          <w:spacing w:val="1"/>
        </w:rPr>
        <w:t>制做到横向到边，人人有责。项目负责人是安全生产的第一责任人。现场设置的安全机构，应</w:t>
      </w:r>
      <w:r>
        <w:rPr>
          <w:rFonts w:ascii="宋体" w:hAnsi="宋体" w:eastAsia="宋体" w:cs="宋体"/>
          <w:color w:val="000000" w:themeColor="text1"/>
          <w:spacing w:val="-61"/>
        </w:rPr>
        <w:t xml:space="preserve"> </w:t>
      </w:r>
      <w:r>
        <w:rPr>
          <w:rFonts w:ascii="宋体" w:hAnsi="宋体" w:eastAsia="宋体" w:cs="宋体"/>
          <w:color w:val="000000" w:themeColor="text1"/>
          <w:spacing w:val="-2"/>
        </w:rPr>
        <w:t>按施工人员的</w:t>
      </w:r>
      <w:r>
        <w:rPr>
          <w:rFonts w:ascii="宋体" w:hAnsi="宋体" w:eastAsia="宋体" w:cs="宋体"/>
          <w:color w:val="000000" w:themeColor="text1"/>
          <w:spacing w:val="-18"/>
        </w:rPr>
        <w:t xml:space="preserve"> </w:t>
      </w:r>
      <w:r>
        <w:rPr>
          <w:rFonts w:ascii="Calibri" w:hAnsi="Calibri" w:eastAsia="Calibri" w:cs="Calibri"/>
          <w:color w:val="000000" w:themeColor="text1"/>
          <w:spacing w:val="-2"/>
        </w:rPr>
        <w:t>1%</w:t>
      </w:r>
      <w:r>
        <w:rPr>
          <w:rFonts w:ascii="宋体" w:hAnsi="宋体" w:eastAsia="宋体" w:cs="宋体"/>
          <w:color w:val="000000" w:themeColor="text1"/>
          <w:spacing w:val="-2"/>
        </w:rPr>
        <w:t>～</w:t>
      </w:r>
      <w:r>
        <w:rPr>
          <w:rFonts w:ascii="Calibri" w:hAnsi="Calibri" w:eastAsia="Calibri" w:cs="Calibri"/>
          <w:color w:val="000000" w:themeColor="text1"/>
          <w:spacing w:val="-2"/>
        </w:rPr>
        <w:t>3%</w:t>
      </w:r>
      <w:r>
        <w:rPr>
          <w:rFonts w:ascii="宋体" w:hAnsi="宋体" w:eastAsia="宋体" w:cs="宋体"/>
          <w:color w:val="000000" w:themeColor="text1"/>
          <w:spacing w:val="-2"/>
        </w:rPr>
        <w:t>配备专职安全员。</w:t>
      </w:r>
    </w:p>
    <w:p>
      <w:pPr>
        <w:spacing w:before="5" w:line="274" w:lineRule="auto"/>
        <w:ind w:left="36" w:right="100" w:firstLine="420"/>
        <w:rPr>
          <w:rFonts w:ascii="宋体" w:hAnsi="宋体" w:eastAsia="宋体" w:cs="宋体"/>
          <w:color w:val="000000" w:themeColor="text1"/>
        </w:rPr>
      </w:pPr>
      <w:r>
        <w:rPr>
          <w:rFonts w:ascii="Calibri" w:hAnsi="Calibri" w:eastAsia="Calibri" w:cs="Calibri"/>
          <w:color w:val="000000" w:themeColor="text1"/>
          <w:spacing w:val="-2"/>
        </w:rPr>
        <w:t>4</w:t>
      </w:r>
      <w:r>
        <w:rPr>
          <w:rFonts w:ascii="宋体" w:hAnsi="宋体" w:eastAsia="宋体" w:cs="宋体"/>
          <w:color w:val="000000" w:themeColor="text1"/>
          <w:spacing w:val="-2"/>
        </w:rPr>
        <w:t>．承包人应加强对本单位员工的法制和安全生产教育，采取各种有效预防措施，</w:t>
      </w:r>
      <w:r>
        <w:rPr>
          <w:rFonts w:ascii="宋体" w:hAnsi="宋体" w:eastAsia="宋体" w:cs="宋体"/>
          <w:color w:val="000000" w:themeColor="text1"/>
          <w:spacing w:val="-66"/>
        </w:rPr>
        <w:t xml:space="preserve"> </w:t>
      </w:r>
      <w:r>
        <w:rPr>
          <w:rFonts w:ascii="宋体" w:hAnsi="宋体" w:eastAsia="宋体" w:cs="宋体"/>
          <w:color w:val="000000" w:themeColor="text1"/>
          <w:spacing w:val="-2"/>
        </w:rPr>
        <w:t>防止发生</w:t>
      </w:r>
      <w:r>
        <w:rPr>
          <w:rFonts w:ascii="宋体" w:hAnsi="宋体" w:eastAsia="宋体" w:cs="宋体"/>
          <w:color w:val="000000" w:themeColor="text1"/>
          <w:spacing w:val="-85"/>
        </w:rPr>
        <w:t xml:space="preserve"> </w:t>
      </w:r>
      <w:r>
        <w:rPr>
          <w:rFonts w:ascii="宋体" w:hAnsi="宋体" w:eastAsia="宋体" w:cs="宋体"/>
          <w:color w:val="000000" w:themeColor="text1"/>
          <w:spacing w:val="-1"/>
        </w:rPr>
        <w:t>任何违规、违禁、暴力或妨碍治安的行为。</w:t>
      </w:r>
    </w:p>
    <w:p>
      <w:pPr>
        <w:spacing w:before="2" w:line="257" w:lineRule="auto"/>
        <w:ind w:left="37" w:right="105" w:firstLine="425"/>
        <w:rPr>
          <w:rFonts w:ascii="宋体" w:hAnsi="宋体" w:eastAsia="宋体" w:cs="宋体"/>
          <w:color w:val="000000" w:themeColor="text1"/>
        </w:rPr>
      </w:pPr>
      <w:r>
        <w:rPr>
          <w:rFonts w:ascii="Calibri" w:hAnsi="Calibri" w:eastAsia="Calibri" w:cs="Calibri"/>
          <w:color w:val="000000" w:themeColor="text1"/>
          <w:spacing w:val="-2"/>
        </w:rPr>
        <w:t>5</w:t>
      </w:r>
      <w:r>
        <w:rPr>
          <w:rFonts w:ascii="宋体" w:hAnsi="宋体" w:eastAsia="宋体" w:cs="宋体"/>
          <w:color w:val="000000" w:themeColor="text1"/>
          <w:spacing w:val="-2"/>
        </w:rPr>
        <w:t>．承包人必须具有劳动安全管理部门颁发的安全生产证书，参加施工的人员必须接受安全</w:t>
      </w:r>
      <w:r>
        <w:rPr>
          <w:rFonts w:ascii="宋体" w:hAnsi="宋体" w:eastAsia="宋体" w:cs="宋体"/>
          <w:color w:val="000000" w:themeColor="text1"/>
          <w:spacing w:val="-57"/>
        </w:rPr>
        <w:t xml:space="preserve"> </w:t>
      </w:r>
      <w:r>
        <w:rPr>
          <w:rFonts w:ascii="宋体" w:hAnsi="宋体" w:eastAsia="宋体" w:cs="宋体"/>
          <w:color w:val="000000" w:themeColor="text1"/>
          <w:spacing w:val="1"/>
        </w:rPr>
        <w:t>技术教育，熟知和遵守本工种的各项安全技术操作规程，定期进行安全技术考核，合格者方准</w:t>
      </w:r>
      <w:r>
        <w:rPr>
          <w:rFonts w:ascii="宋体" w:hAnsi="宋体" w:eastAsia="宋体" w:cs="宋体"/>
          <w:color w:val="000000" w:themeColor="text1"/>
          <w:spacing w:val="-66"/>
        </w:rPr>
        <w:t xml:space="preserve"> </w:t>
      </w:r>
      <w:r>
        <w:rPr>
          <w:rFonts w:ascii="宋体" w:hAnsi="宋体" w:eastAsia="宋体" w:cs="宋体"/>
          <w:color w:val="000000" w:themeColor="text1"/>
          <w:spacing w:val="1"/>
        </w:rPr>
        <w:t>上岗操作。对于从事电气、起重、建筑登高架设作业、锅炉、压力容器、焊接、机动车船艇驾</w:t>
      </w:r>
      <w:r>
        <w:rPr>
          <w:rFonts w:ascii="宋体" w:hAnsi="宋体" w:eastAsia="宋体" w:cs="宋体"/>
          <w:color w:val="000000" w:themeColor="text1"/>
          <w:spacing w:val="-66"/>
        </w:rPr>
        <w:t xml:space="preserve"> </w:t>
      </w:r>
      <w:r>
        <w:rPr>
          <w:rFonts w:ascii="宋体" w:hAnsi="宋体" w:eastAsia="宋体" w:cs="宋体"/>
          <w:color w:val="000000" w:themeColor="text1"/>
          <w:spacing w:val="1"/>
        </w:rPr>
        <w:t>驶、爆破、潜水、瓦斯检验等特殊工种的人员，经过专业培训，获得《安全操作合格证》后，</w:t>
      </w:r>
      <w:r>
        <w:rPr>
          <w:rFonts w:ascii="宋体" w:hAnsi="宋体" w:eastAsia="宋体" w:cs="宋体"/>
          <w:color w:val="000000" w:themeColor="text1"/>
          <w:spacing w:val="-66"/>
        </w:rPr>
        <w:t xml:space="preserve"> </w:t>
      </w:r>
      <w:r>
        <w:rPr>
          <w:rFonts w:ascii="宋体" w:hAnsi="宋体" w:eastAsia="宋体" w:cs="宋体"/>
          <w:color w:val="000000" w:themeColor="text1"/>
          <w:spacing w:val="-1"/>
        </w:rPr>
        <w:t>方准持证上岗。</w:t>
      </w:r>
    </w:p>
    <w:p>
      <w:pPr>
        <w:spacing w:before="101" w:line="246" w:lineRule="auto"/>
        <w:ind w:left="40" w:right="100" w:firstLine="422"/>
        <w:rPr>
          <w:rFonts w:ascii="宋体" w:hAnsi="宋体" w:eastAsia="宋体" w:cs="宋体"/>
          <w:color w:val="000000" w:themeColor="text1"/>
        </w:rPr>
      </w:pPr>
      <w:r>
        <w:rPr>
          <w:rFonts w:ascii="Calibri" w:hAnsi="Calibri" w:eastAsia="Calibri" w:cs="Calibri"/>
          <w:color w:val="000000" w:themeColor="text1"/>
          <w:spacing w:val="-2"/>
        </w:rPr>
        <w:t>6</w:t>
      </w:r>
      <w:r>
        <w:rPr>
          <w:rFonts w:ascii="宋体" w:hAnsi="宋体" w:eastAsia="宋体" w:cs="宋体"/>
          <w:color w:val="000000" w:themeColor="text1"/>
          <w:spacing w:val="-2"/>
        </w:rPr>
        <w:t>．对于易燃易爆的材料除应专门妥善保管外，还应配备有足够的消防设施，所有施工人员</w:t>
      </w:r>
      <w:r>
        <w:rPr>
          <w:rFonts w:ascii="宋体" w:hAnsi="宋体" w:eastAsia="宋体" w:cs="宋体"/>
          <w:color w:val="000000" w:themeColor="text1"/>
          <w:spacing w:val="-52"/>
        </w:rPr>
        <w:t xml:space="preserve"> </w:t>
      </w:r>
      <w:r>
        <w:rPr>
          <w:rFonts w:ascii="宋体" w:hAnsi="宋体" w:eastAsia="宋体" w:cs="宋体"/>
          <w:color w:val="000000" w:themeColor="text1"/>
          <w:spacing w:val="1"/>
        </w:rPr>
        <w:t>都应熟悉消防设备的性能和使用方法；承包人不得将任何种类的爆破物给与、易货或以其他方</w:t>
      </w:r>
      <w:r>
        <w:rPr>
          <w:rFonts w:ascii="宋体" w:hAnsi="宋体" w:eastAsia="宋体" w:cs="宋体"/>
          <w:color w:val="000000" w:themeColor="text1"/>
          <w:spacing w:val="-65"/>
        </w:rPr>
        <w:t xml:space="preserve"> </w:t>
      </w:r>
      <w:r>
        <w:rPr>
          <w:rFonts w:ascii="宋体" w:hAnsi="宋体" w:eastAsia="宋体" w:cs="宋体"/>
          <w:color w:val="000000" w:themeColor="text1"/>
          <w:spacing w:val="-1"/>
        </w:rPr>
        <w:t>式转让给他人</w:t>
      </w:r>
      <w:r>
        <w:rPr>
          <w:rFonts w:ascii="Calibri" w:hAnsi="Calibri" w:eastAsia="Calibri" w:cs="Calibri"/>
          <w:color w:val="000000" w:themeColor="text1"/>
          <w:spacing w:val="-1"/>
        </w:rPr>
        <w:t>,</w:t>
      </w:r>
      <w:r>
        <w:rPr>
          <w:rFonts w:ascii="宋体" w:hAnsi="宋体" w:eastAsia="宋体" w:cs="宋体"/>
          <w:color w:val="000000" w:themeColor="text1"/>
          <w:spacing w:val="-1"/>
        </w:rPr>
        <w:t>或允许、容忍上述同样行为。</w:t>
      </w:r>
    </w:p>
    <w:p>
      <w:pPr>
        <w:spacing w:before="101" w:line="230" w:lineRule="auto"/>
        <w:ind w:left="37" w:right="100" w:firstLine="423"/>
        <w:rPr>
          <w:rFonts w:ascii="宋体" w:hAnsi="宋体" w:eastAsia="宋体" w:cs="宋体"/>
          <w:color w:val="000000" w:themeColor="text1"/>
        </w:rPr>
      </w:pPr>
      <w:r>
        <w:rPr>
          <w:rFonts w:ascii="Calibri" w:hAnsi="Calibri" w:eastAsia="Calibri" w:cs="Calibri"/>
          <w:color w:val="000000" w:themeColor="text1"/>
          <w:spacing w:val="-2"/>
        </w:rPr>
        <w:t>7</w:t>
      </w:r>
      <w:r>
        <w:rPr>
          <w:rFonts w:ascii="宋体" w:hAnsi="宋体" w:eastAsia="宋体" w:cs="宋体"/>
          <w:color w:val="000000" w:themeColor="text1"/>
          <w:spacing w:val="-2"/>
        </w:rPr>
        <w:t>．操作人员上岗，必须按规定穿戴防护用品。施工负责人和安全检查员应随时检查劳动防</w:t>
      </w:r>
      <w:r>
        <w:rPr>
          <w:rFonts w:ascii="宋体" w:hAnsi="宋体" w:eastAsia="宋体" w:cs="宋体"/>
          <w:color w:val="000000" w:themeColor="text1"/>
          <w:spacing w:val="-52"/>
        </w:rPr>
        <w:t xml:space="preserve"> </w:t>
      </w:r>
      <w:r>
        <w:rPr>
          <w:rFonts w:ascii="宋体" w:hAnsi="宋体" w:eastAsia="宋体" w:cs="宋体"/>
          <w:color w:val="000000" w:themeColor="text1"/>
          <w:spacing w:val="-1"/>
        </w:rPr>
        <w:t>护用品的穿戴情况，</w:t>
      </w:r>
      <w:r>
        <w:rPr>
          <w:rFonts w:ascii="宋体" w:hAnsi="宋体" w:eastAsia="宋体" w:cs="宋体"/>
          <w:color w:val="000000" w:themeColor="text1"/>
          <w:spacing w:val="-83"/>
        </w:rPr>
        <w:t xml:space="preserve"> </w:t>
      </w:r>
      <w:r>
        <w:rPr>
          <w:rFonts w:ascii="宋体" w:hAnsi="宋体" w:eastAsia="宋体" w:cs="宋体"/>
          <w:color w:val="000000" w:themeColor="text1"/>
          <w:spacing w:val="-1"/>
        </w:rPr>
        <w:t>不按规定穿戴防护用品的人员不得上岗。</w:t>
      </w:r>
    </w:p>
    <w:p>
      <w:pPr>
        <w:spacing w:before="101" w:line="232" w:lineRule="auto"/>
        <w:ind w:left="41" w:right="100" w:firstLine="418"/>
        <w:rPr>
          <w:rFonts w:ascii="宋体" w:hAnsi="宋体" w:eastAsia="宋体" w:cs="宋体"/>
          <w:color w:val="000000" w:themeColor="text1"/>
        </w:rPr>
      </w:pPr>
      <w:r>
        <w:rPr>
          <w:rFonts w:ascii="Calibri" w:hAnsi="Calibri" w:eastAsia="Calibri" w:cs="Calibri"/>
          <w:color w:val="000000" w:themeColor="text1"/>
          <w:spacing w:val="-2"/>
        </w:rPr>
        <w:t>8</w:t>
      </w:r>
      <w:r>
        <w:rPr>
          <w:rFonts w:ascii="宋体" w:hAnsi="宋体" w:eastAsia="宋体" w:cs="宋体"/>
          <w:color w:val="000000" w:themeColor="text1"/>
          <w:spacing w:val="-2"/>
        </w:rPr>
        <w:t>．所有施工机具设备和高空作业的设备均应定期检查，并有安全员签字记录，保证其经常</w:t>
      </w:r>
      <w:r>
        <w:rPr>
          <w:rFonts w:ascii="宋体" w:hAnsi="宋体" w:eastAsia="宋体" w:cs="宋体"/>
          <w:color w:val="000000" w:themeColor="text1"/>
          <w:spacing w:val="-50"/>
        </w:rPr>
        <w:t xml:space="preserve"> </w:t>
      </w:r>
      <w:r>
        <w:rPr>
          <w:rFonts w:ascii="宋体" w:hAnsi="宋体" w:eastAsia="宋体" w:cs="宋体"/>
          <w:color w:val="000000" w:themeColor="text1"/>
          <w:spacing w:val="-1"/>
        </w:rPr>
        <w:t>处于完好状态；不合格的机具、设备和劳动保护用品严禁使用。</w:t>
      </w:r>
    </w:p>
    <w:p>
      <w:pPr>
        <w:spacing w:before="101" w:line="274" w:lineRule="auto"/>
        <w:ind w:left="38" w:right="105" w:firstLine="421"/>
        <w:rPr>
          <w:rFonts w:ascii="宋体" w:hAnsi="宋体" w:eastAsia="宋体" w:cs="宋体"/>
          <w:color w:val="000000" w:themeColor="text1"/>
        </w:rPr>
      </w:pPr>
      <w:r>
        <w:rPr>
          <w:rFonts w:ascii="Calibri" w:hAnsi="Calibri" w:eastAsia="Calibri" w:cs="Calibri"/>
          <w:color w:val="000000" w:themeColor="text1"/>
          <w:spacing w:val="-2"/>
        </w:rPr>
        <w:t>9</w:t>
      </w:r>
      <w:r>
        <w:rPr>
          <w:rFonts w:ascii="宋体" w:hAnsi="宋体" w:eastAsia="宋体" w:cs="宋体"/>
          <w:color w:val="000000" w:themeColor="text1"/>
          <w:spacing w:val="-2"/>
        </w:rPr>
        <w:t>．</w:t>
      </w:r>
      <w:r>
        <w:rPr>
          <w:rFonts w:ascii="宋体" w:hAnsi="宋体" w:eastAsia="宋体" w:cs="宋体"/>
          <w:color w:val="000000" w:themeColor="text1"/>
          <w:spacing w:val="-80"/>
        </w:rPr>
        <w:t xml:space="preserve"> </w:t>
      </w:r>
      <w:r>
        <w:rPr>
          <w:rFonts w:ascii="宋体" w:hAnsi="宋体" w:eastAsia="宋体" w:cs="宋体"/>
          <w:color w:val="000000" w:themeColor="text1"/>
          <w:spacing w:val="-2"/>
        </w:rPr>
        <w:t>施工中采用新技术、新工艺、新设备、新材料时，</w:t>
      </w:r>
      <w:r>
        <w:rPr>
          <w:rFonts w:ascii="宋体" w:hAnsi="宋体" w:eastAsia="宋体" w:cs="宋体"/>
          <w:color w:val="000000" w:themeColor="text1"/>
          <w:spacing w:val="-103"/>
        </w:rPr>
        <w:t xml:space="preserve"> </w:t>
      </w:r>
      <w:r>
        <w:rPr>
          <w:rFonts w:ascii="宋体" w:hAnsi="宋体" w:eastAsia="宋体" w:cs="宋体"/>
          <w:color w:val="000000" w:themeColor="text1"/>
          <w:spacing w:val="-2"/>
        </w:rPr>
        <w:t>必须制定相应的安全技术措施，</w:t>
      </w:r>
      <w:r>
        <w:rPr>
          <w:rFonts w:ascii="宋体" w:hAnsi="宋体" w:eastAsia="宋体" w:cs="宋体"/>
          <w:color w:val="000000" w:themeColor="text1"/>
          <w:spacing w:val="-102"/>
        </w:rPr>
        <w:t xml:space="preserve"> </w:t>
      </w:r>
      <w:r>
        <w:rPr>
          <w:rFonts w:ascii="宋体" w:hAnsi="宋体" w:eastAsia="宋体" w:cs="宋体"/>
          <w:color w:val="000000" w:themeColor="text1"/>
          <w:spacing w:val="-2"/>
        </w:rPr>
        <w:t>施工</w:t>
      </w:r>
      <w:r>
        <w:rPr>
          <w:rFonts w:ascii="宋体" w:hAnsi="宋体" w:eastAsia="宋体" w:cs="宋体"/>
          <w:color w:val="000000" w:themeColor="text1"/>
          <w:spacing w:val="-85"/>
        </w:rPr>
        <w:t xml:space="preserve"> </w:t>
      </w:r>
      <w:r>
        <w:rPr>
          <w:rFonts w:ascii="宋体" w:hAnsi="宋体" w:eastAsia="宋体" w:cs="宋体"/>
          <w:color w:val="000000" w:themeColor="text1"/>
          <w:spacing w:val="-1"/>
        </w:rPr>
        <w:t>现场必须具有相关的安全标志牌。</w:t>
      </w:r>
    </w:p>
    <w:p>
      <w:pPr>
        <w:spacing w:line="204" w:lineRule="auto"/>
        <w:ind w:firstLine="469"/>
        <w:rPr>
          <w:rFonts w:ascii="宋体" w:hAnsi="宋体" w:eastAsia="宋体" w:cs="宋体"/>
          <w:color w:val="000000" w:themeColor="text1"/>
        </w:rPr>
      </w:pPr>
      <w:r>
        <w:rPr>
          <w:rFonts w:ascii="Calibri" w:hAnsi="Calibri" w:eastAsia="Calibri" w:cs="Calibri"/>
          <w:color w:val="000000" w:themeColor="text1"/>
        </w:rPr>
        <w:t>10</w:t>
      </w:r>
      <w:r>
        <w:rPr>
          <w:rFonts w:ascii="宋体" w:hAnsi="宋体" w:eastAsia="宋体" w:cs="宋体"/>
          <w:color w:val="000000" w:themeColor="text1"/>
        </w:rPr>
        <w:t>．承包人必须按照本工程项目特点，组织制定本工程实施中的生产安全事故应急救援预</w:t>
      </w:r>
    </w:p>
    <w:p>
      <w:pPr>
        <w:rPr>
          <w:color w:val="000000" w:themeColor="text1"/>
        </w:rPr>
        <w:sectPr>
          <w:headerReference r:id="rId143" w:type="default"/>
          <w:footerReference r:id="rId144" w:type="default"/>
          <w:pgSz w:w="11909" w:h="16839"/>
          <w:pgMar w:top="1152" w:right="1483" w:bottom="1011" w:left="1613" w:header="874" w:footer="886" w:gutter="0"/>
          <w:pgNumType w:fmt="decimal"/>
          <w:cols w:space="720" w:num="1"/>
        </w:sectPr>
      </w:pPr>
    </w:p>
    <w:p>
      <w:pPr>
        <w:rPr>
          <w:color w:val="000000" w:themeColor="text1"/>
        </w:rPr>
      </w:pPr>
    </w:p>
    <w:p>
      <w:pPr>
        <w:spacing w:before="220" w:line="274" w:lineRule="auto"/>
        <w:ind w:left="39" w:right="37" w:hanging="1"/>
        <w:rPr>
          <w:rFonts w:ascii="宋体" w:hAnsi="宋体" w:eastAsia="宋体" w:cs="宋体"/>
          <w:color w:val="000000" w:themeColor="text1"/>
        </w:rPr>
      </w:pPr>
      <w:r>
        <w:rPr>
          <w:rFonts w:ascii="宋体" w:hAnsi="宋体" w:eastAsia="宋体" w:cs="宋体"/>
          <w:color w:val="000000" w:themeColor="text1"/>
          <w:spacing w:val="1"/>
        </w:rPr>
        <w:t>案；如果发生安全事故，应按照《国务院关于特大安全事故行政责任追究的规定》以及其他有</w:t>
      </w:r>
      <w:r>
        <w:rPr>
          <w:rFonts w:ascii="宋体" w:hAnsi="宋体" w:eastAsia="宋体" w:cs="宋体"/>
          <w:color w:val="000000" w:themeColor="text1"/>
          <w:spacing w:val="-78"/>
        </w:rPr>
        <w:t xml:space="preserve"> </w:t>
      </w:r>
      <w:r>
        <w:rPr>
          <w:rFonts w:ascii="宋体" w:hAnsi="宋体" w:eastAsia="宋体" w:cs="宋体"/>
          <w:color w:val="000000" w:themeColor="text1"/>
          <w:spacing w:val="-1"/>
        </w:rPr>
        <w:t>关规定，及时上报有关部门，</w:t>
      </w:r>
      <w:r>
        <w:rPr>
          <w:rFonts w:ascii="宋体" w:hAnsi="宋体" w:eastAsia="宋体" w:cs="宋体"/>
          <w:color w:val="000000" w:themeColor="text1"/>
          <w:spacing w:val="-73"/>
        </w:rPr>
        <w:t xml:space="preserve"> </w:t>
      </w:r>
      <w:r>
        <w:rPr>
          <w:rFonts w:ascii="宋体" w:hAnsi="宋体" w:eastAsia="宋体" w:cs="宋体"/>
          <w:color w:val="000000" w:themeColor="text1"/>
          <w:spacing w:val="-1"/>
        </w:rPr>
        <w:t>并坚持“三不放过”的原则，严肃处理相关责任人。</w:t>
      </w:r>
    </w:p>
    <w:p>
      <w:pPr>
        <w:spacing w:line="204" w:lineRule="auto"/>
        <w:ind w:firstLine="459"/>
        <w:rPr>
          <w:rFonts w:ascii="宋体" w:hAnsi="宋体" w:eastAsia="宋体" w:cs="宋体"/>
          <w:color w:val="000000" w:themeColor="text1"/>
        </w:rPr>
      </w:pPr>
      <w:r>
        <w:rPr>
          <w:rFonts w:ascii="宋体" w:hAnsi="宋体" w:eastAsia="宋体" w:cs="宋体"/>
          <w:color w:val="000000" w:themeColor="text1"/>
          <w:spacing w:val="-1"/>
        </w:rPr>
        <w:t>三、违约责任</w:t>
      </w:r>
    </w:p>
    <w:p>
      <w:pPr>
        <w:spacing w:before="83" w:line="245" w:lineRule="auto"/>
        <w:ind w:left="37" w:right="37" w:firstLine="447"/>
        <w:rPr>
          <w:rFonts w:ascii="宋体" w:hAnsi="宋体" w:eastAsia="宋体" w:cs="宋体"/>
          <w:color w:val="000000" w:themeColor="text1"/>
        </w:rPr>
      </w:pPr>
      <w:r>
        <w:rPr>
          <w:rFonts w:ascii="宋体" w:hAnsi="宋体" w:eastAsia="宋体" w:cs="宋体"/>
          <w:color w:val="000000" w:themeColor="text1"/>
        </w:rPr>
        <w:t>由于甲方或承包人违约造成对方或第三方的人身伤害、设备损坏等财产损失，由违约方承</w:t>
      </w:r>
      <w:r>
        <w:rPr>
          <w:rFonts w:ascii="宋体" w:hAnsi="宋体" w:eastAsia="宋体" w:cs="宋体"/>
          <w:color w:val="000000" w:themeColor="text1"/>
          <w:spacing w:val="-63"/>
        </w:rPr>
        <w:t xml:space="preserve"> </w:t>
      </w:r>
      <w:r>
        <w:rPr>
          <w:rFonts w:ascii="宋体" w:hAnsi="宋体" w:eastAsia="宋体" w:cs="宋体"/>
          <w:color w:val="000000" w:themeColor="text1"/>
          <w:spacing w:val="1"/>
        </w:rPr>
        <w:t>担相应责任，并赔偿对方或第三方因此造成的全部损失。如因甲方或承包人违约造成安全事故</w:t>
      </w:r>
      <w:r>
        <w:rPr>
          <w:rFonts w:ascii="宋体" w:hAnsi="宋体" w:eastAsia="宋体" w:cs="宋体"/>
          <w:color w:val="000000" w:themeColor="text1"/>
          <w:spacing w:val="-77"/>
        </w:rPr>
        <w:t xml:space="preserve"> </w:t>
      </w:r>
      <w:r>
        <w:rPr>
          <w:rFonts w:ascii="宋体" w:hAnsi="宋体" w:eastAsia="宋体" w:cs="宋体"/>
          <w:color w:val="000000" w:themeColor="text1"/>
          <w:spacing w:val="-1"/>
        </w:rPr>
        <w:t>的，依法追究违约方有关责任。</w:t>
      </w:r>
    </w:p>
    <w:p>
      <w:pPr>
        <w:spacing w:before="100" w:line="204" w:lineRule="auto"/>
        <w:ind w:firstLine="37"/>
        <w:rPr>
          <w:rFonts w:ascii="宋体" w:hAnsi="宋体" w:eastAsia="宋体" w:cs="宋体"/>
          <w:color w:val="000000" w:themeColor="text1"/>
        </w:rPr>
      </w:pPr>
      <w:r>
        <w:rPr>
          <w:rFonts w:ascii="宋体" w:hAnsi="宋体" w:eastAsia="宋体" w:cs="宋体"/>
          <w:color w:val="000000" w:themeColor="text1"/>
          <w:spacing w:val="-1"/>
        </w:rPr>
        <w:t>本合同各方法定代表或其授权的代理人签署与加盖章后生效，工程竣工验收后失效。</w:t>
      </w:r>
    </w:p>
    <w:p>
      <w:pPr>
        <w:rPr>
          <w:color w:val="000000" w:themeColor="text1"/>
        </w:rPr>
      </w:pPr>
    </w:p>
    <w:p>
      <w:pPr>
        <w:spacing w:before="173" w:line="204" w:lineRule="auto"/>
        <w:ind w:firstLine="42"/>
        <w:rPr>
          <w:rFonts w:ascii="宋体" w:hAnsi="宋体" w:eastAsia="宋体" w:cs="宋体"/>
          <w:color w:val="000000" w:themeColor="text1"/>
          <w:sz w:val="24"/>
          <w:szCs w:val="24"/>
        </w:rPr>
      </w:pPr>
      <w:r>
        <w:rPr>
          <w:rFonts w:ascii="宋体" w:hAnsi="宋体" w:eastAsia="宋体" w:cs="宋体"/>
          <w:color w:val="000000" w:themeColor="text1"/>
          <w:spacing w:val="-14"/>
          <w:sz w:val="24"/>
          <w:szCs w:val="24"/>
        </w:rPr>
        <w:t>发包人</w:t>
      </w:r>
      <w:r>
        <w:rPr>
          <w:rFonts w:ascii="宋体" w:hAnsi="宋体" w:eastAsia="宋体" w:cs="宋体"/>
          <w:color w:val="000000" w:themeColor="text1"/>
          <w:spacing w:val="-13"/>
          <w:sz w:val="24"/>
          <w:szCs w:val="24"/>
        </w:rPr>
        <w:t>：</w:t>
      </w:r>
      <w:r>
        <w:rPr>
          <w:rFonts w:ascii="宋体" w:hAnsi="宋体" w:eastAsia="宋体" w:cs="宋体"/>
          <w:color w:val="000000" w:themeColor="text1"/>
          <w:spacing w:val="1"/>
          <w:sz w:val="24"/>
          <w:szCs w:val="24"/>
          <w:u w:val="single"/>
        </w:rPr>
        <w:t xml:space="preserve">            </w:t>
      </w:r>
      <w:r>
        <w:rPr>
          <w:rFonts w:ascii="宋体" w:hAnsi="宋体" w:eastAsia="宋体" w:cs="宋体"/>
          <w:color w:val="000000" w:themeColor="text1"/>
          <w:spacing w:val="-13"/>
          <w:sz w:val="24"/>
          <w:szCs w:val="24"/>
        </w:rPr>
        <w:t>（</w:t>
      </w:r>
      <w:r>
        <w:rPr>
          <w:rFonts w:ascii="宋体" w:hAnsi="宋体" w:eastAsia="宋体" w:cs="宋体"/>
          <w:color w:val="000000" w:themeColor="text1"/>
          <w:spacing w:val="-14"/>
          <w:sz w:val="24"/>
          <w:szCs w:val="24"/>
        </w:rPr>
        <w:t>盖单位章）</w:t>
      </w:r>
      <w:r>
        <w:rPr>
          <w:rFonts w:ascii="宋体" w:hAnsi="宋体" w:eastAsia="宋体" w:cs="宋体"/>
          <w:color w:val="000000" w:themeColor="text1"/>
          <w:spacing w:val="3"/>
          <w:sz w:val="24"/>
          <w:szCs w:val="24"/>
        </w:rPr>
        <w:t xml:space="preserve">      </w:t>
      </w:r>
      <w:r>
        <w:rPr>
          <w:rFonts w:ascii="宋体" w:hAnsi="宋体" w:eastAsia="宋体" w:cs="宋体"/>
          <w:color w:val="000000" w:themeColor="text1"/>
          <w:spacing w:val="-14"/>
          <w:sz w:val="24"/>
          <w:szCs w:val="24"/>
        </w:rPr>
        <w:t>设计人</w:t>
      </w:r>
      <w:r>
        <w:rPr>
          <w:rFonts w:ascii="宋体" w:hAnsi="宋体" w:eastAsia="宋体" w:cs="宋体"/>
          <w:color w:val="000000" w:themeColor="text1"/>
          <w:spacing w:val="-13"/>
          <w:sz w:val="24"/>
          <w:szCs w:val="24"/>
        </w:rPr>
        <w:t>：</w:t>
      </w:r>
      <w:r>
        <w:rPr>
          <w:rFonts w:ascii="宋体" w:hAnsi="宋体" w:eastAsia="宋体" w:cs="宋体"/>
          <w:color w:val="000000" w:themeColor="text1"/>
          <w:spacing w:val="1"/>
          <w:sz w:val="24"/>
          <w:szCs w:val="24"/>
          <w:u w:val="single"/>
        </w:rPr>
        <w:t xml:space="preserve">           </w:t>
      </w:r>
      <w:r>
        <w:rPr>
          <w:rFonts w:ascii="宋体" w:hAnsi="宋体" w:eastAsia="宋体" w:cs="宋体"/>
          <w:color w:val="000000" w:themeColor="text1"/>
          <w:spacing w:val="-13"/>
          <w:sz w:val="24"/>
          <w:szCs w:val="24"/>
        </w:rPr>
        <w:t>（</w:t>
      </w:r>
      <w:r>
        <w:rPr>
          <w:rFonts w:ascii="宋体" w:hAnsi="宋体" w:eastAsia="宋体" w:cs="宋体"/>
          <w:color w:val="000000" w:themeColor="text1"/>
          <w:spacing w:val="-14"/>
          <w:sz w:val="24"/>
          <w:szCs w:val="24"/>
        </w:rPr>
        <w:t>盖单位章）</w:t>
      </w:r>
    </w:p>
    <w:p>
      <w:pPr>
        <w:spacing w:before="176" w:line="204" w:lineRule="auto"/>
        <w:ind w:firstLine="39"/>
        <w:rPr>
          <w:rFonts w:ascii="宋体" w:hAnsi="宋体" w:eastAsia="宋体" w:cs="宋体"/>
          <w:color w:val="000000" w:themeColor="text1"/>
        </w:rPr>
      </w:pPr>
      <w:r>
        <w:rPr>
          <w:rFonts w:ascii="宋体" w:hAnsi="宋体" w:eastAsia="宋体" w:cs="宋体"/>
          <w:color w:val="000000" w:themeColor="text1"/>
          <w:spacing w:val="-6"/>
          <w:sz w:val="24"/>
          <w:szCs w:val="24"/>
        </w:rPr>
        <w:t>法定代表人或其委托代理人</w:t>
      </w:r>
      <w:r>
        <w:rPr>
          <w:rFonts w:ascii="宋体" w:hAnsi="宋体" w:eastAsia="宋体" w:cs="宋体"/>
          <w:color w:val="000000" w:themeColor="text1"/>
          <w:spacing w:val="-12"/>
          <w:sz w:val="24"/>
          <w:szCs w:val="24"/>
        </w:rPr>
        <w:t>：</w:t>
      </w:r>
      <w:r>
        <w:rPr>
          <w:rFonts w:ascii="宋体" w:hAnsi="宋体" w:eastAsia="宋体" w:cs="宋体"/>
          <w:color w:val="000000" w:themeColor="text1"/>
          <w:sz w:val="24"/>
          <w:szCs w:val="24"/>
          <w:u w:val="single"/>
        </w:rPr>
        <w:t xml:space="preserve">   </w:t>
      </w:r>
      <w:r>
        <w:rPr>
          <w:rFonts w:ascii="宋体" w:hAnsi="宋体" w:eastAsia="宋体" w:cs="宋体"/>
          <w:color w:val="000000" w:themeColor="text1"/>
          <w:spacing w:val="-12"/>
        </w:rPr>
        <w:t>（</w:t>
      </w:r>
      <w:r>
        <w:rPr>
          <w:rFonts w:ascii="宋体" w:hAnsi="宋体" w:eastAsia="宋体" w:cs="宋体"/>
          <w:color w:val="000000" w:themeColor="text1"/>
          <w:spacing w:val="-6"/>
        </w:rPr>
        <w:t>签字）</w:t>
      </w:r>
      <w:r>
        <w:rPr>
          <w:rFonts w:ascii="宋体" w:hAnsi="宋体" w:eastAsia="宋体" w:cs="宋体"/>
          <w:color w:val="000000" w:themeColor="text1"/>
          <w:spacing w:val="14"/>
        </w:rPr>
        <w:t xml:space="preserve"> </w:t>
      </w:r>
      <w:r>
        <w:rPr>
          <w:rFonts w:ascii="宋体" w:hAnsi="宋体" w:eastAsia="宋体" w:cs="宋体"/>
          <w:color w:val="000000" w:themeColor="text1"/>
          <w:spacing w:val="-6"/>
          <w:sz w:val="24"/>
          <w:szCs w:val="24"/>
        </w:rPr>
        <w:t>法定代表人或其委托代理人</w:t>
      </w:r>
      <w:r>
        <w:rPr>
          <w:rFonts w:ascii="宋体" w:hAnsi="宋体" w:eastAsia="宋体" w:cs="宋体"/>
          <w:color w:val="000000" w:themeColor="text1"/>
          <w:spacing w:val="-12"/>
          <w:sz w:val="24"/>
          <w:szCs w:val="24"/>
        </w:rPr>
        <w:t>：</w:t>
      </w:r>
      <w:r>
        <w:rPr>
          <w:rFonts w:ascii="宋体" w:hAnsi="宋体" w:eastAsia="宋体" w:cs="宋体"/>
          <w:color w:val="000000" w:themeColor="text1"/>
          <w:sz w:val="24"/>
          <w:szCs w:val="24"/>
          <w:u w:val="single"/>
        </w:rPr>
        <w:t xml:space="preserve">   </w:t>
      </w:r>
      <w:r>
        <w:rPr>
          <w:rFonts w:ascii="宋体" w:hAnsi="宋体" w:eastAsia="宋体" w:cs="宋体"/>
          <w:color w:val="000000" w:themeColor="text1"/>
          <w:spacing w:val="-12"/>
        </w:rPr>
        <w:t>（</w:t>
      </w:r>
      <w:r>
        <w:rPr>
          <w:rFonts w:ascii="宋体" w:hAnsi="宋体" w:eastAsia="宋体" w:cs="宋体"/>
          <w:color w:val="000000" w:themeColor="text1"/>
          <w:spacing w:val="-6"/>
        </w:rPr>
        <w:t>签字）</w:t>
      </w:r>
    </w:p>
    <w:p>
      <w:pPr>
        <w:tabs>
          <w:tab w:val="left" w:pos="1119"/>
        </w:tabs>
        <w:spacing w:before="176" w:line="204" w:lineRule="auto"/>
        <w:ind w:firstLine="28"/>
        <w:rPr>
          <w:rFonts w:ascii="宋体" w:hAnsi="宋体" w:eastAsia="宋体" w:cs="宋体"/>
          <w:color w:val="000000" w:themeColor="text1"/>
          <w:sz w:val="24"/>
          <w:szCs w:val="24"/>
        </w:rPr>
      </w:pPr>
      <w:r>
        <w:rPr>
          <w:color w:val="000000" w:themeColor="text1"/>
          <w:u w:val="single"/>
        </w:rPr>
        <w:tab/>
      </w:r>
      <w:r>
        <w:rPr>
          <w:rFonts w:ascii="宋体" w:hAnsi="宋体" w:eastAsia="宋体" w:cs="宋体"/>
          <w:color w:val="000000" w:themeColor="text1"/>
          <w:spacing w:val="-17"/>
          <w:sz w:val="24"/>
          <w:szCs w:val="24"/>
        </w:rPr>
        <w:t>年</w:t>
      </w:r>
      <w:r>
        <w:rPr>
          <w:rFonts w:ascii="宋体" w:hAnsi="宋体" w:eastAsia="宋体" w:cs="宋体"/>
          <w:color w:val="000000" w:themeColor="text1"/>
          <w:spacing w:val="2"/>
          <w:sz w:val="24"/>
          <w:szCs w:val="24"/>
          <w:u w:val="single"/>
        </w:rPr>
        <w:t xml:space="preserve">       </w:t>
      </w:r>
      <w:r>
        <w:rPr>
          <w:rFonts w:ascii="宋体" w:hAnsi="宋体" w:eastAsia="宋体" w:cs="宋体"/>
          <w:color w:val="000000" w:themeColor="text1"/>
          <w:spacing w:val="-17"/>
          <w:sz w:val="24"/>
          <w:szCs w:val="24"/>
        </w:rPr>
        <w:t>月</w:t>
      </w:r>
      <w:r>
        <w:rPr>
          <w:rFonts w:ascii="宋体" w:hAnsi="宋体" w:eastAsia="宋体" w:cs="宋体"/>
          <w:color w:val="000000" w:themeColor="text1"/>
          <w:spacing w:val="8"/>
          <w:sz w:val="24"/>
          <w:szCs w:val="24"/>
          <w:u w:val="single"/>
        </w:rPr>
        <w:t xml:space="preserve">      </w:t>
      </w:r>
      <w:r>
        <w:rPr>
          <w:rFonts w:ascii="宋体" w:hAnsi="宋体" w:eastAsia="宋体" w:cs="宋体"/>
          <w:color w:val="000000" w:themeColor="text1"/>
          <w:spacing w:val="-17"/>
          <w:sz w:val="24"/>
          <w:szCs w:val="24"/>
        </w:rPr>
        <w:t>日</w:t>
      </w:r>
      <w:r>
        <w:rPr>
          <w:rFonts w:ascii="宋体" w:hAnsi="宋体" w:eastAsia="宋体" w:cs="宋体"/>
          <w:color w:val="000000" w:themeColor="text1"/>
          <w:sz w:val="24"/>
          <w:szCs w:val="24"/>
          <w:u w:val="single"/>
        </w:rPr>
        <w:t xml:space="preserve">                  </w:t>
      </w:r>
      <w:r>
        <w:rPr>
          <w:rFonts w:ascii="宋体" w:hAnsi="宋体" w:eastAsia="宋体" w:cs="宋体"/>
          <w:color w:val="000000" w:themeColor="text1"/>
          <w:spacing w:val="-17"/>
          <w:sz w:val="24"/>
          <w:szCs w:val="24"/>
        </w:rPr>
        <w:t>年</w:t>
      </w:r>
      <w:r>
        <w:rPr>
          <w:rFonts w:ascii="宋体" w:hAnsi="宋体" w:eastAsia="宋体" w:cs="宋体"/>
          <w:color w:val="000000" w:themeColor="text1"/>
          <w:spacing w:val="4"/>
          <w:sz w:val="24"/>
          <w:szCs w:val="24"/>
          <w:u w:val="single"/>
        </w:rPr>
        <w:t xml:space="preserve">       </w:t>
      </w:r>
      <w:r>
        <w:rPr>
          <w:rFonts w:ascii="宋体" w:hAnsi="宋体" w:eastAsia="宋体" w:cs="宋体"/>
          <w:color w:val="000000" w:themeColor="text1"/>
          <w:spacing w:val="-17"/>
          <w:sz w:val="24"/>
          <w:szCs w:val="24"/>
        </w:rPr>
        <w:t>月</w:t>
      </w:r>
      <w:r>
        <w:rPr>
          <w:rFonts w:ascii="宋体" w:hAnsi="宋体" w:eastAsia="宋体" w:cs="宋体"/>
          <w:color w:val="000000" w:themeColor="text1"/>
          <w:spacing w:val="6"/>
          <w:sz w:val="24"/>
          <w:szCs w:val="24"/>
          <w:u w:val="single"/>
        </w:rPr>
        <w:t xml:space="preserve">         </w:t>
      </w:r>
      <w:r>
        <w:rPr>
          <w:rFonts w:ascii="宋体" w:hAnsi="宋体" w:eastAsia="宋体" w:cs="宋体"/>
          <w:color w:val="000000" w:themeColor="text1"/>
          <w:spacing w:val="-17"/>
          <w:sz w:val="24"/>
          <w:szCs w:val="24"/>
        </w:rPr>
        <w:t>日</w:t>
      </w:r>
    </w:p>
    <w:p>
      <w:pPr>
        <w:spacing w:before="27" w:line="244" w:lineRule="exact"/>
        <w:ind w:firstLine="28"/>
        <w:rPr>
          <w:color w:val="000000" w:themeColor="text1"/>
        </w:rPr>
      </w:pPr>
      <w:r>
        <w:rPr>
          <w:color w:val="000000" w:themeColor="text1"/>
          <w:position w:val="-4"/>
        </w:rPr>
        <w:drawing>
          <wp:inline distT="0" distB="0" distL="0" distR="0">
            <wp:extent cx="63500" cy="154940"/>
            <wp:effectExtent l="0" t="0" r="0" b="0"/>
            <wp:docPr id="1616" name="IM 1616" descr="IM 1616"/>
            <wp:cNvGraphicFramePr/>
            <a:graphic xmlns:a="http://schemas.openxmlformats.org/drawingml/2006/main">
              <a:graphicData uri="http://schemas.openxmlformats.org/drawingml/2006/picture">
                <pic:pic xmlns:pic="http://schemas.openxmlformats.org/drawingml/2006/picture">
                  <pic:nvPicPr>
                    <pic:cNvPr id="1616" name="IM 1616" descr="IM 1616"/>
                    <pic:cNvPicPr/>
                  </pic:nvPicPr>
                  <pic:blipFill>
                    <a:blip r:embed="rId420" cstate="print"/>
                    <a:stretch>
                      <a:fillRect/>
                    </a:stretch>
                  </pic:blipFill>
                  <pic:spPr>
                    <a:xfrm>
                      <a:off x="0" y="0"/>
                      <a:ext cx="64008" cy="155447"/>
                    </a:xfrm>
                    <a:prstGeom prst="rect">
                      <a:avLst/>
                    </a:prstGeom>
                  </pic:spPr>
                </pic:pic>
              </a:graphicData>
            </a:graphic>
          </wp:inline>
        </w:drawing>
      </w:r>
    </w:p>
    <w:p>
      <w:pPr>
        <w:rPr>
          <w:color w:val="000000" w:themeColor="text1"/>
        </w:rPr>
        <w:sectPr>
          <w:headerReference r:id="rId145" w:type="default"/>
          <w:footerReference r:id="rId146" w:type="default"/>
          <w:pgSz w:w="11909" w:h="16839"/>
          <w:pgMar w:top="1152" w:right="1560" w:bottom="1011" w:left="1613" w:header="874" w:footer="888" w:gutter="0"/>
          <w:pgNumType w:fmt="decimal"/>
          <w:cols w:space="720" w:num="1"/>
        </w:sect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before="131" w:line="204" w:lineRule="auto"/>
        <w:ind w:firstLine="3897"/>
        <w:outlineLvl w:val="0"/>
        <w:rPr>
          <w:rFonts w:ascii="宋体" w:hAnsi="宋体" w:eastAsia="宋体" w:cs="宋体"/>
          <w:color w:val="000000" w:themeColor="text1"/>
          <w:sz w:val="32"/>
          <w:szCs w:val="32"/>
        </w:rPr>
      </w:pPr>
      <w:bookmarkStart w:id="26" w:name="_bookmark6"/>
      <w:bookmarkEnd w:id="26"/>
      <w:r>
        <w:rPr>
          <w:rFonts w:ascii="宋体" w:hAnsi="宋体" w:eastAsia="宋体" w:cs="宋体"/>
          <w:color w:val="000000" w:themeColor="text1"/>
          <w:spacing w:val="-2"/>
          <w:sz w:val="32"/>
          <w:szCs w:val="32"/>
          <w:shd w:val="clear" w:color="auto" w:fill="FFFFFF"/>
        </w:rPr>
        <w:t>第二卷</w:t>
      </w:r>
    </w:p>
    <w:p>
      <w:pPr>
        <w:rPr>
          <w:color w:val="000000" w:themeColor="text1"/>
        </w:rPr>
        <w:sectPr>
          <w:headerReference r:id="rId147" w:type="default"/>
          <w:footerReference r:id="rId148" w:type="default"/>
          <w:pgSz w:w="11909" w:h="16839"/>
          <w:pgMar w:top="1152" w:right="1560" w:bottom="1011" w:left="1613" w:header="874" w:footer="888" w:gutter="0"/>
          <w:pgNumType w:fmt="decimal"/>
          <w:cols w:space="720" w:num="1"/>
        </w:sectPr>
      </w:pPr>
    </w:p>
    <w:p>
      <w:pPr>
        <w:rPr>
          <w:color w:val="000000" w:themeColor="text1"/>
        </w:rPr>
      </w:pPr>
    </w:p>
    <w:p>
      <w:pPr>
        <w:rPr>
          <w:color w:val="000000" w:themeColor="text1"/>
        </w:rPr>
      </w:pPr>
    </w:p>
    <w:p>
      <w:pPr>
        <w:spacing w:before="140" w:line="204" w:lineRule="auto"/>
        <w:ind w:firstLine="2831"/>
        <w:rPr>
          <w:rFonts w:ascii="宋体" w:hAnsi="宋体" w:eastAsia="宋体" w:cs="宋体"/>
          <w:color w:val="000000" w:themeColor="text1"/>
          <w:sz w:val="20"/>
          <w:szCs w:val="20"/>
        </w:rPr>
      </w:pPr>
      <w:bookmarkStart w:id="27" w:name="_bookmark7"/>
      <w:bookmarkEnd w:id="27"/>
      <w:r>
        <w:rPr>
          <w:rFonts w:ascii="宋体" w:hAnsi="宋体" w:eastAsia="宋体" w:cs="宋体"/>
          <w:color w:val="000000" w:themeColor="text1"/>
          <w:spacing w:val="-2"/>
          <w:sz w:val="32"/>
          <w:szCs w:val="32"/>
          <w:shd w:val="clear" w:color="auto" w:fill="FFFFFF"/>
        </w:rPr>
        <w:t>第五章</w:t>
      </w:r>
      <w:r>
        <w:rPr>
          <w:rFonts w:ascii="宋体" w:hAnsi="宋体" w:eastAsia="宋体" w:cs="宋体"/>
          <w:color w:val="000000" w:themeColor="text1"/>
          <w:spacing w:val="10"/>
          <w:sz w:val="32"/>
          <w:szCs w:val="32"/>
          <w:shd w:val="clear" w:color="auto" w:fill="FFFFFF"/>
        </w:rPr>
        <w:t xml:space="preserve">  </w:t>
      </w:r>
      <w:r>
        <w:rPr>
          <w:rFonts w:ascii="宋体" w:hAnsi="宋体" w:eastAsia="宋体" w:cs="宋体"/>
          <w:color w:val="000000" w:themeColor="text1"/>
          <w:spacing w:val="-2"/>
          <w:sz w:val="32"/>
          <w:szCs w:val="32"/>
          <w:shd w:val="clear" w:color="auto" w:fill="FFFFFF"/>
        </w:rPr>
        <w:t>发包人要求</w:t>
      </w:r>
      <w:r>
        <w:rPr>
          <w:rFonts w:ascii="宋体" w:hAnsi="宋体" w:eastAsia="宋体" w:cs="宋体"/>
          <w:color w:val="000000" w:themeColor="text1"/>
          <w:spacing w:val="-2"/>
          <w:position w:val="18"/>
          <w:sz w:val="20"/>
          <w:szCs w:val="20"/>
        </w:rPr>
        <w:t>①</w:t>
      </w:r>
    </w:p>
    <w:p>
      <w:pPr>
        <w:rPr>
          <w:color w:val="000000" w:themeColor="text1"/>
        </w:rPr>
      </w:pPr>
    </w:p>
    <w:p>
      <w:pPr>
        <w:spacing w:before="57" w:line="204" w:lineRule="auto"/>
        <w:ind w:firstLine="3630"/>
        <w:rPr>
          <w:rFonts w:ascii="黑体" w:hAnsi="黑体" w:eastAsia="黑体" w:cs="黑体"/>
          <w:color w:val="000000" w:themeColor="text1"/>
          <w:sz w:val="30"/>
          <w:szCs w:val="30"/>
        </w:rPr>
      </w:pPr>
      <w:r>
        <w:rPr>
          <w:rFonts w:ascii="黑体" w:hAnsi="黑体" w:eastAsia="黑体" w:cs="黑体"/>
          <w:color w:val="000000" w:themeColor="text1"/>
          <w:spacing w:val="-2"/>
          <w:sz w:val="30"/>
          <w:szCs w:val="30"/>
        </w:rPr>
        <w:t>发包人要求</w:t>
      </w:r>
    </w:p>
    <w:p>
      <w:pPr>
        <w:spacing w:before="225" w:line="204" w:lineRule="auto"/>
        <w:ind w:firstLine="42"/>
        <w:rPr>
          <w:rFonts w:ascii="宋体" w:hAnsi="宋体" w:eastAsia="宋体" w:cs="宋体"/>
          <w:color w:val="000000" w:themeColor="text1"/>
          <w:sz w:val="24"/>
          <w:szCs w:val="24"/>
        </w:rPr>
      </w:pPr>
    </w:p>
    <w:p>
      <w:pPr>
        <w:spacing w:before="205" w:line="204" w:lineRule="auto"/>
        <w:ind w:firstLine="42"/>
        <w:rPr>
          <w:rFonts w:ascii="黑体" w:hAnsi="黑体" w:eastAsia="黑体" w:cs="黑体"/>
          <w:color w:val="000000" w:themeColor="text1"/>
          <w:sz w:val="24"/>
          <w:szCs w:val="24"/>
        </w:rPr>
      </w:pPr>
      <w:r>
        <w:rPr>
          <w:rFonts w:ascii="黑体" w:hAnsi="黑体" w:eastAsia="黑体" w:cs="黑体"/>
          <w:color w:val="000000" w:themeColor="text1"/>
          <w:spacing w:val="-2"/>
          <w:sz w:val="24"/>
          <w:szCs w:val="24"/>
        </w:rPr>
        <w:t>一、</w:t>
      </w:r>
      <w:r>
        <w:rPr>
          <w:rFonts w:hint="eastAsia" w:ascii="黑体" w:hAnsi="黑体" w:eastAsia="黑体" w:cs="黑体"/>
          <w:color w:val="000000" w:themeColor="text1"/>
          <w:spacing w:val="-2"/>
          <w:sz w:val="24"/>
          <w:szCs w:val="24"/>
        </w:rPr>
        <w:t>设计</w:t>
      </w:r>
      <w:r>
        <w:rPr>
          <w:rFonts w:ascii="黑体" w:hAnsi="黑体" w:eastAsia="黑体" w:cs="黑体"/>
          <w:color w:val="000000" w:themeColor="text1"/>
          <w:spacing w:val="-2"/>
          <w:sz w:val="24"/>
          <w:szCs w:val="24"/>
        </w:rPr>
        <w:t>要求</w:t>
      </w:r>
    </w:p>
    <w:p>
      <w:pPr>
        <w:spacing w:before="201" w:line="358" w:lineRule="auto"/>
        <w:ind w:left="67" w:right="544" w:hanging="2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招标人应当根据项目情况在本章中明确相应的</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要求，一般应包括以下</w:t>
      </w:r>
      <w:r>
        <w:rPr>
          <w:rFonts w:ascii="宋体" w:hAnsi="宋体" w:eastAsia="宋体" w:cs="宋体"/>
          <w:color w:val="000000" w:themeColor="text1"/>
          <w:spacing w:val="-75"/>
          <w:sz w:val="24"/>
          <w:szCs w:val="24"/>
        </w:rPr>
        <w:t xml:space="preserve"> </w:t>
      </w:r>
      <w:r>
        <w:rPr>
          <w:rFonts w:ascii="宋体" w:hAnsi="宋体" w:eastAsia="宋体" w:cs="宋体"/>
          <w:color w:val="000000" w:themeColor="text1"/>
          <w:spacing w:val="-9"/>
          <w:sz w:val="24"/>
          <w:szCs w:val="24"/>
        </w:rPr>
        <w:t>内容：</w:t>
      </w:r>
    </w:p>
    <w:p>
      <w:pPr>
        <w:spacing w:line="360" w:lineRule="auto"/>
        <w:ind w:firstLine="56"/>
        <w:rPr>
          <w:rFonts w:ascii="宋体" w:hAnsi="宋体"/>
          <w:color w:val="000000" w:themeColor="text1"/>
          <w:sz w:val="24"/>
          <w:szCs w:val="24"/>
          <w:u w:val="single"/>
        </w:rPr>
      </w:pPr>
      <w:r>
        <w:rPr>
          <w:rFonts w:ascii="Times New Roman" w:hAnsi="Times New Roman" w:eastAsia="Times New Roman" w:cs="Times New Roman"/>
          <w:color w:val="000000" w:themeColor="text1"/>
          <w:spacing w:val="-6"/>
          <w:w w:val="99"/>
          <w:sz w:val="24"/>
          <w:szCs w:val="24"/>
        </w:rPr>
        <w:t>1.</w:t>
      </w:r>
      <w:r>
        <w:rPr>
          <w:rFonts w:ascii="Times New Roman" w:hAnsi="Times New Roman" w:eastAsia="Times New Roman" w:cs="Times New Roman"/>
          <w:color w:val="000000" w:themeColor="text1"/>
          <w:spacing w:val="12"/>
          <w:w w:val="101"/>
          <w:sz w:val="24"/>
          <w:szCs w:val="24"/>
        </w:rPr>
        <w:t xml:space="preserve">  </w:t>
      </w:r>
      <w:r>
        <w:rPr>
          <w:rFonts w:ascii="宋体" w:hAnsi="宋体" w:eastAsia="宋体" w:cs="宋体"/>
          <w:color w:val="000000" w:themeColor="text1"/>
          <w:spacing w:val="-6"/>
          <w:w w:val="99"/>
          <w:sz w:val="24"/>
          <w:szCs w:val="24"/>
        </w:rPr>
        <w:t>项目概况</w:t>
      </w:r>
      <w:r>
        <w:rPr>
          <w:rFonts w:hint="eastAsia" w:ascii="宋体" w:hAnsi="宋体" w:eastAsia="宋体" w:cs="宋体"/>
          <w:color w:val="000000" w:themeColor="text1"/>
          <w:spacing w:val="-6"/>
          <w:w w:val="99"/>
          <w:sz w:val="24"/>
          <w:szCs w:val="24"/>
          <w:lang w:eastAsia="zh-CN"/>
        </w:rPr>
        <w:t>：</w:t>
      </w:r>
      <w:r>
        <w:rPr>
          <w:rFonts w:hint="eastAsia" w:ascii="宋体" w:hAnsi="宋体"/>
          <w:color w:val="000000" w:themeColor="text1"/>
          <w:sz w:val="24"/>
          <w:szCs w:val="24"/>
          <w:u w:val="single"/>
        </w:rPr>
        <w:t>岳阳港危化品船舶洗舱站是据《长江干线水上洗舱站布局方案》（交办规划[2018]34号文）在长江沿线布局建设的13处洗舱站之一，位于岳阳</w:t>
      </w:r>
      <w:r>
        <w:rPr>
          <w:rFonts w:ascii="宋体" w:hAnsi="宋体"/>
          <w:color w:val="000000" w:themeColor="text1"/>
          <w:sz w:val="24"/>
          <w:szCs w:val="24"/>
          <w:u w:val="single"/>
        </w:rPr>
        <w:t>港</w:t>
      </w:r>
      <w:r>
        <w:rPr>
          <w:rFonts w:hint="eastAsia" w:ascii="宋体" w:hAnsi="宋体"/>
          <w:color w:val="000000" w:themeColor="text1"/>
          <w:sz w:val="24"/>
          <w:szCs w:val="24"/>
          <w:u w:val="single"/>
        </w:rPr>
        <w:t>云溪</w:t>
      </w:r>
      <w:r>
        <w:rPr>
          <w:rFonts w:ascii="宋体" w:hAnsi="宋体"/>
          <w:color w:val="000000" w:themeColor="text1"/>
          <w:sz w:val="24"/>
          <w:szCs w:val="24"/>
          <w:u w:val="single"/>
        </w:rPr>
        <w:t>港区</w:t>
      </w:r>
      <w:r>
        <w:rPr>
          <w:rFonts w:hint="eastAsia" w:ascii="宋体" w:hAnsi="宋体"/>
          <w:color w:val="000000" w:themeColor="text1"/>
          <w:sz w:val="24"/>
          <w:szCs w:val="24"/>
          <w:u w:val="single"/>
        </w:rPr>
        <w:t>云溪</w:t>
      </w:r>
      <w:r>
        <w:rPr>
          <w:rFonts w:ascii="宋体" w:hAnsi="宋体"/>
          <w:color w:val="000000" w:themeColor="text1"/>
          <w:sz w:val="24"/>
          <w:szCs w:val="24"/>
          <w:u w:val="single"/>
        </w:rPr>
        <w:t>工业园作业区</w:t>
      </w:r>
      <w:r>
        <w:rPr>
          <w:rFonts w:hint="eastAsia" w:ascii="宋体" w:hAnsi="宋体"/>
          <w:color w:val="000000" w:themeColor="text1"/>
          <w:sz w:val="24"/>
          <w:szCs w:val="24"/>
          <w:u w:val="single"/>
        </w:rPr>
        <w:t>，目前水域建设有2个5</w:t>
      </w:r>
      <w:r>
        <w:rPr>
          <w:rFonts w:ascii="宋体" w:hAnsi="宋体"/>
          <w:color w:val="000000" w:themeColor="text1"/>
          <w:sz w:val="24"/>
          <w:szCs w:val="24"/>
          <w:u w:val="single"/>
        </w:rPr>
        <w:t>000</w:t>
      </w:r>
      <w:r>
        <w:rPr>
          <w:rFonts w:hint="eastAsia" w:ascii="宋体" w:hAnsi="宋体"/>
          <w:color w:val="000000" w:themeColor="text1"/>
          <w:sz w:val="24"/>
          <w:szCs w:val="24"/>
          <w:u w:val="single"/>
        </w:rPr>
        <w:t>吨级泊位，使用岸线295m，洗舱能力612艘次/年，洗舱量600艘次/年，陆域建设有污水处理厂及相应的生产、生活辅助建筑物和相应的配套设施，占地25711m</w:t>
      </w:r>
      <w:r>
        <w:rPr>
          <w:rFonts w:hint="eastAsia" w:ascii="宋体" w:hAnsi="宋体"/>
          <w:color w:val="000000" w:themeColor="text1"/>
          <w:sz w:val="24"/>
          <w:szCs w:val="24"/>
          <w:u w:val="single"/>
          <w:vertAlign w:val="superscript"/>
        </w:rPr>
        <w:t>2</w:t>
      </w:r>
      <w:r>
        <w:rPr>
          <w:rFonts w:hint="eastAsia" w:ascii="宋体" w:hAnsi="宋体"/>
          <w:color w:val="000000" w:themeColor="text1"/>
          <w:sz w:val="24"/>
          <w:szCs w:val="24"/>
          <w:u w:val="single"/>
        </w:rPr>
        <w:t>，设计处理水量为1000m</w:t>
      </w:r>
      <w:r>
        <w:rPr>
          <w:rFonts w:hint="eastAsia" w:ascii="宋体" w:hAnsi="宋体"/>
          <w:color w:val="000000" w:themeColor="text1"/>
          <w:sz w:val="24"/>
          <w:szCs w:val="24"/>
          <w:u w:val="single"/>
          <w:vertAlign w:val="superscript"/>
        </w:rPr>
        <w:t>3</w:t>
      </w:r>
      <w:r>
        <w:rPr>
          <w:rFonts w:hint="eastAsia" w:ascii="宋体" w:hAnsi="宋体"/>
          <w:color w:val="000000" w:themeColor="text1"/>
          <w:sz w:val="24"/>
          <w:szCs w:val="24"/>
          <w:u w:val="single"/>
        </w:rPr>
        <w:t>/d。</w:t>
      </w:r>
    </w:p>
    <w:p>
      <w:pPr>
        <w:spacing w:before="199" w:line="360" w:lineRule="auto"/>
        <w:ind w:right="211"/>
        <w:rPr>
          <w:rFonts w:hint="eastAsia" w:ascii="宋体" w:hAnsi="宋体" w:eastAsia="宋体" w:cs="宋体"/>
          <w:color w:val="000000" w:themeColor="text1"/>
          <w:sz w:val="24"/>
          <w:szCs w:val="24"/>
          <w:lang w:eastAsia="zh-CN"/>
        </w:rPr>
      </w:pPr>
      <w:r>
        <w:rPr>
          <w:rFonts w:ascii="Times New Roman" w:hAnsi="Times New Roman" w:eastAsia="Times New Roman" w:cs="Times New Roman"/>
          <w:color w:val="000000" w:themeColor="text1"/>
          <w:spacing w:val="-2"/>
          <w:sz w:val="24"/>
          <w:szCs w:val="24"/>
        </w:rPr>
        <w:t>2.</w:t>
      </w:r>
      <w:r>
        <w:rPr>
          <w:rFonts w:ascii="Times New Roman" w:hAnsi="Times New Roman" w:eastAsia="Times New Roman" w:cs="Times New Roman"/>
          <w:color w:val="000000" w:themeColor="text1"/>
          <w:spacing w:val="10"/>
          <w:sz w:val="24"/>
          <w:szCs w:val="24"/>
        </w:rPr>
        <w:t xml:space="preserve">  </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范围及内容</w:t>
      </w:r>
      <w:r>
        <w:rPr>
          <w:rFonts w:hint="eastAsia" w:ascii="宋体" w:hAnsi="宋体" w:eastAsia="宋体" w:cs="宋体"/>
          <w:color w:val="000000" w:themeColor="text1"/>
          <w:spacing w:val="-2"/>
          <w:sz w:val="24"/>
          <w:szCs w:val="24"/>
          <w:lang w:eastAsia="zh-CN"/>
        </w:rPr>
        <w:t>：</w:t>
      </w:r>
      <w:r>
        <w:rPr>
          <w:rFonts w:hint="eastAsia" w:ascii="宋体" w:hAnsi="宋体" w:cs="宋体"/>
          <w:color w:val="000000" w:themeColor="text1"/>
          <w:sz w:val="24"/>
          <w:szCs w:val="24"/>
          <w:u w:val="single"/>
        </w:rPr>
        <w:t>主要包括</w:t>
      </w:r>
      <w:r>
        <w:rPr>
          <w:rFonts w:hint="eastAsia" w:ascii="宋体" w:hAnsi="宋体" w:eastAsia="宋体" w:cs="宋体"/>
          <w:color w:val="000000" w:themeColor="text1"/>
          <w:sz w:val="24"/>
          <w:szCs w:val="24"/>
          <w:u w:val="single"/>
        </w:rPr>
        <w:t>岳阳港危化品船舶洗舱站新增装卸及配套仓储业务改造工程项目</w:t>
      </w:r>
      <w:r>
        <w:rPr>
          <w:rFonts w:hint="eastAsia" w:ascii="宋体" w:hAnsi="宋体" w:cs="宋体"/>
          <w:color w:val="000000" w:themeColor="text1"/>
          <w:sz w:val="24"/>
          <w:szCs w:val="24"/>
          <w:u w:val="single"/>
        </w:rPr>
        <w:t>的初步设计（含安全设施设计专篇）及概算编制和施工图设计及预算编制、趸船</w:t>
      </w:r>
      <w:r>
        <w:rPr>
          <w:rFonts w:hint="eastAsia" w:ascii="宋体" w:hAnsi="宋体" w:cs="宋体" w:eastAsiaTheme="minorEastAsia"/>
          <w:color w:val="000000" w:themeColor="text1"/>
          <w:sz w:val="24"/>
          <w:szCs w:val="24"/>
          <w:u w:val="single"/>
        </w:rPr>
        <w:t>设计及</w:t>
      </w:r>
      <w:r>
        <w:rPr>
          <w:rFonts w:hint="eastAsia" w:ascii="宋体" w:hAnsi="宋体" w:cs="宋体"/>
          <w:color w:val="000000" w:themeColor="text1"/>
          <w:sz w:val="24"/>
          <w:szCs w:val="24"/>
          <w:u w:val="single"/>
        </w:rPr>
        <w:t>CCS图审</w:t>
      </w:r>
      <w:r>
        <w:rPr>
          <w:rFonts w:hint="eastAsia" w:ascii="宋体" w:hAnsi="宋体" w:cs="宋体" w:eastAsiaTheme="minorEastAsia"/>
          <w:color w:val="000000" w:themeColor="text1"/>
          <w:sz w:val="24"/>
          <w:szCs w:val="24"/>
          <w:u w:val="single"/>
        </w:rPr>
        <w:t>、设计第三方审查</w:t>
      </w:r>
      <w:r>
        <w:rPr>
          <w:rFonts w:hint="eastAsia" w:ascii="宋体" w:hAnsi="宋体" w:cs="宋体"/>
          <w:color w:val="000000" w:themeColor="text1"/>
          <w:sz w:val="24"/>
          <w:szCs w:val="24"/>
          <w:u w:val="single"/>
        </w:rPr>
        <w:t>。具体包括初步设计、概算编制</w:t>
      </w:r>
      <w:r>
        <w:rPr>
          <w:rFonts w:hint="eastAsia" w:ascii="宋体" w:hAnsi="宋体" w:cs="宋体" w:eastAsiaTheme="minorEastAsia"/>
          <w:color w:val="000000" w:themeColor="text1"/>
          <w:sz w:val="24"/>
          <w:szCs w:val="24"/>
          <w:u w:val="single"/>
        </w:rPr>
        <w:t>、</w:t>
      </w:r>
      <w:r>
        <w:rPr>
          <w:rFonts w:hint="eastAsia" w:ascii="宋体" w:hAnsi="宋体" w:cs="宋体"/>
          <w:color w:val="000000" w:themeColor="text1"/>
          <w:sz w:val="24"/>
          <w:szCs w:val="24"/>
          <w:u w:val="single"/>
        </w:rPr>
        <w:t>施工图设计、施工图预算编制等，并负责取得初步设计</w:t>
      </w:r>
      <w:r>
        <w:rPr>
          <w:rFonts w:hint="eastAsia" w:ascii="宋体" w:hAnsi="宋体" w:cs="宋体" w:eastAsiaTheme="minorEastAsia"/>
          <w:color w:val="000000" w:themeColor="text1"/>
          <w:sz w:val="24"/>
          <w:szCs w:val="24"/>
          <w:u w:val="single"/>
        </w:rPr>
        <w:t>（</w:t>
      </w:r>
      <w:r>
        <w:rPr>
          <w:rFonts w:hint="eastAsia" w:ascii="宋体" w:hAnsi="宋体" w:cs="宋体"/>
          <w:color w:val="000000" w:themeColor="text1"/>
          <w:sz w:val="24"/>
          <w:szCs w:val="24"/>
          <w:u w:val="single"/>
        </w:rPr>
        <w:t>概算</w:t>
      </w:r>
      <w:r>
        <w:rPr>
          <w:rFonts w:hint="eastAsia" w:ascii="宋体" w:hAnsi="宋体" w:cs="宋体" w:eastAsiaTheme="minorEastAsia"/>
          <w:color w:val="000000" w:themeColor="text1"/>
          <w:sz w:val="24"/>
          <w:szCs w:val="24"/>
          <w:u w:val="single"/>
        </w:rPr>
        <w:t>）</w:t>
      </w:r>
      <w:r>
        <w:rPr>
          <w:rFonts w:hint="eastAsia" w:ascii="宋体" w:hAnsi="宋体" w:cs="宋体"/>
          <w:color w:val="000000" w:themeColor="text1"/>
          <w:sz w:val="24"/>
          <w:szCs w:val="24"/>
          <w:u w:val="single"/>
        </w:rPr>
        <w:t>批复和通过施工图审查和预算审查和趸船CCS图审，及后续施工现场配合（</w:t>
      </w:r>
      <w:r>
        <w:rPr>
          <w:rFonts w:hint="eastAsia" w:ascii="宋体" w:hAnsi="宋体" w:cs="宋体" w:eastAsiaTheme="minorEastAsia"/>
          <w:color w:val="000000" w:themeColor="text1"/>
          <w:sz w:val="24"/>
          <w:szCs w:val="24"/>
          <w:u w:val="single"/>
        </w:rPr>
        <w:t>含</w:t>
      </w:r>
      <w:r>
        <w:rPr>
          <w:rFonts w:hint="eastAsia" w:ascii="宋体" w:hAnsi="宋体" w:cs="宋体"/>
          <w:color w:val="000000" w:themeColor="text1"/>
          <w:sz w:val="24"/>
          <w:szCs w:val="24"/>
          <w:u w:val="single"/>
        </w:rPr>
        <w:t>勘察</w:t>
      </w:r>
      <w:r>
        <w:rPr>
          <w:rFonts w:hint="eastAsia" w:ascii="宋体" w:hAnsi="宋体" w:cs="宋体" w:eastAsiaTheme="minorEastAsia"/>
          <w:color w:val="000000" w:themeColor="text1"/>
          <w:sz w:val="24"/>
          <w:szCs w:val="24"/>
          <w:u w:val="single"/>
          <w:lang w:eastAsia="zh-CN"/>
        </w:rPr>
        <w:t>（</w:t>
      </w:r>
      <w:r>
        <w:rPr>
          <w:rFonts w:hint="eastAsia" w:ascii="宋体" w:hAnsi="宋体" w:cs="宋体" w:eastAsiaTheme="minorEastAsia"/>
          <w:color w:val="000000" w:themeColor="text1"/>
          <w:sz w:val="24"/>
          <w:szCs w:val="24"/>
          <w:u w:val="single"/>
          <w:lang w:val="en-US" w:eastAsia="zh-CN"/>
        </w:rPr>
        <w:t>勘察费暂定为15万元，如实际工作中需进行勘察工作，勘察费按国家收费标准下浮50%计取）</w:t>
      </w:r>
      <w:r>
        <w:rPr>
          <w:rFonts w:hint="eastAsia" w:ascii="宋体" w:hAnsi="宋体" w:cs="宋体"/>
          <w:color w:val="000000" w:themeColor="text1"/>
          <w:sz w:val="24"/>
          <w:szCs w:val="24"/>
          <w:u w:val="single"/>
        </w:rPr>
        <w:t>））等工作</w:t>
      </w:r>
      <w:r>
        <w:rPr>
          <w:rFonts w:hint="eastAsia" w:ascii="宋体" w:hAnsi="宋体" w:cs="宋体" w:eastAsiaTheme="minorEastAsia"/>
          <w:color w:val="000000" w:themeColor="text1"/>
          <w:sz w:val="24"/>
          <w:szCs w:val="24"/>
          <w:u w:val="single"/>
        </w:rPr>
        <w:t>。</w:t>
      </w:r>
    </w:p>
    <w:p>
      <w:pPr>
        <w:spacing w:before="200" w:line="360" w:lineRule="auto"/>
        <w:ind w:firstLine="38"/>
        <w:rPr>
          <w:rFonts w:hint="eastAsia" w:ascii="宋体" w:hAnsi="宋体" w:eastAsia="宋体" w:cs="宋体"/>
          <w:color w:val="000000" w:themeColor="text1"/>
          <w:spacing w:val="-3"/>
          <w:sz w:val="24"/>
          <w:szCs w:val="24"/>
          <w:lang w:eastAsia="zh-CN"/>
        </w:rPr>
      </w:pPr>
      <w:r>
        <w:rPr>
          <w:rFonts w:ascii="Times New Roman" w:hAnsi="Times New Roman" w:eastAsia="Times New Roman" w:cs="Times New Roman"/>
          <w:color w:val="000000" w:themeColor="text1"/>
          <w:spacing w:val="-3"/>
          <w:sz w:val="24"/>
          <w:szCs w:val="24"/>
        </w:rPr>
        <w:t>3.</w:t>
      </w:r>
      <w:r>
        <w:rPr>
          <w:rFonts w:ascii="Times New Roman" w:hAnsi="Times New Roman" w:eastAsia="Times New Roman" w:cs="Times New Roman"/>
          <w:color w:val="000000" w:themeColor="text1"/>
          <w:spacing w:val="9"/>
          <w:sz w:val="24"/>
          <w:szCs w:val="24"/>
        </w:rPr>
        <w:t xml:space="preserve">  </w:t>
      </w:r>
      <w:r>
        <w:rPr>
          <w:rFonts w:hint="eastAsia" w:ascii="宋体" w:hAnsi="宋体" w:eastAsia="宋体" w:cs="宋体"/>
          <w:color w:val="000000" w:themeColor="text1"/>
          <w:spacing w:val="-3"/>
          <w:sz w:val="24"/>
          <w:szCs w:val="24"/>
        </w:rPr>
        <w:t>设计</w:t>
      </w:r>
      <w:r>
        <w:rPr>
          <w:rFonts w:ascii="宋体" w:hAnsi="宋体" w:eastAsia="宋体" w:cs="宋体"/>
          <w:color w:val="000000" w:themeColor="text1"/>
          <w:spacing w:val="-3"/>
          <w:sz w:val="24"/>
          <w:szCs w:val="24"/>
        </w:rPr>
        <w:t>依据</w:t>
      </w:r>
      <w:r>
        <w:rPr>
          <w:rFonts w:hint="eastAsia" w:ascii="宋体" w:hAnsi="宋体" w:eastAsia="宋体" w:cs="宋体"/>
          <w:color w:val="000000" w:themeColor="text1"/>
          <w:spacing w:val="-3"/>
          <w:sz w:val="24"/>
          <w:szCs w:val="24"/>
          <w:lang w:eastAsia="zh-CN"/>
        </w:rPr>
        <w:t>：</w:t>
      </w:r>
      <w:r>
        <w:rPr>
          <w:rFonts w:hint="eastAsia" w:ascii="宋体" w:hAnsi="宋体" w:eastAsia="宋体" w:cs="宋体"/>
          <w:color w:val="000000" w:themeColor="text1"/>
          <w:spacing w:val="-3"/>
          <w:sz w:val="24"/>
          <w:szCs w:val="24"/>
          <w:lang w:val="en-US" w:eastAsia="zh-CN"/>
        </w:rPr>
        <w:t xml:space="preserve">《河港总体设计规范》（JTS166-2020）；《内河通航标准》（GB50139-2014）；《码头结构设计规范》（JTS167-2018）；《港口工程荷载规范》（JTS144-1-2010）；《油气化工码头设计防火规范》（JTS158-2019）；《码头油气回收设施建设技术规范》（JTS196-12-2017）；《石油库设计规范》（GB50074-2014）； </w:t>
      </w:r>
    </w:p>
    <w:p>
      <w:pPr>
        <w:spacing w:before="200" w:line="360" w:lineRule="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3"/>
          <w:sz w:val="24"/>
          <w:szCs w:val="24"/>
          <w:lang w:val="en-US" w:eastAsia="zh-CN"/>
        </w:rPr>
        <w:t>《油品装载系统油气回收设施设计规范》（GB50759-2012）</w:t>
      </w:r>
    </w:p>
    <w:p>
      <w:pPr>
        <w:spacing w:before="200" w:line="360" w:lineRule="auto"/>
        <w:ind w:firstLine="32"/>
        <w:rPr>
          <w:rFonts w:hint="eastAsia" w:ascii="宋体" w:hAnsi="宋体" w:eastAsia="宋体" w:cs="宋体"/>
          <w:color w:val="000000" w:themeColor="text1"/>
          <w:sz w:val="24"/>
          <w:szCs w:val="24"/>
          <w:lang w:eastAsia="zh-CN"/>
        </w:rPr>
      </w:pPr>
      <w:r>
        <w:rPr>
          <w:rFonts w:ascii="Times New Roman" w:hAnsi="Times New Roman" w:eastAsia="Times New Roman" w:cs="Times New Roman"/>
          <w:color w:val="000000" w:themeColor="text1"/>
          <w:spacing w:val="-2"/>
          <w:sz w:val="24"/>
          <w:szCs w:val="24"/>
        </w:rPr>
        <w:t>4.</w:t>
      </w:r>
      <w:r>
        <w:rPr>
          <w:rFonts w:ascii="Times New Roman" w:hAnsi="Times New Roman" w:eastAsia="Times New Roman" w:cs="Times New Roman"/>
          <w:color w:val="000000" w:themeColor="text1"/>
          <w:spacing w:val="11"/>
          <w:sz w:val="24"/>
          <w:szCs w:val="24"/>
        </w:rPr>
        <w:t xml:space="preserve">  </w:t>
      </w:r>
      <w:r>
        <w:rPr>
          <w:rFonts w:ascii="宋体" w:hAnsi="宋体" w:eastAsia="宋体" w:cs="宋体"/>
          <w:color w:val="000000" w:themeColor="text1"/>
          <w:spacing w:val="-2"/>
          <w:sz w:val="24"/>
          <w:szCs w:val="24"/>
        </w:rPr>
        <w:t>项目使用功能的要求</w:t>
      </w:r>
      <w:r>
        <w:rPr>
          <w:rFonts w:hint="eastAsia" w:ascii="宋体" w:hAnsi="宋体" w:eastAsia="宋体" w:cs="宋体"/>
          <w:color w:val="000000" w:themeColor="text1"/>
          <w:spacing w:val="-2"/>
          <w:sz w:val="24"/>
          <w:szCs w:val="24"/>
          <w:lang w:eastAsia="zh-CN"/>
        </w:rPr>
        <w:t>：</w:t>
      </w:r>
      <w:r>
        <w:rPr>
          <w:rFonts w:hint="eastAsia" w:ascii="宋体" w:hAnsi="宋体" w:eastAsia="宋体" w:cs="宋体"/>
          <w:color w:val="000000" w:themeColor="text1"/>
          <w:spacing w:val="-2"/>
          <w:sz w:val="24"/>
          <w:szCs w:val="24"/>
          <w:lang w:val="en-US" w:eastAsia="zh-CN"/>
        </w:rPr>
        <w:t>水域改造现有两个 5000 吨级泊位，保留原有洗舱功能，洗舱能力由 612 艘次/年改造为 242 艘次/年，洗舱量由 600 艘次/年改造为 237 艘次/年。增加液货装卸过驳功能，设计年吞 吐量 117 万吨。陆域保留原有污水处理功能和布置，改造两个 2500 方备用储罐，一 个作为液碱储罐，一个作为消防水罐，并建设相应的生产及辅助设施。</w:t>
      </w:r>
    </w:p>
    <w:p>
      <w:pPr>
        <w:spacing w:before="205" w:line="360" w:lineRule="auto"/>
        <w:ind w:firstLine="40"/>
        <w:rPr>
          <w:rFonts w:hint="eastAsia" w:ascii="宋体" w:hAnsi="宋体" w:eastAsia="宋体" w:cs="宋体"/>
          <w:color w:val="000000" w:themeColor="text1"/>
          <w:sz w:val="24"/>
          <w:szCs w:val="24"/>
          <w:lang w:eastAsia="zh-CN"/>
        </w:rPr>
      </w:pPr>
      <w:r>
        <w:rPr>
          <w:rFonts w:ascii="Times New Roman" w:hAnsi="Times New Roman" w:eastAsia="Times New Roman" w:cs="Times New Roman"/>
          <w:color w:val="000000" w:themeColor="text1"/>
          <w:spacing w:val="-2"/>
          <w:sz w:val="24"/>
          <w:szCs w:val="24"/>
        </w:rPr>
        <w:t>5.</w:t>
      </w:r>
      <w:r>
        <w:rPr>
          <w:rFonts w:ascii="Times New Roman" w:hAnsi="Times New Roman" w:eastAsia="Times New Roman" w:cs="Times New Roman"/>
          <w:color w:val="000000" w:themeColor="text1"/>
          <w:spacing w:val="9"/>
          <w:sz w:val="24"/>
          <w:szCs w:val="24"/>
        </w:rPr>
        <w:t xml:space="preserve">  </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人员和设备要求</w:t>
      </w:r>
      <w:r>
        <w:rPr>
          <w:rFonts w:hint="eastAsia" w:ascii="宋体" w:hAnsi="宋体" w:eastAsia="宋体" w:cs="宋体"/>
          <w:color w:val="000000" w:themeColor="text1"/>
          <w:spacing w:val="-2"/>
          <w:sz w:val="24"/>
          <w:szCs w:val="24"/>
          <w:lang w:eastAsia="zh-CN"/>
        </w:rPr>
        <w:t>：项目负责人应具有注册土木工程师（港口与航道工程）资格证书，同时具有港口与航道工程专业高级工程师或以上职称；并具有类似项目设计业绩（自</w:t>
      </w:r>
      <w:r>
        <w:rPr>
          <w:rFonts w:hint="eastAsia" w:ascii="宋体" w:hAnsi="宋体" w:eastAsia="宋体" w:cs="宋体"/>
          <w:color w:val="000000" w:themeColor="text1"/>
          <w:spacing w:val="-2"/>
          <w:sz w:val="24"/>
          <w:szCs w:val="24"/>
          <w:lang w:val="en-US" w:eastAsia="zh-CN"/>
        </w:rPr>
        <w:t>2018</w:t>
      </w:r>
      <w:r>
        <w:rPr>
          <w:rFonts w:hint="eastAsia" w:ascii="宋体" w:hAnsi="宋体" w:eastAsia="宋体" w:cs="宋体"/>
          <w:color w:val="000000" w:themeColor="text1"/>
          <w:spacing w:val="-2"/>
          <w:sz w:val="24"/>
          <w:szCs w:val="24"/>
          <w:lang w:eastAsia="zh-CN"/>
        </w:rPr>
        <w:t>年1月以来，承担过的内河5000t级或以上的码头设计业绩；水工结构专业负责人具有港口与航道工程专业高级工程师或以上职称；给排水专业负责人具有给排水专业</w:t>
      </w:r>
      <w:r>
        <w:rPr>
          <w:rFonts w:hint="eastAsia" w:ascii="宋体" w:hAnsi="宋体" w:eastAsia="宋体" w:cs="宋体"/>
          <w:color w:val="000000" w:themeColor="text1"/>
          <w:spacing w:val="-2"/>
          <w:sz w:val="24"/>
          <w:szCs w:val="24"/>
          <w:lang w:val="en-US" w:eastAsia="zh-CN"/>
        </w:rPr>
        <w:t>中</w:t>
      </w:r>
      <w:r>
        <w:rPr>
          <w:rFonts w:hint="eastAsia" w:ascii="宋体" w:hAnsi="宋体" w:eastAsia="宋体" w:cs="宋体"/>
          <w:color w:val="000000" w:themeColor="text1"/>
          <w:spacing w:val="-2"/>
          <w:sz w:val="24"/>
          <w:szCs w:val="24"/>
          <w:lang w:eastAsia="zh-CN"/>
        </w:rPr>
        <w:t>级工程师或以上职称；</w:t>
      </w:r>
      <w:r>
        <w:rPr>
          <w:rFonts w:hint="eastAsia" w:ascii="宋体" w:hAnsi="宋体" w:eastAsia="宋体" w:cs="宋体"/>
          <w:color w:val="000000" w:themeColor="text1"/>
          <w:spacing w:val="-2"/>
          <w:sz w:val="24"/>
          <w:szCs w:val="24"/>
          <w:lang w:val="en-US" w:eastAsia="zh-CN"/>
        </w:rPr>
        <w:t>工艺</w:t>
      </w:r>
      <w:r>
        <w:rPr>
          <w:rFonts w:hint="eastAsia" w:ascii="宋体" w:hAnsi="宋体" w:eastAsia="宋体" w:cs="宋体"/>
          <w:color w:val="000000" w:themeColor="text1"/>
          <w:spacing w:val="-2"/>
          <w:sz w:val="24"/>
          <w:szCs w:val="24"/>
          <w:lang w:eastAsia="zh-CN"/>
        </w:rPr>
        <w:t>专业负责人具有</w:t>
      </w:r>
      <w:r>
        <w:rPr>
          <w:rFonts w:hint="eastAsia" w:ascii="宋体" w:hAnsi="宋体" w:eastAsia="宋体" w:cs="宋体"/>
          <w:color w:val="000000" w:themeColor="text1"/>
          <w:spacing w:val="-2"/>
          <w:sz w:val="24"/>
          <w:szCs w:val="24"/>
          <w:lang w:val="en-US" w:eastAsia="zh-CN"/>
        </w:rPr>
        <w:t>工艺</w:t>
      </w:r>
      <w:r>
        <w:rPr>
          <w:rFonts w:hint="eastAsia" w:ascii="宋体" w:hAnsi="宋体" w:eastAsia="宋体" w:cs="宋体"/>
          <w:color w:val="000000" w:themeColor="text1"/>
          <w:spacing w:val="-2"/>
          <w:sz w:val="24"/>
          <w:szCs w:val="24"/>
          <w:lang w:eastAsia="zh-CN"/>
        </w:rPr>
        <w:t>专业</w:t>
      </w:r>
      <w:r>
        <w:rPr>
          <w:rFonts w:hint="eastAsia" w:ascii="宋体" w:hAnsi="宋体" w:eastAsia="宋体" w:cs="宋体"/>
          <w:color w:val="000000" w:themeColor="text1"/>
          <w:spacing w:val="-2"/>
          <w:sz w:val="24"/>
          <w:szCs w:val="24"/>
          <w:lang w:val="en-US" w:eastAsia="zh-CN"/>
        </w:rPr>
        <w:t>中</w:t>
      </w:r>
      <w:r>
        <w:rPr>
          <w:rFonts w:hint="eastAsia" w:ascii="宋体" w:hAnsi="宋体" w:eastAsia="宋体" w:cs="宋体"/>
          <w:color w:val="000000" w:themeColor="text1"/>
          <w:spacing w:val="-2"/>
          <w:sz w:val="24"/>
          <w:szCs w:val="24"/>
          <w:lang w:eastAsia="zh-CN"/>
        </w:rPr>
        <w:t>级工程师或以上职称；电气专业负责人具有电气专业</w:t>
      </w:r>
      <w:r>
        <w:rPr>
          <w:rFonts w:hint="eastAsia" w:ascii="宋体" w:hAnsi="宋体" w:eastAsia="宋体" w:cs="宋体"/>
          <w:color w:val="000000" w:themeColor="text1"/>
          <w:spacing w:val="-2"/>
          <w:sz w:val="24"/>
          <w:szCs w:val="24"/>
          <w:lang w:val="en-US" w:eastAsia="zh-CN"/>
        </w:rPr>
        <w:t>中</w:t>
      </w:r>
      <w:r>
        <w:rPr>
          <w:rFonts w:hint="eastAsia" w:ascii="宋体" w:hAnsi="宋体" w:eastAsia="宋体" w:cs="宋体"/>
          <w:color w:val="000000" w:themeColor="text1"/>
          <w:spacing w:val="-2"/>
          <w:sz w:val="24"/>
          <w:szCs w:val="24"/>
          <w:lang w:eastAsia="zh-CN"/>
        </w:rPr>
        <w:t>级工程师或以上职称；概算专业负责人具有造价专业高级工程师或以上职称或具有一级注册造价工程师证。</w:t>
      </w:r>
    </w:p>
    <w:p>
      <w:pPr>
        <w:spacing w:before="200" w:line="204" w:lineRule="auto"/>
        <w:ind w:firstLine="3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6"/>
          <w:w w:val="99"/>
          <w:sz w:val="24"/>
          <w:szCs w:val="24"/>
        </w:rPr>
        <w:t>6.</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6"/>
          <w:w w:val="99"/>
          <w:sz w:val="24"/>
          <w:szCs w:val="24"/>
        </w:rPr>
        <w:t>其他要求</w:t>
      </w:r>
      <w:r>
        <w:rPr>
          <w:rFonts w:ascii="宋体" w:hAnsi="宋体" w:eastAsia="宋体" w:cs="宋体"/>
          <w:color w:val="000000" w:themeColor="text1"/>
          <w:spacing w:val="31"/>
          <w:sz w:val="24"/>
          <w:szCs w:val="24"/>
        </w:rPr>
        <w:t xml:space="preserve"> </w:t>
      </w:r>
      <w:r>
        <w:rPr>
          <w:rFonts w:ascii="宋体" w:hAnsi="宋体" w:eastAsia="宋体" w:cs="宋体"/>
          <w:color w:val="000000" w:themeColor="text1"/>
          <w:spacing w:val="-6"/>
          <w:w w:val="99"/>
          <w:sz w:val="24"/>
          <w:szCs w:val="24"/>
        </w:rPr>
        <w:t>：根据项目实际需要，双方协商确定</w:t>
      </w:r>
    </w:p>
    <w:p>
      <w:pPr>
        <w:spacing w:before="200" w:line="204" w:lineRule="auto"/>
        <w:ind w:firstLine="42"/>
        <w:rPr>
          <w:rFonts w:ascii="黑体" w:hAnsi="黑体" w:eastAsia="黑体" w:cs="黑体"/>
          <w:color w:val="000000" w:themeColor="text1"/>
          <w:sz w:val="24"/>
          <w:szCs w:val="24"/>
        </w:rPr>
      </w:pPr>
      <w:r>
        <w:rPr>
          <w:rFonts w:ascii="黑体" w:hAnsi="黑体" w:eastAsia="黑体" w:cs="黑体"/>
          <w:color w:val="000000" w:themeColor="text1"/>
          <w:spacing w:val="-2"/>
          <w:sz w:val="24"/>
          <w:szCs w:val="24"/>
        </w:rPr>
        <w:t>二、适用规范标准</w:t>
      </w:r>
    </w:p>
    <w:p>
      <w:pPr>
        <w:spacing w:before="200"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本工程的</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过程和成果必须符合国家有关工程建设标准强制性条文和交</w:t>
      </w:r>
    </w:p>
    <w:p>
      <w:pPr>
        <w:spacing w:before="204" w:line="272" w:lineRule="auto"/>
        <w:ind w:left="38" w:right="34"/>
        <w:rPr>
          <w:rFonts w:ascii="宋体" w:hAnsi="宋体" w:eastAsia="宋体" w:cs="宋体"/>
          <w:color w:val="000000" w:themeColor="text1"/>
          <w:sz w:val="24"/>
          <w:szCs w:val="24"/>
        </w:rPr>
      </w:pPr>
      <w:r>
        <w:rPr>
          <w:rFonts w:ascii="宋体" w:hAnsi="宋体" w:eastAsia="宋体" w:cs="宋体"/>
          <w:color w:val="000000" w:themeColor="text1"/>
          <w:spacing w:val="-10"/>
          <w:sz w:val="24"/>
          <w:szCs w:val="24"/>
        </w:rPr>
        <w:t>通运输部关于公路</w:t>
      </w:r>
      <w:r>
        <w:rPr>
          <w:rFonts w:hint="eastAsia" w:ascii="宋体" w:hAnsi="宋体" w:eastAsia="宋体" w:cs="宋体"/>
          <w:color w:val="000000" w:themeColor="text1"/>
          <w:spacing w:val="-10"/>
          <w:sz w:val="24"/>
          <w:szCs w:val="24"/>
        </w:rPr>
        <w:t>水运设计</w:t>
      </w:r>
      <w:r>
        <w:rPr>
          <w:rFonts w:ascii="宋体" w:hAnsi="宋体" w:eastAsia="宋体" w:cs="宋体"/>
          <w:color w:val="000000" w:themeColor="text1"/>
          <w:spacing w:val="-10"/>
          <w:sz w:val="24"/>
          <w:szCs w:val="24"/>
        </w:rPr>
        <w:t>方面现行的标准、规范、规程、定额、办法、示例以及</w:t>
      </w:r>
      <w:r>
        <w:rPr>
          <w:rFonts w:ascii="宋体" w:hAnsi="宋体" w:eastAsia="宋体" w:cs="宋体"/>
          <w:color w:val="000000" w:themeColor="text1"/>
          <w:spacing w:val="32"/>
          <w:sz w:val="24"/>
          <w:szCs w:val="24"/>
        </w:rPr>
        <w:t xml:space="preserve"> </w:t>
      </w:r>
      <w:r>
        <w:rPr>
          <w:rFonts w:ascii="宋体" w:hAnsi="宋体" w:eastAsia="宋体" w:cs="宋体"/>
          <w:color w:val="000000" w:themeColor="text1"/>
          <w:spacing w:val="-10"/>
          <w:sz w:val="24"/>
          <w:szCs w:val="24"/>
        </w:rPr>
        <w:t>招</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
          <w:sz w:val="24"/>
          <w:szCs w:val="24"/>
        </w:rPr>
        <w:t>标项目所在地关于公路</w:t>
      </w:r>
      <w:r>
        <w:rPr>
          <w:rFonts w:hint="eastAsia" w:ascii="宋体" w:hAnsi="宋体" w:eastAsia="宋体" w:cs="宋体"/>
          <w:color w:val="000000" w:themeColor="text1"/>
          <w:spacing w:val="-1"/>
          <w:sz w:val="24"/>
          <w:szCs w:val="24"/>
        </w:rPr>
        <w:t>水运</w:t>
      </w:r>
      <w:r>
        <w:rPr>
          <w:rFonts w:ascii="宋体" w:hAnsi="宋体" w:eastAsia="宋体" w:cs="宋体"/>
          <w:color w:val="000000" w:themeColor="text1"/>
          <w:spacing w:val="-1"/>
          <w:sz w:val="24"/>
          <w:szCs w:val="24"/>
        </w:rPr>
        <w:t>工程</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方面的文件、规定。</w:t>
      </w:r>
    </w:p>
    <w:p>
      <w:pPr>
        <w:spacing w:before="226" w:line="273" w:lineRule="auto"/>
        <w:ind w:left="38" w:right="303" w:firstLine="3"/>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设计人在</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工作中使用或参考上述标准、规范以外的技术标准、规范时，</w:t>
      </w:r>
      <w:r>
        <w:rPr>
          <w:rFonts w:ascii="宋体" w:hAnsi="宋体" w:eastAsia="宋体" w:cs="宋体"/>
          <w:color w:val="000000" w:themeColor="text1"/>
          <w:spacing w:val="-76"/>
          <w:sz w:val="24"/>
          <w:szCs w:val="24"/>
        </w:rPr>
        <w:t xml:space="preserve"> </w:t>
      </w:r>
      <w:r>
        <w:rPr>
          <w:rFonts w:ascii="宋体" w:hAnsi="宋体" w:eastAsia="宋体" w:cs="宋体"/>
          <w:color w:val="000000" w:themeColor="text1"/>
          <w:spacing w:val="-1"/>
          <w:sz w:val="24"/>
          <w:szCs w:val="24"/>
        </w:rPr>
        <w:t>应征得发包人或发包人指定代表人的同意。</w:t>
      </w:r>
    </w:p>
    <w:p>
      <w:pPr>
        <w:spacing w:before="226" w:line="358" w:lineRule="auto"/>
        <w:ind w:left="37" w:right="546"/>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在设计过程中，如果国家或有关部门颁布了新的技术标准或规范，则设计人应</w:t>
      </w:r>
      <w:r>
        <w:rPr>
          <w:rFonts w:ascii="宋体" w:hAnsi="宋体" w:eastAsia="宋体" w:cs="宋体"/>
          <w:color w:val="000000" w:themeColor="text1"/>
          <w:spacing w:val="-75"/>
          <w:sz w:val="24"/>
          <w:szCs w:val="24"/>
        </w:rPr>
        <w:t xml:space="preserve"> </w:t>
      </w:r>
      <w:r>
        <w:rPr>
          <w:rFonts w:ascii="宋体" w:hAnsi="宋体" w:eastAsia="宋体" w:cs="宋体"/>
          <w:color w:val="000000" w:themeColor="text1"/>
          <w:spacing w:val="-1"/>
          <w:sz w:val="24"/>
          <w:szCs w:val="24"/>
        </w:rPr>
        <w:t>采用新的标准或规范进行</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w:t>
      </w:r>
    </w:p>
    <w:p>
      <w:pPr>
        <w:spacing w:line="204" w:lineRule="auto"/>
        <w:ind w:firstLine="42"/>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设计人在</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工作中必须使用中华人民共和国《工程建设标准强制性条文》</w:t>
      </w:r>
    </w:p>
    <w:p>
      <w:pPr>
        <w:spacing w:before="229" w:line="465" w:lineRule="exact"/>
        <w:rPr>
          <w:rFonts w:ascii="宋体" w:hAnsi="宋体" w:eastAsia="宋体" w:cs="宋体"/>
          <w:color w:val="000000" w:themeColor="text1"/>
          <w:sz w:val="24"/>
          <w:szCs w:val="24"/>
        </w:rPr>
      </w:pPr>
      <w:r>
        <w:rPr>
          <w:rFonts w:ascii="宋体" w:hAnsi="宋体" w:eastAsia="宋体" w:cs="宋体"/>
          <w:color w:val="000000" w:themeColor="text1"/>
          <w:spacing w:val="-7"/>
          <w:position w:val="16"/>
          <w:sz w:val="24"/>
          <w:szCs w:val="24"/>
        </w:rPr>
        <w:t>和下述标准、规范（不限于</w:t>
      </w:r>
      <w:r>
        <w:rPr>
          <w:rFonts w:ascii="宋体" w:hAnsi="宋体" w:eastAsia="宋体" w:cs="宋体"/>
          <w:color w:val="000000" w:themeColor="text1"/>
          <w:spacing w:val="5"/>
          <w:position w:val="16"/>
          <w:sz w:val="24"/>
          <w:szCs w:val="24"/>
        </w:rPr>
        <w:t>）：</w:t>
      </w:r>
    </w:p>
    <w:p>
      <w:pPr>
        <w:spacing w:line="360" w:lineRule="auto"/>
        <w:ind w:firstLine="480" w:firstLineChars="200"/>
        <w:rPr>
          <w:rFonts w:ascii="宋体" w:hAnsi="宋体" w:eastAsia="宋体"/>
          <w:color w:val="000000" w:themeColor="text1"/>
          <w:sz w:val="24"/>
          <w:szCs w:val="24"/>
        </w:rPr>
      </w:pPr>
      <w:r>
        <w:rPr>
          <w:rFonts w:ascii="宋体" w:hAnsi="宋体"/>
          <w:color w:val="000000" w:themeColor="text1"/>
          <w:sz w:val="24"/>
          <w:szCs w:val="24"/>
        </w:rPr>
        <w:t>（1）设计任务书</w:t>
      </w:r>
      <w:r>
        <w:rPr>
          <w:rFonts w:hint="eastAsia" w:ascii="宋体" w:hAnsi="宋体"/>
          <w:color w:val="000000" w:themeColor="text1"/>
          <w:sz w:val="24"/>
          <w:szCs w:val="24"/>
        </w:rPr>
        <w:t>（附后）</w:t>
      </w:r>
    </w:p>
    <w:p>
      <w:pPr>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（2）《河港工程总体设计规范》（JTJ212-2006）；</w:t>
      </w:r>
    </w:p>
    <w:p>
      <w:pPr>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（3）《港口工程荷载规范》</w:t>
      </w:r>
    </w:p>
    <w:p>
      <w:pPr>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（4）《高桩码头设计与施工规范》</w:t>
      </w:r>
    </w:p>
    <w:p>
      <w:pPr>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（5）《港口工程地基规范》</w:t>
      </w:r>
    </w:p>
    <w:p>
      <w:pPr>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（6）《港口工程桩基规范》</w:t>
      </w:r>
    </w:p>
    <w:p>
      <w:pPr>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（7）《港口工程混凝土设计规范》</w:t>
      </w:r>
    </w:p>
    <w:p>
      <w:pPr>
        <w:spacing w:line="360" w:lineRule="auto"/>
        <w:ind w:firstLine="480" w:firstLineChars="200"/>
        <w:rPr>
          <w:color w:val="000000" w:themeColor="text1"/>
        </w:rPr>
      </w:pPr>
      <w:r>
        <w:rPr>
          <w:rFonts w:ascii="宋体" w:hAnsi="宋体"/>
          <w:color w:val="000000" w:themeColor="text1"/>
          <w:sz w:val="24"/>
          <w:szCs w:val="24"/>
        </w:rPr>
        <w:t>（8）相关国家、行业标准和规范等。</w:t>
      </w:r>
    </w:p>
    <w:p>
      <w:pPr>
        <w:spacing w:line="360" w:lineRule="auto"/>
        <w:ind w:firstLine="420" w:firstLineChars="200"/>
        <w:rPr>
          <w:color w:val="000000" w:themeColor="text1"/>
        </w:rPr>
      </w:pPr>
    </w:p>
    <w:p>
      <w:pPr>
        <w:spacing w:before="199" w:line="204" w:lineRule="auto"/>
        <w:ind w:firstLine="42"/>
        <w:rPr>
          <w:rFonts w:ascii="黑体" w:hAnsi="黑体" w:eastAsia="黑体" w:cs="黑体"/>
          <w:color w:val="000000" w:themeColor="text1"/>
          <w:sz w:val="24"/>
          <w:szCs w:val="24"/>
        </w:rPr>
      </w:pPr>
      <w:r>
        <w:rPr>
          <w:rFonts w:ascii="黑体" w:hAnsi="黑体" w:eastAsia="黑体" w:cs="黑体"/>
          <w:color w:val="000000" w:themeColor="text1"/>
          <w:spacing w:val="-2"/>
          <w:sz w:val="24"/>
          <w:szCs w:val="24"/>
        </w:rPr>
        <w:t>三、成果文件要求</w:t>
      </w:r>
    </w:p>
    <w:p>
      <w:pPr>
        <w:spacing w:before="201" w:line="204" w:lineRule="auto"/>
        <w:ind w:firstLine="5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w:t>
      </w:r>
      <w:r>
        <w:rPr>
          <w:rFonts w:ascii="Times New Roman" w:hAnsi="Times New Roman" w:eastAsia="Times New Roman" w:cs="Times New Roman"/>
          <w:color w:val="000000" w:themeColor="text1"/>
          <w:spacing w:val="7"/>
          <w:w w:val="101"/>
          <w:sz w:val="24"/>
          <w:szCs w:val="24"/>
        </w:rPr>
        <w:t xml:space="preserve">  </w:t>
      </w:r>
      <w:r>
        <w:rPr>
          <w:rFonts w:ascii="宋体" w:hAnsi="宋体" w:eastAsia="宋体" w:cs="宋体"/>
          <w:color w:val="000000" w:themeColor="text1"/>
          <w:spacing w:val="-2"/>
          <w:sz w:val="24"/>
          <w:szCs w:val="24"/>
        </w:rPr>
        <w:t>成果文件的组成：</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说明、图纸等</w:t>
      </w:r>
    </w:p>
    <w:p>
      <w:pPr>
        <w:spacing w:before="205" w:line="204" w:lineRule="auto"/>
        <w:ind w:firstLine="33"/>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6"/>
          <w:w w:val="99"/>
          <w:sz w:val="24"/>
          <w:szCs w:val="24"/>
        </w:rPr>
        <w:t>2.</w:t>
      </w:r>
      <w:r>
        <w:rPr>
          <w:rFonts w:ascii="Times New Roman" w:hAnsi="Times New Roman" w:eastAsia="Times New Roman" w:cs="Times New Roman"/>
          <w:color w:val="000000" w:themeColor="text1"/>
          <w:spacing w:val="19"/>
          <w:sz w:val="24"/>
          <w:szCs w:val="24"/>
        </w:rPr>
        <w:t xml:space="preserve">  </w:t>
      </w:r>
      <w:r>
        <w:rPr>
          <w:rFonts w:ascii="宋体" w:hAnsi="宋体" w:eastAsia="宋体" w:cs="宋体"/>
          <w:color w:val="000000" w:themeColor="text1"/>
          <w:spacing w:val="-6"/>
          <w:w w:val="99"/>
          <w:sz w:val="24"/>
          <w:szCs w:val="24"/>
        </w:rPr>
        <w:t>成果文件的深度</w:t>
      </w:r>
      <w:r>
        <w:rPr>
          <w:rFonts w:ascii="宋体" w:hAnsi="宋体" w:eastAsia="宋体" w:cs="宋体"/>
          <w:color w:val="000000" w:themeColor="text1"/>
          <w:spacing w:val="-89"/>
          <w:sz w:val="24"/>
          <w:szCs w:val="24"/>
        </w:rPr>
        <w:t xml:space="preserve"> </w:t>
      </w:r>
      <w:r>
        <w:rPr>
          <w:rFonts w:ascii="宋体" w:hAnsi="宋体" w:eastAsia="宋体" w:cs="宋体"/>
          <w:color w:val="000000" w:themeColor="text1"/>
          <w:spacing w:val="-6"/>
          <w:w w:val="99"/>
          <w:sz w:val="24"/>
          <w:szCs w:val="24"/>
        </w:rPr>
        <w:t>：应当满足对应阶段的</w:t>
      </w:r>
      <w:r>
        <w:rPr>
          <w:rFonts w:hint="eastAsia" w:ascii="宋体" w:hAnsi="宋体" w:eastAsia="宋体" w:cs="宋体"/>
          <w:color w:val="000000" w:themeColor="text1"/>
          <w:spacing w:val="-6"/>
          <w:w w:val="99"/>
          <w:sz w:val="24"/>
          <w:szCs w:val="24"/>
        </w:rPr>
        <w:t>设计</w:t>
      </w:r>
      <w:r>
        <w:rPr>
          <w:rFonts w:ascii="宋体" w:hAnsi="宋体" w:eastAsia="宋体" w:cs="宋体"/>
          <w:color w:val="000000" w:themeColor="text1"/>
          <w:spacing w:val="-6"/>
          <w:w w:val="99"/>
          <w:sz w:val="24"/>
          <w:szCs w:val="24"/>
        </w:rPr>
        <w:t>规范要求</w:t>
      </w:r>
    </w:p>
    <w:p>
      <w:pPr>
        <w:spacing w:before="201" w:line="271" w:lineRule="auto"/>
        <w:ind w:left="38" w:right="11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6"/>
          <w:w w:val="99"/>
          <w:sz w:val="24"/>
          <w:szCs w:val="24"/>
        </w:rPr>
        <w:t>3.</w:t>
      </w:r>
      <w:r>
        <w:rPr>
          <w:rFonts w:ascii="Times New Roman" w:hAnsi="Times New Roman" w:eastAsia="Times New Roman" w:cs="Times New Roman"/>
          <w:color w:val="000000" w:themeColor="text1"/>
          <w:spacing w:val="17"/>
          <w:w w:val="101"/>
          <w:sz w:val="24"/>
          <w:szCs w:val="24"/>
        </w:rPr>
        <w:t xml:space="preserve">  </w:t>
      </w:r>
      <w:r>
        <w:rPr>
          <w:rFonts w:ascii="宋体" w:hAnsi="宋体" w:eastAsia="宋体" w:cs="宋体"/>
          <w:color w:val="000000" w:themeColor="text1"/>
          <w:spacing w:val="-6"/>
          <w:w w:val="99"/>
          <w:sz w:val="24"/>
          <w:szCs w:val="24"/>
        </w:rPr>
        <w:t>成果文件的格式要求</w:t>
      </w:r>
      <w:r>
        <w:rPr>
          <w:rFonts w:ascii="宋体" w:hAnsi="宋体" w:eastAsia="宋体" w:cs="宋体"/>
          <w:color w:val="000000" w:themeColor="text1"/>
          <w:spacing w:val="31"/>
          <w:sz w:val="24"/>
          <w:szCs w:val="24"/>
        </w:rPr>
        <w:t xml:space="preserve"> </w:t>
      </w:r>
      <w:r>
        <w:rPr>
          <w:rFonts w:ascii="宋体" w:hAnsi="宋体" w:eastAsia="宋体" w:cs="宋体"/>
          <w:color w:val="000000" w:themeColor="text1"/>
          <w:spacing w:val="-6"/>
          <w:w w:val="99"/>
          <w:sz w:val="24"/>
          <w:szCs w:val="24"/>
        </w:rPr>
        <w:t>：</w:t>
      </w:r>
      <w:r>
        <w:rPr>
          <w:rFonts w:hint="eastAsia" w:ascii="宋体" w:hAnsi="宋体" w:eastAsia="宋体" w:cs="宋体"/>
          <w:color w:val="000000" w:themeColor="text1"/>
          <w:spacing w:val="-6"/>
          <w:w w:val="99"/>
          <w:sz w:val="24"/>
          <w:szCs w:val="24"/>
        </w:rPr>
        <w:t>参照</w:t>
      </w:r>
      <w:r>
        <w:rPr>
          <w:rFonts w:ascii="宋体" w:hAnsi="宋体" w:eastAsia="宋体" w:cs="宋体"/>
          <w:color w:val="000000" w:themeColor="text1"/>
          <w:spacing w:val="-6"/>
          <w:w w:val="99"/>
          <w:sz w:val="24"/>
          <w:szCs w:val="24"/>
        </w:rPr>
        <w:t>交通运输部《公路工程基本建设项目设计文件编制办</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9"/>
          <w:sz w:val="24"/>
          <w:szCs w:val="24"/>
        </w:rPr>
        <w:t>法》规定的格式进行编制</w:t>
      </w:r>
    </w:p>
    <w:p>
      <w:pPr>
        <w:spacing w:before="225" w:line="204" w:lineRule="auto"/>
        <w:ind w:firstLine="32"/>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4.</w:t>
      </w:r>
      <w:r>
        <w:rPr>
          <w:rFonts w:ascii="Times New Roman" w:hAnsi="Times New Roman" w:eastAsia="Times New Roman" w:cs="Times New Roman"/>
          <w:color w:val="000000" w:themeColor="text1"/>
          <w:spacing w:val="10"/>
          <w:sz w:val="24"/>
          <w:szCs w:val="24"/>
        </w:rPr>
        <w:t xml:space="preserve">  </w:t>
      </w:r>
      <w:r>
        <w:rPr>
          <w:rFonts w:ascii="宋体" w:hAnsi="宋体" w:eastAsia="宋体" w:cs="宋体"/>
          <w:color w:val="000000" w:themeColor="text1"/>
          <w:spacing w:val="-1"/>
          <w:sz w:val="24"/>
          <w:szCs w:val="24"/>
        </w:rPr>
        <w:t>成果文件的份数要求：签定合同时另行约定</w:t>
      </w:r>
    </w:p>
    <w:p>
      <w:pPr>
        <w:spacing w:before="205" w:line="204" w:lineRule="auto"/>
        <w:ind w:firstLine="4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5.</w:t>
      </w:r>
      <w:r>
        <w:rPr>
          <w:rFonts w:ascii="Times New Roman" w:hAnsi="Times New Roman" w:eastAsia="Times New Roman" w:cs="Times New Roman"/>
          <w:color w:val="000000" w:themeColor="text1"/>
          <w:spacing w:val="7"/>
          <w:sz w:val="24"/>
          <w:szCs w:val="24"/>
        </w:rPr>
        <w:t xml:space="preserve">  </w:t>
      </w:r>
      <w:r>
        <w:rPr>
          <w:rFonts w:ascii="宋体" w:hAnsi="宋体" w:eastAsia="宋体" w:cs="宋体"/>
          <w:color w:val="000000" w:themeColor="text1"/>
          <w:spacing w:val="-2"/>
          <w:sz w:val="24"/>
          <w:szCs w:val="24"/>
        </w:rPr>
        <w:t>成果文件的载体要求</w:t>
      </w:r>
    </w:p>
    <w:p>
      <w:pPr>
        <w:spacing w:before="200" w:line="204" w:lineRule="auto"/>
        <w:ind w:firstLine="164"/>
        <w:rPr>
          <w:rFonts w:ascii="宋体" w:hAnsi="宋体" w:eastAsia="宋体" w:cs="宋体"/>
          <w:color w:val="000000" w:themeColor="text1"/>
          <w:sz w:val="24"/>
          <w:szCs w:val="24"/>
        </w:rPr>
      </w:pPr>
      <w:r>
        <w:rPr>
          <w:rFonts w:ascii="宋体" w:hAnsi="宋体" w:eastAsia="宋体" w:cs="宋体"/>
          <w:color w:val="000000" w:themeColor="text1"/>
          <w:spacing w:val="-12"/>
          <w:w w:val="99"/>
          <w:sz w:val="24"/>
          <w:szCs w:val="24"/>
        </w:rPr>
        <w:t>（</w:t>
      </w:r>
      <w:r>
        <w:rPr>
          <w:rFonts w:ascii="Times New Roman" w:hAnsi="Times New Roman" w:eastAsia="Times New Roman" w:cs="Times New Roman"/>
          <w:color w:val="000000" w:themeColor="text1"/>
          <w:spacing w:val="-12"/>
          <w:w w:val="99"/>
          <w:sz w:val="24"/>
          <w:szCs w:val="24"/>
        </w:rPr>
        <w:t>1</w:t>
      </w:r>
      <w:r>
        <w:rPr>
          <w:rFonts w:ascii="宋体" w:hAnsi="宋体" w:eastAsia="宋体" w:cs="宋体"/>
          <w:color w:val="000000" w:themeColor="text1"/>
          <w:spacing w:val="-12"/>
          <w:w w:val="99"/>
          <w:sz w:val="24"/>
          <w:szCs w:val="24"/>
        </w:rPr>
        <w:t>）纸质版的要求</w:t>
      </w:r>
      <w:r>
        <w:rPr>
          <w:rFonts w:ascii="宋体" w:hAnsi="宋体" w:eastAsia="宋体" w:cs="宋体"/>
          <w:color w:val="000000" w:themeColor="text1"/>
          <w:spacing w:val="80"/>
          <w:sz w:val="24"/>
          <w:szCs w:val="24"/>
        </w:rPr>
        <w:t xml:space="preserve"> </w:t>
      </w:r>
      <w:r>
        <w:rPr>
          <w:rFonts w:ascii="宋体" w:hAnsi="宋体" w:eastAsia="宋体" w:cs="宋体"/>
          <w:color w:val="000000" w:themeColor="text1"/>
          <w:spacing w:val="-12"/>
          <w:w w:val="99"/>
          <w:sz w:val="24"/>
          <w:szCs w:val="24"/>
        </w:rPr>
        <w:t>：应当加盖单位章和人员签字</w:t>
      </w:r>
    </w:p>
    <w:p>
      <w:pPr>
        <w:spacing w:before="199" w:line="272" w:lineRule="auto"/>
        <w:ind w:left="38" w:right="15" w:firstLine="126"/>
        <w:rPr>
          <w:rFonts w:ascii="宋体" w:hAnsi="宋体" w:eastAsia="宋体" w:cs="宋体"/>
          <w:color w:val="000000" w:themeColor="text1"/>
          <w:sz w:val="24"/>
          <w:szCs w:val="24"/>
        </w:rPr>
      </w:pPr>
      <w:r>
        <w:rPr>
          <w:rFonts w:ascii="宋体" w:hAnsi="宋体" w:eastAsia="宋体" w:cs="宋体"/>
          <w:color w:val="000000" w:themeColor="text1"/>
          <w:spacing w:val="-12"/>
          <w:w w:val="99"/>
          <w:sz w:val="24"/>
          <w:szCs w:val="24"/>
        </w:rPr>
        <w:t>（</w:t>
      </w:r>
      <w:r>
        <w:rPr>
          <w:rFonts w:ascii="Times New Roman" w:hAnsi="Times New Roman" w:eastAsia="Times New Roman" w:cs="Times New Roman"/>
          <w:color w:val="000000" w:themeColor="text1"/>
          <w:spacing w:val="-12"/>
          <w:w w:val="99"/>
          <w:sz w:val="24"/>
          <w:szCs w:val="24"/>
        </w:rPr>
        <w:t>2</w:t>
      </w:r>
      <w:r>
        <w:rPr>
          <w:rFonts w:ascii="宋体" w:hAnsi="宋体" w:eastAsia="宋体" w:cs="宋体"/>
          <w:color w:val="000000" w:themeColor="text1"/>
          <w:spacing w:val="-12"/>
          <w:w w:val="99"/>
          <w:sz w:val="24"/>
          <w:szCs w:val="24"/>
        </w:rPr>
        <w:t>）</w:t>
      </w:r>
      <w:r>
        <w:rPr>
          <w:rFonts w:ascii="宋体" w:hAnsi="宋体" w:eastAsia="宋体" w:cs="宋体"/>
          <w:color w:val="000000" w:themeColor="text1"/>
          <w:spacing w:val="-21"/>
          <w:sz w:val="24"/>
          <w:szCs w:val="24"/>
        </w:rPr>
        <w:t xml:space="preserve"> </w:t>
      </w:r>
      <w:r>
        <w:rPr>
          <w:rFonts w:ascii="宋体" w:hAnsi="宋体" w:eastAsia="宋体" w:cs="宋体"/>
          <w:color w:val="000000" w:themeColor="text1"/>
          <w:spacing w:val="-12"/>
          <w:w w:val="99"/>
          <w:sz w:val="24"/>
          <w:szCs w:val="24"/>
        </w:rPr>
        <w:t>电子版的要求</w:t>
      </w:r>
      <w:r>
        <w:rPr>
          <w:rFonts w:ascii="宋体" w:hAnsi="宋体" w:eastAsia="宋体" w:cs="宋体"/>
          <w:color w:val="000000" w:themeColor="text1"/>
          <w:spacing w:val="30"/>
          <w:sz w:val="24"/>
          <w:szCs w:val="24"/>
        </w:rPr>
        <w:t xml:space="preserve"> </w:t>
      </w:r>
      <w:r>
        <w:rPr>
          <w:rFonts w:ascii="宋体" w:hAnsi="宋体" w:eastAsia="宋体" w:cs="宋体"/>
          <w:color w:val="000000" w:themeColor="text1"/>
          <w:spacing w:val="-12"/>
          <w:w w:val="99"/>
          <w:sz w:val="24"/>
          <w:szCs w:val="24"/>
        </w:rPr>
        <w:t>：电子文件中的文字为</w:t>
      </w:r>
      <w:r>
        <w:rPr>
          <w:rFonts w:ascii="宋体" w:hAnsi="宋体" w:eastAsia="宋体" w:cs="宋体"/>
          <w:color w:val="000000" w:themeColor="text1"/>
          <w:spacing w:val="-69"/>
          <w:sz w:val="24"/>
          <w:szCs w:val="24"/>
        </w:rPr>
        <w:t xml:space="preserve"> </w:t>
      </w:r>
      <w:r>
        <w:rPr>
          <w:rFonts w:ascii="宋体" w:hAnsi="宋体" w:eastAsia="宋体" w:cs="宋体"/>
          <w:color w:val="000000" w:themeColor="text1"/>
          <w:spacing w:val="-12"/>
          <w:w w:val="99"/>
          <w:sz w:val="24"/>
          <w:szCs w:val="24"/>
        </w:rPr>
        <w:t>WORD</w:t>
      </w:r>
      <w:r>
        <w:rPr>
          <w:rFonts w:ascii="宋体" w:hAnsi="宋体" w:eastAsia="宋体" w:cs="宋体"/>
          <w:color w:val="000000" w:themeColor="text1"/>
          <w:spacing w:val="-57"/>
          <w:sz w:val="24"/>
          <w:szCs w:val="24"/>
        </w:rPr>
        <w:t xml:space="preserve"> </w:t>
      </w:r>
      <w:r>
        <w:rPr>
          <w:rFonts w:ascii="宋体" w:hAnsi="宋体" w:eastAsia="宋体" w:cs="宋体"/>
          <w:color w:val="000000" w:themeColor="text1"/>
          <w:spacing w:val="-12"/>
          <w:w w:val="99"/>
          <w:sz w:val="24"/>
          <w:szCs w:val="24"/>
        </w:rPr>
        <w:t>格式、图形为</w:t>
      </w:r>
      <w:r>
        <w:rPr>
          <w:rFonts w:ascii="宋体" w:hAnsi="宋体" w:eastAsia="宋体" w:cs="宋体"/>
          <w:color w:val="000000" w:themeColor="text1"/>
          <w:spacing w:val="-64"/>
          <w:sz w:val="24"/>
          <w:szCs w:val="24"/>
        </w:rPr>
        <w:t xml:space="preserve"> </w:t>
      </w:r>
      <w:r>
        <w:rPr>
          <w:rFonts w:ascii="宋体" w:hAnsi="宋体" w:eastAsia="宋体" w:cs="宋体"/>
          <w:color w:val="000000" w:themeColor="text1"/>
          <w:spacing w:val="-12"/>
          <w:w w:val="99"/>
          <w:sz w:val="24"/>
          <w:szCs w:val="24"/>
        </w:rPr>
        <w:t>CAD</w:t>
      </w:r>
      <w:r>
        <w:rPr>
          <w:rFonts w:ascii="宋体" w:hAnsi="宋体" w:eastAsia="宋体" w:cs="宋体"/>
          <w:color w:val="000000" w:themeColor="text1"/>
          <w:spacing w:val="-58"/>
          <w:sz w:val="24"/>
          <w:szCs w:val="24"/>
        </w:rPr>
        <w:t xml:space="preserve"> </w:t>
      </w:r>
      <w:r>
        <w:rPr>
          <w:rFonts w:ascii="宋体" w:hAnsi="宋体" w:eastAsia="宋体" w:cs="宋体"/>
          <w:color w:val="000000" w:themeColor="text1"/>
          <w:spacing w:val="-12"/>
          <w:w w:val="99"/>
          <w:sz w:val="24"/>
          <w:szCs w:val="24"/>
        </w:rPr>
        <w:t>格式，并应使用光</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8"/>
          <w:sz w:val="24"/>
          <w:szCs w:val="24"/>
        </w:rPr>
        <w:t>盘和</w:t>
      </w:r>
      <w:r>
        <w:rPr>
          <w:rFonts w:ascii="宋体" w:hAnsi="宋体" w:eastAsia="宋体" w:cs="宋体"/>
          <w:color w:val="000000" w:themeColor="text1"/>
          <w:spacing w:val="-65"/>
          <w:sz w:val="24"/>
          <w:szCs w:val="24"/>
        </w:rPr>
        <w:t xml:space="preserve"> </w:t>
      </w:r>
      <w:r>
        <w:rPr>
          <w:rFonts w:ascii="宋体" w:hAnsi="宋体" w:eastAsia="宋体" w:cs="宋体"/>
          <w:color w:val="000000" w:themeColor="text1"/>
          <w:spacing w:val="-8"/>
          <w:sz w:val="24"/>
          <w:szCs w:val="24"/>
        </w:rPr>
        <w:t>U</w:t>
      </w:r>
      <w:r>
        <w:rPr>
          <w:rFonts w:ascii="宋体" w:hAnsi="宋体" w:eastAsia="宋体" w:cs="宋体"/>
          <w:color w:val="000000" w:themeColor="text1"/>
          <w:spacing w:val="-58"/>
          <w:sz w:val="24"/>
          <w:szCs w:val="24"/>
        </w:rPr>
        <w:t xml:space="preserve"> </w:t>
      </w:r>
      <w:r>
        <w:rPr>
          <w:rFonts w:ascii="宋体" w:hAnsi="宋体" w:eastAsia="宋体" w:cs="宋体"/>
          <w:color w:val="000000" w:themeColor="text1"/>
          <w:spacing w:val="-8"/>
          <w:sz w:val="24"/>
          <w:szCs w:val="24"/>
        </w:rPr>
        <w:t>盘分别贮存</w:t>
      </w:r>
    </w:p>
    <w:p>
      <w:pPr>
        <w:spacing w:before="229" w:line="204" w:lineRule="auto"/>
        <w:ind w:firstLine="164"/>
        <w:rPr>
          <w:rFonts w:ascii="宋体" w:hAnsi="宋体" w:eastAsia="宋体" w:cs="宋体"/>
          <w:color w:val="000000" w:themeColor="text1"/>
          <w:sz w:val="24"/>
          <w:szCs w:val="24"/>
        </w:rPr>
      </w:pPr>
      <w:r>
        <w:rPr>
          <w:rFonts w:ascii="宋体" w:hAnsi="宋体" w:eastAsia="宋体" w:cs="宋体"/>
          <w:color w:val="000000" w:themeColor="text1"/>
          <w:spacing w:val="-12"/>
          <w:w w:val="99"/>
          <w:sz w:val="24"/>
          <w:szCs w:val="24"/>
        </w:rPr>
        <w:t>（</w:t>
      </w:r>
      <w:r>
        <w:rPr>
          <w:rFonts w:ascii="Times New Roman" w:hAnsi="Times New Roman" w:eastAsia="Times New Roman" w:cs="Times New Roman"/>
          <w:color w:val="000000" w:themeColor="text1"/>
          <w:spacing w:val="-12"/>
          <w:w w:val="99"/>
          <w:sz w:val="24"/>
          <w:szCs w:val="24"/>
        </w:rPr>
        <w:t>3</w:t>
      </w:r>
      <w:r>
        <w:rPr>
          <w:rFonts w:ascii="宋体" w:hAnsi="宋体" w:eastAsia="宋体" w:cs="宋体"/>
          <w:color w:val="000000" w:themeColor="text1"/>
          <w:spacing w:val="-12"/>
          <w:w w:val="99"/>
          <w:sz w:val="24"/>
          <w:szCs w:val="24"/>
        </w:rPr>
        <w:t>）其他要求</w:t>
      </w:r>
      <w:r>
        <w:rPr>
          <w:rFonts w:ascii="宋体" w:hAnsi="宋体" w:eastAsia="宋体" w:cs="宋体"/>
          <w:color w:val="000000" w:themeColor="text1"/>
          <w:spacing w:val="-53"/>
          <w:sz w:val="24"/>
          <w:szCs w:val="24"/>
        </w:rPr>
        <w:t xml:space="preserve"> </w:t>
      </w:r>
      <w:r>
        <w:rPr>
          <w:rFonts w:ascii="宋体" w:hAnsi="宋体" w:eastAsia="宋体" w:cs="宋体"/>
          <w:color w:val="000000" w:themeColor="text1"/>
          <w:spacing w:val="-12"/>
          <w:w w:val="99"/>
          <w:sz w:val="24"/>
          <w:szCs w:val="24"/>
        </w:rPr>
        <w:t>：根据项目实际需要，双方协商确定</w:t>
      </w:r>
    </w:p>
    <w:p>
      <w:pPr>
        <w:spacing w:before="200" w:line="204" w:lineRule="auto"/>
        <w:ind w:firstLine="3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6"/>
          <w:sz w:val="24"/>
          <w:szCs w:val="24"/>
        </w:rPr>
        <w:t>6.</w:t>
      </w:r>
      <w:r>
        <w:rPr>
          <w:rFonts w:ascii="Times New Roman" w:hAnsi="Times New Roman" w:eastAsia="Times New Roman" w:cs="Times New Roman"/>
          <w:color w:val="000000" w:themeColor="text1"/>
          <w:spacing w:val="13"/>
          <w:w w:val="101"/>
          <w:sz w:val="24"/>
          <w:szCs w:val="24"/>
        </w:rPr>
        <w:t xml:space="preserve">  </w:t>
      </w:r>
      <w:r>
        <w:rPr>
          <w:rFonts w:ascii="宋体" w:hAnsi="宋体" w:eastAsia="宋体" w:cs="宋体"/>
          <w:color w:val="000000" w:themeColor="text1"/>
          <w:spacing w:val="-6"/>
          <w:sz w:val="24"/>
          <w:szCs w:val="24"/>
        </w:rPr>
        <w:t>成果文件的展板</w:t>
      </w:r>
      <w:r>
        <w:rPr>
          <w:rFonts w:ascii="宋体" w:hAnsi="宋体" w:eastAsia="宋体" w:cs="宋体"/>
          <w:color w:val="000000" w:themeColor="text1"/>
          <w:spacing w:val="-94"/>
          <w:sz w:val="24"/>
          <w:szCs w:val="24"/>
        </w:rPr>
        <w:t xml:space="preserve"> </w:t>
      </w:r>
      <w:r>
        <w:rPr>
          <w:rFonts w:ascii="宋体" w:hAnsi="宋体" w:eastAsia="宋体" w:cs="宋体"/>
          <w:color w:val="000000" w:themeColor="text1"/>
          <w:spacing w:val="-6"/>
          <w:sz w:val="24"/>
          <w:szCs w:val="24"/>
        </w:rPr>
        <w:t>、模型、沙盘、动画要求</w:t>
      </w:r>
      <w:r>
        <w:rPr>
          <w:rFonts w:ascii="宋体" w:hAnsi="宋体" w:eastAsia="宋体" w:cs="宋体"/>
          <w:color w:val="000000" w:themeColor="text1"/>
          <w:spacing w:val="26"/>
          <w:sz w:val="24"/>
          <w:szCs w:val="24"/>
        </w:rPr>
        <w:t xml:space="preserve"> </w:t>
      </w:r>
      <w:r>
        <w:rPr>
          <w:rFonts w:ascii="宋体" w:hAnsi="宋体" w:eastAsia="宋体" w:cs="宋体"/>
          <w:color w:val="000000" w:themeColor="text1"/>
          <w:spacing w:val="-6"/>
          <w:sz w:val="24"/>
          <w:szCs w:val="24"/>
        </w:rPr>
        <w:t>：根据项目实际需要，双方协商确定</w:t>
      </w:r>
    </w:p>
    <w:p>
      <w:pPr>
        <w:spacing w:before="200" w:line="204" w:lineRule="auto"/>
        <w:ind w:firstLine="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6"/>
          <w:w w:val="99"/>
          <w:sz w:val="24"/>
          <w:szCs w:val="24"/>
        </w:rPr>
        <w:t>7.</w:t>
      </w:r>
      <w:r>
        <w:rPr>
          <w:rFonts w:ascii="Times New Roman" w:hAnsi="Times New Roman" w:eastAsia="Times New Roman" w:cs="Times New Roman"/>
          <w:color w:val="000000" w:themeColor="text1"/>
          <w:spacing w:val="29"/>
          <w:sz w:val="24"/>
          <w:szCs w:val="24"/>
        </w:rPr>
        <w:t xml:space="preserve">  </w:t>
      </w:r>
      <w:r>
        <w:rPr>
          <w:rFonts w:ascii="宋体" w:hAnsi="宋体" w:eastAsia="宋体" w:cs="宋体"/>
          <w:color w:val="000000" w:themeColor="text1"/>
          <w:spacing w:val="-6"/>
          <w:w w:val="99"/>
          <w:sz w:val="24"/>
          <w:szCs w:val="24"/>
        </w:rPr>
        <w:t>成果文件的其他要求</w:t>
      </w:r>
      <w:r>
        <w:rPr>
          <w:rFonts w:ascii="宋体" w:hAnsi="宋体" w:eastAsia="宋体" w:cs="宋体"/>
          <w:color w:val="000000" w:themeColor="text1"/>
          <w:spacing w:val="32"/>
          <w:sz w:val="24"/>
          <w:szCs w:val="24"/>
        </w:rPr>
        <w:t xml:space="preserve"> </w:t>
      </w:r>
      <w:r>
        <w:rPr>
          <w:rFonts w:ascii="宋体" w:hAnsi="宋体" w:eastAsia="宋体" w:cs="宋体"/>
          <w:color w:val="000000" w:themeColor="text1"/>
          <w:spacing w:val="-6"/>
          <w:w w:val="99"/>
          <w:sz w:val="24"/>
          <w:szCs w:val="24"/>
        </w:rPr>
        <w:t>：根据项目实际需要，双方协商确定</w:t>
      </w:r>
    </w:p>
    <w:p>
      <w:pPr>
        <w:spacing w:before="205" w:line="204" w:lineRule="auto"/>
        <w:ind w:firstLine="52"/>
        <w:rPr>
          <w:rFonts w:ascii="黑体" w:hAnsi="黑体" w:eastAsia="黑体" w:cs="黑体"/>
          <w:color w:val="000000" w:themeColor="text1"/>
          <w:sz w:val="24"/>
          <w:szCs w:val="24"/>
        </w:rPr>
      </w:pPr>
      <w:r>
        <w:rPr>
          <w:rFonts w:ascii="黑体" w:hAnsi="黑体" w:eastAsia="黑体" w:cs="黑体"/>
          <w:color w:val="000000" w:themeColor="text1"/>
          <w:spacing w:val="-2"/>
          <w:sz w:val="24"/>
          <w:szCs w:val="24"/>
        </w:rPr>
        <w:t>四、发包人财产清单：暂无</w:t>
      </w:r>
    </w:p>
    <w:p>
      <w:pPr>
        <w:spacing w:before="201" w:line="271" w:lineRule="auto"/>
        <w:ind w:left="44" w:right="4970"/>
        <w:rPr>
          <w:rFonts w:ascii="黑体" w:hAnsi="黑体" w:eastAsia="黑体" w:cs="黑体"/>
          <w:color w:val="000000" w:themeColor="text1"/>
          <w:sz w:val="24"/>
          <w:szCs w:val="24"/>
        </w:rPr>
      </w:pPr>
      <w:r>
        <w:rPr>
          <w:rFonts w:ascii="黑体" w:hAnsi="黑体" w:eastAsia="黑体" w:cs="黑体"/>
          <w:color w:val="000000" w:themeColor="text1"/>
          <w:spacing w:val="-4"/>
          <w:sz w:val="24"/>
          <w:szCs w:val="24"/>
        </w:rPr>
        <w:t>五、发包人提供的便利条件</w:t>
      </w:r>
      <w:r>
        <w:rPr>
          <w:rFonts w:ascii="黑体" w:hAnsi="黑体" w:eastAsia="黑体" w:cs="黑体"/>
          <w:color w:val="000000" w:themeColor="text1"/>
          <w:spacing w:val="60"/>
          <w:sz w:val="24"/>
          <w:szCs w:val="24"/>
        </w:rPr>
        <w:t xml:space="preserve"> </w:t>
      </w:r>
      <w:r>
        <w:rPr>
          <w:rFonts w:ascii="黑体" w:hAnsi="黑体" w:eastAsia="黑体" w:cs="黑体"/>
          <w:color w:val="000000" w:themeColor="text1"/>
          <w:spacing w:val="-4"/>
          <w:sz w:val="24"/>
          <w:szCs w:val="24"/>
        </w:rPr>
        <w:t>：暂无</w:t>
      </w:r>
      <w:r>
        <w:rPr>
          <w:rFonts w:ascii="黑体" w:hAnsi="黑体" w:eastAsia="黑体" w:cs="黑体"/>
          <w:color w:val="000000" w:themeColor="text1"/>
          <w:spacing w:val="-100"/>
          <w:sz w:val="24"/>
          <w:szCs w:val="24"/>
        </w:rPr>
        <w:t xml:space="preserve"> </w:t>
      </w:r>
      <w:r>
        <w:rPr>
          <w:rFonts w:ascii="黑体" w:hAnsi="黑体" w:eastAsia="黑体" w:cs="黑体"/>
          <w:color w:val="000000" w:themeColor="text1"/>
          <w:spacing w:val="-1"/>
          <w:sz w:val="24"/>
          <w:szCs w:val="24"/>
        </w:rPr>
        <w:t>六、设计人需要自备的工作条件</w:t>
      </w:r>
    </w:p>
    <w:p>
      <w:pPr>
        <w:spacing w:before="225" w:line="204" w:lineRule="auto"/>
        <w:ind w:firstLine="5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1.</w:t>
      </w:r>
      <w:r>
        <w:rPr>
          <w:rFonts w:ascii="Times New Roman" w:hAnsi="Times New Roman" w:eastAsia="Times New Roman" w:cs="Times New Roman"/>
          <w:color w:val="000000" w:themeColor="text1"/>
          <w:spacing w:val="13"/>
          <w:sz w:val="24"/>
          <w:szCs w:val="24"/>
        </w:rPr>
        <w:t xml:space="preserve">  </w:t>
      </w:r>
      <w:r>
        <w:rPr>
          <w:rFonts w:ascii="宋体" w:hAnsi="宋体" w:eastAsia="宋体" w:cs="宋体"/>
          <w:color w:val="000000" w:themeColor="text1"/>
          <w:spacing w:val="-2"/>
          <w:sz w:val="24"/>
          <w:szCs w:val="24"/>
        </w:rPr>
        <w:t>设计人自备的工作手册：如本项目必备的规范标准、图集等</w:t>
      </w:r>
    </w:p>
    <w:p>
      <w:pPr>
        <w:spacing w:before="207" w:line="271" w:lineRule="auto"/>
        <w:ind w:left="39" w:right="485" w:hanging="6"/>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2.</w:t>
      </w:r>
      <w:r>
        <w:rPr>
          <w:rFonts w:ascii="Times New Roman" w:hAnsi="Times New Roman" w:eastAsia="Times New Roman" w:cs="Times New Roman"/>
          <w:color w:val="000000" w:themeColor="text1"/>
          <w:spacing w:val="15"/>
          <w:sz w:val="24"/>
          <w:szCs w:val="24"/>
        </w:rPr>
        <w:t xml:space="preserve">  </w:t>
      </w:r>
      <w:r>
        <w:rPr>
          <w:rFonts w:ascii="宋体" w:hAnsi="宋体" w:eastAsia="宋体" w:cs="宋体"/>
          <w:color w:val="000000" w:themeColor="text1"/>
          <w:spacing w:val="-1"/>
          <w:sz w:val="24"/>
          <w:szCs w:val="24"/>
        </w:rPr>
        <w:t>设计人自备的办公设备：如计算机、软件、投影、打印机、复印机、照相机</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等</w:t>
      </w:r>
    </w:p>
    <w:p>
      <w:pPr>
        <w:spacing w:before="225" w:line="204" w:lineRule="auto"/>
        <w:ind w:firstLine="38"/>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3.</w:t>
      </w:r>
      <w:r>
        <w:rPr>
          <w:rFonts w:ascii="Times New Roman" w:hAnsi="Times New Roman" w:eastAsia="Times New Roman" w:cs="Times New Roman"/>
          <w:color w:val="000000" w:themeColor="text1"/>
          <w:spacing w:val="15"/>
          <w:w w:val="101"/>
          <w:sz w:val="24"/>
          <w:szCs w:val="24"/>
        </w:rPr>
        <w:t xml:space="preserve">  </w:t>
      </w:r>
      <w:r>
        <w:rPr>
          <w:rFonts w:ascii="宋体" w:hAnsi="宋体" w:eastAsia="宋体" w:cs="宋体"/>
          <w:color w:val="000000" w:themeColor="text1"/>
          <w:spacing w:val="-2"/>
          <w:sz w:val="24"/>
          <w:szCs w:val="24"/>
        </w:rPr>
        <w:t>设计人自备的交通工具：如出行车辆等</w:t>
      </w:r>
    </w:p>
    <w:p>
      <w:pPr>
        <w:spacing w:before="200" w:line="204" w:lineRule="auto"/>
        <w:ind w:firstLine="32"/>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4.</w:t>
      </w:r>
      <w:r>
        <w:rPr>
          <w:rFonts w:ascii="Times New Roman" w:hAnsi="Times New Roman" w:eastAsia="Times New Roman" w:cs="Times New Roman"/>
          <w:color w:val="000000" w:themeColor="text1"/>
          <w:spacing w:val="10"/>
          <w:sz w:val="24"/>
          <w:szCs w:val="24"/>
        </w:rPr>
        <w:t xml:space="preserve">  </w:t>
      </w:r>
      <w:r>
        <w:rPr>
          <w:rFonts w:ascii="宋体" w:hAnsi="宋体" w:eastAsia="宋体" w:cs="宋体"/>
          <w:color w:val="000000" w:themeColor="text1"/>
          <w:spacing w:val="-1"/>
          <w:sz w:val="24"/>
          <w:szCs w:val="24"/>
        </w:rPr>
        <w:t>设计人自备的现场办公设施：如办公桌椅、文件柜等</w:t>
      </w:r>
    </w:p>
    <w:p>
      <w:pPr>
        <w:spacing w:before="205" w:line="204" w:lineRule="auto"/>
        <w:ind w:firstLine="4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5.</w:t>
      </w:r>
      <w:r>
        <w:rPr>
          <w:rFonts w:ascii="Times New Roman" w:hAnsi="Times New Roman" w:eastAsia="Times New Roman" w:cs="Times New Roman"/>
          <w:color w:val="000000" w:themeColor="text1"/>
          <w:spacing w:val="19"/>
          <w:w w:val="101"/>
          <w:sz w:val="24"/>
          <w:szCs w:val="24"/>
        </w:rPr>
        <w:t xml:space="preserve">  </w:t>
      </w:r>
      <w:r>
        <w:rPr>
          <w:rFonts w:ascii="宋体" w:hAnsi="宋体" w:eastAsia="宋体" w:cs="宋体"/>
          <w:color w:val="000000" w:themeColor="text1"/>
          <w:spacing w:val="-2"/>
          <w:sz w:val="24"/>
          <w:szCs w:val="24"/>
        </w:rPr>
        <w:t>设计人自备的安全设施：如安全帽、安全鞋、手电筒等</w:t>
      </w:r>
    </w:p>
    <w:p>
      <w:pPr>
        <w:spacing w:before="200" w:line="204" w:lineRule="auto"/>
        <w:ind w:firstLine="39"/>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6.</w:t>
      </w:r>
      <w:r>
        <w:rPr>
          <w:rFonts w:ascii="Times New Roman" w:hAnsi="Times New Roman" w:eastAsia="Times New Roman" w:cs="Times New Roman"/>
          <w:color w:val="000000" w:themeColor="text1"/>
          <w:spacing w:val="16"/>
          <w:w w:val="101"/>
          <w:sz w:val="24"/>
          <w:szCs w:val="24"/>
        </w:rPr>
        <w:t xml:space="preserve">  </w:t>
      </w:r>
      <w:r>
        <w:rPr>
          <w:rFonts w:ascii="宋体" w:hAnsi="宋体" w:eastAsia="宋体" w:cs="宋体"/>
          <w:color w:val="000000" w:themeColor="text1"/>
          <w:spacing w:val="-2"/>
          <w:sz w:val="24"/>
          <w:szCs w:val="24"/>
        </w:rPr>
        <w:t>设计人自备的检测仪器、设备、工具</w:t>
      </w:r>
    </w:p>
    <w:p>
      <w:pPr>
        <w:spacing w:before="200" w:line="204" w:lineRule="auto"/>
        <w:ind w:firstLine="3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7.</w:t>
      </w:r>
      <w:r>
        <w:rPr>
          <w:rFonts w:ascii="Times New Roman" w:hAnsi="Times New Roman" w:eastAsia="Times New Roman" w:cs="Times New Roman"/>
          <w:color w:val="000000" w:themeColor="text1"/>
          <w:spacing w:val="14"/>
          <w:sz w:val="24"/>
          <w:szCs w:val="24"/>
        </w:rPr>
        <w:t xml:space="preserve">  </w:t>
      </w:r>
      <w:r>
        <w:rPr>
          <w:rFonts w:ascii="宋体" w:hAnsi="宋体" w:eastAsia="宋体" w:cs="宋体"/>
          <w:color w:val="000000" w:themeColor="text1"/>
          <w:spacing w:val="-2"/>
          <w:sz w:val="24"/>
          <w:szCs w:val="24"/>
        </w:rPr>
        <w:t>设计人应根据</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实际需要：</w:t>
      </w:r>
    </w:p>
    <w:p>
      <w:pPr>
        <w:spacing w:before="199" w:line="302" w:lineRule="auto"/>
        <w:ind w:left="38" w:right="66" w:firstLine="126"/>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1</w:t>
      </w:r>
      <w:r>
        <w:rPr>
          <w:rFonts w:ascii="宋体" w:hAnsi="宋体" w:eastAsia="宋体" w:cs="宋体"/>
          <w:color w:val="000000" w:themeColor="text1"/>
          <w:spacing w:val="-4"/>
          <w:sz w:val="24"/>
          <w:szCs w:val="24"/>
        </w:rPr>
        <w:t>）自行搜集或购买全部地形图、地质图、规划图及所涉及的其他图纸或资料，</w:t>
      </w:r>
      <w:r>
        <w:rPr>
          <w:rFonts w:ascii="宋体" w:hAnsi="宋体" w:eastAsia="宋体" w:cs="宋体"/>
          <w:color w:val="000000" w:themeColor="text1"/>
          <w:spacing w:val="28"/>
          <w:sz w:val="24"/>
          <w:szCs w:val="24"/>
        </w:rPr>
        <w:t xml:space="preserve"> </w:t>
      </w:r>
      <w:r>
        <w:rPr>
          <w:rFonts w:ascii="宋体" w:hAnsi="宋体" w:eastAsia="宋体" w:cs="宋体"/>
          <w:color w:val="000000" w:themeColor="text1"/>
          <w:spacing w:val="-1"/>
          <w:sz w:val="24"/>
          <w:szCs w:val="24"/>
        </w:rPr>
        <w:t>自费进行工程测量、工程勘察、研究试验及有关协调（包括签订协议）、调查和资</w:t>
      </w:r>
      <w:r>
        <w:rPr>
          <w:rFonts w:ascii="宋体" w:hAnsi="宋体" w:eastAsia="宋体" w:cs="宋体"/>
          <w:color w:val="000000" w:themeColor="text1"/>
          <w:spacing w:val="-74"/>
          <w:sz w:val="24"/>
          <w:szCs w:val="24"/>
        </w:rPr>
        <w:t xml:space="preserve"> </w:t>
      </w:r>
      <w:r>
        <w:rPr>
          <w:rFonts w:ascii="宋体" w:hAnsi="宋体" w:eastAsia="宋体" w:cs="宋体"/>
          <w:color w:val="000000" w:themeColor="text1"/>
          <w:spacing w:val="-3"/>
          <w:sz w:val="24"/>
          <w:szCs w:val="24"/>
        </w:rPr>
        <w:t>料</w:t>
      </w:r>
      <w:r>
        <w:rPr>
          <w:rFonts w:ascii="宋体" w:hAnsi="宋体" w:eastAsia="宋体" w:cs="宋体"/>
          <w:color w:val="000000" w:themeColor="text1"/>
          <w:spacing w:val="13"/>
          <w:sz w:val="24"/>
          <w:szCs w:val="24"/>
        </w:rPr>
        <w:t xml:space="preserve"> </w:t>
      </w:r>
      <w:r>
        <w:rPr>
          <w:rFonts w:ascii="宋体" w:hAnsi="宋体" w:eastAsia="宋体" w:cs="宋体"/>
          <w:color w:val="000000" w:themeColor="text1"/>
          <w:spacing w:val="-3"/>
          <w:sz w:val="24"/>
          <w:szCs w:val="24"/>
        </w:rPr>
        <w:t>搜集等工作；</w:t>
      </w:r>
    </w:p>
    <w:p>
      <w:pPr>
        <w:spacing w:before="225" w:line="204" w:lineRule="auto"/>
        <w:ind w:firstLine="164"/>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2</w:t>
      </w:r>
      <w:r>
        <w:rPr>
          <w:rFonts w:ascii="宋体" w:hAnsi="宋体" w:eastAsia="宋体" w:cs="宋体"/>
          <w:color w:val="000000" w:themeColor="text1"/>
          <w:spacing w:val="-4"/>
          <w:sz w:val="24"/>
          <w:szCs w:val="24"/>
        </w:rPr>
        <w:t>）自行搜集或购买相关路网交通工程设施的配置资料（包括通信、监控、收</w:t>
      </w:r>
    </w:p>
    <w:p>
      <w:pPr>
        <w:spacing w:before="230" w:line="358" w:lineRule="auto"/>
        <w:ind w:left="40" w:right="65" w:firstLine="11"/>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费、供配电、照明等设施</w:t>
      </w:r>
      <w:r>
        <w:rPr>
          <w:rFonts w:ascii="宋体" w:hAnsi="宋体" w:eastAsia="宋体" w:cs="宋体"/>
          <w:color w:val="000000" w:themeColor="text1"/>
          <w:spacing w:val="5"/>
          <w:sz w:val="24"/>
          <w:szCs w:val="24"/>
        </w:rPr>
        <w:t>）；</w:t>
      </w:r>
      <w:r>
        <w:rPr>
          <w:rFonts w:ascii="宋体" w:hAnsi="宋体" w:eastAsia="宋体" w:cs="宋体"/>
          <w:color w:val="000000" w:themeColor="text1"/>
          <w:spacing w:val="-1"/>
          <w:sz w:val="24"/>
          <w:szCs w:val="24"/>
        </w:rPr>
        <w:t>沿线供电资料；沿线管线资料；沿线气象、环境、人</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pacing w:val="-1"/>
          <w:sz w:val="24"/>
          <w:szCs w:val="24"/>
        </w:rPr>
        <w:t>文景观的有关资料；相关路网的管理运营体制资料；相关路网服务设施设置情况的</w:t>
      </w:r>
      <w:r>
        <w:rPr>
          <w:rFonts w:ascii="宋体" w:hAnsi="宋体" w:eastAsia="宋体" w:cs="宋体"/>
          <w:color w:val="000000" w:themeColor="text1"/>
          <w:spacing w:val="-75"/>
          <w:sz w:val="24"/>
          <w:szCs w:val="24"/>
        </w:rPr>
        <w:t xml:space="preserve"> </w:t>
      </w:r>
      <w:r>
        <w:rPr>
          <w:rFonts w:ascii="宋体" w:hAnsi="宋体" w:eastAsia="宋体" w:cs="宋体"/>
          <w:color w:val="000000" w:themeColor="text1"/>
          <w:spacing w:val="-2"/>
          <w:sz w:val="24"/>
          <w:szCs w:val="24"/>
        </w:rPr>
        <w:t>资</w:t>
      </w:r>
      <w:r>
        <w:rPr>
          <w:rFonts w:ascii="宋体" w:hAnsi="宋体" w:eastAsia="宋体" w:cs="宋体"/>
          <w:color w:val="000000" w:themeColor="text1"/>
          <w:spacing w:val="21"/>
          <w:sz w:val="24"/>
          <w:szCs w:val="24"/>
        </w:rPr>
        <w:t xml:space="preserve"> </w:t>
      </w:r>
      <w:r>
        <w:rPr>
          <w:rFonts w:ascii="宋体" w:hAnsi="宋体" w:eastAsia="宋体" w:cs="宋体"/>
          <w:color w:val="000000" w:themeColor="text1"/>
          <w:spacing w:val="-2"/>
          <w:sz w:val="24"/>
          <w:szCs w:val="24"/>
        </w:rPr>
        <w:t>料；与交通工程相关的规划资料。</w:t>
      </w:r>
    </w:p>
    <w:p>
      <w:pPr>
        <w:spacing w:before="3" w:line="204" w:lineRule="auto"/>
        <w:ind w:firstLine="37"/>
        <w:rPr>
          <w:rFonts w:ascii="黑体" w:hAnsi="黑体" w:eastAsia="黑体" w:cs="黑体"/>
          <w:color w:val="000000" w:themeColor="text1"/>
          <w:sz w:val="24"/>
          <w:szCs w:val="24"/>
        </w:rPr>
      </w:pPr>
      <w:r>
        <w:rPr>
          <w:rFonts w:ascii="黑体" w:hAnsi="黑体" w:eastAsia="黑体" w:cs="黑体"/>
          <w:color w:val="000000" w:themeColor="text1"/>
          <w:sz w:val="24"/>
          <w:szCs w:val="24"/>
        </w:rPr>
        <w:t>七、发包人的其他要求</w:t>
      </w:r>
    </w:p>
    <w:p>
      <w:pPr>
        <w:spacing w:before="200" w:line="204" w:lineRule="auto"/>
        <w:ind w:firstLine="42"/>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发包人的其他要求包括：根据项目实际需要，双方协商确定。</w:t>
      </w:r>
    </w:p>
    <w:p>
      <w:pPr>
        <w:spacing w:before="167" w:line="244" w:lineRule="exact"/>
        <w:ind w:firstLine="28"/>
        <w:rPr>
          <w:color w:val="000000" w:themeColor="text1"/>
        </w:rPr>
      </w:pPr>
      <w:r>
        <w:rPr>
          <w:color w:val="000000" w:themeColor="text1"/>
          <w:position w:val="-4"/>
        </w:rPr>
        <w:drawing>
          <wp:inline distT="0" distB="0" distL="0" distR="0">
            <wp:extent cx="63500" cy="154940"/>
            <wp:effectExtent l="0" t="0" r="0" b="0"/>
            <wp:docPr id="1624" name="IM 1624" descr="IM 1624"/>
            <wp:cNvGraphicFramePr/>
            <a:graphic xmlns:a="http://schemas.openxmlformats.org/drawingml/2006/main">
              <a:graphicData uri="http://schemas.openxmlformats.org/drawingml/2006/picture">
                <pic:pic xmlns:pic="http://schemas.openxmlformats.org/drawingml/2006/picture">
                  <pic:nvPicPr>
                    <pic:cNvPr id="1624" name="IM 1624" descr="IM 1624"/>
                    <pic:cNvPicPr/>
                  </pic:nvPicPr>
                  <pic:blipFill>
                    <a:blip r:embed="rId632" cstate="print"/>
                    <a:stretch>
                      <a:fillRect/>
                    </a:stretch>
                  </pic:blipFill>
                  <pic:spPr>
                    <a:xfrm>
                      <a:off x="0" y="0"/>
                      <a:ext cx="64008" cy="155447"/>
                    </a:xfrm>
                    <a:prstGeom prst="rect">
                      <a:avLst/>
                    </a:prstGeom>
                  </pic:spPr>
                </pic:pic>
              </a:graphicData>
            </a:graphic>
          </wp:inline>
        </w:drawing>
      </w:r>
    </w:p>
    <w:p>
      <w:pPr>
        <w:rPr>
          <w:color w:val="000000" w:themeColor="text1"/>
        </w:rPr>
        <w:sectPr>
          <w:headerReference r:id="rId149" w:type="default"/>
          <w:footerReference r:id="rId150" w:type="default"/>
          <w:pgSz w:w="11909" w:h="16839"/>
          <w:pgMar w:top="1152" w:right="1560" w:bottom="1011" w:left="1613" w:header="874" w:footer="886" w:gutter="0"/>
          <w:pgNumType w:fmt="decimal"/>
          <w:cols w:space="720" w:num="1"/>
        </w:sect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before="227" w:line="204" w:lineRule="auto"/>
        <w:ind w:firstLine="3897"/>
        <w:outlineLvl w:val="0"/>
        <w:rPr>
          <w:rFonts w:ascii="宋体" w:hAnsi="宋体" w:eastAsia="宋体" w:cs="宋体"/>
          <w:color w:val="000000" w:themeColor="text1"/>
          <w:sz w:val="32"/>
          <w:szCs w:val="32"/>
        </w:rPr>
      </w:pPr>
      <w:bookmarkStart w:id="28" w:name="_bookmark8"/>
      <w:bookmarkEnd w:id="28"/>
      <w:r>
        <w:rPr>
          <w:rFonts w:ascii="宋体" w:hAnsi="宋体" w:eastAsia="宋体" w:cs="宋体"/>
          <w:color w:val="000000" w:themeColor="text1"/>
          <w:spacing w:val="-2"/>
          <w:sz w:val="32"/>
          <w:szCs w:val="32"/>
          <w:shd w:val="clear" w:color="auto" w:fill="FFFFFF"/>
        </w:rPr>
        <w:t>第三卷</w:t>
      </w:r>
    </w:p>
    <w:p>
      <w:pPr>
        <w:rPr>
          <w:color w:val="000000" w:themeColor="text1"/>
        </w:rPr>
        <w:sectPr>
          <w:headerReference r:id="rId151" w:type="default"/>
          <w:footerReference r:id="rId152" w:type="default"/>
          <w:pgSz w:w="11909" w:h="16839"/>
          <w:pgMar w:top="1152" w:right="1560" w:bottom="1011" w:left="1613" w:header="874" w:footer="886" w:gutter="0"/>
          <w:pgNumType w:fmt="decimal"/>
          <w:cols w:space="720" w:num="1"/>
        </w:sectPr>
      </w:pPr>
    </w:p>
    <w:p>
      <w:pPr>
        <w:rPr>
          <w:color w:val="000000" w:themeColor="text1"/>
        </w:rPr>
      </w:pPr>
    </w:p>
    <w:p>
      <w:pPr>
        <w:rPr>
          <w:color w:val="000000" w:themeColor="text1"/>
        </w:rPr>
      </w:pPr>
    </w:p>
    <w:p>
      <w:pPr>
        <w:jc w:val="center"/>
        <w:rPr>
          <w:color w:val="000000" w:themeColor="text1"/>
        </w:rPr>
      </w:pPr>
      <w:bookmarkStart w:id="29" w:name="_bookmark9"/>
      <w:bookmarkEnd w:id="29"/>
      <w:r>
        <w:rPr>
          <w:rFonts w:ascii="宋体" w:hAnsi="宋体" w:eastAsia="宋体" w:cs="宋体"/>
          <w:color w:val="000000" w:themeColor="text1"/>
          <w:spacing w:val="-2"/>
          <w:sz w:val="32"/>
          <w:szCs w:val="32"/>
          <w:shd w:val="clear" w:color="auto" w:fill="FFFFFF"/>
        </w:rPr>
        <w:t>第六章</w:t>
      </w:r>
      <w:r>
        <w:rPr>
          <w:rFonts w:ascii="宋体" w:hAnsi="宋体" w:eastAsia="宋体" w:cs="宋体"/>
          <w:color w:val="000000" w:themeColor="text1"/>
          <w:spacing w:val="11"/>
          <w:sz w:val="32"/>
          <w:szCs w:val="32"/>
          <w:shd w:val="clear" w:color="auto" w:fill="FFFFFF"/>
        </w:rPr>
        <w:t xml:space="preserve">  </w:t>
      </w:r>
      <w:r>
        <w:rPr>
          <w:rFonts w:ascii="宋体" w:hAnsi="宋体" w:eastAsia="宋体" w:cs="宋体"/>
          <w:color w:val="000000" w:themeColor="text1"/>
          <w:spacing w:val="-2"/>
          <w:sz w:val="32"/>
          <w:szCs w:val="32"/>
          <w:shd w:val="clear" w:color="auto" w:fill="FFFFFF"/>
        </w:rPr>
        <w:t>投标文件格式</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sectPr>
          <w:headerReference r:id="rId153" w:type="default"/>
          <w:footerReference r:id="rId154" w:type="default"/>
          <w:pgSz w:w="11909" w:h="16839"/>
          <w:pgMar w:top="1152" w:right="1560" w:bottom="1011" w:left="1613" w:header="874" w:footer="886" w:gutter="0"/>
          <w:pgNumType w:fmt="decimal"/>
          <w:cols w:space="720" w:num="1"/>
        </w:sectPr>
      </w:pPr>
    </w:p>
    <w:p>
      <w:pPr>
        <w:rPr>
          <w:color w:val="000000" w:themeColor="text1"/>
        </w:rPr>
      </w:pPr>
    </w:p>
    <w:p>
      <w:pPr>
        <w:rPr>
          <w:color w:val="000000" w:themeColor="text1"/>
        </w:rPr>
      </w:pPr>
    </w:p>
    <w:p>
      <w:pPr>
        <w:rPr>
          <w:color w:val="000000" w:themeColor="text1"/>
        </w:rPr>
      </w:pPr>
    </w:p>
    <w:p>
      <w:pPr>
        <w:rPr>
          <w:color w:val="000000" w:themeColor="text1"/>
        </w:rPr>
      </w:pPr>
    </w:p>
    <w:p>
      <w:pPr>
        <w:tabs>
          <w:tab w:val="left" w:pos="5167"/>
        </w:tabs>
        <w:spacing w:before="169" w:line="204" w:lineRule="auto"/>
        <w:jc w:val="center"/>
        <w:rPr>
          <w:rFonts w:ascii="黑体" w:hAnsi="黑体" w:eastAsia="黑体" w:cs="黑体"/>
          <w:color w:val="000000" w:themeColor="text1"/>
          <w:sz w:val="24"/>
          <w:szCs w:val="24"/>
        </w:rPr>
      </w:pPr>
      <w:r>
        <w:rPr>
          <w:rFonts w:hint="eastAsia" w:ascii="黑体" w:hAnsi="黑体" w:eastAsia="黑体" w:cs="黑体"/>
          <w:color w:val="000000" w:themeColor="text1"/>
          <w:spacing w:val="-11"/>
          <w:sz w:val="24"/>
          <w:szCs w:val="24"/>
          <w:u w:val="single"/>
          <w:lang w:val="en-US" w:eastAsia="zh-CN"/>
        </w:rPr>
        <w:t xml:space="preserve">          </w:t>
      </w:r>
      <w:r>
        <w:rPr>
          <w:rFonts w:ascii="黑体" w:hAnsi="黑体" w:eastAsia="黑体" w:cs="黑体"/>
          <w:color w:val="000000" w:themeColor="text1"/>
          <w:spacing w:val="-11"/>
          <w:sz w:val="24"/>
          <w:szCs w:val="24"/>
          <w:u w:val="single"/>
        </w:rPr>
        <w:t>（</w:t>
      </w:r>
      <w:r>
        <w:rPr>
          <w:rFonts w:hint="eastAsia" w:ascii="黑体" w:hAnsi="黑体" w:eastAsia="黑体" w:cs="黑体"/>
          <w:color w:val="000000" w:themeColor="text1"/>
          <w:spacing w:val="-11"/>
          <w:sz w:val="24"/>
          <w:szCs w:val="24"/>
          <w:u w:val="single"/>
          <w:lang w:val="en-US" w:eastAsia="zh-CN"/>
        </w:rPr>
        <w:t xml:space="preserve"> </w:t>
      </w:r>
      <w:r>
        <w:rPr>
          <w:rFonts w:ascii="黑体" w:hAnsi="黑体" w:eastAsia="黑体" w:cs="黑体"/>
          <w:color w:val="000000" w:themeColor="text1"/>
          <w:spacing w:val="-11"/>
          <w:sz w:val="24"/>
          <w:szCs w:val="24"/>
          <w:u w:val="single"/>
        </w:rPr>
        <w:t>项目名称）</w:t>
      </w:r>
      <w:r>
        <w:rPr>
          <w:rFonts w:hint="eastAsia" w:ascii="黑体" w:hAnsi="黑体" w:eastAsia="黑体" w:cs="黑体"/>
          <w:color w:val="000000" w:themeColor="text1"/>
          <w:spacing w:val="-11"/>
          <w:sz w:val="24"/>
          <w:szCs w:val="24"/>
          <w:u w:val="single"/>
          <w:lang w:val="en-US" w:eastAsia="zh-CN"/>
        </w:rPr>
        <w:t xml:space="preserve">          </w:t>
      </w:r>
      <w:r>
        <w:rPr>
          <w:rFonts w:ascii="黑体" w:hAnsi="黑体" w:eastAsia="黑体" w:cs="黑体"/>
          <w:color w:val="000000" w:themeColor="text1"/>
          <w:spacing w:val="-11"/>
          <w:sz w:val="24"/>
          <w:szCs w:val="24"/>
        </w:rPr>
        <w:t>设计招标</w:t>
      </w: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before="371" w:line="204" w:lineRule="auto"/>
        <w:ind w:firstLine="0"/>
        <w:jc w:val="center"/>
        <w:rPr>
          <w:rFonts w:ascii="黑体" w:hAnsi="黑体" w:eastAsia="黑体" w:cs="黑体"/>
          <w:color w:val="000000" w:themeColor="text1"/>
          <w:sz w:val="50"/>
          <w:szCs w:val="50"/>
        </w:rPr>
      </w:pPr>
      <w:r>
        <w:rPr>
          <w:rFonts w:ascii="黑体" w:hAnsi="黑体" w:eastAsia="黑体" w:cs="黑体"/>
          <w:color w:val="000000" w:themeColor="text1"/>
          <w:spacing w:val="-14"/>
          <w:sz w:val="50"/>
          <w:szCs w:val="50"/>
        </w:rPr>
        <w:t>投</w:t>
      </w:r>
      <w:r>
        <w:rPr>
          <w:rFonts w:ascii="黑体" w:hAnsi="黑体" w:eastAsia="黑体" w:cs="黑体"/>
          <w:color w:val="000000" w:themeColor="text1"/>
          <w:spacing w:val="6"/>
          <w:sz w:val="50"/>
          <w:szCs w:val="50"/>
        </w:rPr>
        <w:t xml:space="preserve">  </w:t>
      </w:r>
      <w:r>
        <w:rPr>
          <w:rFonts w:ascii="黑体" w:hAnsi="黑体" w:eastAsia="黑体" w:cs="黑体"/>
          <w:color w:val="000000" w:themeColor="text1"/>
          <w:spacing w:val="-14"/>
          <w:sz w:val="50"/>
          <w:szCs w:val="50"/>
        </w:rPr>
        <w:t>标</w:t>
      </w:r>
      <w:r>
        <w:rPr>
          <w:rFonts w:ascii="黑体" w:hAnsi="黑体" w:eastAsia="黑体" w:cs="黑体"/>
          <w:color w:val="000000" w:themeColor="text1"/>
          <w:spacing w:val="13"/>
          <w:sz w:val="50"/>
          <w:szCs w:val="50"/>
        </w:rPr>
        <w:t xml:space="preserve">  </w:t>
      </w:r>
      <w:r>
        <w:rPr>
          <w:rFonts w:ascii="黑体" w:hAnsi="黑体" w:eastAsia="黑体" w:cs="黑体"/>
          <w:color w:val="000000" w:themeColor="text1"/>
          <w:spacing w:val="-14"/>
          <w:sz w:val="50"/>
          <w:szCs w:val="50"/>
        </w:rPr>
        <w:t>文</w:t>
      </w:r>
      <w:r>
        <w:rPr>
          <w:rFonts w:ascii="黑体" w:hAnsi="黑体" w:eastAsia="黑体" w:cs="黑体"/>
          <w:color w:val="000000" w:themeColor="text1"/>
          <w:spacing w:val="8"/>
          <w:sz w:val="50"/>
          <w:szCs w:val="50"/>
        </w:rPr>
        <w:t xml:space="preserve">  </w:t>
      </w:r>
      <w:r>
        <w:rPr>
          <w:rFonts w:ascii="黑体" w:hAnsi="黑体" w:eastAsia="黑体" w:cs="黑体"/>
          <w:color w:val="000000" w:themeColor="text1"/>
          <w:spacing w:val="-14"/>
          <w:sz w:val="50"/>
          <w:szCs w:val="50"/>
        </w:rPr>
        <w:t>件</w:t>
      </w:r>
    </w:p>
    <w:p>
      <w:pPr>
        <w:spacing w:line="240" w:lineRule="auto"/>
        <w:jc w:val="left"/>
        <w:rPr>
          <w:rFonts w:ascii="Arial" w:hAnsi="Arial" w:eastAsia="Arial" w:cs="Arial"/>
          <w:color w:val="000000" w:themeColor="text1"/>
          <w:sz w:val="21"/>
          <w:szCs w:val="21"/>
        </w:rPr>
      </w:pPr>
    </w:p>
    <w:p>
      <w:pPr>
        <w:spacing w:before="310" w:line="204" w:lineRule="auto"/>
        <w:ind w:firstLine="0"/>
        <w:jc w:val="center"/>
        <w:outlineLvl w:val="0"/>
        <w:rPr>
          <w:rFonts w:ascii="黑体" w:hAnsi="黑体" w:eastAsia="黑体" w:cs="黑体"/>
          <w:color w:val="000000" w:themeColor="text1"/>
          <w:sz w:val="36"/>
          <w:szCs w:val="36"/>
        </w:rPr>
      </w:pPr>
      <w:r>
        <w:rPr>
          <w:rFonts w:ascii="黑体" w:hAnsi="黑体" w:eastAsia="黑体" w:cs="黑体"/>
          <w:color w:val="000000" w:themeColor="text1"/>
          <w:spacing w:val="-36"/>
          <w:w w:val="99"/>
          <w:sz w:val="36"/>
          <w:szCs w:val="36"/>
        </w:rPr>
        <w:t>（商务文件）</w:t>
      </w: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before="267" w:line="204" w:lineRule="auto"/>
        <w:ind w:firstLine="0"/>
        <w:jc w:val="center"/>
        <w:rPr>
          <w:rFonts w:ascii="黑体" w:hAnsi="黑体" w:eastAsia="黑体" w:cs="黑体"/>
          <w:color w:val="000000" w:themeColor="text1"/>
          <w:sz w:val="28"/>
          <w:szCs w:val="28"/>
        </w:rPr>
      </w:pPr>
      <w:r>
        <w:rPr>
          <w:rFonts w:ascii="黑体" w:hAnsi="黑体" w:eastAsia="黑体" w:cs="黑体"/>
          <w:color w:val="000000" w:themeColor="text1"/>
          <w:spacing w:val="-1"/>
          <w:sz w:val="28"/>
          <w:szCs w:val="28"/>
        </w:rPr>
        <w:t>投标人</w:t>
      </w:r>
      <w:r>
        <w:rPr>
          <w:rFonts w:ascii="黑体" w:hAnsi="黑体" w:eastAsia="黑体" w:cs="黑体"/>
          <w:color w:val="000000" w:themeColor="text1"/>
          <w:spacing w:val="-139"/>
          <w:sz w:val="28"/>
          <w:szCs w:val="28"/>
        </w:rPr>
        <w:t xml:space="preserve"> </w:t>
      </w:r>
      <w:r>
        <w:rPr>
          <w:rFonts w:ascii="黑体" w:hAnsi="黑体" w:eastAsia="黑体" w:cs="黑体"/>
          <w:color w:val="000000" w:themeColor="text1"/>
          <w:sz w:val="28"/>
          <w:szCs w:val="28"/>
        </w:rPr>
        <w:t>：</w:t>
      </w:r>
      <w:r>
        <w:rPr>
          <w:rFonts w:ascii="黑体" w:hAnsi="黑体" w:eastAsia="黑体" w:cs="黑体"/>
          <w:color w:val="000000" w:themeColor="text1"/>
          <w:spacing w:val="-4"/>
          <w:sz w:val="28"/>
          <w:szCs w:val="28"/>
          <w:u w:val="single" w:color="auto"/>
        </w:rPr>
        <w:t xml:space="preserve">                                   </w:t>
      </w:r>
      <w:r>
        <w:rPr>
          <w:rFonts w:ascii="黑体" w:hAnsi="黑体" w:eastAsia="黑体" w:cs="黑体"/>
          <w:color w:val="000000" w:themeColor="text1"/>
          <w:sz w:val="28"/>
          <w:szCs w:val="28"/>
        </w:rPr>
        <w:t>（</w:t>
      </w:r>
      <w:r>
        <w:rPr>
          <w:rFonts w:ascii="黑体" w:hAnsi="黑体" w:eastAsia="黑体" w:cs="黑体"/>
          <w:color w:val="000000" w:themeColor="text1"/>
          <w:spacing w:val="-1"/>
          <w:sz w:val="28"/>
          <w:szCs w:val="28"/>
        </w:rPr>
        <w:t>盖单位章）</w:t>
      </w:r>
    </w:p>
    <w:p>
      <w:pPr>
        <w:spacing w:line="240" w:lineRule="auto"/>
        <w:jc w:val="center"/>
        <w:rPr>
          <w:rFonts w:ascii="Arial" w:hAnsi="Arial" w:eastAsia="Arial" w:cs="Arial"/>
          <w:color w:val="000000" w:themeColor="text1"/>
          <w:sz w:val="21"/>
          <w:szCs w:val="21"/>
        </w:rPr>
      </w:pPr>
    </w:p>
    <w:p>
      <w:pPr>
        <w:tabs>
          <w:tab w:val="left" w:pos="4943"/>
        </w:tabs>
        <w:spacing w:before="329" w:line="204" w:lineRule="auto"/>
        <w:ind w:firstLine="0"/>
        <w:jc w:val="center"/>
        <w:outlineLvl w:val="0"/>
        <w:rPr>
          <w:rFonts w:ascii="黑体" w:hAnsi="黑体" w:eastAsia="黑体" w:cs="黑体"/>
          <w:color w:val="000000" w:themeColor="text1"/>
          <w:sz w:val="28"/>
          <w:szCs w:val="28"/>
        </w:rPr>
      </w:pPr>
      <w:r>
        <w:rPr>
          <w:rFonts w:ascii="黑体" w:hAnsi="黑体" w:eastAsia="黑体" w:cs="黑体"/>
          <w:color w:val="000000" w:themeColor="text1"/>
          <w:spacing w:val="-10"/>
          <w:sz w:val="28"/>
          <w:szCs w:val="28"/>
        </w:rPr>
        <w:t>年</w:t>
      </w:r>
      <w:r>
        <w:rPr>
          <w:rFonts w:ascii="黑体" w:hAnsi="黑体" w:eastAsia="黑体" w:cs="黑体"/>
          <w:color w:val="000000" w:themeColor="text1"/>
          <w:spacing w:val="2"/>
          <w:sz w:val="28"/>
          <w:szCs w:val="28"/>
          <w:u w:val="single" w:color="auto"/>
        </w:rPr>
        <w:t xml:space="preserve">        </w:t>
      </w:r>
      <w:r>
        <w:rPr>
          <w:rFonts w:ascii="黑体" w:hAnsi="黑体" w:eastAsia="黑体" w:cs="黑体"/>
          <w:color w:val="000000" w:themeColor="text1"/>
          <w:spacing w:val="-10"/>
          <w:sz w:val="28"/>
          <w:szCs w:val="28"/>
        </w:rPr>
        <w:t>月</w:t>
      </w:r>
      <w:r>
        <w:rPr>
          <w:rFonts w:ascii="黑体" w:hAnsi="黑体" w:eastAsia="黑体" w:cs="黑体"/>
          <w:color w:val="000000" w:themeColor="text1"/>
          <w:spacing w:val="6"/>
          <w:sz w:val="28"/>
          <w:szCs w:val="28"/>
          <w:u w:val="single" w:color="auto"/>
        </w:rPr>
        <w:t xml:space="preserve">         </w:t>
      </w:r>
      <w:r>
        <w:rPr>
          <w:rFonts w:ascii="黑体" w:hAnsi="黑体" w:eastAsia="黑体" w:cs="黑体"/>
          <w:color w:val="000000" w:themeColor="text1"/>
          <w:spacing w:val="-10"/>
          <w:sz w:val="28"/>
          <w:szCs w:val="28"/>
        </w:rPr>
        <w:t>日</w:t>
      </w:r>
    </w:p>
    <w:p>
      <w:pPr>
        <w:spacing w:before="139" w:line="204" w:lineRule="auto"/>
        <w:ind w:firstLine="1844"/>
        <w:rPr>
          <w:rFonts w:ascii="宋体" w:hAnsi="宋体" w:eastAsia="宋体" w:cs="宋体"/>
          <w:color w:val="000000" w:themeColor="text1"/>
          <w:sz w:val="32"/>
          <w:szCs w:val="32"/>
        </w:rPr>
      </w:pPr>
    </w:p>
    <w:p>
      <w:pPr>
        <w:rPr>
          <w:color w:val="000000" w:themeColor="text1"/>
        </w:rPr>
        <w:sectPr>
          <w:headerReference r:id="rId155" w:type="default"/>
          <w:footerReference r:id="rId156" w:type="default"/>
          <w:pgSz w:w="11909" w:h="16839"/>
          <w:pgMar w:top="1152" w:right="1560" w:bottom="1011" w:left="1613" w:header="874" w:footer="888" w:gutter="0"/>
          <w:pgNumType w:fmt="decimal"/>
          <w:cols w:space="720" w:num="1"/>
        </w:sectPr>
      </w:pPr>
    </w:p>
    <w:p>
      <w:pPr>
        <w:spacing w:before="153" w:line="204" w:lineRule="auto"/>
        <w:ind w:firstLine="0"/>
        <w:jc w:val="center"/>
        <w:rPr>
          <w:rFonts w:ascii="黑体" w:hAnsi="黑体" w:eastAsia="黑体" w:cs="黑体"/>
          <w:color w:val="000000" w:themeColor="text1"/>
          <w:sz w:val="30"/>
          <w:szCs w:val="30"/>
        </w:rPr>
      </w:pPr>
      <w:r>
        <w:rPr>
          <w:rFonts w:ascii="黑体" w:hAnsi="黑体" w:eastAsia="黑体" w:cs="黑体"/>
          <w:color w:val="000000" w:themeColor="text1"/>
          <w:spacing w:val="-25"/>
          <w:sz w:val="30"/>
          <w:szCs w:val="30"/>
        </w:rPr>
        <w:t>目</w:t>
      </w:r>
      <w:r>
        <w:rPr>
          <w:rFonts w:ascii="黑体" w:hAnsi="黑体" w:eastAsia="黑体" w:cs="黑体"/>
          <w:color w:val="000000" w:themeColor="text1"/>
          <w:spacing w:val="2"/>
          <w:sz w:val="30"/>
          <w:szCs w:val="30"/>
        </w:rPr>
        <w:t xml:space="preserve">     </w:t>
      </w:r>
      <w:r>
        <w:rPr>
          <w:rFonts w:ascii="黑体" w:hAnsi="黑体" w:eastAsia="黑体" w:cs="黑体"/>
          <w:color w:val="000000" w:themeColor="text1"/>
          <w:spacing w:val="-25"/>
          <w:sz w:val="30"/>
          <w:szCs w:val="30"/>
        </w:rPr>
        <w:t>录</w:t>
      </w: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before="115" w:line="204" w:lineRule="auto"/>
        <w:ind w:firstLine="2464" w:firstLineChars="1100"/>
        <w:jc w:val="left"/>
        <w:rPr>
          <w:rFonts w:hint="default" w:ascii="宋体" w:hAnsi="宋体" w:eastAsia="宋体" w:cs="宋体"/>
          <w:color w:val="000000" w:themeColor="text1"/>
          <w:sz w:val="24"/>
          <w:szCs w:val="24"/>
          <w:lang w:val="en-US" w:eastAsia="zh-CN"/>
        </w:rPr>
      </w:pPr>
      <w:r>
        <w:rPr>
          <w:rFonts w:ascii="宋体" w:hAnsi="宋体" w:eastAsia="宋体" w:cs="宋体"/>
          <w:color w:val="000000" w:themeColor="text1"/>
          <w:spacing w:val="-8"/>
          <w:sz w:val="24"/>
          <w:szCs w:val="24"/>
        </w:rPr>
        <w:t>一</w:t>
      </w:r>
      <w:r>
        <w:rPr>
          <w:rFonts w:ascii="宋体" w:hAnsi="宋体" w:eastAsia="宋体" w:cs="宋体"/>
          <w:color w:val="000000" w:themeColor="text1"/>
          <w:spacing w:val="-94"/>
          <w:sz w:val="24"/>
          <w:szCs w:val="24"/>
        </w:rPr>
        <w:t xml:space="preserve"> </w:t>
      </w:r>
      <w:r>
        <w:rPr>
          <w:rFonts w:ascii="宋体" w:hAnsi="宋体" w:eastAsia="宋体" w:cs="宋体"/>
          <w:color w:val="000000" w:themeColor="text1"/>
          <w:spacing w:val="-8"/>
          <w:sz w:val="24"/>
          <w:szCs w:val="24"/>
        </w:rPr>
        <w:t>、投标函</w:t>
      </w:r>
      <w:r>
        <w:rPr>
          <w:rFonts w:hint="eastAsia" w:ascii="宋体" w:hAnsi="宋体" w:eastAsia="宋体" w:cs="宋体"/>
          <w:color w:val="000000" w:themeColor="text1"/>
          <w:spacing w:val="-8"/>
          <w:sz w:val="24"/>
          <w:szCs w:val="24"/>
          <w:lang w:val="en-US" w:eastAsia="zh-CN"/>
        </w:rPr>
        <w:t>及投标函附录</w:t>
      </w:r>
    </w:p>
    <w:p>
      <w:pPr>
        <w:spacing w:before="173" w:line="204" w:lineRule="auto"/>
        <w:ind w:firstLine="2340" w:firstLineChars="1000"/>
        <w:jc w:val="left"/>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二</w:t>
      </w:r>
      <w:r>
        <w:rPr>
          <w:rFonts w:ascii="宋体" w:hAnsi="宋体" w:eastAsia="宋体" w:cs="宋体"/>
          <w:color w:val="000000" w:themeColor="text1"/>
          <w:spacing w:val="-83"/>
          <w:sz w:val="24"/>
          <w:szCs w:val="24"/>
        </w:rPr>
        <w:t xml:space="preserve"> </w:t>
      </w:r>
      <w:r>
        <w:rPr>
          <w:rFonts w:ascii="宋体" w:hAnsi="宋体" w:eastAsia="宋体" w:cs="宋体"/>
          <w:color w:val="000000" w:themeColor="text1"/>
          <w:spacing w:val="-3"/>
          <w:sz w:val="24"/>
          <w:szCs w:val="24"/>
        </w:rPr>
        <w:t>、授权委托书或法定代表人身份证明</w:t>
      </w:r>
    </w:p>
    <w:p>
      <w:pPr>
        <w:spacing w:before="176" w:line="204" w:lineRule="auto"/>
        <w:ind w:firstLine="2442" w:firstLineChars="1100"/>
        <w:jc w:val="left"/>
        <w:rPr>
          <w:rFonts w:ascii="宋体" w:hAnsi="宋体" w:eastAsia="宋体" w:cs="宋体"/>
          <w:color w:val="000000" w:themeColor="text1"/>
          <w:sz w:val="24"/>
          <w:szCs w:val="24"/>
        </w:rPr>
      </w:pPr>
      <w:r>
        <w:rPr>
          <w:rFonts w:hint="eastAsia" w:ascii="宋体" w:hAnsi="宋体" w:eastAsia="宋体" w:cs="宋体"/>
          <w:color w:val="000000" w:themeColor="text1"/>
          <w:spacing w:val="-9"/>
          <w:sz w:val="24"/>
          <w:szCs w:val="24"/>
          <w:lang w:val="en-US" w:eastAsia="zh-CN"/>
        </w:rPr>
        <w:t>三</w:t>
      </w:r>
      <w:r>
        <w:rPr>
          <w:rFonts w:ascii="宋体" w:hAnsi="宋体" w:eastAsia="宋体" w:cs="宋体"/>
          <w:color w:val="000000" w:themeColor="text1"/>
          <w:spacing w:val="-9"/>
          <w:sz w:val="24"/>
          <w:szCs w:val="24"/>
        </w:rPr>
        <w:t>、投标保证金</w:t>
      </w:r>
    </w:p>
    <w:p>
      <w:pPr>
        <w:spacing w:before="173" w:line="204" w:lineRule="auto"/>
        <w:ind w:firstLine="2320" w:firstLineChars="1000"/>
        <w:jc w:val="left"/>
        <w:rPr>
          <w:rFonts w:ascii="宋体" w:hAnsi="宋体" w:eastAsia="宋体" w:cs="宋体"/>
          <w:color w:val="000000" w:themeColor="text1"/>
          <w:sz w:val="24"/>
          <w:szCs w:val="24"/>
        </w:rPr>
      </w:pPr>
      <w:r>
        <w:rPr>
          <w:rFonts w:hint="eastAsia" w:ascii="宋体" w:hAnsi="宋体" w:eastAsia="宋体" w:cs="宋体"/>
          <w:color w:val="000000" w:themeColor="text1"/>
          <w:spacing w:val="-4"/>
          <w:sz w:val="24"/>
          <w:szCs w:val="24"/>
          <w:lang w:val="en-US" w:eastAsia="zh-CN"/>
        </w:rPr>
        <w:t>四</w:t>
      </w:r>
      <w:r>
        <w:rPr>
          <w:rFonts w:ascii="宋体" w:hAnsi="宋体" w:eastAsia="宋体" w:cs="宋体"/>
          <w:color w:val="000000" w:themeColor="text1"/>
          <w:spacing w:val="-94"/>
          <w:sz w:val="24"/>
          <w:szCs w:val="24"/>
        </w:rPr>
        <w:t xml:space="preserve"> </w:t>
      </w:r>
      <w:r>
        <w:rPr>
          <w:rFonts w:ascii="宋体" w:hAnsi="宋体" w:eastAsia="宋体" w:cs="宋体"/>
          <w:color w:val="000000" w:themeColor="text1"/>
          <w:spacing w:val="-4"/>
          <w:sz w:val="24"/>
          <w:szCs w:val="24"/>
        </w:rPr>
        <w:t>、拟分包项目情况表</w:t>
      </w:r>
    </w:p>
    <w:p>
      <w:pPr>
        <w:spacing w:before="173" w:line="441" w:lineRule="exact"/>
        <w:ind w:firstLine="2240" w:firstLineChars="1000"/>
        <w:jc w:val="left"/>
        <w:rPr>
          <w:rFonts w:ascii="宋体" w:hAnsi="宋体" w:eastAsia="宋体" w:cs="宋体"/>
          <w:color w:val="000000" w:themeColor="text1"/>
          <w:sz w:val="24"/>
          <w:szCs w:val="24"/>
        </w:rPr>
      </w:pPr>
      <w:r>
        <w:rPr>
          <w:rFonts w:hint="eastAsia" w:ascii="宋体" w:hAnsi="宋体" w:eastAsia="宋体" w:cs="宋体"/>
          <w:color w:val="000000" w:themeColor="text1"/>
          <w:spacing w:val="-8"/>
          <w:position w:val="14"/>
          <w:sz w:val="24"/>
          <w:szCs w:val="24"/>
          <w:lang w:val="en-US" w:eastAsia="zh-CN"/>
        </w:rPr>
        <w:t>五</w:t>
      </w:r>
      <w:r>
        <w:rPr>
          <w:rFonts w:ascii="宋体" w:hAnsi="宋体" w:eastAsia="宋体" w:cs="宋体"/>
          <w:color w:val="000000" w:themeColor="text1"/>
          <w:spacing w:val="-87"/>
          <w:position w:val="14"/>
          <w:sz w:val="24"/>
          <w:szCs w:val="24"/>
        </w:rPr>
        <w:t xml:space="preserve"> </w:t>
      </w:r>
      <w:r>
        <w:rPr>
          <w:rFonts w:ascii="宋体" w:hAnsi="宋体" w:eastAsia="宋体" w:cs="宋体"/>
          <w:color w:val="000000" w:themeColor="text1"/>
          <w:spacing w:val="-8"/>
          <w:position w:val="14"/>
          <w:sz w:val="24"/>
          <w:szCs w:val="24"/>
        </w:rPr>
        <w:t>、</w:t>
      </w:r>
      <w:r>
        <w:rPr>
          <w:rFonts w:ascii="宋体" w:hAnsi="宋体" w:eastAsia="宋体" w:cs="宋体"/>
          <w:color w:val="000000" w:themeColor="text1"/>
          <w:spacing w:val="-101"/>
          <w:position w:val="14"/>
          <w:sz w:val="24"/>
          <w:szCs w:val="24"/>
        </w:rPr>
        <w:t xml:space="preserve"> </w:t>
      </w:r>
      <w:r>
        <w:rPr>
          <w:rFonts w:ascii="宋体" w:hAnsi="宋体" w:eastAsia="宋体" w:cs="宋体"/>
          <w:color w:val="000000" w:themeColor="text1"/>
          <w:spacing w:val="-8"/>
          <w:position w:val="14"/>
          <w:sz w:val="24"/>
          <w:szCs w:val="24"/>
        </w:rPr>
        <w:t>资格审查资料</w:t>
      </w:r>
    </w:p>
    <w:p>
      <w:pPr>
        <w:spacing w:line="204" w:lineRule="auto"/>
        <w:ind w:firstLine="2280" w:firstLineChars="1000"/>
        <w:jc w:val="left"/>
        <w:rPr>
          <w:rFonts w:ascii="宋体" w:hAnsi="宋体" w:eastAsia="宋体" w:cs="宋体"/>
          <w:color w:val="000000" w:themeColor="text1"/>
          <w:sz w:val="24"/>
          <w:szCs w:val="24"/>
        </w:rPr>
      </w:pPr>
      <w:r>
        <w:rPr>
          <w:rFonts w:hint="eastAsia" w:ascii="宋体" w:hAnsi="宋体" w:eastAsia="宋体" w:cs="宋体"/>
          <w:color w:val="000000" w:themeColor="text1"/>
          <w:spacing w:val="-6"/>
          <w:sz w:val="24"/>
          <w:szCs w:val="24"/>
          <w:lang w:val="en-US" w:eastAsia="zh-CN"/>
        </w:rPr>
        <w:t>六</w:t>
      </w:r>
      <w:r>
        <w:rPr>
          <w:rFonts w:ascii="宋体" w:hAnsi="宋体" w:eastAsia="宋体" w:cs="宋体"/>
          <w:color w:val="000000" w:themeColor="text1"/>
          <w:spacing w:val="-93"/>
          <w:sz w:val="24"/>
          <w:szCs w:val="24"/>
        </w:rPr>
        <w:t xml:space="preserve"> </w:t>
      </w:r>
      <w:r>
        <w:rPr>
          <w:rFonts w:ascii="宋体" w:hAnsi="宋体" w:eastAsia="宋体" w:cs="宋体"/>
          <w:color w:val="000000" w:themeColor="text1"/>
          <w:spacing w:val="-6"/>
          <w:sz w:val="24"/>
          <w:szCs w:val="24"/>
        </w:rPr>
        <w:t>、其他资料</w:t>
      </w:r>
    </w:p>
    <w:p>
      <w:pPr>
        <w:spacing w:line="204" w:lineRule="auto"/>
        <w:ind w:firstLine="3272"/>
        <w:jc w:val="left"/>
        <w:rPr>
          <w:rFonts w:ascii="宋体" w:hAnsi="宋体" w:eastAsia="宋体" w:cs="宋体"/>
          <w:color w:val="000000" w:themeColor="text1"/>
          <w:sz w:val="24"/>
          <w:szCs w:val="24"/>
        </w:rPr>
      </w:pPr>
    </w:p>
    <w:p>
      <w:pPr>
        <w:spacing w:before="0" w:line="240" w:lineRule="auto"/>
        <w:ind w:firstLine="0"/>
        <w:rPr>
          <w:rFonts w:ascii="黑体" w:hAnsi="黑体" w:eastAsia="黑体" w:cs="黑体"/>
          <w:color w:val="000000" w:themeColor="text1"/>
          <w:spacing w:val="-8"/>
          <w:sz w:val="40"/>
          <w:szCs w:val="40"/>
        </w:rPr>
      </w:pPr>
    </w:p>
    <w:p>
      <w:pPr>
        <w:spacing w:before="0" w:line="240" w:lineRule="auto"/>
        <w:ind w:firstLine="0"/>
        <w:rPr>
          <w:rFonts w:ascii="黑体" w:hAnsi="黑体" w:eastAsia="黑体" w:cs="黑体"/>
          <w:color w:val="000000" w:themeColor="text1"/>
          <w:spacing w:val="-8"/>
          <w:sz w:val="40"/>
          <w:szCs w:val="40"/>
        </w:rPr>
      </w:pPr>
      <w:r>
        <w:rPr>
          <w:rFonts w:ascii="黑体" w:hAnsi="黑体" w:eastAsia="黑体" w:cs="黑体"/>
          <w:color w:val="000000" w:themeColor="text1"/>
          <w:spacing w:val="-8"/>
          <w:sz w:val="40"/>
          <w:szCs w:val="40"/>
        </w:rPr>
        <w:br w:type="page"/>
      </w:r>
    </w:p>
    <w:p>
      <w:pPr>
        <w:spacing w:before="288" w:line="204" w:lineRule="auto"/>
        <w:ind w:firstLine="5248"/>
        <w:jc w:val="left"/>
        <w:outlineLvl w:val="0"/>
        <w:rPr>
          <w:rFonts w:ascii="黑体" w:hAnsi="黑体" w:eastAsia="黑体" w:cs="黑体"/>
          <w:color w:val="000000" w:themeColor="text1"/>
          <w:spacing w:val="-12"/>
          <w:sz w:val="30"/>
          <w:szCs w:val="30"/>
        </w:rPr>
      </w:pPr>
    </w:p>
    <w:p>
      <w:pPr>
        <w:spacing w:before="288" w:line="360" w:lineRule="auto"/>
        <w:ind w:firstLine="0"/>
        <w:jc w:val="center"/>
        <w:outlineLvl w:val="0"/>
        <w:rPr>
          <w:rFonts w:hint="eastAsia" w:ascii="黑体" w:hAnsi="黑体" w:eastAsia="黑体" w:cs="黑体"/>
          <w:color w:val="000000" w:themeColor="text1"/>
          <w:spacing w:val="-12"/>
          <w:sz w:val="30"/>
          <w:szCs w:val="30"/>
          <w:lang w:val="en-US" w:eastAsia="zh-CN"/>
        </w:rPr>
      </w:pPr>
      <w:r>
        <w:rPr>
          <w:rFonts w:ascii="黑体" w:hAnsi="黑体" w:eastAsia="黑体" w:cs="黑体"/>
          <w:color w:val="000000" w:themeColor="text1"/>
          <w:spacing w:val="-12"/>
          <w:sz w:val="30"/>
          <w:szCs w:val="30"/>
        </w:rPr>
        <w:t>一</w:t>
      </w:r>
      <w:r>
        <w:rPr>
          <w:rFonts w:ascii="黑体" w:hAnsi="黑体" w:eastAsia="黑体" w:cs="黑体"/>
          <w:color w:val="000000" w:themeColor="text1"/>
          <w:spacing w:val="-107"/>
          <w:sz w:val="30"/>
          <w:szCs w:val="30"/>
        </w:rPr>
        <w:t xml:space="preserve"> </w:t>
      </w:r>
      <w:r>
        <w:rPr>
          <w:rFonts w:ascii="黑体" w:hAnsi="黑体" w:eastAsia="黑体" w:cs="黑体"/>
          <w:color w:val="000000" w:themeColor="text1"/>
          <w:spacing w:val="-12"/>
          <w:sz w:val="30"/>
          <w:szCs w:val="30"/>
        </w:rPr>
        <w:t>、投标函</w:t>
      </w:r>
      <w:r>
        <w:rPr>
          <w:rFonts w:hint="eastAsia" w:ascii="黑体" w:hAnsi="黑体" w:eastAsia="黑体" w:cs="黑体"/>
          <w:color w:val="000000" w:themeColor="text1"/>
          <w:spacing w:val="-12"/>
          <w:sz w:val="30"/>
          <w:szCs w:val="30"/>
          <w:lang w:val="en-US" w:eastAsia="zh-CN"/>
        </w:rPr>
        <w:t>及投标函附录</w:t>
      </w:r>
    </w:p>
    <w:p>
      <w:pPr>
        <w:pStyle w:val="2"/>
        <w:spacing w:line="360" w:lineRule="auto"/>
        <w:jc w:val="center"/>
        <w:rPr>
          <w:rFonts w:hint="default"/>
          <w:color w:val="000000" w:themeColor="text1"/>
          <w:lang w:val="en-US" w:eastAsia="zh-CN"/>
        </w:rPr>
      </w:pPr>
      <w:r>
        <w:rPr>
          <w:rFonts w:hint="eastAsia" w:ascii="黑体" w:hAnsi="黑体" w:eastAsia="黑体" w:cs="黑体"/>
          <w:color w:val="000000" w:themeColor="text1"/>
          <w:spacing w:val="-12"/>
          <w:sz w:val="30"/>
          <w:szCs w:val="30"/>
          <w:lang w:val="en-US" w:eastAsia="zh-CN"/>
        </w:rPr>
        <w:t>（一）投标函</w:t>
      </w:r>
    </w:p>
    <w:p>
      <w:pPr>
        <w:spacing w:line="360" w:lineRule="auto"/>
        <w:jc w:val="left"/>
        <w:rPr>
          <w:rFonts w:ascii="Arial" w:hAnsi="Arial" w:eastAsia="Arial" w:cs="Arial"/>
          <w:color w:val="000000" w:themeColor="text1"/>
          <w:sz w:val="21"/>
          <w:szCs w:val="21"/>
        </w:rPr>
      </w:pPr>
    </w:p>
    <w:p>
      <w:pPr>
        <w:tabs>
          <w:tab w:val="left" w:pos="4717"/>
        </w:tabs>
        <w:spacing w:before="135" w:line="360" w:lineRule="auto"/>
        <w:ind w:firstLine="1701"/>
        <w:jc w:val="left"/>
        <w:rPr>
          <w:rFonts w:ascii="宋体" w:hAnsi="宋体" w:eastAsia="宋体" w:cs="宋体"/>
          <w:color w:val="000000" w:themeColor="text1"/>
          <w:sz w:val="24"/>
          <w:szCs w:val="24"/>
        </w:rPr>
      </w:pPr>
      <w:r>
        <w:rPr>
          <w:rFonts w:ascii="Arial" w:hAnsi="Arial" w:eastAsia="Arial" w:cs="Arial"/>
          <w:color w:val="000000" w:themeColor="text1"/>
          <w:sz w:val="21"/>
          <w:szCs w:val="21"/>
          <w:u w:val="single" w:color="auto"/>
        </w:rPr>
        <w:tab/>
      </w:r>
      <w:r>
        <w:rPr>
          <w:rFonts w:ascii="宋体" w:hAnsi="宋体" w:eastAsia="宋体" w:cs="宋体"/>
          <w:color w:val="000000" w:themeColor="text1"/>
          <w:spacing w:val="-23"/>
          <w:sz w:val="24"/>
          <w:szCs w:val="24"/>
        </w:rPr>
        <w:t>（招标人名称</w:t>
      </w:r>
      <w:r>
        <w:rPr>
          <w:rFonts w:ascii="宋体" w:hAnsi="宋体" w:eastAsia="宋体" w:cs="宋体"/>
          <w:color w:val="000000" w:themeColor="text1"/>
          <w:spacing w:val="1"/>
          <w:sz w:val="24"/>
          <w:szCs w:val="24"/>
        </w:rPr>
        <w:t>）：</w:t>
      </w:r>
    </w:p>
    <w:p>
      <w:pPr>
        <w:spacing w:before="253" w:line="277" w:lineRule="auto"/>
        <w:ind w:left="1710" w:right="1643" w:firstLine="498"/>
        <w:jc w:val="left"/>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5"/>
          <w:sz w:val="24"/>
          <w:szCs w:val="24"/>
        </w:rPr>
        <w:t>1</w:t>
      </w:r>
      <w:r>
        <w:rPr>
          <w:rFonts w:ascii="Times New Roman" w:hAnsi="Times New Roman" w:eastAsia="Times New Roman" w:cs="Times New Roman"/>
          <w:color w:val="000000" w:themeColor="text1"/>
          <w:spacing w:val="-23"/>
          <w:sz w:val="24"/>
          <w:szCs w:val="24"/>
        </w:rPr>
        <w:t xml:space="preserve"> </w:t>
      </w:r>
      <w:r>
        <w:rPr>
          <w:rFonts w:ascii="宋体" w:hAnsi="宋体" w:eastAsia="宋体" w:cs="宋体"/>
          <w:color w:val="000000" w:themeColor="text1"/>
          <w:spacing w:val="-5"/>
          <w:sz w:val="24"/>
          <w:szCs w:val="24"/>
        </w:rPr>
        <w:t>．我方已仔细研究</w:t>
      </w:r>
      <w:r>
        <w:rPr>
          <w:rFonts w:ascii="宋体" w:hAnsi="宋体" w:eastAsia="宋体" w:cs="宋体"/>
          <w:color w:val="000000" w:themeColor="text1"/>
          <w:spacing w:val="-2"/>
          <w:sz w:val="24"/>
          <w:szCs w:val="24"/>
          <w:u w:val="single" w:color="auto"/>
        </w:rPr>
        <w:t xml:space="preserve">                  </w:t>
      </w:r>
      <w:r>
        <w:rPr>
          <w:rFonts w:ascii="宋体" w:hAnsi="宋体" w:eastAsia="宋体" w:cs="宋体"/>
          <w:color w:val="000000" w:themeColor="text1"/>
          <w:spacing w:val="-5"/>
          <w:sz w:val="24"/>
          <w:szCs w:val="24"/>
        </w:rPr>
        <w:t>（项目名称）设计</w:t>
      </w:r>
      <w:r>
        <w:rPr>
          <w:rFonts w:ascii="宋体" w:hAnsi="宋体" w:eastAsia="宋体" w:cs="宋体"/>
          <w:color w:val="000000" w:themeColor="text1"/>
          <w:spacing w:val="-96"/>
          <w:sz w:val="24"/>
          <w:szCs w:val="24"/>
        </w:rPr>
        <w:t xml:space="preserve"> </w:t>
      </w:r>
      <w:r>
        <w:rPr>
          <w:rFonts w:ascii="宋体" w:hAnsi="宋体" w:eastAsia="宋体" w:cs="宋体"/>
          <w:color w:val="000000" w:themeColor="text1"/>
          <w:spacing w:val="-1"/>
          <w:sz w:val="24"/>
          <w:szCs w:val="24"/>
        </w:rPr>
        <w:t>招标文件的全部内容</w:t>
      </w:r>
      <w:r>
        <w:rPr>
          <w:rFonts w:ascii="宋体" w:hAnsi="宋体" w:eastAsia="宋体" w:cs="宋体"/>
          <w:color w:val="000000" w:themeColor="text1"/>
          <w:spacing w:val="-117"/>
          <w:sz w:val="24"/>
          <w:szCs w:val="24"/>
        </w:rPr>
        <w:t xml:space="preserve"> </w:t>
      </w:r>
      <w:r>
        <w:rPr>
          <w:rFonts w:ascii="宋体" w:hAnsi="宋体" w:eastAsia="宋体" w:cs="宋体"/>
          <w:color w:val="000000" w:themeColor="text1"/>
          <w:spacing w:val="-1"/>
          <w:sz w:val="24"/>
          <w:szCs w:val="24"/>
        </w:rPr>
        <w:t>（含补遗书第</w:t>
      </w:r>
      <w:r>
        <w:rPr>
          <w:rFonts w:ascii="Times New Roman" w:hAnsi="Times New Roman" w:eastAsia="Times New Roman" w:cs="Times New Roman"/>
          <w:color w:val="000000" w:themeColor="text1"/>
          <w:spacing w:val="-1"/>
          <w:sz w:val="24"/>
          <w:szCs w:val="24"/>
        </w:rPr>
        <w:t>___</w:t>
      </w:r>
      <w:r>
        <w:rPr>
          <w:rFonts w:ascii="宋体" w:hAnsi="宋体" w:eastAsia="宋体" w:cs="宋体"/>
          <w:color w:val="000000" w:themeColor="text1"/>
          <w:spacing w:val="-1"/>
          <w:sz w:val="24"/>
          <w:szCs w:val="24"/>
        </w:rPr>
        <w:t>号至第</w:t>
      </w:r>
      <w:r>
        <w:rPr>
          <w:rFonts w:ascii="Times New Roman" w:hAnsi="Times New Roman" w:eastAsia="Times New Roman" w:cs="Times New Roman"/>
          <w:color w:val="000000" w:themeColor="text1"/>
          <w:spacing w:val="-1"/>
          <w:sz w:val="24"/>
          <w:szCs w:val="24"/>
        </w:rPr>
        <w:t>___</w:t>
      </w:r>
      <w:r>
        <w:rPr>
          <w:rFonts w:ascii="宋体" w:hAnsi="宋体" w:eastAsia="宋体" w:cs="宋体"/>
          <w:color w:val="000000" w:themeColor="text1"/>
          <w:spacing w:val="-1"/>
          <w:sz w:val="24"/>
          <w:szCs w:val="24"/>
        </w:rPr>
        <w:t>号</w:t>
      </w:r>
      <w:r>
        <w:rPr>
          <w:rFonts w:ascii="宋体" w:hAnsi="宋体" w:eastAsia="宋体" w:cs="宋体"/>
          <w:color w:val="000000" w:themeColor="text1"/>
          <w:spacing w:val="-42"/>
          <w:sz w:val="24"/>
          <w:szCs w:val="24"/>
        </w:rPr>
        <w:t>），</w:t>
      </w:r>
      <w:r>
        <w:rPr>
          <w:rFonts w:ascii="宋体" w:hAnsi="宋体" w:eastAsia="宋体" w:cs="宋体"/>
          <w:color w:val="000000" w:themeColor="text1"/>
          <w:spacing w:val="-1"/>
          <w:sz w:val="24"/>
          <w:szCs w:val="24"/>
        </w:rPr>
        <w:t>在考察工程现场后</w:t>
      </w:r>
      <w:r>
        <w:rPr>
          <w:rFonts w:ascii="宋体" w:hAnsi="宋体" w:eastAsia="宋体" w:cs="宋体"/>
          <w:color w:val="000000" w:themeColor="text1"/>
          <w:spacing w:val="-91"/>
          <w:sz w:val="24"/>
          <w:szCs w:val="24"/>
        </w:rPr>
        <w:t xml:space="preserve"> </w:t>
      </w:r>
      <w:r>
        <w:rPr>
          <w:rFonts w:ascii="宋体" w:hAnsi="宋体" w:eastAsia="宋体" w:cs="宋体"/>
          <w:color w:val="000000" w:themeColor="text1"/>
          <w:spacing w:val="-1"/>
          <w:sz w:val="24"/>
          <w:szCs w:val="24"/>
        </w:rPr>
        <w:t>，</w:t>
      </w:r>
      <w:r>
        <w:rPr>
          <w:rFonts w:ascii="宋体" w:hAnsi="宋体" w:eastAsia="宋体" w:cs="宋体"/>
          <w:color w:val="000000" w:themeColor="text1"/>
          <w:spacing w:val="-4"/>
          <w:sz w:val="24"/>
          <w:szCs w:val="24"/>
        </w:rPr>
        <w:t>愿意以人</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民币</w:t>
      </w:r>
      <w:r>
        <w:rPr>
          <w:rFonts w:ascii="宋体" w:hAnsi="宋体" w:eastAsia="宋体" w:cs="宋体"/>
          <w:color w:val="000000" w:themeColor="text1"/>
          <w:spacing w:val="-101"/>
          <w:sz w:val="24"/>
          <w:szCs w:val="24"/>
        </w:rPr>
        <w:t xml:space="preserve"> </w:t>
      </w:r>
      <w:r>
        <w:rPr>
          <w:rFonts w:ascii="宋体" w:hAnsi="宋体" w:eastAsia="宋体" w:cs="宋体"/>
          <w:color w:val="000000" w:themeColor="text1"/>
          <w:spacing w:val="-2"/>
          <w:sz w:val="24"/>
          <w:szCs w:val="24"/>
        </w:rPr>
        <w:t>（大写）</w:t>
      </w:r>
      <w:r>
        <w:rPr>
          <w:rFonts w:ascii="宋体" w:hAnsi="宋体" w:eastAsia="宋体" w:cs="宋体"/>
          <w:color w:val="000000" w:themeColor="text1"/>
          <w:spacing w:val="1"/>
          <w:sz w:val="24"/>
          <w:szCs w:val="24"/>
          <w:u w:val="single" w:color="auto"/>
        </w:rPr>
        <w:t xml:space="preserve">           </w:t>
      </w:r>
      <w:r>
        <w:rPr>
          <w:rFonts w:ascii="宋体" w:hAnsi="宋体" w:eastAsia="宋体" w:cs="宋体"/>
          <w:color w:val="000000" w:themeColor="text1"/>
          <w:spacing w:val="-2"/>
          <w:sz w:val="24"/>
          <w:szCs w:val="24"/>
        </w:rPr>
        <w:t>元（</w:t>
      </w:r>
      <w:r>
        <w:rPr>
          <w:rFonts w:ascii="Times New Roman" w:hAnsi="Times New Roman" w:eastAsia="Times New Roman" w:cs="Times New Roman"/>
          <w:color w:val="000000" w:themeColor="text1"/>
          <w:spacing w:val="-2"/>
          <w:sz w:val="24"/>
          <w:szCs w:val="24"/>
        </w:rPr>
        <w:t>¥</w:t>
      </w:r>
      <w:r>
        <w:rPr>
          <w:rFonts w:ascii="Times New Roman" w:hAnsi="Times New Roman" w:eastAsia="Times New Roman" w:cs="Times New Roman"/>
          <w:color w:val="000000" w:themeColor="text1"/>
          <w:spacing w:val="3"/>
          <w:sz w:val="24"/>
          <w:szCs w:val="24"/>
          <w:u w:val="single" w:color="auto"/>
        </w:rPr>
        <w:t xml:space="preserve">                </w:t>
      </w:r>
      <w:r>
        <w:rPr>
          <w:rFonts w:ascii="宋体" w:hAnsi="宋体" w:eastAsia="宋体" w:cs="宋体"/>
          <w:color w:val="000000" w:themeColor="text1"/>
          <w:spacing w:val="-2"/>
          <w:sz w:val="24"/>
          <w:szCs w:val="24"/>
        </w:rPr>
        <w:t>）的投标总报价（或根据招标文件规定修</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pacing w:val="-2"/>
          <w:sz w:val="24"/>
          <w:szCs w:val="24"/>
        </w:rPr>
        <w:t>正核实后确定的另一金额</w:t>
      </w:r>
      <w:r>
        <w:rPr>
          <w:rFonts w:ascii="宋体" w:hAnsi="宋体" w:eastAsia="宋体" w:cs="宋体"/>
          <w:color w:val="000000" w:themeColor="text1"/>
          <w:spacing w:val="-94"/>
          <w:sz w:val="24"/>
          <w:szCs w:val="24"/>
        </w:rPr>
        <w:t xml:space="preserve"> </w:t>
      </w:r>
      <w:r>
        <w:rPr>
          <w:rFonts w:ascii="宋体" w:hAnsi="宋体" w:eastAsia="宋体" w:cs="宋体"/>
          <w:color w:val="000000" w:themeColor="text1"/>
          <w:spacing w:val="-2"/>
          <w:sz w:val="24"/>
          <w:szCs w:val="24"/>
        </w:rPr>
        <w:t>，其中</w:t>
      </w:r>
      <w:r>
        <w:rPr>
          <w:rFonts w:ascii="宋体" w:hAnsi="宋体" w:eastAsia="宋体" w:cs="宋体"/>
          <w:color w:val="000000" w:themeColor="text1"/>
          <w:spacing w:val="-94"/>
          <w:sz w:val="24"/>
          <w:szCs w:val="24"/>
        </w:rPr>
        <w:t xml:space="preserve"> </w:t>
      </w:r>
      <w:r>
        <w:rPr>
          <w:rFonts w:ascii="宋体" w:hAnsi="宋体" w:eastAsia="宋体" w:cs="宋体"/>
          <w:color w:val="000000" w:themeColor="text1"/>
          <w:spacing w:val="-2"/>
          <w:sz w:val="24"/>
          <w:szCs w:val="24"/>
        </w:rPr>
        <w:t>，增值税税率为</w:t>
      </w:r>
      <w:r>
        <w:rPr>
          <w:rFonts w:ascii="宋体" w:hAnsi="宋体" w:eastAsia="宋体" w:cs="宋体"/>
          <w:color w:val="000000" w:themeColor="text1"/>
          <w:spacing w:val="5"/>
          <w:sz w:val="24"/>
          <w:szCs w:val="24"/>
          <w:u w:val="single" w:color="auto"/>
        </w:rPr>
        <w:t xml:space="preserve">         </w:t>
      </w:r>
      <w:r>
        <w:rPr>
          <w:rFonts w:ascii="宋体" w:hAnsi="宋体" w:eastAsia="宋体" w:cs="宋体"/>
          <w:color w:val="000000" w:themeColor="text1"/>
          <w:spacing w:val="-67"/>
          <w:sz w:val="24"/>
          <w:szCs w:val="24"/>
        </w:rPr>
        <w:t>），</w:t>
      </w:r>
      <w:r>
        <w:rPr>
          <w:rFonts w:ascii="宋体" w:hAnsi="宋体" w:eastAsia="宋体" w:cs="宋体"/>
          <w:color w:val="000000" w:themeColor="text1"/>
          <w:spacing w:val="-2"/>
          <w:sz w:val="24"/>
          <w:szCs w:val="24"/>
        </w:rPr>
        <w:t>按合同约定完成勘察</w:t>
      </w:r>
      <w:r>
        <w:rPr>
          <w:rFonts w:ascii="宋体" w:hAnsi="宋体" w:eastAsia="宋体" w:cs="宋体"/>
          <w:color w:val="000000" w:themeColor="text1"/>
          <w:spacing w:val="-98"/>
          <w:sz w:val="24"/>
          <w:szCs w:val="24"/>
        </w:rPr>
        <w:t xml:space="preserve"> </w:t>
      </w:r>
      <w:r>
        <w:rPr>
          <w:rFonts w:ascii="宋体" w:hAnsi="宋体" w:eastAsia="宋体" w:cs="宋体"/>
          <w:color w:val="000000" w:themeColor="text1"/>
          <w:spacing w:val="-3"/>
          <w:sz w:val="24"/>
          <w:szCs w:val="24"/>
        </w:rPr>
        <w:t>设计工作</w:t>
      </w:r>
      <w:r>
        <w:rPr>
          <w:rFonts w:ascii="宋体" w:hAnsi="宋体" w:eastAsia="宋体" w:cs="宋体"/>
          <w:color w:val="000000" w:themeColor="text1"/>
          <w:spacing w:val="-87"/>
          <w:sz w:val="24"/>
          <w:szCs w:val="24"/>
        </w:rPr>
        <w:t xml:space="preserve"> </w:t>
      </w:r>
      <w:r>
        <w:rPr>
          <w:rFonts w:ascii="宋体" w:hAnsi="宋体" w:eastAsia="宋体" w:cs="宋体"/>
          <w:color w:val="000000" w:themeColor="text1"/>
          <w:spacing w:val="-1"/>
          <w:sz w:val="24"/>
          <w:szCs w:val="24"/>
        </w:rPr>
        <w:t>。</w:t>
      </w:r>
    </w:p>
    <w:p>
      <w:pPr>
        <w:spacing w:before="160" w:line="204" w:lineRule="auto"/>
        <w:ind w:firstLine="2186"/>
        <w:jc w:val="left"/>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2</w:t>
      </w:r>
      <w:r>
        <w:rPr>
          <w:rFonts w:ascii="Times New Roman" w:hAnsi="Times New Roman" w:eastAsia="Times New Roman" w:cs="Times New Roman"/>
          <w:color w:val="000000" w:themeColor="text1"/>
          <w:spacing w:val="-21"/>
          <w:sz w:val="24"/>
          <w:szCs w:val="24"/>
        </w:rPr>
        <w:t xml:space="preserve"> </w:t>
      </w:r>
      <w:r>
        <w:rPr>
          <w:rFonts w:ascii="宋体" w:hAnsi="宋体" w:eastAsia="宋体" w:cs="宋体"/>
          <w:color w:val="000000" w:themeColor="text1"/>
          <w:spacing w:val="-2"/>
          <w:sz w:val="24"/>
          <w:szCs w:val="24"/>
        </w:rPr>
        <w:t>．</w:t>
      </w:r>
      <w:r>
        <w:rPr>
          <w:rFonts w:ascii="宋体" w:hAnsi="宋体" w:eastAsia="宋体" w:cs="宋体"/>
          <w:color w:val="000000" w:themeColor="text1"/>
          <w:spacing w:val="-109"/>
          <w:sz w:val="24"/>
          <w:szCs w:val="24"/>
        </w:rPr>
        <w:t xml:space="preserve"> </w:t>
      </w:r>
      <w:r>
        <w:rPr>
          <w:rFonts w:ascii="宋体" w:hAnsi="宋体" w:eastAsia="宋体" w:cs="宋体"/>
          <w:color w:val="000000" w:themeColor="text1"/>
          <w:spacing w:val="-2"/>
          <w:sz w:val="24"/>
          <w:szCs w:val="24"/>
        </w:rPr>
        <w:t>我方承诺在招标文件规定的投标有效期内不撤销投标文件</w:t>
      </w:r>
      <w:r>
        <w:rPr>
          <w:rFonts w:ascii="宋体" w:hAnsi="宋体" w:eastAsia="宋体" w:cs="宋体"/>
          <w:color w:val="000000" w:themeColor="text1"/>
          <w:spacing w:val="-87"/>
          <w:sz w:val="24"/>
          <w:szCs w:val="24"/>
        </w:rPr>
        <w:t xml:space="preserve"> </w:t>
      </w:r>
      <w:r>
        <w:rPr>
          <w:rFonts w:ascii="宋体" w:hAnsi="宋体" w:eastAsia="宋体" w:cs="宋体"/>
          <w:color w:val="000000" w:themeColor="text1"/>
          <w:spacing w:val="-2"/>
          <w:sz w:val="24"/>
          <w:szCs w:val="24"/>
        </w:rPr>
        <w:t>。</w:t>
      </w:r>
    </w:p>
    <w:p>
      <w:pPr>
        <w:spacing w:before="135" w:line="204" w:lineRule="auto"/>
        <w:ind w:firstLine="2191"/>
        <w:jc w:val="left"/>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6"/>
          <w:sz w:val="24"/>
          <w:szCs w:val="24"/>
        </w:rPr>
        <w:t>3</w:t>
      </w:r>
      <w:r>
        <w:rPr>
          <w:rFonts w:ascii="Times New Roman" w:hAnsi="Times New Roman" w:eastAsia="Times New Roman" w:cs="Times New Roman"/>
          <w:color w:val="000000" w:themeColor="text1"/>
          <w:spacing w:val="-28"/>
          <w:sz w:val="24"/>
          <w:szCs w:val="24"/>
        </w:rPr>
        <w:t xml:space="preserve"> </w:t>
      </w:r>
      <w:r>
        <w:rPr>
          <w:rFonts w:ascii="宋体" w:hAnsi="宋体" w:eastAsia="宋体" w:cs="宋体"/>
          <w:color w:val="000000" w:themeColor="text1"/>
          <w:spacing w:val="-6"/>
          <w:sz w:val="24"/>
          <w:szCs w:val="24"/>
        </w:rPr>
        <w:t>．</w:t>
      </w:r>
      <w:r>
        <w:rPr>
          <w:rFonts w:ascii="宋体" w:hAnsi="宋体" w:eastAsia="宋体" w:cs="宋体"/>
          <w:color w:val="000000" w:themeColor="text1"/>
          <w:spacing w:val="-107"/>
          <w:sz w:val="24"/>
          <w:szCs w:val="24"/>
        </w:rPr>
        <w:t xml:space="preserve"> </w:t>
      </w:r>
      <w:r>
        <w:rPr>
          <w:rFonts w:ascii="宋体" w:hAnsi="宋体" w:eastAsia="宋体" w:cs="宋体"/>
          <w:color w:val="000000" w:themeColor="text1"/>
          <w:spacing w:val="-6"/>
          <w:sz w:val="24"/>
          <w:szCs w:val="24"/>
        </w:rPr>
        <w:t>项目负责人姓名</w:t>
      </w:r>
      <w:r>
        <w:rPr>
          <w:rFonts w:ascii="宋体" w:hAnsi="宋体" w:eastAsia="宋体" w:cs="宋体"/>
          <w:color w:val="000000" w:themeColor="text1"/>
          <w:spacing w:val="-90"/>
          <w:sz w:val="24"/>
          <w:szCs w:val="24"/>
        </w:rPr>
        <w:t xml:space="preserve"> </w:t>
      </w:r>
      <w:r>
        <w:rPr>
          <w:rFonts w:ascii="宋体" w:hAnsi="宋体" w:eastAsia="宋体" w:cs="宋体"/>
          <w:color w:val="000000" w:themeColor="text1"/>
          <w:spacing w:val="-27"/>
          <w:sz w:val="24"/>
          <w:szCs w:val="24"/>
        </w:rPr>
        <w:t>：</w:t>
      </w:r>
      <w:r>
        <w:rPr>
          <w:rFonts w:ascii="宋体" w:hAnsi="宋体" w:eastAsia="宋体" w:cs="宋体"/>
          <w:color w:val="000000" w:themeColor="text1"/>
          <w:spacing w:val="3"/>
          <w:sz w:val="24"/>
          <w:szCs w:val="24"/>
          <w:u w:val="single" w:color="auto"/>
        </w:rPr>
        <w:t xml:space="preserve">       </w:t>
      </w:r>
      <w:r>
        <w:rPr>
          <w:rFonts w:ascii="宋体" w:hAnsi="宋体" w:eastAsia="宋体" w:cs="宋体"/>
          <w:color w:val="000000" w:themeColor="text1"/>
          <w:spacing w:val="-27"/>
          <w:sz w:val="24"/>
          <w:szCs w:val="24"/>
        </w:rPr>
        <w:t>，</w:t>
      </w:r>
      <w:r>
        <w:rPr>
          <w:rFonts w:ascii="宋体" w:hAnsi="宋体" w:eastAsia="宋体" w:cs="宋体"/>
          <w:color w:val="000000" w:themeColor="text1"/>
          <w:spacing w:val="-6"/>
          <w:sz w:val="24"/>
          <w:szCs w:val="24"/>
        </w:rPr>
        <w:t>年龄</w:t>
      </w:r>
      <w:r>
        <w:rPr>
          <w:rFonts w:ascii="宋体" w:hAnsi="宋体" w:eastAsia="宋体" w:cs="宋体"/>
          <w:color w:val="000000" w:themeColor="text1"/>
          <w:spacing w:val="-85"/>
          <w:sz w:val="24"/>
          <w:szCs w:val="24"/>
        </w:rPr>
        <w:t xml:space="preserve"> </w:t>
      </w:r>
      <w:r>
        <w:rPr>
          <w:rFonts w:ascii="宋体" w:hAnsi="宋体" w:eastAsia="宋体" w:cs="宋体"/>
          <w:color w:val="000000" w:themeColor="text1"/>
          <w:spacing w:val="-27"/>
          <w:sz w:val="24"/>
          <w:szCs w:val="24"/>
        </w:rPr>
        <w:t>：</w:t>
      </w:r>
      <w:r>
        <w:rPr>
          <w:rFonts w:ascii="宋体" w:hAnsi="宋体" w:eastAsia="宋体" w:cs="宋体"/>
          <w:color w:val="000000" w:themeColor="text1"/>
          <w:spacing w:val="4"/>
          <w:sz w:val="24"/>
          <w:szCs w:val="24"/>
          <w:u w:val="single" w:color="auto"/>
        </w:rPr>
        <w:t xml:space="preserve">      </w:t>
      </w:r>
      <w:r>
        <w:rPr>
          <w:rFonts w:ascii="宋体" w:hAnsi="宋体" w:eastAsia="宋体" w:cs="宋体"/>
          <w:color w:val="000000" w:themeColor="text1"/>
          <w:spacing w:val="-27"/>
          <w:sz w:val="24"/>
          <w:szCs w:val="24"/>
        </w:rPr>
        <w:t>，</w:t>
      </w:r>
      <w:r>
        <w:rPr>
          <w:rFonts w:ascii="宋体" w:hAnsi="宋体" w:eastAsia="宋体" w:cs="宋体"/>
          <w:color w:val="000000" w:themeColor="text1"/>
          <w:spacing w:val="-6"/>
          <w:sz w:val="24"/>
          <w:szCs w:val="24"/>
        </w:rPr>
        <w:t>职称</w:t>
      </w:r>
      <w:r>
        <w:rPr>
          <w:rFonts w:ascii="宋体" w:hAnsi="宋体" w:eastAsia="宋体" w:cs="宋体"/>
          <w:color w:val="000000" w:themeColor="text1"/>
          <w:spacing w:val="-87"/>
          <w:sz w:val="24"/>
          <w:szCs w:val="24"/>
        </w:rPr>
        <w:t xml:space="preserve"> </w:t>
      </w:r>
      <w:r>
        <w:rPr>
          <w:rFonts w:ascii="宋体" w:hAnsi="宋体" w:eastAsia="宋体" w:cs="宋体"/>
          <w:color w:val="000000" w:themeColor="text1"/>
          <w:spacing w:val="-6"/>
          <w:sz w:val="24"/>
          <w:szCs w:val="24"/>
        </w:rPr>
        <w:t>：</w:t>
      </w:r>
      <w:r>
        <w:rPr>
          <w:rFonts w:ascii="宋体" w:hAnsi="宋体" w:eastAsia="宋体" w:cs="宋体"/>
          <w:color w:val="000000" w:themeColor="text1"/>
          <w:spacing w:val="2"/>
          <w:sz w:val="24"/>
          <w:szCs w:val="24"/>
          <w:u w:val="single" w:color="auto"/>
        </w:rPr>
        <w:t xml:space="preserve">            </w:t>
      </w:r>
      <w:r>
        <w:rPr>
          <w:rFonts w:ascii="宋体" w:hAnsi="宋体" w:eastAsia="宋体" w:cs="宋体"/>
          <w:color w:val="000000" w:themeColor="text1"/>
          <w:spacing w:val="-6"/>
          <w:sz w:val="24"/>
          <w:szCs w:val="24"/>
        </w:rPr>
        <w:t>。</w:t>
      </w:r>
    </w:p>
    <w:p>
      <w:pPr>
        <w:spacing w:before="132" w:line="247" w:lineRule="auto"/>
        <w:ind w:left="1710" w:right="1523" w:firstLine="475"/>
        <w:jc w:val="left"/>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5"/>
          <w:w w:val="96"/>
          <w:sz w:val="24"/>
          <w:szCs w:val="24"/>
        </w:rPr>
        <w:t>4</w:t>
      </w:r>
      <w:r>
        <w:rPr>
          <w:rFonts w:ascii="Times New Roman" w:hAnsi="Times New Roman" w:eastAsia="Times New Roman" w:cs="Times New Roman"/>
          <w:color w:val="000000" w:themeColor="text1"/>
          <w:spacing w:val="-42"/>
          <w:sz w:val="24"/>
          <w:szCs w:val="24"/>
        </w:rPr>
        <w:t xml:space="preserve"> </w:t>
      </w:r>
      <w:r>
        <w:rPr>
          <w:rFonts w:ascii="Times New Roman" w:hAnsi="Times New Roman" w:eastAsia="Times New Roman" w:cs="Times New Roman"/>
          <w:color w:val="000000" w:themeColor="text1"/>
          <w:spacing w:val="-5"/>
          <w:w w:val="96"/>
          <w:sz w:val="24"/>
          <w:szCs w:val="24"/>
        </w:rPr>
        <w:t>.</w:t>
      </w:r>
      <w:r>
        <w:rPr>
          <w:rFonts w:ascii="Times New Roman" w:hAnsi="Times New Roman" w:eastAsia="Times New Roman" w:cs="Times New Roman"/>
          <w:color w:val="000000" w:themeColor="text1"/>
          <w:spacing w:val="5"/>
          <w:sz w:val="24"/>
          <w:szCs w:val="24"/>
        </w:rPr>
        <w:t xml:space="preserve">  </w:t>
      </w:r>
      <w:r>
        <w:rPr>
          <w:rFonts w:ascii="宋体" w:hAnsi="宋体" w:eastAsia="宋体" w:cs="宋体"/>
          <w:color w:val="000000" w:themeColor="text1"/>
          <w:spacing w:val="-5"/>
          <w:w w:val="96"/>
          <w:sz w:val="24"/>
          <w:szCs w:val="24"/>
        </w:rPr>
        <w:t>质量要求</w:t>
      </w:r>
      <w:r>
        <w:rPr>
          <w:rFonts w:ascii="宋体" w:hAnsi="宋体" w:eastAsia="宋体" w:cs="宋体"/>
          <w:color w:val="000000" w:themeColor="text1"/>
          <w:spacing w:val="-90"/>
          <w:sz w:val="24"/>
          <w:szCs w:val="24"/>
        </w:rPr>
        <w:t xml:space="preserve"> </w:t>
      </w:r>
      <w:r>
        <w:rPr>
          <w:rFonts w:ascii="宋体" w:hAnsi="宋体" w:eastAsia="宋体" w:cs="宋体"/>
          <w:color w:val="000000" w:themeColor="text1"/>
          <w:spacing w:val="-27"/>
          <w:sz w:val="24"/>
          <w:szCs w:val="24"/>
          <w:u w:val="single" w:color="auto"/>
        </w:rPr>
        <w:t>：</w:t>
      </w:r>
      <w:r>
        <w:rPr>
          <w:rFonts w:ascii="宋体" w:hAnsi="宋体" w:eastAsia="宋体" w:cs="宋体"/>
          <w:color w:val="000000" w:themeColor="text1"/>
          <w:spacing w:val="6"/>
          <w:sz w:val="24"/>
          <w:szCs w:val="24"/>
          <w:u w:val="single" w:color="auto"/>
        </w:rPr>
        <w:t xml:space="preserve">          </w:t>
      </w:r>
      <w:r>
        <w:rPr>
          <w:rFonts w:ascii="宋体" w:hAnsi="宋体" w:eastAsia="宋体" w:cs="宋体"/>
          <w:color w:val="000000" w:themeColor="text1"/>
          <w:spacing w:val="-27"/>
          <w:sz w:val="24"/>
          <w:szCs w:val="24"/>
        </w:rPr>
        <w:t>，</w:t>
      </w:r>
      <w:r>
        <w:rPr>
          <w:rFonts w:ascii="宋体" w:hAnsi="宋体" w:eastAsia="宋体" w:cs="宋体"/>
          <w:color w:val="000000" w:themeColor="text1"/>
          <w:spacing w:val="-5"/>
          <w:w w:val="96"/>
          <w:sz w:val="24"/>
          <w:szCs w:val="24"/>
        </w:rPr>
        <w:t>安全目标</w:t>
      </w:r>
      <w:r>
        <w:rPr>
          <w:rFonts w:ascii="宋体" w:hAnsi="宋体" w:eastAsia="宋体" w:cs="宋体"/>
          <w:color w:val="000000" w:themeColor="text1"/>
          <w:spacing w:val="-81"/>
          <w:sz w:val="24"/>
          <w:szCs w:val="24"/>
        </w:rPr>
        <w:t xml:space="preserve"> </w:t>
      </w:r>
      <w:r>
        <w:rPr>
          <w:rFonts w:ascii="宋体" w:hAnsi="宋体" w:eastAsia="宋体" w:cs="宋体"/>
          <w:color w:val="000000" w:themeColor="text1"/>
          <w:spacing w:val="-27"/>
          <w:sz w:val="24"/>
          <w:szCs w:val="24"/>
          <w:u w:val="single" w:color="auto"/>
        </w:rPr>
        <w:t>：</w:t>
      </w:r>
      <w:r>
        <w:rPr>
          <w:rFonts w:ascii="宋体" w:hAnsi="宋体" w:eastAsia="宋体" w:cs="宋体"/>
          <w:color w:val="000000" w:themeColor="text1"/>
          <w:spacing w:val="7"/>
          <w:sz w:val="24"/>
          <w:szCs w:val="24"/>
          <w:u w:val="single" w:color="auto"/>
        </w:rPr>
        <w:t xml:space="preserve">          </w:t>
      </w:r>
      <w:r>
        <w:rPr>
          <w:rFonts w:ascii="宋体" w:hAnsi="宋体" w:eastAsia="宋体" w:cs="宋体"/>
          <w:color w:val="000000" w:themeColor="text1"/>
          <w:spacing w:val="-27"/>
          <w:sz w:val="24"/>
          <w:szCs w:val="24"/>
        </w:rPr>
        <w:t>，</w:t>
      </w:r>
      <w:r>
        <w:rPr>
          <w:rFonts w:ascii="宋体" w:hAnsi="宋体" w:eastAsia="宋体" w:cs="宋体"/>
          <w:color w:val="000000" w:themeColor="text1"/>
          <w:spacing w:val="-5"/>
          <w:w w:val="96"/>
          <w:sz w:val="24"/>
          <w:szCs w:val="24"/>
        </w:rPr>
        <w:t>环保目标</w:t>
      </w:r>
      <w:r>
        <w:rPr>
          <w:rFonts w:ascii="宋体" w:hAnsi="宋体" w:eastAsia="宋体" w:cs="宋体"/>
          <w:color w:val="000000" w:themeColor="text1"/>
          <w:spacing w:val="-88"/>
          <w:sz w:val="24"/>
          <w:szCs w:val="24"/>
        </w:rPr>
        <w:t xml:space="preserve"> </w:t>
      </w:r>
      <w:r>
        <w:rPr>
          <w:rFonts w:ascii="宋体" w:hAnsi="宋体" w:eastAsia="宋体" w:cs="宋体"/>
          <w:color w:val="000000" w:themeColor="text1"/>
          <w:spacing w:val="-27"/>
          <w:sz w:val="24"/>
          <w:szCs w:val="24"/>
          <w:u w:val="single" w:color="auto"/>
        </w:rPr>
        <w:t>：</w:t>
      </w:r>
      <w:r>
        <w:rPr>
          <w:rFonts w:ascii="宋体" w:hAnsi="宋体" w:eastAsia="宋体" w:cs="宋体"/>
          <w:color w:val="000000" w:themeColor="text1"/>
          <w:spacing w:val="7"/>
          <w:sz w:val="24"/>
          <w:szCs w:val="24"/>
          <w:u w:val="single" w:color="auto"/>
        </w:rPr>
        <w:t xml:space="preserve">          </w:t>
      </w:r>
      <w:r>
        <w:rPr>
          <w:rFonts w:ascii="宋体" w:hAnsi="宋体" w:eastAsia="宋体" w:cs="宋体"/>
          <w:color w:val="000000" w:themeColor="text1"/>
          <w:spacing w:val="-27"/>
          <w:sz w:val="24"/>
          <w:szCs w:val="24"/>
        </w:rPr>
        <w:t>，</w:t>
      </w:r>
      <w:r>
        <w:rPr>
          <w:rFonts w:ascii="宋体" w:hAnsi="宋体" w:eastAsia="宋体" w:cs="宋体"/>
          <w:color w:val="000000" w:themeColor="text1"/>
          <w:spacing w:val="-98"/>
          <w:sz w:val="24"/>
          <w:szCs w:val="24"/>
        </w:rPr>
        <w:t xml:space="preserve"> </w:t>
      </w:r>
      <w:r>
        <w:rPr>
          <w:rFonts w:ascii="宋体" w:hAnsi="宋体" w:eastAsia="宋体" w:cs="宋体"/>
          <w:color w:val="000000" w:themeColor="text1"/>
          <w:spacing w:val="-4"/>
          <w:sz w:val="24"/>
          <w:szCs w:val="24"/>
        </w:rPr>
        <w:t>设计服务期限</w:t>
      </w:r>
      <w:r>
        <w:rPr>
          <w:rFonts w:ascii="宋体" w:hAnsi="宋体" w:eastAsia="宋体" w:cs="宋体"/>
          <w:color w:val="000000" w:themeColor="text1"/>
          <w:spacing w:val="-89"/>
          <w:sz w:val="24"/>
          <w:szCs w:val="24"/>
        </w:rPr>
        <w:t xml:space="preserve"> </w:t>
      </w:r>
      <w:r>
        <w:rPr>
          <w:rFonts w:ascii="宋体" w:hAnsi="宋体" w:eastAsia="宋体" w:cs="宋体"/>
          <w:color w:val="000000" w:themeColor="text1"/>
          <w:spacing w:val="-4"/>
          <w:sz w:val="24"/>
          <w:szCs w:val="24"/>
        </w:rPr>
        <w:t>：</w:t>
      </w:r>
      <w:r>
        <w:rPr>
          <w:rFonts w:ascii="宋体" w:hAnsi="宋体" w:eastAsia="宋体" w:cs="宋体"/>
          <w:color w:val="000000" w:themeColor="text1"/>
          <w:spacing w:val="4"/>
          <w:sz w:val="24"/>
          <w:szCs w:val="24"/>
          <w:u w:val="single" w:color="auto"/>
        </w:rPr>
        <w:t xml:space="preserve">       </w:t>
      </w:r>
      <w:r>
        <w:rPr>
          <w:rFonts w:ascii="宋体" w:hAnsi="宋体" w:eastAsia="宋体" w:cs="宋体"/>
          <w:color w:val="000000" w:themeColor="text1"/>
          <w:spacing w:val="-4"/>
          <w:sz w:val="24"/>
          <w:szCs w:val="24"/>
        </w:rPr>
        <w:t>。</w:t>
      </w:r>
    </w:p>
    <w:p>
      <w:pPr>
        <w:spacing w:before="160" w:line="204" w:lineRule="auto"/>
        <w:ind w:firstLine="2193"/>
        <w:jc w:val="left"/>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6"/>
          <w:sz w:val="24"/>
          <w:szCs w:val="24"/>
        </w:rPr>
        <w:t>5</w:t>
      </w:r>
      <w:r>
        <w:rPr>
          <w:rFonts w:ascii="Times New Roman" w:hAnsi="Times New Roman" w:eastAsia="Times New Roman" w:cs="Times New Roman"/>
          <w:color w:val="000000" w:themeColor="text1"/>
          <w:spacing w:val="-33"/>
          <w:sz w:val="24"/>
          <w:szCs w:val="24"/>
        </w:rPr>
        <w:t xml:space="preserve"> </w:t>
      </w:r>
      <w:r>
        <w:rPr>
          <w:rFonts w:ascii="Times New Roman" w:hAnsi="Times New Roman" w:eastAsia="Times New Roman" w:cs="Times New Roman"/>
          <w:color w:val="000000" w:themeColor="text1"/>
          <w:spacing w:val="-6"/>
          <w:sz w:val="24"/>
          <w:szCs w:val="24"/>
        </w:rPr>
        <w:t>.</w:t>
      </w:r>
      <w:r>
        <w:rPr>
          <w:rFonts w:ascii="Times New Roman" w:hAnsi="Times New Roman" w:eastAsia="Times New Roman" w:cs="Times New Roman"/>
          <w:color w:val="000000" w:themeColor="text1"/>
          <w:spacing w:val="6"/>
          <w:w w:val="101"/>
          <w:sz w:val="24"/>
          <w:szCs w:val="24"/>
        </w:rPr>
        <w:t xml:space="preserve">  </w:t>
      </w:r>
      <w:r>
        <w:rPr>
          <w:rFonts w:ascii="宋体" w:hAnsi="宋体" w:eastAsia="宋体" w:cs="宋体"/>
          <w:color w:val="000000" w:themeColor="text1"/>
          <w:spacing w:val="-6"/>
          <w:sz w:val="24"/>
          <w:szCs w:val="24"/>
        </w:rPr>
        <w:t>如我方中标</w:t>
      </w:r>
      <w:r>
        <w:rPr>
          <w:rFonts w:ascii="宋体" w:hAnsi="宋体" w:eastAsia="宋体" w:cs="宋体"/>
          <w:color w:val="000000" w:themeColor="text1"/>
          <w:spacing w:val="-94"/>
          <w:sz w:val="24"/>
          <w:szCs w:val="24"/>
        </w:rPr>
        <w:t xml:space="preserve"> </w:t>
      </w:r>
      <w:r>
        <w:rPr>
          <w:rFonts w:ascii="宋体" w:hAnsi="宋体" w:eastAsia="宋体" w:cs="宋体"/>
          <w:color w:val="000000" w:themeColor="text1"/>
          <w:spacing w:val="-6"/>
          <w:sz w:val="24"/>
          <w:szCs w:val="24"/>
        </w:rPr>
        <w:t>，我方承诺</w:t>
      </w:r>
      <w:r>
        <w:rPr>
          <w:rFonts w:ascii="宋体" w:hAnsi="宋体" w:eastAsia="宋体" w:cs="宋体"/>
          <w:color w:val="000000" w:themeColor="text1"/>
          <w:spacing w:val="-90"/>
          <w:sz w:val="24"/>
          <w:szCs w:val="24"/>
        </w:rPr>
        <w:t xml:space="preserve"> </w:t>
      </w:r>
      <w:r>
        <w:rPr>
          <w:rFonts w:ascii="宋体" w:hAnsi="宋体" w:eastAsia="宋体" w:cs="宋体"/>
          <w:color w:val="000000" w:themeColor="text1"/>
          <w:spacing w:val="-6"/>
          <w:sz w:val="24"/>
          <w:szCs w:val="24"/>
        </w:rPr>
        <w:t>：</w:t>
      </w:r>
    </w:p>
    <w:p>
      <w:pPr>
        <w:spacing w:before="133" w:line="204" w:lineRule="auto"/>
        <w:ind w:firstLine="2317"/>
        <w:jc w:val="left"/>
        <w:rPr>
          <w:rFonts w:ascii="宋体" w:hAnsi="宋体" w:eastAsia="宋体" w:cs="宋体"/>
          <w:color w:val="000000" w:themeColor="text1"/>
          <w:sz w:val="24"/>
          <w:szCs w:val="24"/>
        </w:rPr>
      </w:pPr>
      <w:r>
        <w:rPr>
          <w:rFonts w:ascii="宋体" w:hAnsi="宋体" w:eastAsia="宋体" w:cs="宋体"/>
          <w:color w:val="000000" w:themeColor="text1"/>
          <w:spacing w:val="-5"/>
          <w:sz w:val="24"/>
          <w:szCs w:val="24"/>
        </w:rPr>
        <w:t>（</w:t>
      </w:r>
      <w:r>
        <w:rPr>
          <w:rFonts w:ascii="Times New Roman" w:hAnsi="Times New Roman" w:eastAsia="Times New Roman" w:cs="Times New Roman"/>
          <w:color w:val="000000" w:themeColor="text1"/>
          <w:spacing w:val="-5"/>
          <w:sz w:val="24"/>
          <w:szCs w:val="24"/>
        </w:rPr>
        <w:t>1</w:t>
      </w:r>
      <w:r>
        <w:rPr>
          <w:rFonts w:ascii="宋体" w:hAnsi="宋体" w:eastAsia="宋体" w:cs="宋体"/>
          <w:color w:val="000000" w:themeColor="text1"/>
          <w:spacing w:val="-5"/>
          <w:sz w:val="24"/>
          <w:szCs w:val="24"/>
        </w:rPr>
        <w:t>）在收到中标通知书后</w:t>
      </w:r>
      <w:r>
        <w:rPr>
          <w:rFonts w:ascii="宋体" w:hAnsi="宋体" w:eastAsia="宋体" w:cs="宋体"/>
          <w:color w:val="000000" w:themeColor="text1"/>
          <w:spacing w:val="-91"/>
          <w:sz w:val="24"/>
          <w:szCs w:val="24"/>
        </w:rPr>
        <w:t xml:space="preserve"> </w:t>
      </w:r>
      <w:r>
        <w:rPr>
          <w:rFonts w:ascii="宋体" w:hAnsi="宋体" w:eastAsia="宋体" w:cs="宋体"/>
          <w:color w:val="000000" w:themeColor="text1"/>
          <w:spacing w:val="-5"/>
          <w:sz w:val="24"/>
          <w:szCs w:val="24"/>
        </w:rPr>
        <w:t>，在中标通知书规定的期限内与你方签订合同；</w:t>
      </w:r>
    </w:p>
    <w:p>
      <w:pPr>
        <w:spacing w:before="135" w:line="204" w:lineRule="auto"/>
        <w:ind w:firstLine="2317"/>
        <w:jc w:val="left"/>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w:t>
      </w:r>
      <w:r>
        <w:rPr>
          <w:rFonts w:ascii="Times New Roman" w:hAnsi="Times New Roman" w:eastAsia="Times New Roman" w:cs="Times New Roman"/>
          <w:color w:val="000000" w:themeColor="text1"/>
          <w:spacing w:val="-7"/>
          <w:sz w:val="24"/>
          <w:szCs w:val="24"/>
        </w:rPr>
        <w:t>2</w:t>
      </w:r>
      <w:r>
        <w:rPr>
          <w:rFonts w:ascii="宋体" w:hAnsi="宋体" w:eastAsia="宋体" w:cs="宋体"/>
          <w:color w:val="000000" w:themeColor="text1"/>
          <w:spacing w:val="-7"/>
          <w:sz w:val="24"/>
          <w:szCs w:val="24"/>
        </w:rPr>
        <w:t>）在签订合同时不向你方提出附加条件；</w:t>
      </w:r>
    </w:p>
    <w:p>
      <w:pPr>
        <w:spacing w:before="135" w:line="204" w:lineRule="auto"/>
        <w:ind w:firstLine="2317"/>
        <w:jc w:val="left"/>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w:t>
      </w:r>
      <w:r>
        <w:rPr>
          <w:rFonts w:ascii="Times New Roman" w:hAnsi="Times New Roman" w:eastAsia="Times New Roman" w:cs="Times New Roman"/>
          <w:color w:val="000000" w:themeColor="text1"/>
          <w:spacing w:val="-8"/>
          <w:sz w:val="24"/>
          <w:szCs w:val="24"/>
        </w:rPr>
        <w:t>3</w:t>
      </w:r>
      <w:r>
        <w:rPr>
          <w:rFonts w:ascii="宋体" w:hAnsi="宋体" w:eastAsia="宋体" w:cs="宋体"/>
          <w:color w:val="000000" w:themeColor="text1"/>
          <w:spacing w:val="-8"/>
          <w:sz w:val="24"/>
          <w:szCs w:val="24"/>
        </w:rPr>
        <w:t>）按照招标文件要求提交履约保证金；</w:t>
      </w:r>
    </w:p>
    <w:p>
      <w:pPr>
        <w:spacing w:before="133" w:line="204" w:lineRule="auto"/>
        <w:ind w:firstLine="2317"/>
        <w:jc w:val="left"/>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w:t>
      </w:r>
      <w:r>
        <w:rPr>
          <w:rFonts w:ascii="Times New Roman" w:hAnsi="Times New Roman" w:eastAsia="Times New Roman" w:cs="Times New Roman"/>
          <w:color w:val="000000" w:themeColor="text1"/>
          <w:spacing w:val="-6"/>
          <w:sz w:val="24"/>
          <w:szCs w:val="24"/>
        </w:rPr>
        <w:t>4</w:t>
      </w:r>
      <w:r>
        <w:rPr>
          <w:rFonts w:ascii="宋体" w:hAnsi="宋体" w:eastAsia="宋体" w:cs="宋体"/>
          <w:color w:val="000000" w:themeColor="text1"/>
          <w:spacing w:val="-6"/>
          <w:sz w:val="24"/>
          <w:szCs w:val="24"/>
        </w:rPr>
        <w:t>）在合同约定的期限内完成合同规定的全部义务；</w:t>
      </w:r>
    </w:p>
    <w:p>
      <w:pPr>
        <w:spacing w:before="134" w:line="247" w:lineRule="auto"/>
        <w:ind w:left="1712" w:right="1643" w:firstLine="604"/>
        <w:jc w:val="left"/>
        <w:rPr>
          <w:rFonts w:ascii="宋体" w:hAnsi="宋体" w:eastAsia="宋体" w:cs="宋体"/>
          <w:color w:val="000000" w:themeColor="text1"/>
          <w:sz w:val="24"/>
          <w:szCs w:val="24"/>
        </w:rPr>
      </w:pP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5</w:t>
      </w:r>
      <w:r>
        <w:rPr>
          <w:rFonts w:ascii="宋体" w:hAnsi="宋体" w:eastAsia="宋体" w:cs="宋体"/>
          <w:color w:val="000000" w:themeColor="text1"/>
          <w:spacing w:val="-4"/>
          <w:sz w:val="24"/>
          <w:szCs w:val="24"/>
        </w:rPr>
        <w:t>）在你方和我方进行合同谈判之前</w:t>
      </w:r>
      <w:r>
        <w:rPr>
          <w:rFonts w:ascii="宋体" w:hAnsi="宋体" w:eastAsia="宋体" w:cs="宋体"/>
          <w:color w:val="000000" w:themeColor="text1"/>
          <w:spacing w:val="-80"/>
          <w:sz w:val="24"/>
          <w:szCs w:val="24"/>
        </w:rPr>
        <w:t xml:space="preserve"> </w:t>
      </w:r>
      <w:r>
        <w:rPr>
          <w:rFonts w:ascii="宋体" w:hAnsi="宋体" w:eastAsia="宋体" w:cs="宋体"/>
          <w:color w:val="000000" w:themeColor="text1"/>
          <w:spacing w:val="-4"/>
          <w:sz w:val="24"/>
          <w:szCs w:val="24"/>
        </w:rPr>
        <w:t>，我方将按照合同附件提出的最低要求</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4"/>
          <w:sz w:val="24"/>
          <w:szCs w:val="24"/>
        </w:rPr>
        <w:t>填报派驻本标段的分项负责人</w:t>
      </w:r>
      <w:r>
        <w:rPr>
          <w:rFonts w:ascii="宋体" w:hAnsi="宋体" w:eastAsia="宋体" w:cs="宋体"/>
          <w:color w:val="000000" w:themeColor="text1"/>
          <w:spacing w:val="-67"/>
          <w:sz w:val="24"/>
          <w:szCs w:val="24"/>
        </w:rPr>
        <w:t xml:space="preserve"> </w:t>
      </w:r>
      <w:r>
        <w:rPr>
          <w:rFonts w:ascii="宋体" w:hAnsi="宋体" w:eastAsia="宋体" w:cs="宋体"/>
          <w:color w:val="000000" w:themeColor="text1"/>
          <w:spacing w:val="-4"/>
          <w:sz w:val="24"/>
          <w:szCs w:val="24"/>
        </w:rPr>
        <w:t>，经你方审批后作为派驻本标段的设计主要人员</w:t>
      </w:r>
    </w:p>
    <w:p>
      <w:pPr>
        <w:spacing w:before="157" w:line="301" w:lineRule="auto"/>
        <w:ind w:left="1720" w:right="1643" w:hanging="10"/>
        <w:jc w:val="left"/>
        <w:rPr>
          <w:rFonts w:ascii="宋体" w:hAnsi="宋体" w:eastAsia="宋体" w:cs="宋体"/>
          <w:color w:val="000000" w:themeColor="text1"/>
          <w:sz w:val="12"/>
          <w:szCs w:val="12"/>
        </w:rPr>
      </w:pPr>
      <w:r>
        <w:rPr>
          <w:rFonts w:ascii="宋体" w:hAnsi="宋体" w:eastAsia="宋体" w:cs="宋体"/>
          <w:color w:val="000000" w:themeColor="text1"/>
          <w:spacing w:val="-5"/>
          <w:sz w:val="24"/>
          <w:szCs w:val="24"/>
        </w:rPr>
        <w:t>且不进行更换</w:t>
      </w:r>
      <w:r>
        <w:rPr>
          <w:rFonts w:ascii="宋体" w:hAnsi="宋体" w:eastAsia="宋体" w:cs="宋体"/>
          <w:color w:val="000000" w:themeColor="text1"/>
          <w:spacing w:val="-55"/>
          <w:sz w:val="24"/>
          <w:szCs w:val="24"/>
        </w:rPr>
        <w:t xml:space="preserve"> </w:t>
      </w:r>
      <w:r>
        <w:rPr>
          <w:rFonts w:ascii="宋体" w:hAnsi="宋体" w:eastAsia="宋体" w:cs="宋体"/>
          <w:color w:val="000000" w:themeColor="text1"/>
          <w:spacing w:val="-5"/>
          <w:sz w:val="24"/>
          <w:szCs w:val="24"/>
        </w:rPr>
        <w:t>。如我方拟派驻的人员不满足合同附件要求</w:t>
      </w:r>
      <w:r>
        <w:rPr>
          <w:rFonts w:ascii="宋体" w:hAnsi="宋体" w:eastAsia="宋体" w:cs="宋体"/>
          <w:color w:val="000000" w:themeColor="text1"/>
          <w:spacing w:val="-94"/>
          <w:sz w:val="24"/>
          <w:szCs w:val="24"/>
        </w:rPr>
        <w:t xml:space="preserve"> </w:t>
      </w:r>
      <w:r>
        <w:rPr>
          <w:rFonts w:ascii="宋体" w:hAnsi="宋体" w:eastAsia="宋体" w:cs="宋体"/>
          <w:color w:val="000000" w:themeColor="text1"/>
          <w:spacing w:val="-5"/>
          <w:sz w:val="24"/>
          <w:szCs w:val="24"/>
        </w:rPr>
        <w:t>，你方有权取消我方中标</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11"/>
          <w:w w:val="98"/>
          <w:position w:val="-1"/>
          <w:sz w:val="24"/>
          <w:szCs w:val="24"/>
        </w:rPr>
        <w:t>资格</w:t>
      </w:r>
      <w:r>
        <w:rPr>
          <w:rFonts w:ascii="宋体" w:hAnsi="宋体" w:eastAsia="宋体" w:cs="宋体"/>
          <w:color w:val="000000" w:themeColor="text1"/>
          <w:spacing w:val="-79"/>
          <w:position w:val="-1"/>
          <w:sz w:val="24"/>
          <w:szCs w:val="24"/>
        </w:rPr>
        <w:t xml:space="preserve"> </w:t>
      </w:r>
      <w:r>
        <w:rPr>
          <w:color w:val="000000" w:themeColor="text1"/>
        </w:rPr>
        <w:fldChar w:fldCharType="begin"/>
      </w:r>
      <w:r>
        <w:rPr>
          <w:color w:val="000000" w:themeColor="text1"/>
        </w:rPr>
        <w:instrText xml:space="preserve"> HYPERLINK \l "_bookmark87" </w:instrText>
      </w:r>
      <w:r>
        <w:rPr>
          <w:color w:val="000000" w:themeColor="text1"/>
        </w:rPr>
        <w:fldChar w:fldCharType="separate"/>
      </w:r>
      <w:r>
        <w:rPr>
          <w:rFonts w:ascii="宋体" w:hAnsi="宋体" w:eastAsia="宋体" w:cs="宋体"/>
          <w:color w:val="000000" w:themeColor="text1"/>
          <w:spacing w:val="-11"/>
          <w:w w:val="98"/>
          <w:position w:val="-1"/>
          <w:sz w:val="24"/>
          <w:szCs w:val="24"/>
        </w:rPr>
        <w:t>。</w:t>
      </w:r>
      <w:r>
        <w:rPr>
          <w:rFonts w:ascii="宋体" w:hAnsi="宋体" w:eastAsia="宋体" w:cs="宋体"/>
          <w:color w:val="000000" w:themeColor="text1"/>
          <w:spacing w:val="-11"/>
          <w:w w:val="98"/>
          <w:position w:val="10"/>
          <w:sz w:val="12"/>
          <w:szCs w:val="12"/>
          <w:shd w:val="clear" w:fill="FFFFFF"/>
        </w:rPr>
        <w:t>①</w:t>
      </w:r>
      <w:r>
        <w:rPr>
          <w:rFonts w:ascii="宋体" w:hAnsi="宋体" w:eastAsia="宋体" w:cs="宋体"/>
          <w:color w:val="000000" w:themeColor="text1"/>
          <w:spacing w:val="-11"/>
          <w:w w:val="98"/>
          <w:position w:val="10"/>
          <w:sz w:val="12"/>
          <w:szCs w:val="12"/>
          <w:shd w:val="clear" w:fill="FFFFFF"/>
        </w:rPr>
        <w:fldChar w:fldCharType="end"/>
      </w:r>
    </w:p>
    <w:p>
      <w:pPr>
        <w:spacing w:before="18" w:line="246" w:lineRule="auto"/>
        <w:ind w:left="1714" w:right="1593" w:firstLine="477"/>
        <w:jc w:val="left"/>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3"/>
          <w:sz w:val="24"/>
          <w:szCs w:val="24"/>
        </w:rPr>
        <w:t>6</w:t>
      </w:r>
      <w:r>
        <w:rPr>
          <w:rFonts w:ascii="Times New Roman" w:hAnsi="Times New Roman" w:eastAsia="Times New Roman" w:cs="Times New Roman"/>
          <w:color w:val="000000" w:themeColor="text1"/>
          <w:spacing w:val="-25"/>
          <w:sz w:val="24"/>
          <w:szCs w:val="24"/>
        </w:rPr>
        <w:t xml:space="preserve"> </w:t>
      </w:r>
      <w:r>
        <w:rPr>
          <w:rFonts w:ascii="宋体" w:hAnsi="宋体" w:eastAsia="宋体" w:cs="宋体"/>
          <w:color w:val="000000" w:themeColor="text1"/>
          <w:spacing w:val="-3"/>
          <w:sz w:val="24"/>
          <w:szCs w:val="24"/>
        </w:rPr>
        <w:t>．</w:t>
      </w:r>
      <w:r>
        <w:rPr>
          <w:rFonts w:ascii="宋体" w:hAnsi="宋体" w:eastAsia="宋体" w:cs="宋体"/>
          <w:color w:val="000000" w:themeColor="text1"/>
          <w:spacing w:val="-106"/>
          <w:sz w:val="24"/>
          <w:szCs w:val="24"/>
        </w:rPr>
        <w:t xml:space="preserve"> </w:t>
      </w:r>
      <w:r>
        <w:rPr>
          <w:rFonts w:ascii="宋体" w:hAnsi="宋体" w:eastAsia="宋体" w:cs="宋体"/>
          <w:color w:val="000000" w:themeColor="text1"/>
          <w:spacing w:val="-3"/>
          <w:sz w:val="24"/>
          <w:szCs w:val="24"/>
        </w:rPr>
        <w:t>我方在此声明</w:t>
      </w:r>
      <w:r>
        <w:rPr>
          <w:rFonts w:ascii="宋体" w:hAnsi="宋体" w:eastAsia="宋体" w:cs="宋体"/>
          <w:color w:val="000000" w:themeColor="text1"/>
          <w:spacing w:val="-92"/>
          <w:sz w:val="24"/>
          <w:szCs w:val="24"/>
        </w:rPr>
        <w:t xml:space="preserve"> </w:t>
      </w:r>
      <w:r>
        <w:rPr>
          <w:rFonts w:ascii="宋体" w:hAnsi="宋体" w:eastAsia="宋体" w:cs="宋体"/>
          <w:color w:val="000000" w:themeColor="text1"/>
          <w:spacing w:val="-3"/>
          <w:sz w:val="24"/>
          <w:szCs w:val="24"/>
        </w:rPr>
        <w:t>，所递交的投标文件及有关资料内容完整</w:t>
      </w:r>
      <w:r>
        <w:rPr>
          <w:rFonts w:ascii="宋体" w:hAnsi="宋体" w:eastAsia="宋体" w:cs="宋体"/>
          <w:color w:val="000000" w:themeColor="text1"/>
          <w:spacing w:val="-91"/>
          <w:sz w:val="24"/>
          <w:szCs w:val="24"/>
        </w:rPr>
        <w:t xml:space="preserve"> </w:t>
      </w:r>
      <w:r>
        <w:rPr>
          <w:rFonts w:ascii="宋体" w:hAnsi="宋体" w:eastAsia="宋体" w:cs="宋体"/>
          <w:color w:val="000000" w:themeColor="text1"/>
          <w:spacing w:val="-3"/>
          <w:sz w:val="24"/>
          <w:szCs w:val="24"/>
        </w:rPr>
        <w:t>、真实和准确</w:t>
      </w:r>
      <w:r>
        <w:rPr>
          <w:rFonts w:ascii="宋体" w:hAnsi="宋体" w:eastAsia="宋体" w:cs="宋体"/>
          <w:color w:val="000000" w:themeColor="text1"/>
          <w:spacing w:val="-94"/>
          <w:sz w:val="24"/>
          <w:szCs w:val="24"/>
        </w:rPr>
        <w:t xml:space="preserve"> </w:t>
      </w:r>
      <w:r>
        <w:rPr>
          <w:rFonts w:ascii="宋体" w:hAnsi="宋体" w:eastAsia="宋体" w:cs="宋体"/>
          <w:color w:val="000000" w:themeColor="text1"/>
          <w:spacing w:val="-3"/>
          <w:sz w:val="24"/>
          <w:szCs w:val="24"/>
        </w:rPr>
        <w:t>，且</w:t>
      </w:r>
      <w:r>
        <w:rPr>
          <w:rFonts w:ascii="宋体" w:hAnsi="宋体" w:eastAsia="宋体" w:cs="宋体"/>
          <w:color w:val="000000" w:themeColor="text1"/>
          <w:spacing w:val="-50"/>
          <w:sz w:val="24"/>
          <w:szCs w:val="24"/>
        </w:rPr>
        <w:t xml:space="preserve"> </w:t>
      </w:r>
      <w:r>
        <w:rPr>
          <w:rFonts w:ascii="宋体" w:hAnsi="宋体" w:eastAsia="宋体" w:cs="宋体"/>
          <w:color w:val="000000" w:themeColor="text1"/>
          <w:spacing w:val="-5"/>
          <w:sz w:val="24"/>
          <w:szCs w:val="24"/>
        </w:rPr>
        <w:t>不存在招标文件第二章</w:t>
      </w:r>
      <w:r>
        <w:rPr>
          <w:rFonts w:ascii="Times New Roman" w:hAnsi="Times New Roman" w:eastAsia="Times New Roman" w:cs="Times New Roman"/>
          <w:color w:val="000000" w:themeColor="text1"/>
          <w:spacing w:val="-5"/>
          <w:sz w:val="24"/>
          <w:szCs w:val="24"/>
        </w:rPr>
        <w:t>“</w:t>
      </w:r>
      <w:r>
        <w:rPr>
          <w:rFonts w:ascii="宋体" w:hAnsi="宋体" w:eastAsia="宋体" w:cs="宋体"/>
          <w:color w:val="000000" w:themeColor="text1"/>
          <w:spacing w:val="-5"/>
          <w:sz w:val="24"/>
          <w:szCs w:val="24"/>
        </w:rPr>
        <w:t>投标人须知</w:t>
      </w:r>
      <w:r>
        <w:rPr>
          <w:rFonts w:ascii="Times New Roman" w:hAnsi="Times New Roman" w:eastAsia="Times New Roman" w:cs="Times New Roman"/>
          <w:color w:val="000000" w:themeColor="text1"/>
          <w:spacing w:val="-5"/>
          <w:sz w:val="24"/>
          <w:szCs w:val="24"/>
        </w:rPr>
        <w:t>”</w:t>
      </w:r>
      <w:r>
        <w:rPr>
          <w:rFonts w:ascii="宋体" w:hAnsi="宋体" w:eastAsia="宋体" w:cs="宋体"/>
          <w:color w:val="000000" w:themeColor="text1"/>
          <w:spacing w:val="-5"/>
          <w:sz w:val="24"/>
          <w:szCs w:val="24"/>
        </w:rPr>
        <w:t>第</w:t>
      </w:r>
      <w:r>
        <w:rPr>
          <w:rFonts w:ascii="宋体" w:hAnsi="宋体" w:eastAsia="宋体" w:cs="宋体"/>
          <w:color w:val="000000" w:themeColor="text1"/>
          <w:spacing w:val="-30"/>
          <w:sz w:val="24"/>
          <w:szCs w:val="24"/>
        </w:rPr>
        <w:t xml:space="preserve"> </w:t>
      </w:r>
      <w:r>
        <w:rPr>
          <w:rFonts w:ascii="Times New Roman" w:hAnsi="Times New Roman" w:eastAsia="Times New Roman" w:cs="Times New Roman"/>
          <w:color w:val="000000" w:themeColor="text1"/>
          <w:spacing w:val="-5"/>
          <w:sz w:val="24"/>
          <w:szCs w:val="24"/>
        </w:rPr>
        <w:t>1</w:t>
      </w:r>
      <w:r>
        <w:rPr>
          <w:rFonts w:ascii="Times New Roman" w:hAnsi="Times New Roman" w:eastAsia="Times New Roman" w:cs="Times New Roman"/>
          <w:color w:val="000000" w:themeColor="text1"/>
          <w:spacing w:val="-43"/>
          <w:sz w:val="24"/>
          <w:szCs w:val="24"/>
        </w:rPr>
        <w:t xml:space="preserve"> </w:t>
      </w:r>
      <w:r>
        <w:rPr>
          <w:rFonts w:ascii="Times New Roman" w:hAnsi="Times New Roman" w:eastAsia="Times New Roman" w:cs="Times New Roman"/>
          <w:color w:val="000000" w:themeColor="text1"/>
          <w:spacing w:val="-5"/>
          <w:sz w:val="24"/>
          <w:szCs w:val="24"/>
        </w:rPr>
        <w:t>.4</w:t>
      </w:r>
      <w:r>
        <w:rPr>
          <w:rFonts w:ascii="Times New Roman" w:hAnsi="Times New Roman" w:eastAsia="Times New Roman" w:cs="Times New Roman"/>
          <w:color w:val="000000" w:themeColor="text1"/>
          <w:spacing w:val="-43"/>
          <w:sz w:val="24"/>
          <w:szCs w:val="24"/>
        </w:rPr>
        <w:t xml:space="preserve"> </w:t>
      </w:r>
      <w:r>
        <w:rPr>
          <w:rFonts w:ascii="Times New Roman" w:hAnsi="Times New Roman" w:eastAsia="Times New Roman" w:cs="Times New Roman"/>
          <w:color w:val="000000" w:themeColor="text1"/>
          <w:spacing w:val="-5"/>
          <w:sz w:val="24"/>
          <w:szCs w:val="24"/>
        </w:rPr>
        <w:t>.</w:t>
      </w:r>
      <w:r>
        <w:rPr>
          <w:rFonts w:ascii="Times New Roman" w:hAnsi="Times New Roman" w:eastAsia="Times New Roman" w:cs="Times New Roman"/>
          <w:color w:val="000000" w:themeColor="text1"/>
          <w:spacing w:val="-50"/>
          <w:sz w:val="24"/>
          <w:szCs w:val="24"/>
        </w:rPr>
        <w:t xml:space="preserve"> </w:t>
      </w:r>
      <w:r>
        <w:rPr>
          <w:rFonts w:ascii="Times New Roman" w:hAnsi="Times New Roman" w:eastAsia="Times New Roman" w:cs="Times New Roman"/>
          <w:color w:val="000000" w:themeColor="text1"/>
          <w:spacing w:val="-5"/>
          <w:sz w:val="24"/>
          <w:szCs w:val="24"/>
        </w:rPr>
        <w:t>3</w:t>
      </w:r>
      <w:r>
        <w:rPr>
          <w:rFonts w:ascii="Times New Roman" w:hAnsi="Times New Roman" w:eastAsia="Times New Roman" w:cs="Times New Roman"/>
          <w:color w:val="000000" w:themeColor="text1"/>
          <w:spacing w:val="13"/>
          <w:w w:val="101"/>
          <w:sz w:val="24"/>
          <w:szCs w:val="24"/>
        </w:rPr>
        <w:t xml:space="preserve"> </w:t>
      </w:r>
      <w:r>
        <w:rPr>
          <w:rFonts w:ascii="宋体" w:hAnsi="宋体" w:eastAsia="宋体" w:cs="宋体"/>
          <w:color w:val="000000" w:themeColor="text1"/>
          <w:spacing w:val="-5"/>
          <w:sz w:val="24"/>
          <w:szCs w:val="24"/>
        </w:rPr>
        <w:t>项和第</w:t>
      </w:r>
      <w:r>
        <w:rPr>
          <w:rFonts w:ascii="宋体" w:hAnsi="宋体" w:eastAsia="宋体" w:cs="宋体"/>
          <w:color w:val="000000" w:themeColor="text1"/>
          <w:spacing w:val="-33"/>
          <w:sz w:val="24"/>
          <w:szCs w:val="24"/>
        </w:rPr>
        <w:t xml:space="preserve"> </w:t>
      </w:r>
      <w:r>
        <w:rPr>
          <w:rFonts w:ascii="Times New Roman" w:hAnsi="Times New Roman" w:eastAsia="Times New Roman" w:cs="Times New Roman"/>
          <w:color w:val="000000" w:themeColor="text1"/>
          <w:spacing w:val="-5"/>
          <w:sz w:val="24"/>
          <w:szCs w:val="24"/>
        </w:rPr>
        <w:t>1</w:t>
      </w:r>
      <w:r>
        <w:rPr>
          <w:rFonts w:ascii="Times New Roman" w:hAnsi="Times New Roman" w:eastAsia="Times New Roman" w:cs="Times New Roman"/>
          <w:color w:val="000000" w:themeColor="text1"/>
          <w:spacing w:val="-43"/>
          <w:sz w:val="24"/>
          <w:szCs w:val="24"/>
        </w:rPr>
        <w:t xml:space="preserve"> </w:t>
      </w:r>
      <w:r>
        <w:rPr>
          <w:rFonts w:ascii="Times New Roman" w:hAnsi="Times New Roman" w:eastAsia="Times New Roman" w:cs="Times New Roman"/>
          <w:color w:val="000000" w:themeColor="text1"/>
          <w:spacing w:val="-5"/>
          <w:sz w:val="24"/>
          <w:szCs w:val="24"/>
        </w:rPr>
        <w:t>.4</w:t>
      </w:r>
      <w:r>
        <w:rPr>
          <w:rFonts w:ascii="Times New Roman" w:hAnsi="Times New Roman" w:eastAsia="Times New Roman" w:cs="Times New Roman"/>
          <w:color w:val="000000" w:themeColor="text1"/>
          <w:spacing w:val="-43"/>
          <w:sz w:val="24"/>
          <w:szCs w:val="24"/>
        </w:rPr>
        <w:t xml:space="preserve"> </w:t>
      </w:r>
      <w:r>
        <w:rPr>
          <w:rFonts w:ascii="Times New Roman" w:hAnsi="Times New Roman" w:eastAsia="Times New Roman" w:cs="Times New Roman"/>
          <w:color w:val="000000" w:themeColor="text1"/>
          <w:spacing w:val="-5"/>
          <w:sz w:val="24"/>
          <w:szCs w:val="24"/>
        </w:rPr>
        <w:t>.4</w:t>
      </w:r>
      <w:r>
        <w:rPr>
          <w:rFonts w:ascii="Times New Roman" w:hAnsi="Times New Roman" w:eastAsia="Times New Roman" w:cs="Times New Roman"/>
          <w:color w:val="000000" w:themeColor="text1"/>
          <w:spacing w:val="13"/>
          <w:w w:val="101"/>
          <w:sz w:val="24"/>
          <w:szCs w:val="24"/>
        </w:rPr>
        <w:t xml:space="preserve"> </w:t>
      </w:r>
      <w:r>
        <w:rPr>
          <w:rFonts w:ascii="宋体" w:hAnsi="宋体" w:eastAsia="宋体" w:cs="宋体"/>
          <w:color w:val="000000" w:themeColor="text1"/>
          <w:spacing w:val="-5"/>
          <w:sz w:val="24"/>
          <w:szCs w:val="24"/>
        </w:rPr>
        <w:t>项规定的任何一种情形</w:t>
      </w:r>
      <w:r>
        <w:rPr>
          <w:rFonts w:ascii="宋体" w:hAnsi="宋体" w:eastAsia="宋体" w:cs="宋体"/>
          <w:color w:val="000000" w:themeColor="text1"/>
          <w:spacing w:val="-88"/>
          <w:sz w:val="24"/>
          <w:szCs w:val="24"/>
        </w:rPr>
        <w:t xml:space="preserve"> </w:t>
      </w:r>
      <w:r>
        <w:rPr>
          <w:rFonts w:ascii="宋体" w:hAnsi="宋体" w:eastAsia="宋体" w:cs="宋体"/>
          <w:color w:val="000000" w:themeColor="text1"/>
          <w:spacing w:val="-5"/>
          <w:sz w:val="24"/>
          <w:szCs w:val="24"/>
        </w:rPr>
        <w:t>。</w:t>
      </w:r>
    </w:p>
    <w:p>
      <w:pPr>
        <w:spacing w:before="159" w:line="247" w:lineRule="auto"/>
        <w:ind w:left="1712" w:right="1643" w:firstLine="477"/>
        <w:jc w:val="left"/>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7</w:t>
      </w:r>
      <w:r>
        <w:rPr>
          <w:rFonts w:ascii="Times New Roman" w:hAnsi="Times New Roman" w:eastAsia="Times New Roman" w:cs="Times New Roman"/>
          <w:color w:val="000000" w:themeColor="text1"/>
          <w:spacing w:val="-23"/>
          <w:sz w:val="24"/>
          <w:szCs w:val="24"/>
        </w:rPr>
        <w:t xml:space="preserve"> </w:t>
      </w:r>
      <w:r>
        <w:rPr>
          <w:rFonts w:ascii="宋体" w:hAnsi="宋体" w:eastAsia="宋体" w:cs="宋体"/>
          <w:color w:val="000000" w:themeColor="text1"/>
          <w:spacing w:val="-1"/>
          <w:sz w:val="24"/>
          <w:szCs w:val="24"/>
        </w:rPr>
        <w:t>．在合同协议书正式签署生效之前</w:t>
      </w:r>
      <w:r>
        <w:rPr>
          <w:rFonts w:ascii="宋体" w:hAnsi="宋体" w:eastAsia="宋体" w:cs="宋体"/>
          <w:color w:val="000000" w:themeColor="text1"/>
          <w:spacing w:val="-92"/>
          <w:sz w:val="24"/>
          <w:szCs w:val="24"/>
        </w:rPr>
        <w:t xml:space="preserve"> </w:t>
      </w:r>
      <w:r>
        <w:rPr>
          <w:rFonts w:ascii="宋体" w:hAnsi="宋体" w:eastAsia="宋体" w:cs="宋体"/>
          <w:color w:val="000000" w:themeColor="text1"/>
          <w:spacing w:val="-1"/>
          <w:sz w:val="24"/>
          <w:szCs w:val="24"/>
        </w:rPr>
        <w:t>，本投标函连同你方的中标通知书将构成</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我们双方之间共同遵守的文件</w:t>
      </w:r>
      <w:r>
        <w:rPr>
          <w:rFonts w:ascii="宋体" w:hAnsi="宋体" w:eastAsia="宋体" w:cs="宋体"/>
          <w:color w:val="000000" w:themeColor="text1"/>
          <w:spacing w:val="-86"/>
          <w:sz w:val="24"/>
          <w:szCs w:val="24"/>
        </w:rPr>
        <w:t xml:space="preserve"> </w:t>
      </w:r>
      <w:r>
        <w:rPr>
          <w:rFonts w:ascii="宋体" w:hAnsi="宋体" w:eastAsia="宋体" w:cs="宋体"/>
          <w:color w:val="000000" w:themeColor="text1"/>
          <w:spacing w:val="-2"/>
          <w:sz w:val="24"/>
          <w:szCs w:val="24"/>
        </w:rPr>
        <w:t>，对双方具有约束力</w:t>
      </w:r>
      <w:r>
        <w:rPr>
          <w:rFonts w:ascii="宋体" w:hAnsi="宋体" w:eastAsia="宋体" w:cs="宋体"/>
          <w:color w:val="000000" w:themeColor="text1"/>
          <w:spacing w:val="-87"/>
          <w:sz w:val="24"/>
          <w:szCs w:val="24"/>
        </w:rPr>
        <w:t xml:space="preserve"> </w:t>
      </w:r>
      <w:r>
        <w:rPr>
          <w:rFonts w:ascii="宋体" w:hAnsi="宋体" w:eastAsia="宋体" w:cs="宋体"/>
          <w:color w:val="000000" w:themeColor="text1"/>
          <w:spacing w:val="-2"/>
          <w:sz w:val="24"/>
          <w:szCs w:val="24"/>
        </w:rPr>
        <w:t>。</w:t>
      </w:r>
    </w:p>
    <w:p>
      <w:pPr>
        <w:spacing w:before="159" w:line="247" w:lineRule="auto"/>
        <w:ind w:left="1712" w:right="1643" w:firstLine="477"/>
        <w:jc w:val="left"/>
        <w:rPr>
          <w:rFonts w:ascii="宋体" w:hAnsi="宋体" w:eastAsia="宋体" w:cs="宋体"/>
          <w:color w:val="000000" w:themeColor="text1"/>
          <w:spacing w:val="-1"/>
          <w:sz w:val="24"/>
          <w:szCs w:val="24"/>
        </w:rPr>
      </w:pPr>
      <w:r>
        <w:rPr>
          <w:rFonts w:ascii="宋体" w:hAnsi="宋体" w:eastAsia="宋体" w:cs="宋体"/>
          <w:color w:val="000000" w:themeColor="text1"/>
          <w:spacing w:val="-1"/>
          <w:sz w:val="24"/>
          <w:szCs w:val="24"/>
        </w:rPr>
        <w:t>8 ． 我方将按投标文件中填报的项目负责人进场并履行合同 。如有变更 （不可 抗力除外），发包人可按照招标文件规定取消我方的中标资格 ，解除合同并要求我 方支付合同总价款 10%的违约金 ，我方自愿接受湖南省交通运输厅给予的任何行政 处罚 。</w:t>
      </w:r>
    </w:p>
    <w:p>
      <w:pPr>
        <w:spacing w:before="159" w:line="247" w:lineRule="auto"/>
        <w:ind w:left="1712" w:right="1643" w:firstLine="477"/>
        <w:jc w:val="left"/>
        <w:rPr>
          <w:rFonts w:ascii="宋体" w:hAnsi="宋体" w:eastAsia="宋体" w:cs="宋体"/>
          <w:color w:val="000000" w:themeColor="text1"/>
          <w:spacing w:val="-1"/>
          <w:sz w:val="24"/>
          <w:szCs w:val="24"/>
        </w:rPr>
      </w:pPr>
      <w:r>
        <w:rPr>
          <w:rFonts w:ascii="宋体" w:hAnsi="宋体" w:eastAsia="宋体" w:cs="宋体"/>
          <w:color w:val="000000" w:themeColor="text1"/>
          <w:spacing w:val="-1"/>
          <w:sz w:val="24"/>
          <w:szCs w:val="24"/>
        </w:rPr>
        <w:t>我方承诺在项目实施过程中 ，不变更项目负责人 ，如有变更 （不可抗力 除外），发包人可解除合同并按照招标文件规定向我方课以违约金 ，我方自愿 接受湖南省交通运输厅给予的任何行政处罚 。</w:t>
      </w:r>
    </w:p>
    <w:p>
      <w:pPr>
        <w:spacing w:before="159" w:line="247" w:lineRule="auto"/>
        <w:ind w:left="1712" w:right="1643" w:firstLine="477"/>
        <w:jc w:val="left"/>
        <w:rPr>
          <w:rFonts w:ascii="宋体" w:hAnsi="宋体" w:eastAsia="宋体" w:cs="宋体"/>
          <w:color w:val="000000" w:themeColor="text1"/>
          <w:spacing w:val="-1"/>
          <w:sz w:val="24"/>
          <w:szCs w:val="24"/>
        </w:rPr>
      </w:pPr>
      <w:r>
        <w:rPr>
          <w:rFonts w:ascii="宋体" w:hAnsi="宋体" w:eastAsia="宋体" w:cs="宋体"/>
          <w:color w:val="000000" w:themeColor="text1"/>
          <w:spacing w:val="-1"/>
          <w:sz w:val="24"/>
          <w:szCs w:val="24"/>
        </w:rPr>
        <w:t>9 ．</w:t>
      </w:r>
      <w:r>
        <w:rPr>
          <w:rFonts w:ascii="宋体" w:hAnsi="宋体" w:eastAsia="宋体" w:cs="宋体"/>
          <w:color w:val="000000" w:themeColor="text1"/>
          <w:spacing w:val="-1"/>
          <w:sz w:val="24"/>
          <w:szCs w:val="24"/>
          <w:u w:val="single"/>
        </w:rPr>
        <w:t xml:space="preserve">                                        </w:t>
      </w:r>
      <w:r>
        <w:rPr>
          <w:rFonts w:ascii="宋体" w:hAnsi="宋体" w:eastAsia="宋体" w:cs="宋体"/>
          <w:color w:val="000000" w:themeColor="text1"/>
          <w:spacing w:val="-1"/>
          <w:sz w:val="24"/>
          <w:szCs w:val="24"/>
        </w:rPr>
        <w:t>（其他补充说明）。</w:t>
      </w:r>
    </w:p>
    <w:p>
      <w:pPr>
        <w:rPr>
          <w:color w:val="000000" w:themeColor="text1"/>
        </w:rPr>
      </w:pPr>
    </w:p>
    <w:p>
      <w:pPr>
        <w:rPr>
          <w:color w:val="000000" w:themeColor="text1"/>
        </w:rPr>
      </w:pPr>
    </w:p>
    <w:p>
      <w:pPr>
        <w:spacing w:before="95" w:line="204" w:lineRule="auto"/>
        <w:ind w:firstLine="5133"/>
        <w:jc w:val="left"/>
        <w:rPr>
          <w:rFonts w:ascii="宋体" w:hAnsi="宋体" w:eastAsia="宋体" w:cs="宋体"/>
          <w:color w:val="000000" w:themeColor="text1"/>
          <w:spacing w:val="-2"/>
          <w:sz w:val="30"/>
          <w:szCs w:val="30"/>
        </w:rPr>
      </w:pPr>
      <w:r>
        <w:rPr>
          <w:rFonts w:ascii="宋体" w:hAnsi="宋体" w:eastAsia="宋体" w:cs="宋体"/>
          <w:color w:val="000000" w:themeColor="text1"/>
          <w:spacing w:val="-2"/>
          <w:sz w:val="30"/>
          <w:szCs w:val="30"/>
        </w:rPr>
        <w:br w:type="page"/>
      </w:r>
    </w:p>
    <w:p>
      <w:pPr>
        <w:spacing w:before="95" w:line="204" w:lineRule="auto"/>
        <w:ind w:firstLine="5133"/>
        <w:jc w:val="left"/>
        <w:rPr>
          <w:rFonts w:ascii="宋体" w:hAnsi="宋体" w:eastAsia="宋体" w:cs="宋体"/>
          <w:color w:val="000000" w:themeColor="text1"/>
          <w:spacing w:val="-2"/>
          <w:sz w:val="30"/>
          <w:szCs w:val="30"/>
        </w:rPr>
      </w:pPr>
    </w:p>
    <w:p>
      <w:pPr>
        <w:spacing w:before="95" w:line="204" w:lineRule="auto"/>
        <w:ind w:firstLine="5133"/>
        <w:jc w:val="left"/>
        <w:rPr>
          <w:rFonts w:ascii="宋体" w:hAnsi="宋体" w:eastAsia="宋体" w:cs="宋体"/>
          <w:color w:val="000000" w:themeColor="text1"/>
          <w:spacing w:val="-2"/>
          <w:sz w:val="30"/>
          <w:szCs w:val="30"/>
        </w:rPr>
      </w:pPr>
    </w:p>
    <w:p>
      <w:pPr>
        <w:spacing w:before="95" w:line="204" w:lineRule="auto"/>
        <w:ind w:firstLine="5133"/>
        <w:jc w:val="both"/>
        <w:rPr>
          <w:rFonts w:ascii="宋体" w:hAnsi="宋体" w:eastAsia="宋体" w:cs="宋体"/>
          <w:color w:val="000000" w:themeColor="text1"/>
          <w:spacing w:val="-2"/>
          <w:sz w:val="30"/>
          <w:szCs w:val="30"/>
        </w:rPr>
      </w:pPr>
    </w:p>
    <w:p>
      <w:pPr>
        <w:spacing w:before="95" w:line="204" w:lineRule="auto"/>
        <w:ind w:firstLine="5133"/>
        <w:jc w:val="both"/>
        <w:rPr>
          <w:rFonts w:ascii="宋体" w:hAnsi="宋体" w:eastAsia="宋体" w:cs="宋体"/>
          <w:color w:val="000000" w:themeColor="text1"/>
          <w:sz w:val="12"/>
          <w:szCs w:val="12"/>
        </w:rPr>
      </w:pPr>
      <w:r>
        <w:rPr>
          <w:rFonts w:ascii="宋体" w:hAnsi="宋体" w:eastAsia="宋体" w:cs="宋体"/>
          <w:color w:val="000000" w:themeColor="text1"/>
          <w:spacing w:val="-4"/>
          <w:sz w:val="24"/>
          <w:szCs w:val="24"/>
        </w:rPr>
        <w:t>投</w:t>
      </w:r>
      <w:r>
        <w:rPr>
          <w:rFonts w:ascii="宋体" w:hAnsi="宋体" w:eastAsia="宋体" w:cs="宋体"/>
          <w:color w:val="000000" w:themeColor="text1"/>
          <w:spacing w:val="10"/>
          <w:sz w:val="24"/>
          <w:szCs w:val="24"/>
        </w:rPr>
        <w:t xml:space="preserve"> </w:t>
      </w:r>
      <w:r>
        <w:rPr>
          <w:rFonts w:ascii="宋体" w:hAnsi="宋体" w:eastAsia="宋体" w:cs="宋体"/>
          <w:color w:val="000000" w:themeColor="text1"/>
          <w:spacing w:val="-4"/>
          <w:sz w:val="24"/>
          <w:szCs w:val="24"/>
        </w:rPr>
        <w:t>标</w:t>
      </w:r>
      <w:r>
        <w:rPr>
          <w:rFonts w:ascii="宋体" w:hAnsi="宋体" w:eastAsia="宋体" w:cs="宋体"/>
          <w:color w:val="000000" w:themeColor="text1"/>
          <w:spacing w:val="11"/>
          <w:sz w:val="24"/>
          <w:szCs w:val="24"/>
        </w:rPr>
        <w:t xml:space="preserve"> </w:t>
      </w:r>
      <w:r>
        <w:rPr>
          <w:rFonts w:ascii="宋体" w:hAnsi="宋体" w:eastAsia="宋体" w:cs="宋体"/>
          <w:color w:val="000000" w:themeColor="text1"/>
          <w:spacing w:val="-4"/>
          <w:sz w:val="24"/>
          <w:szCs w:val="24"/>
        </w:rPr>
        <w:t>人</w:t>
      </w:r>
      <w:r>
        <w:rPr>
          <w:rFonts w:ascii="宋体" w:hAnsi="宋体" w:eastAsia="宋体" w:cs="宋体"/>
          <w:color w:val="000000" w:themeColor="text1"/>
          <w:spacing w:val="-90"/>
          <w:sz w:val="24"/>
          <w:szCs w:val="24"/>
        </w:rPr>
        <w:t xml:space="preserve"> </w:t>
      </w:r>
      <w:r>
        <w:rPr>
          <w:rFonts w:ascii="宋体" w:hAnsi="宋体" w:eastAsia="宋体" w:cs="宋体"/>
          <w:color w:val="000000" w:themeColor="text1"/>
          <w:spacing w:val="-14"/>
          <w:sz w:val="24"/>
          <w:szCs w:val="24"/>
        </w:rPr>
        <w:t>：</w:t>
      </w:r>
      <w:r>
        <w:rPr>
          <w:rFonts w:ascii="宋体" w:hAnsi="宋体" w:eastAsia="宋体" w:cs="宋体"/>
          <w:color w:val="000000" w:themeColor="text1"/>
          <w:spacing w:val="-7"/>
          <w:sz w:val="24"/>
          <w:szCs w:val="24"/>
          <w:u w:val="single" w:color="auto"/>
        </w:rPr>
        <w:t xml:space="preserve">                     </w:t>
      </w:r>
      <w:r>
        <w:rPr>
          <w:rFonts w:ascii="宋体" w:hAnsi="宋体" w:eastAsia="宋体" w:cs="宋体"/>
          <w:color w:val="000000" w:themeColor="text1"/>
          <w:spacing w:val="-14"/>
          <w:sz w:val="24"/>
          <w:szCs w:val="24"/>
        </w:rPr>
        <w:t>（</w:t>
      </w:r>
      <w:r>
        <w:rPr>
          <w:color w:val="000000" w:themeColor="text1"/>
        </w:rPr>
        <w:fldChar w:fldCharType="begin"/>
      </w:r>
      <w:r>
        <w:rPr>
          <w:color w:val="000000" w:themeColor="text1"/>
        </w:rPr>
        <w:instrText xml:space="preserve"> HYPERLINK \l "_bookmark88" </w:instrText>
      </w:r>
      <w:r>
        <w:rPr>
          <w:color w:val="000000" w:themeColor="text1"/>
        </w:rPr>
        <w:fldChar w:fldCharType="separate"/>
      </w:r>
      <w:r>
        <w:rPr>
          <w:rFonts w:ascii="宋体" w:hAnsi="宋体" w:eastAsia="宋体" w:cs="宋体"/>
          <w:color w:val="000000" w:themeColor="text1"/>
          <w:spacing w:val="-4"/>
          <w:sz w:val="24"/>
          <w:szCs w:val="24"/>
        </w:rPr>
        <w:t>盖单位章）</w:t>
      </w:r>
      <w:r>
        <w:rPr>
          <w:rFonts w:ascii="宋体" w:hAnsi="宋体" w:eastAsia="宋体" w:cs="宋体"/>
          <w:color w:val="000000" w:themeColor="text1"/>
          <w:spacing w:val="-4"/>
          <w:position w:val="11"/>
          <w:sz w:val="12"/>
          <w:szCs w:val="12"/>
          <w:shd w:val="clear" w:fill="FFFFFF"/>
        </w:rPr>
        <w:fldChar w:fldCharType="end"/>
      </w:r>
    </w:p>
    <w:p>
      <w:pPr>
        <w:spacing w:before="155" w:line="204" w:lineRule="auto"/>
        <w:ind w:firstLine="5131"/>
        <w:jc w:val="both"/>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法定代表人或其委托代理人</w:t>
      </w:r>
      <w:r>
        <w:rPr>
          <w:rFonts w:ascii="宋体" w:hAnsi="宋体" w:eastAsia="宋体" w:cs="宋体"/>
          <w:color w:val="000000" w:themeColor="text1"/>
          <w:spacing w:val="-90"/>
          <w:sz w:val="24"/>
          <w:szCs w:val="24"/>
        </w:rPr>
        <w:t xml:space="preserve"> </w:t>
      </w:r>
      <w:r>
        <w:rPr>
          <w:rFonts w:ascii="宋体" w:hAnsi="宋体" w:eastAsia="宋体" w:cs="宋体"/>
          <w:color w:val="000000" w:themeColor="text1"/>
          <w:spacing w:val="-13"/>
          <w:sz w:val="24"/>
          <w:szCs w:val="24"/>
          <w:u w:val="single" w:color="auto"/>
        </w:rPr>
        <w:t>：</w:t>
      </w:r>
      <w:r>
        <w:rPr>
          <w:rFonts w:ascii="宋体" w:hAnsi="宋体" w:eastAsia="宋体" w:cs="宋体"/>
          <w:color w:val="000000" w:themeColor="text1"/>
          <w:spacing w:val="-2"/>
          <w:sz w:val="24"/>
          <w:szCs w:val="24"/>
          <w:u w:val="single" w:color="auto"/>
        </w:rPr>
        <w:t xml:space="preserve">          </w:t>
      </w:r>
      <w:r>
        <w:rPr>
          <w:rFonts w:ascii="宋体" w:hAnsi="宋体" w:eastAsia="宋体" w:cs="宋体"/>
          <w:color w:val="000000" w:themeColor="text1"/>
          <w:spacing w:val="-13"/>
          <w:sz w:val="24"/>
          <w:szCs w:val="24"/>
        </w:rPr>
        <w:t>（</w:t>
      </w:r>
      <w:r>
        <w:rPr>
          <w:rFonts w:ascii="宋体" w:hAnsi="宋体" w:eastAsia="宋体" w:cs="宋体"/>
          <w:color w:val="000000" w:themeColor="text1"/>
          <w:spacing w:val="-1"/>
          <w:sz w:val="24"/>
          <w:szCs w:val="24"/>
        </w:rPr>
        <w:t>签字）</w:t>
      </w:r>
    </w:p>
    <w:p>
      <w:pPr>
        <w:spacing w:line="240" w:lineRule="auto"/>
        <w:jc w:val="both"/>
        <w:rPr>
          <w:rFonts w:ascii="Arial" w:hAnsi="Arial" w:eastAsia="Arial" w:cs="Arial"/>
          <w:color w:val="000000" w:themeColor="text1"/>
          <w:sz w:val="21"/>
          <w:szCs w:val="21"/>
        </w:rPr>
      </w:pPr>
    </w:p>
    <w:p>
      <w:pPr>
        <w:spacing w:line="132" w:lineRule="exact"/>
        <w:jc w:val="both"/>
        <w:rPr>
          <w:color w:val="000000" w:themeColor="text1"/>
        </w:rPr>
      </w:pPr>
    </w:p>
    <w:p>
      <w:pPr>
        <w:jc w:val="both"/>
        <w:rPr>
          <w:color w:val="000000" w:themeColor="text1"/>
        </w:rPr>
        <w:sectPr>
          <w:headerReference r:id="rId157" w:type="default"/>
          <w:footerReference r:id="rId158" w:type="default"/>
          <w:pgSz w:w="11906" w:h="16839"/>
          <w:pgMar w:top="0" w:right="0" w:bottom="1254" w:left="0" w:header="0" w:footer="1129" w:gutter="0"/>
          <w:cols w:equalWidth="0" w:num="1">
            <w:col w:w="11906"/>
          </w:cols>
        </w:sectPr>
      </w:pPr>
    </w:p>
    <w:p>
      <w:pPr>
        <w:spacing w:line="240" w:lineRule="auto"/>
        <w:jc w:val="both"/>
        <w:rPr>
          <w:color w:val="000000" w:themeColor="text1"/>
        </w:rPr>
      </w:pPr>
    </w:p>
    <w:p>
      <w:pPr>
        <w:spacing w:line="240" w:lineRule="auto"/>
        <w:jc w:val="both"/>
        <w:rPr>
          <w:color w:val="000000" w:themeColor="text1"/>
        </w:rPr>
      </w:pPr>
    </w:p>
    <w:p>
      <w:pPr>
        <w:spacing w:line="240" w:lineRule="auto"/>
        <w:jc w:val="both"/>
        <w:rPr>
          <w:color w:val="000000" w:themeColor="text1"/>
        </w:rPr>
      </w:pPr>
    </w:p>
    <w:p>
      <w:pPr>
        <w:spacing w:line="240" w:lineRule="auto"/>
        <w:jc w:val="both"/>
        <w:rPr>
          <w:color w:val="000000" w:themeColor="text1"/>
        </w:rPr>
      </w:pPr>
    </w:p>
    <w:p>
      <w:pPr>
        <w:spacing w:line="240" w:lineRule="auto"/>
        <w:jc w:val="both"/>
        <w:rPr>
          <w:color w:val="000000" w:themeColor="text1"/>
        </w:rPr>
      </w:pPr>
    </w:p>
    <w:p>
      <w:pPr>
        <w:spacing w:line="234" w:lineRule="exact"/>
        <w:jc w:val="both"/>
        <w:rPr>
          <w:color w:val="000000" w:themeColor="text1"/>
        </w:rPr>
      </w:pPr>
    </w:p>
    <w:p>
      <w:pPr>
        <w:spacing w:line="14" w:lineRule="auto"/>
        <w:jc w:val="both"/>
        <w:rPr>
          <w:rFonts w:ascii="Arial" w:hAnsi="Arial" w:eastAsia="Arial" w:cs="Arial"/>
          <w:color w:val="000000" w:themeColor="text1"/>
          <w:sz w:val="2"/>
          <w:szCs w:val="2"/>
        </w:rPr>
      </w:pPr>
      <w:r>
        <w:rPr>
          <w:rFonts w:ascii="Arial" w:hAnsi="Arial" w:eastAsia="Arial" w:cs="Arial"/>
          <w:color w:val="000000" w:themeColor="text1"/>
          <w:sz w:val="2"/>
          <w:szCs w:val="2"/>
        </w:rPr>
        <w:br w:type="column"/>
      </w:r>
    </w:p>
    <w:p>
      <w:pPr>
        <w:spacing w:line="399" w:lineRule="exact"/>
        <w:ind w:firstLine="0"/>
        <w:jc w:val="both"/>
        <w:rPr>
          <w:rFonts w:ascii="宋体" w:hAnsi="宋体" w:eastAsia="宋体" w:cs="宋体"/>
          <w:color w:val="000000" w:themeColor="text1"/>
          <w:sz w:val="24"/>
          <w:szCs w:val="24"/>
        </w:rPr>
      </w:pPr>
      <w:r>
        <w:rPr>
          <w:rFonts w:hint="eastAsia" w:ascii="宋体" w:hAnsi="宋体" w:eastAsia="宋体" w:cs="宋体"/>
          <w:color w:val="000000" w:themeColor="text1"/>
          <w:spacing w:val="-6"/>
          <w:position w:val="11"/>
          <w:sz w:val="24"/>
          <w:szCs w:val="24"/>
          <w:lang w:val="en-US" w:eastAsia="zh-CN"/>
        </w:rPr>
        <w:t>地</w:t>
      </w:r>
      <w:r>
        <w:rPr>
          <w:rFonts w:ascii="宋体" w:hAnsi="宋体" w:eastAsia="宋体" w:cs="宋体"/>
          <w:color w:val="000000" w:themeColor="text1"/>
          <w:spacing w:val="-6"/>
          <w:position w:val="11"/>
          <w:sz w:val="24"/>
          <w:szCs w:val="24"/>
        </w:rPr>
        <w:t>址</w:t>
      </w:r>
      <w:r>
        <w:rPr>
          <w:rFonts w:ascii="宋体" w:hAnsi="宋体" w:eastAsia="宋体" w:cs="宋体"/>
          <w:color w:val="000000" w:themeColor="text1"/>
          <w:spacing w:val="-89"/>
          <w:position w:val="11"/>
          <w:sz w:val="24"/>
          <w:szCs w:val="24"/>
        </w:rPr>
        <w:t xml:space="preserve"> </w:t>
      </w:r>
      <w:r>
        <w:rPr>
          <w:rFonts w:ascii="宋体" w:hAnsi="宋体" w:eastAsia="宋体" w:cs="宋体"/>
          <w:color w:val="000000" w:themeColor="text1"/>
          <w:spacing w:val="-6"/>
          <w:position w:val="11"/>
          <w:sz w:val="24"/>
          <w:szCs w:val="24"/>
        </w:rPr>
        <w:t>：</w:t>
      </w:r>
    </w:p>
    <w:p>
      <w:pPr>
        <w:spacing w:line="204" w:lineRule="auto"/>
        <w:ind w:firstLine="0"/>
        <w:jc w:val="both"/>
        <w:rPr>
          <w:rFonts w:ascii="宋体" w:hAnsi="宋体" w:eastAsia="宋体" w:cs="宋体"/>
          <w:color w:val="000000" w:themeColor="text1"/>
          <w:sz w:val="24"/>
          <w:szCs w:val="24"/>
        </w:rPr>
      </w:pPr>
      <w:r>
        <w:rPr>
          <w:rFonts w:hint="eastAsia" w:ascii="宋体" w:hAnsi="宋体" w:eastAsia="宋体" w:cs="宋体"/>
          <w:color w:val="000000" w:themeColor="text1"/>
          <w:spacing w:val="-6"/>
          <w:sz w:val="24"/>
          <w:szCs w:val="24"/>
          <w:lang w:val="en-US" w:eastAsia="zh-CN"/>
        </w:rPr>
        <w:t>网</w:t>
      </w:r>
      <w:r>
        <w:rPr>
          <w:rFonts w:ascii="宋体" w:hAnsi="宋体" w:eastAsia="宋体" w:cs="宋体"/>
          <w:color w:val="000000" w:themeColor="text1"/>
          <w:spacing w:val="-6"/>
          <w:sz w:val="24"/>
          <w:szCs w:val="24"/>
        </w:rPr>
        <w:t>址</w:t>
      </w:r>
      <w:r>
        <w:rPr>
          <w:rFonts w:ascii="宋体" w:hAnsi="宋体" w:eastAsia="宋体" w:cs="宋体"/>
          <w:color w:val="000000" w:themeColor="text1"/>
          <w:spacing w:val="-89"/>
          <w:sz w:val="24"/>
          <w:szCs w:val="24"/>
        </w:rPr>
        <w:t xml:space="preserve"> </w:t>
      </w:r>
      <w:r>
        <w:rPr>
          <w:rFonts w:ascii="宋体" w:hAnsi="宋体" w:eastAsia="宋体" w:cs="宋体"/>
          <w:color w:val="000000" w:themeColor="text1"/>
          <w:spacing w:val="-6"/>
          <w:sz w:val="24"/>
          <w:szCs w:val="24"/>
        </w:rPr>
        <w:t>：</w:t>
      </w:r>
    </w:p>
    <w:p>
      <w:pPr>
        <w:spacing w:before="135" w:line="204" w:lineRule="auto"/>
        <w:ind w:firstLine="0"/>
        <w:jc w:val="both"/>
        <w:rPr>
          <w:rFonts w:ascii="宋体" w:hAnsi="宋体" w:eastAsia="宋体" w:cs="宋体"/>
          <w:color w:val="000000" w:themeColor="text1"/>
          <w:sz w:val="24"/>
          <w:szCs w:val="24"/>
        </w:rPr>
      </w:pPr>
      <w:r>
        <w:rPr>
          <w:rFonts w:hint="eastAsia" w:ascii="宋体" w:hAnsi="宋体" w:eastAsia="宋体" w:cs="宋体"/>
          <w:color w:val="000000" w:themeColor="text1"/>
          <w:spacing w:val="-5"/>
          <w:sz w:val="24"/>
          <w:szCs w:val="24"/>
          <w:lang w:val="en-US" w:eastAsia="zh-CN"/>
        </w:rPr>
        <w:t>电</w:t>
      </w:r>
      <w:r>
        <w:rPr>
          <w:rFonts w:ascii="宋体" w:hAnsi="宋体" w:eastAsia="宋体" w:cs="宋体"/>
          <w:color w:val="000000" w:themeColor="text1"/>
          <w:spacing w:val="-5"/>
          <w:sz w:val="24"/>
          <w:szCs w:val="24"/>
        </w:rPr>
        <w:t>话</w:t>
      </w:r>
      <w:r>
        <w:rPr>
          <w:rFonts w:ascii="宋体" w:hAnsi="宋体" w:eastAsia="宋体" w:cs="宋体"/>
          <w:color w:val="000000" w:themeColor="text1"/>
          <w:spacing w:val="-90"/>
          <w:sz w:val="24"/>
          <w:szCs w:val="24"/>
        </w:rPr>
        <w:t xml:space="preserve"> </w:t>
      </w:r>
      <w:r>
        <w:rPr>
          <w:rFonts w:ascii="宋体" w:hAnsi="宋体" w:eastAsia="宋体" w:cs="宋体"/>
          <w:color w:val="000000" w:themeColor="text1"/>
          <w:spacing w:val="-5"/>
          <w:sz w:val="24"/>
          <w:szCs w:val="24"/>
        </w:rPr>
        <w:t>：</w:t>
      </w:r>
    </w:p>
    <w:p>
      <w:pPr>
        <w:spacing w:before="133" w:line="186" w:lineRule="auto"/>
        <w:ind w:firstLine="0"/>
        <w:jc w:val="both"/>
        <w:rPr>
          <w:rFonts w:ascii="宋体" w:hAnsi="宋体" w:eastAsia="宋体" w:cs="宋体"/>
          <w:color w:val="000000" w:themeColor="text1"/>
          <w:sz w:val="24"/>
          <w:szCs w:val="24"/>
        </w:rPr>
      </w:pPr>
      <w:r>
        <w:rPr>
          <w:rFonts w:hint="eastAsia" w:ascii="宋体" w:hAnsi="宋体" w:eastAsia="宋体" w:cs="宋体"/>
          <w:color w:val="000000" w:themeColor="text1"/>
          <w:spacing w:val="-7"/>
          <w:sz w:val="24"/>
          <w:szCs w:val="24"/>
          <w:lang w:val="en-US" w:eastAsia="zh-CN"/>
        </w:rPr>
        <w:t>传</w:t>
      </w:r>
      <w:r>
        <w:rPr>
          <w:rFonts w:ascii="宋体" w:hAnsi="宋体" w:eastAsia="宋体" w:cs="宋体"/>
          <w:color w:val="000000" w:themeColor="text1"/>
          <w:spacing w:val="-7"/>
          <w:sz w:val="24"/>
          <w:szCs w:val="24"/>
        </w:rPr>
        <w:t>真</w:t>
      </w:r>
      <w:r>
        <w:rPr>
          <w:rFonts w:ascii="宋体" w:hAnsi="宋体" w:eastAsia="宋体" w:cs="宋体"/>
          <w:color w:val="000000" w:themeColor="text1"/>
          <w:spacing w:val="-89"/>
          <w:sz w:val="24"/>
          <w:szCs w:val="24"/>
        </w:rPr>
        <w:t xml:space="preserve"> </w:t>
      </w:r>
      <w:r>
        <w:rPr>
          <w:rFonts w:ascii="宋体" w:hAnsi="宋体" w:eastAsia="宋体" w:cs="宋体"/>
          <w:color w:val="000000" w:themeColor="text1"/>
          <w:spacing w:val="-7"/>
          <w:sz w:val="24"/>
          <w:szCs w:val="24"/>
        </w:rPr>
        <w:t>：</w:t>
      </w:r>
    </w:p>
    <w:p>
      <w:pPr>
        <w:jc w:val="left"/>
        <w:rPr>
          <w:color w:val="000000" w:themeColor="text1"/>
        </w:rPr>
      </w:pPr>
    </w:p>
    <w:p>
      <w:pPr>
        <w:pStyle w:val="2"/>
        <w:ind w:firstLine="0" w:firstLineChars="0"/>
        <w:rPr>
          <w:rFonts w:hint="default" w:eastAsia="宋体"/>
          <w:color w:val="000000" w:themeColor="text1"/>
          <w:lang w:val="en-US" w:eastAsia="zh-CN"/>
        </w:rPr>
        <w:sectPr>
          <w:type w:val="continuous"/>
          <w:pgSz w:w="11906" w:h="16839"/>
          <w:pgMar w:top="0" w:right="0" w:bottom="1254" w:left="0" w:header="0" w:footer="1129" w:gutter="0"/>
          <w:cols w:equalWidth="0" w:num="2">
            <w:col w:w="5557" w:space="100"/>
            <w:col w:w="6250"/>
          </w:cols>
        </w:sectPr>
      </w:pPr>
      <w:r>
        <w:rPr>
          <w:rFonts w:hint="eastAsia" w:eastAsia="宋体"/>
          <w:color w:val="000000" w:themeColor="text1"/>
          <w:lang w:val="en-US" w:eastAsia="zh-CN"/>
        </w:rPr>
        <w:t>邮政编号：</w:t>
      </w:r>
    </w:p>
    <w:p>
      <w:pPr>
        <w:spacing w:before="0" w:line="240" w:lineRule="auto"/>
        <w:ind w:firstLine="0"/>
        <w:rPr>
          <w:rFonts w:ascii="宋体" w:hAnsi="宋体" w:eastAsia="宋体" w:cs="宋体"/>
          <w:color w:val="000000" w:themeColor="text1"/>
          <w:spacing w:val="-2"/>
          <w:sz w:val="30"/>
          <w:szCs w:val="30"/>
        </w:rPr>
      </w:pPr>
    </w:p>
    <w:p>
      <w:pPr>
        <w:pStyle w:val="6"/>
        <w:spacing w:before="58"/>
        <w:ind w:right="363"/>
        <w:rPr>
          <w:color w:val="000000" w:themeColor="text1"/>
        </w:rPr>
      </w:pPr>
      <w:r>
        <w:rPr>
          <w:color w:val="000000" w:themeColor="text1"/>
        </w:rPr>
        <w:t>（二）投标函附录</w:t>
      </w:r>
    </w:p>
    <w:tbl>
      <w:tblPr>
        <w:tblStyle w:val="15"/>
        <w:tblpPr w:leftFromText="180" w:rightFromText="180" w:vertAnchor="text" w:horzAnchor="page" w:tblpXSpec="center" w:tblpY="217"/>
        <w:tblOverlap w:val="never"/>
        <w:tblW w:w="90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3272"/>
        <w:gridCol w:w="4101"/>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hRule="atLeast"/>
          <w:jc w:val="center"/>
        </w:trPr>
        <w:tc>
          <w:tcPr>
            <w:tcW w:w="824" w:type="dxa"/>
          </w:tcPr>
          <w:p>
            <w:pPr>
              <w:pStyle w:val="20"/>
              <w:spacing w:before="130" w:line="250" w:lineRule="exact"/>
              <w:ind w:left="110" w:right="100"/>
              <w:jc w:val="both"/>
              <w:rPr>
                <w:b/>
                <w:color w:val="000000" w:themeColor="text1"/>
                <w:sz w:val="21"/>
              </w:rPr>
            </w:pPr>
            <w:r>
              <w:rPr>
                <w:b/>
                <w:color w:val="000000" w:themeColor="text1"/>
                <w:sz w:val="21"/>
              </w:rPr>
              <w:t>序号</w:t>
            </w:r>
          </w:p>
        </w:tc>
        <w:tc>
          <w:tcPr>
            <w:tcW w:w="3272" w:type="dxa"/>
          </w:tcPr>
          <w:p>
            <w:pPr>
              <w:pStyle w:val="20"/>
              <w:spacing w:before="130" w:line="250" w:lineRule="exact"/>
              <w:ind w:left="284" w:right="273"/>
              <w:jc w:val="center"/>
              <w:rPr>
                <w:b/>
                <w:color w:val="000000" w:themeColor="text1"/>
                <w:sz w:val="21"/>
              </w:rPr>
            </w:pPr>
            <w:r>
              <w:rPr>
                <w:b/>
                <w:color w:val="000000" w:themeColor="text1"/>
                <w:sz w:val="21"/>
              </w:rPr>
              <w:t>条款名称</w:t>
            </w:r>
          </w:p>
        </w:tc>
        <w:tc>
          <w:tcPr>
            <w:tcW w:w="4101" w:type="dxa"/>
          </w:tcPr>
          <w:p>
            <w:pPr>
              <w:pStyle w:val="20"/>
              <w:spacing w:before="130" w:line="250" w:lineRule="exact"/>
              <w:ind w:left="1256" w:right="1247"/>
              <w:jc w:val="center"/>
              <w:rPr>
                <w:b/>
                <w:color w:val="000000" w:themeColor="text1"/>
                <w:sz w:val="21"/>
              </w:rPr>
            </w:pPr>
            <w:r>
              <w:rPr>
                <w:rFonts w:hint="eastAsia"/>
                <w:b/>
                <w:color w:val="000000" w:themeColor="text1"/>
                <w:sz w:val="21"/>
                <w:lang w:val="en-US" w:eastAsia="zh-CN"/>
              </w:rPr>
              <w:t>具体</w:t>
            </w:r>
            <w:r>
              <w:rPr>
                <w:b/>
                <w:color w:val="000000" w:themeColor="text1"/>
                <w:sz w:val="21"/>
              </w:rPr>
              <w:t>内容</w:t>
            </w:r>
          </w:p>
        </w:tc>
        <w:tc>
          <w:tcPr>
            <w:tcW w:w="901" w:type="dxa"/>
          </w:tcPr>
          <w:p>
            <w:pPr>
              <w:pStyle w:val="20"/>
              <w:spacing w:before="130" w:line="250" w:lineRule="exact"/>
              <w:ind w:left="162"/>
              <w:rPr>
                <w:b/>
                <w:color w:val="000000" w:themeColor="text1"/>
                <w:sz w:val="21"/>
              </w:rPr>
            </w:pPr>
            <w:r>
              <w:rPr>
                <w:b/>
                <w:color w:val="000000" w:themeColor="text1"/>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24" w:type="dxa"/>
          </w:tcPr>
          <w:p>
            <w:pPr>
              <w:pStyle w:val="20"/>
              <w:spacing w:before="158" w:line="221" w:lineRule="exact"/>
              <w:ind w:left="7"/>
              <w:jc w:val="center"/>
              <w:rPr>
                <w:rFonts w:ascii="Times New Roman"/>
                <w:color w:val="000000" w:themeColor="text1"/>
                <w:sz w:val="21"/>
              </w:rPr>
            </w:pPr>
            <w:r>
              <w:rPr>
                <w:rFonts w:ascii="Times New Roman"/>
                <w:color w:val="000000" w:themeColor="text1"/>
                <w:w w:val="99"/>
                <w:sz w:val="21"/>
              </w:rPr>
              <w:t>1</w:t>
            </w:r>
          </w:p>
        </w:tc>
        <w:tc>
          <w:tcPr>
            <w:tcW w:w="3272" w:type="dxa"/>
            <w:vAlign w:val="center"/>
          </w:tcPr>
          <w:p>
            <w:pPr>
              <w:pStyle w:val="20"/>
              <w:spacing w:before="130" w:line="250" w:lineRule="exact"/>
              <w:ind w:left="282" w:right="276"/>
              <w:jc w:val="center"/>
              <w:rPr>
                <w:color w:val="000000" w:themeColor="text1"/>
                <w:sz w:val="21"/>
              </w:rPr>
            </w:pPr>
            <w:r>
              <w:rPr>
                <w:rFonts w:hint="eastAsia"/>
                <w:color w:val="000000" w:themeColor="text1"/>
                <w:sz w:val="21"/>
                <w:lang w:val="en-US" w:eastAsia="zh-CN"/>
              </w:rPr>
              <w:t>设计服务范围</w:t>
            </w:r>
          </w:p>
        </w:tc>
        <w:tc>
          <w:tcPr>
            <w:tcW w:w="4101" w:type="dxa"/>
          </w:tcPr>
          <w:p>
            <w:pPr>
              <w:pStyle w:val="20"/>
              <w:tabs>
                <w:tab w:val="left" w:pos="2522"/>
              </w:tabs>
              <w:spacing w:before="130" w:line="250" w:lineRule="exact"/>
              <w:ind w:left="107"/>
              <w:rPr>
                <w:color w:val="000000" w:themeColor="text1"/>
                <w:sz w:val="21"/>
              </w:rPr>
            </w:pPr>
          </w:p>
        </w:tc>
        <w:tc>
          <w:tcPr>
            <w:tcW w:w="901" w:type="dxa"/>
          </w:tcPr>
          <w:p>
            <w:pPr>
              <w:pStyle w:val="20"/>
              <w:rPr>
                <w:rFonts w:ascii="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hRule="atLeast"/>
          <w:jc w:val="center"/>
        </w:trPr>
        <w:tc>
          <w:tcPr>
            <w:tcW w:w="824" w:type="dxa"/>
          </w:tcPr>
          <w:p>
            <w:pPr>
              <w:pStyle w:val="20"/>
              <w:spacing w:before="159" w:line="221" w:lineRule="exact"/>
              <w:ind w:left="7"/>
              <w:jc w:val="center"/>
              <w:rPr>
                <w:rFonts w:ascii="Times New Roman"/>
                <w:color w:val="000000" w:themeColor="text1"/>
                <w:sz w:val="21"/>
              </w:rPr>
            </w:pPr>
            <w:r>
              <w:rPr>
                <w:rFonts w:ascii="Times New Roman"/>
                <w:color w:val="000000" w:themeColor="text1"/>
                <w:w w:val="99"/>
                <w:sz w:val="21"/>
              </w:rPr>
              <w:t>2</w:t>
            </w:r>
          </w:p>
        </w:tc>
        <w:tc>
          <w:tcPr>
            <w:tcW w:w="3272" w:type="dxa"/>
            <w:vAlign w:val="center"/>
          </w:tcPr>
          <w:p>
            <w:pPr>
              <w:pStyle w:val="20"/>
              <w:spacing w:before="128" w:line="252" w:lineRule="exact"/>
              <w:ind w:left="284" w:right="276"/>
              <w:jc w:val="center"/>
              <w:rPr>
                <w:color w:val="000000" w:themeColor="text1"/>
                <w:sz w:val="21"/>
              </w:rPr>
            </w:pPr>
            <w:r>
              <w:rPr>
                <w:rFonts w:hint="eastAsia"/>
                <w:color w:val="000000" w:themeColor="text1"/>
                <w:sz w:val="21"/>
                <w:lang w:val="en-US" w:eastAsia="zh-CN"/>
              </w:rPr>
              <w:t>设计服务期限</w:t>
            </w:r>
          </w:p>
        </w:tc>
        <w:tc>
          <w:tcPr>
            <w:tcW w:w="4101" w:type="dxa"/>
          </w:tcPr>
          <w:p>
            <w:pPr>
              <w:pStyle w:val="20"/>
              <w:tabs>
                <w:tab w:val="left" w:pos="527"/>
              </w:tabs>
              <w:spacing w:before="128" w:line="252" w:lineRule="exact"/>
              <w:ind w:left="107"/>
              <w:rPr>
                <w:color w:val="000000" w:themeColor="text1"/>
                <w:sz w:val="21"/>
              </w:rPr>
            </w:pPr>
          </w:p>
        </w:tc>
        <w:tc>
          <w:tcPr>
            <w:tcW w:w="901" w:type="dxa"/>
          </w:tcPr>
          <w:p>
            <w:pPr>
              <w:pStyle w:val="20"/>
              <w:rPr>
                <w:rFonts w:ascii="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hRule="atLeast"/>
          <w:jc w:val="center"/>
        </w:trPr>
        <w:tc>
          <w:tcPr>
            <w:tcW w:w="824" w:type="dxa"/>
          </w:tcPr>
          <w:p>
            <w:pPr>
              <w:pStyle w:val="20"/>
              <w:spacing w:before="157" w:line="223" w:lineRule="exact"/>
              <w:ind w:left="7"/>
              <w:jc w:val="center"/>
              <w:rPr>
                <w:rFonts w:ascii="Times New Roman"/>
                <w:color w:val="000000" w:themeColor="text1"/>
                <w:sz w:val="21"/>
              </w:rPr>
            </w:pPr>
            <w:r>
              <w:rPr>
                <w:rFonts w:ascii="Times New Roman"/>
                <w:color w:val="000000" w:themeColor="text1"/>
                <w:w w:val="99"/>
                <w:sz w:val="21"/>
              </w:rPr>
              <w:t>3</w:t>
            </w:r>
          </w:p>
        </w:tc>
        <w:tc>
          <w:tcPr>
            <w:tcW w:w="3272" w:type="dxa"/>
            <w:vAlign w:val="center"/>
          </w:tcPr>
          <w:p>
            <w:pPr>
              <w:pStyle w:val="20"/>
              <w:spacing w:before="128" w:line="251" w:lineRule="exact"/>
              <w:ind w:left="282" w:right="276"/>
              <w:jc w:val="center"/>
              <w:rPr>
                <w:color w:val="000000" w:themeColor="text1"/>
                <w:sz w:val="21"/>
              </w:rPr>
            </w:pPr>
            <w:r>
              <w:rPr>
                <w:rFonts w:hint="eastAsia"/>
                <w:color w:val="000000" w:themeColor="text1"/>
                <w:sz w:val="21"/>
                <w:lang w:val="en-US" w:eastAsia="zh-CN"/>
              </w:rPr>
              <w:t>投标有效期</w:t>
            </w:r>
          </w:p>
        </w:tc>
        <w:tc>
          <w:tcPr>
            <w:tcW w:w="4101" w:type="dxa"/>
          </w:tcPr>
          <w:p>
            <w:pPr>
              <w:pStyle w:val="20"/>
              <w:tabs>
                <w:tab w:val="left" w:pos="422"/>
              </w:tabs>
              <w:spacing w:before="128" w:line="251" w:lineRule="exact"/>
              <w:ind w:left="107"/>
              <w:rPr>
                <w:color w:val="000000" w:themeColor="text1"/>
                <w:sz w:val="21"/>
              </w:rPr>
            </w:pPr>
          </w:p>
        </w:tc>
        <w:tc>
          <w:tcPr>
            <w:tcW w:w="901" w:type="dxa"/>
          </w:tcPr>
          <w:p>
            <w:pPr>
              <w:pStyle w:val="20"/>
              <w:rPr>
                <w:rFonts w:ascii="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hRule="atLeast"/>
          <w:jc w:val="center"/>
        </w:trPr>
        <w:tc>
          <w:tcPr>
            <w:tcW w:w="824" w:type="dxa"/>
          </w:tcPr>
          <w:p>
            <w:pPr>
              <w:pStyle w:val="20"/>
              <w:spacing w:before="158" w:line="221" w:lineRule="exact"/>
              <w:ind w:left="7"/>
              <w:jc w:val="center"/>
              <w:rPr>
                <w:rFonts w:hint="eastAsia" w:ascii="Times New Roman" w:eastAsia="宋体"/>
                <w:color w:val="000000" w:themeColor="text1"/>
                <w:sz w:val="21"/>
                <w:lang w:eastAsia="zh-CN"/>
              </w:rPr>
            </w:pPr>
            <w:r>
              <w:rPr>
                <w:rFonts w:hint="eastAsia" w:ascii="Times New Roman"/>
                <w:color w:val="000000" w:themeColor="text1"/>
                <w:w w:val="99"/>
                <w:sz w:val="21"/>
                <w:lang w:val="en-US" w:eastAsia="zh-CN"/>
              </w:rPr>
              <w:t>4</w:t>
            </w:r>
          </w:p>
        </w:tc>
        <w:tc>
          <w:tcPr>
            <w:tcW w:w="3272" w:type="dxa"/>
            <w:vAlign w:val="center"/>
          </w:tcPr>
          <w:p>
            <w:pPr>
              <w:pStyle w:val="20"/>
              <w:spacing w:before="130" w:line="250" w:lineRule="exact"/>
              <w:ind w:left="284" w:right="276"/>
              <w:jc w:val="center"/>
              <w:rPr>
                <w:color w:val="000000" w:themeColor="text1"/>
                <w:sz w:val="21"/>
              </w:rPr>
            </w:pPr>
            <w:r>
              <w:rPr>
                <w:rFonts w:hint="eastAsia"/>
                <w:color w:val="000000" w:themeColor="text1"/>
                <w:sz w:val="21"/>
                <w:lang w:val="en-US" w:eastAsia="zh-CN"/>
              </w:rPr>
              <w:t>质量要求</w:t>
            </w:r>
          </w:p>
        </w:tc>
        <w:tc>
          <w:tcPr>
            <w:tcW w:w="4101" w:type="dxa"/>
          </w:tcPr>
          <w:p>
            <w:pPr>
              <w:pStyle w:val="20"/>
              <w:tabs>
                <w:tab w:val="left" w:pos="422"/>
              </w:tabs>
              <w:spacing w:before="130" w:line="250" w:lineRule="exact"/>
              <w:ind w:left="107"/>
              <w:rPr>
                <w:color w:val="000000" w:themeColor="text1"/>
                <w:sz w:val="21"/>
              </w:rPr>
            </w:pPr>
          </w:p>
        </w:tc>
        <w:tc>
          <w:tcPr>
            <w:tcW w:w="901" w:type="dxa"/>
          </w:tcPr>
          <w:p>
            <w:pPr>
              <w:pStyle w:val="20"/>
              <w:rPr>
                <w:rFonts w:ascii="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0" w:hRule="atLeast"/>
          <w:jc w:val="center"/>
        </w:trPr>
        <w:tc>
          <w:tcPr>
            <w:tcW w:w="824" w:type="dxa"/>
          </w:tcPr>
          <w:p>
            <w:pPr>
              <w:pStyle w:val="20"/>
              <w:spacing w:before="12"/>
              <w:rPr>
                <w:rFonts w:ascii="黑体"/>
                <w:color w:val="000000" w:themeColor="text1"/>
                <w:sz w:val="27"/>
              </w:rPr>
            </w:pPr>
          </w:p>
          <w:p>
            <w:pPr>
              <w:pStyle w:val="20"/>
              <w:ind w:left="7"/>
              <w:jc w:val="center"/>
              <w:rPr>
                <w:rFonts w:hint="eastAsia" w:ascii="Times New Roman" w:eastAsia="宋体"/>
                <w:color w:val="000000" w:themeColor="text1"/>
                <w:sz w:val="21"/>
                <w:lang w:eastAsia="zh-CN"/>
              </w:rPr>
            </w:pPr>
            <w:r>
              <w:rPr>
                <w:rFonts w:hint="eastAsia" w:ascii="Times New Roman"/>
                <w:color w:val="000000" w:themeColor="text1"/>
                <w:w w:val="99"/>
                <w:sz w:val="21"/>
                <w:lang w:val="en-US" w:eastAsia="zh-CN"/>
              </w:rPr>
              <w:t>5</w:t>
            </w:r>
          </w:p>
        </w:tc>
        <w:tc>
          <w:tcPr>
            <w:tcW w:w="3272" w:type="dxa"/>
            <w:vAlign w:val="center"/>
          </w:tcPr>
          <w:p>
            <w:pPr>
              <w:pStyle w:val="20"/>
              <w:ind w:left="284" w:right="276"/>
              <w:jc w:val="center"/>
              <w:rPr>
                <w:color w:val="000000" w:themeColor="text1"/>
                <w:sz w:val="21"/>
              </w:rPr>
            </w:pPr>
            <w:r>
              <w:rPr>
                <w:rFonts w:hint="eastAsia" w:ascii="黑体"/>
                <w:color w:val="000000" w:themeColor="text1"/>
                <w:sz w:val="25"/>
                <w:lang w:val="en-US" w:eastAsia="zh-CN"/>
              </w:rPr>
              <w:t>安全目标</w:t>
            </w:r>
          </w:p>
        </w:tc>
        <w:tc>
          <w:tcPr>
            <w:tcW w:w="4101" w:type="dxa"/>
          </w:tcPr>
          <w:p>
            <w:pPr>
              <w:pStyle w:val="20"/>
              <w:tabs>
                <w:tab w:val="left" w:pos="842"/>
              </w:tabs>
              <w:spacing w:before="18" w:line="400" w:lineRule="exact"/>
              <w:ind w:right="96"/>
              <w:rPr>
                <w:rFonts w:ascii="Times New Roman" w:eastAsia="Times New Roman"/>
                <w:color w:val="000000" w:themeColor="text1"/>
                <w:sz w:val="21"/>
              </w:rPr>
            </w:pPr>
          </w:p>
        </w:tc>
        <w:tc>
          <w:tcPr>
            <w:tcW w:w="901" w:type="dxa"/>
          </w:tcPr>
          <w:p>
            <w:pPr>
              <w:pStyle w:val="20"/>
              <w:rPr>
                <w:rFonts w:ascii="Times New Roman"/>
                <w:color w:val="000000" w:themeColor="text1"/>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2" w:hRule="atLeast"/>
          <w:jc w:val="center"/>
        </w:trPr>
        <w:tc>
          <w:tcPr>
            <w:tcW w:w="824" w:type="dxa"/>
          </w:tcPr>
          <w:p>
            <w:pPr>
              <w:pStyle w:val="20"/>
              <w:spacing w:before="139" w:line="222" w:lineRule="exact"/>
              <w:ind w:left="7"/>
              <w:jc w:val="center"/>
              <w:rPr>
                <w:rFonts w:hint="eastAsia" w:ascii="Times New Roman" w:eastAsia="宋体"/>
                <w:color w:val="000000" w:themeColor="text1"/>
                <w:sz w:val="21"/>
                <w:lang w:eastAsia="zh-CN"/>
              </w:rPr>
            </w:pPr>
            <w:r>
              <w:rPr>
                <w:rFonts w:hint="eastAsia" w:ascii="Times New Roman"/>
                <w:color w:val="000000" w:themeColor="text1"/>
                <w:w w:val="99"/>
                <w:sz w:val="21"/>
                <w:lang w:val="en-US" w:eastAsia="zh-CN"/>
              </w:rPr>
              <w:t>6</w:t>
            </w:r>
          </w:p>
        </w:tc>
        <w:tc>
          <w:tcPr>
            <w:tcW w:w="3272" w:type="dxa"/>
            <w:vAlign w:val="center"/>
          </w:tcPr>
          <w:p>
            <w:pPr>
              <w:pStyle w:val="20"/>
              <w:spacing w:before="111" w:line="251" w:lineRule="exact"/>
              <w:ind w:left="284" w:right="276"/>
              <w:jc w:val="center"/>
              <w:rPr>
                <w:color w:val="000000" w:themeColor="text1"/>
                <w:sz w:val="21"/>
              </w:rPr>
            </w:pPr>
            <w:r>
              <w:rPr>
                <w:rFonts w:hint="eastAsia"/>
                <w:color w:val="000000" w:themeColor="text1"/>
                <w:sz w:val="21"/>
                <w:lang w:val="en-US" w:eastAsia="zh-CN"/>
              </w:rPr>
              <w:t>环保目标</w:t>
            </w:r>
          </w:p>
        </w:tc>
        <w:tc>
          <w:tcPr>
            <w:tcW w:w="4101" w:type="dxa"/>
          </w:tcPr>
          <w:p>
            <w:pPr>
              <w:pStyle w:val="20"/>
              <w:tabs>
                <w:tab w:val="left" w:pos="527"/>
                <w:tab w:val="left" w:pos="2486"/>
              </w:tabs>
              <w:spacing w:before="111" w:line="251" w:lineRule="exact"/>
              <w:ind w:left="107"/>
              <w:rPr>
                <w:color w:val="000000" w:themeColor="text1"/>
                <w:sz w:val="21"/>
              </w:rPr>
            </w:pPr>
          </w:p>
        </w:tc>
        <w:tc>
          <w:tcPr>
            <w:tcW w:w="901" w:type="dxa"/>
          </w:tcPr>
          <w:p>
            <w:pPr>
              <w:pStyle w:val="20"/>
              <w:rPr>
                <w:rFonts w:ascii="Times New Roman"/>
                <w:color w:val="000000" w:themeColor="text1"/>
                <w:sz w:val="20"/>
              </w:rPr>
            </w:pPr>
          </w:p>
        </w:tc>
      </w:tr>
    </w:tbl>
    <w:p>
      <w:pPr>
        <w:pStyle w:val="7"/>
        <w:spacing w:before="12"/>
        <w:rPr>
          <w:rFonts w:ascii="黑体"/>
          <w:color w:val="000000" w:themeColor="text1"/>
          <w:sz w:val="18"/>
        </w:rPr>
      </w:pPr>
    </w:p>
    <w:p>
      <w:pPr>
        <w:spacing w:before="0" w:line="240" w:lineRule="auto"/>
        <w:ind w:firstLine="0"/>
        <w:jc w:val="left"/>
        <w:rPr>
          <w:rFonts w:ascii="宋体" w:hAnsi="宋体" w:eastAsia="宋体" w:cs="宋体"/>
          <w:color w:val="000000" w:themeColor="text1"/>
          <w:spacing w:val="-2"/>
          <w:sz w:val="30"/>
          <w:szCs w:val="30"/>
        </w:rPr>
      </w:pPr>
    </w:p>
    <w:p>
      <w:pPr>
        <w:spacing w:before="0" w:line="240" w:lineRule="auto"/>
        <w:ind w:firstLine="0"/>
        <w:jc w:val="left"/>
        <w:rPr>
          <w:rFonts w:ascii="宋体" w:hAnsi="宋体" w:eastAsia="宋体" w:cs="宋体"/>
          <w:color w:val="000000" w:themeColor="text1"/>
          <w:spacing w:val="-2"/>
          <w:sz w:val="30"/>
          <w:szCs w:val="30"/>
        </w:rPr>
      </w:pPr>
      <w:r>
        <w:rPr>
          <w:rFonts w:ascii="宋体" w:hAnsi="宋体" w:eastAsia="宋体" w:cs="宋体"/>
          <w:color w:val="000000" w:themeColor="text1"/>
          <w:spacing w:val="-2"/>
          <w:sz w:val="30"/>
          <w:szCs w:val="30"/>
        </w:rPr>
        <w:br w:type="page"/>
      </w:r>
    </w:p>
    <w:p>
      <w:pPr>
        <w:spacing w:before="0" w:line="240" w:lineRule="auto"/>
        <w:ind w:firstLine="0"/>
        <w:jc w:val="center"/>
        <w:rPr>
          <w:rFonts w:ascii="宋体" w:hAnsi="宋体" w:eastAsia="宋体" w:cs="宋体"/>
          <w:color w:val="000000" w:themeColor="text1"/>
          <w:sz w:val="30"/>
          <w:szCs w:val="30"/>
        </w:rPr>
      </w:pPr>
      <w:r>
        <w:rPr>
          <w:rFonts w:ascii="宋体" w:hAnsi="宋体" w:eastAsia="宋体" w:cs="宋体"/>
          <w:color w:val="000000" w:themeColor="text1"/>
          <w:spacing w:val="-2"/>
          <w:sz w:val="30"/>
          <w:szCs w:val="30"/>
        </w:rPr>
        <w:t>二</w:t>
      </w:r>
      <w:r>
        <w:rPr>
          <w:rFonts w:ascii="宋体" w:hAnsi="宋体" w:eastAsia="宋体" w:cs="宋体"/>
          <w:color w:val="000000" w:themeColor="text1"/>
          <w:spacing w:val="37"/>
          <w:sz w:val="30"/>
          <w:szCs w:val="30"/>
        </w:rPr>
        <w:t xml:space="preserve"> </w:t>
      </w:r>
      <w:r>
        <w:rPr>
          <w:rFonts w:ascii="宋体" w:hAnsi="宋体" w:eastAsia="宋体" w:cs="宋体"/>
          <w:color w:val="000000" w:themeColor="text1"/>
          <w:spacing w:val="-2"/>
          <w:sz w:val="30"/>
          <w:szCs w:val="30"/>
        </w:rPr>
        <w:t>、授权委托书或法定代表人身份证明</w:t>
      </w:r>
    </w:p>
    <w:p>
      <w:pPr>
        <w:spacing w:before="279" w:line="204" w:lineRule="auto"/>
        <w:ind w:firstLine="5175"/>
        <w:rPr>
          <w:rFonts w:ascii="宋体" w:hAnsi="宋体" w:eastAsia="宋体" w:cs="宋体"/>
          <w:color w:val="000000" w:themeColor="text1"/>
        </w:rPr>
      </w:pPr>
      <w:r>
        <w:rPr>
          <w:rFonts w:ascii="宋体" w:hAnsi="宋体" w:eastAsia="宋体" w:cs="宋体"/>
          <w:color w:val="000000" w:themeColor="text1"/>
          <w:spacing w:val="-12"/>
        </w:rPr>
        <w:t>（一）授权委托书①</w:t>
      </w:r>
    </w:p>
    <w:p>
      <w:pPr>
        <w:rPr>
          <w:color w:val="000000" w:themeColor="text1"/>
        </w:rPr>
      </w:pPr>
    </w:p>
    <w:p>
      <w:pPr>
        <w:rPr>
          <w:color w:val="000000" w:themeColor="text1"/>
        </w:rPr>
      </w:pPr>
    </w:p>
    <w:p>
      <w:pPr>
        <w:spacing w:before="289" w:line="301" w:lineRule="auto"/>
        <w:ind w:left="1652" w:right="1585" w:firstLine="421"/>
        <w:rPr>
          <w:rFonts w:ascii="宋体" w:hAnsi="宋体" w:eastAsia="宋体" w:cs="宋体"/>
          <w:color w:val="000000" w:themeColor="text1"/>
        </w:rPr>
      </w:pPr>
      <w:r>
        <w:rPr>
          <w:rFonts w:ascii="宋体" w:hAnsi="宋体" w:eastAsia="宋体" w:cs="宋体"/>
          <w:color w:val="000000" w:themeColor="text1"/>
          <w:spacing w:val="-11"/>
        </w:rPr>
        <w:t>本人</w:t>
      </w:r>
      <w:r>
        <w:rPr>
          <w:rFonts w:ascii="宋体" w:hAnsi="宋体" w:eastAsia="宋体" w:cs="宋体"/>
          <w:color w:val="000000" w:themeColor="text1"/>
          <w:spacing w:val="2"/>
          <w:u w:val="single"/>
        </w:rPr>
        <w:t xml:space="preserve">       </w:t>
      </w:r>
      <w:r>
        <w:rPr>
          <w:rFonts w:ascii="宋体" w:hAnsi="宋体" w:eastAsia="宋体" w:cs="宋体"/>
          <w:color w:val="000000" w:themeColor="text1"/>
          <w:spacing w:val="-11"/>
          <w:u w:val="single"/>
        </w:rPr>
        <w:t>（姓名）</w:t>
      </w:r>
      <w:r>
        <w:rPr>
          <w:rFonts w:ascii="宋体" w:hAnsi="宋体" w:eastAsia="宋体" w:cs="宋体"/>
          <w:color w:val="000000" w:themeColor="text1"/>
          <w:spacing w:val="-11"/>
        </w:rPr>
        <w:t>系</w:t>
      </w:r>
      <w:r>
        <w:rPr>
          <w:rFonts w:ascii="宋体" w:hAnsi="宋体" w:eastAsia="宋体" w:cs="宋体"/>
          <w:color w:val="000000" w:themeColor="text1"/>
          <w:spacing w:val="4"/>
          <w:u w:val="single"/>
        </w:rPr>
        <w:t xml:space="preserve">       </w:t>
      </w:r>
      <w:r>
        <w:rPr>
          <w:rFonts w:ascii="宋体" w:hAnsi="宋体" w:eastAsia="宋体" w:cs="宋体"/>
          <w:color w:val="000000" w:themeColor="text1"/>
          <w:spacing w:val="-11"/>
          <w:u w:val="single"/>
        </w:rPr>
        <w:t>（投标人名称）</w:t>
      </w:r>
      <w:r>
        <w:rPr>
          <w:rFonts w:ascii="宋体" w:hAnsi="宋体" w:eastAsia="宋体" w:cs="宋体"/>
          <w:color w:val="000000" w:themeColor="text1"/>
          <w:spacing w:val="-11"/>
        </w:rPr>
        <w:t>的法定代表人</w:t>
      </w:r>
      <w:r>
        <w:rPr>
          <w:rFonts w:ascii="宋体" w:hAnsi="宋体" w:eastAsia="宋体" w:cs="宋体"/>
          <w:color w:val="000000" w:themeColor="text1"/>
          <w:spacing w:val="27"/>
        </w:rPr>
        <w:t xml:space="preserve"> </w:t>
      </w:r>
      <w:r>
        <w:rPr>
          <w:rFonts w:ascii="宋体" w:hAnsi="宋体" w:eastAsia="宋体" w:cs="宋体"/>
          <w:color w:val="000000" w:themeColor="text1"/>
          <w:spacing w:val="-11"/>
        </w:rPr>
        <w:t>，现委托</w:t>
      </w:r>
      <w:r>
        <w:rPr>
          <w:rFonts w:ascii="宋体" w:hAnsi="宋体" w:eastAsia="宋体" w:cs="宋体"/>
          <w:color w:val="000000" w:themeColor="text1"/>
          <w:spacing w:val="-5"/>
          <w:u w:val="single"/>
        </w:rPr>
        <w:t xml:space="preserve">         </w:t>
      </w:r>
      <w:r>
        <w:rPr>
          <w:rFonts w:ascii="宋体" w:hAnsi="宋体" w:eastAsia="宋体" w:cs="宋体"/>
          <w:color w:val="000000" w:themeColor="text1"/>
          <w:spacing w:val="-11"/>
          <w:u w:val="single"/>
        </w:rPr>
        <w:t>（姓</w:t>
      </w:r>
      <w:r>
        <w:rPr>
          <w:rFonts w:ascii="宋体" w:hAnsi="宋体" w:eastAsia="宋体" w:cs="宋体"/>
          <w:color w:val="000000" w:themeColor="text1"/>
          <w:spacing w:val="23"/>
          <w:u w:val="single"/>
        </w:rPr>
        <w:t xml:space="preserve"> </w:t>
      </w:r>
      <w:r>
        <w:rPr>
          <w:rFonts w:ascii="宋体" w:hAnsi="宋体" w:eastAsia="宋体" w:cs="宋体"/>
          <w:color w:val="000000" w:themeColor="text1"/>
          <w:spacing w:val="-11"/>
          <w:u w:val="single"/>
        </w:rPr>
        <w:t>名）</w:t>
      </w:r>
      <w:r>
        <w:rPr>
          <w:rFonts w:ascii="宋体" w:hAnsi="宋体" w:eastAsia="宋体" w:cs="宋体"/>
          <w:color w:val="000000" w:themeColor="text1"/>
          <w:spacing w:val="-80"/>
        </w:rPr>
        <w:t xml:space="preserve"> </w:t>
      </w:r>
      <w:r>
        <w:rPr>
          <w:rFonts w:ascii="宋体" w:hAnsi="宋体" w:eastAsia="宋体" w:cs="宋体"/>
          <w:color w:val="000000" w:themeColor="text1"/>
          <w:spacing w:val="-16"/>
        </w:rPr>
        <w:t>为我方代理人</w:t>
      </w:r>
      <w:r>
        <w:rPr>
          <w:rFonts w:ascii="宋体" w:hAnsi="宋体" w:eastAsia="宋体" w:cs="宋体"/>
          <w:color w:val="000000" w:themeColor="text1"/>
          <w:spacing w:val="65"/>
        </w:rPr>
        <w:t xml:space="preserve"> </w:t>
      </w:r>
      <w:r>
        <w:rPr>
          <w:rFonts w:ascii="宋体" w:hAnsi="宋体" w:eastAsia="宋体" w:cs="宋体"/>
          <w:color w:val="000000" w:themeColor="text1"/>
          <w:spacing w:val="-16"/>
        </w:rPr>
        <w:t>。代理人根据授权</w:t>
      </w:r>
      <w:r>
        <w:rPr>
          <w:rFonts w:ascii="宋体" w:hAnsi="宋体" w:eastAsia="宋体" w:cs="宋体"/>
          <w:color w:val="000000" w:themeColor="text1"/>
          <w:spacing w:val="27"/>
        </w:rPr>
        <w:t xml:space="preserve"> </w:t>
      </w:r>
      <w:r>
        <w:rPr>
          <w:rFonts w:ascii="宋体" w:hAnsi="宋体" w:eastAsia="宋体" w:cs="宋体"/>
          <w:color w:val="000000" w:themeColor="text1"/>
          <w:spacing w:val="-16"/>
        </w:rPr>
        <w:t>，</w:t>
      </w:r>
      <w:r>
        <w:rPr>
          <w:rFonts w:ascii="宋体" w:hAnsi="宋体" w:eastAsia="宋体" w:cs="宋体"/>
          <w:color w:val="000000" w:themeColor="text1"/>
          <w:spacing w:val="-49"/>
        </w:rPr>
        <w:t xml:space="preserve"> </w:t>
      </w:r>
      <w:r>
        <w:rPr>
          <w:rFonts w:ascii="宋体" w:hAnsi="宋体" w:eastAsia="宋体" w:cs="宋体"/>
          <w:color w:val="000000" w:themeColor="text1"/>
          <w:spacing w:val="-16"/>
        </w:rPr>
        <w:t>以我方名义签署</w:t>
      </w:r>
      <w:r>
        <w:rPr>
          <w:rFonts w:ascii="宋体" w:hAnsi="宋体" w:eastAsia="宋体" w:cs="宋体"/>
          <w:color w:val="000000" w:themeColor="text1"/>
          <w:spacing w:val="19"/>
        </w:rPr>
        <w:t xml:space="preserve"> </w:t>
      </w:r>
      <w:r>
        <w:rPr>
          <w:rFonts w:ascii="宋体" w:hAnsi="宋体" w:eastAsia="宋体" w:cs="宋体"/>
          <w:color w:val="000000" w:themeColor="text1"/>
          <w:spacing w:val="-16"/>
        </w:rPr>
        <w:t>、澄清确认</w:t>
      </w:r>
      <w:r>
        <w:rPr>
          <w:rFonts w:ascii="宋体" w:hAnsi="宋体" w:eastAsia="宋体" w:cs="宋体"/>
          <w:color w:val="000000" w:themeColor="text1"/>
          <w:spacing w:val="24"/>
        </w:rPr>
        <w:t xml:space="preserve"> </w:t>
      </w:r>
      <w:r>
        <w:rPr>
          <w:rFonts w:ascii="宋体" w:hAnsi="宋体" w:eastAsia="宋体" w:cs="宋体"/>
          <w:color w:val="000000" w:themeColor="text1"/>
          <w:spacing w:val="-16"/>
        </w:rPr>
        <w:t>、递交</w:t>
      </w:r>
      <w:r>
        <w:rPr>
          <w:rFonts w:ascii="宋体" w:hAnsi="宋体" w:eastAsia="宋体" w:cs="宋体"/>
          <w:color w:val="000000" w:themeColor="text1"/>
          <w:spacing w:val="24"/>
        </w:rPr>
        <w:t xml:space="preserve"> </w:t>
      </w:r>
      <w:r>
        <w:rPr>
          <w:rFonts w:ascii="宋体" w:hAnsi="宋体" w:eastAsia="宋体" w:cs="宋体"/>
          <w:color w:val="000000" w:themeColor="text1"/>
          <w:spacing w:val="-16"/>
        </w:rPr>
        <w:t>、撤回</w:t>
      </w:r>
      <w:r>
        <w:rPr>
          <w:rFonts w:ascii="宋体" w:hAnsi="宋体" w:eastAsia="宋体" w:cs="宋体"/>
          <w:color w:val="000000" w:themeColor="text1"/>
          <w:spacing w:val="24"/>
        </w:rPr>
        <w:t xml:space="preserve"> </w:t>
      </w:r>
      <w:r>
        <w:rPr>
          <w:rFonts w:ascii="宋体" w:hAnsi="宋体" w:eastAsia="宋体" w:cs="宋体"/>
          <w:color w:val="000000" w:themeColor="text1"/>
          <w:spacing w:val="-16"/>
        </w:rPr>
        <w:t>、</w:t>
      </w:r>
      <w:r>
        <w:rPr>
          <w:rFonts w:ascii="宋体" w:hAnsi="宋体" w:eastAsia="宋体" w:cs="宋体"/>
          <w:color w:val="000000" w:themeColor="text1"/>
          <w:spacing w:val="-73"/>
        </w:rPr>
        <w:t xml:space="preserve"> </w:t>
      </w:r>
      <w:r>
        <w:rPr>
          <w:rFonts w:ascii="宋体" w:hAnsi="宋体" w:eastAsia="宋体" w:cs="宋体"/>
          <w:color w:val="000000" w:themeColor="text1"/>
          <w:spacing w:val="-16"/>
        </w:rPr>
        <w:t>修改</w:t>
      </w:r>
      <w:r>
        <w:rPr>
          <w:rFonts w:ascii="宋体" w:hAnsi="宋体" w:eastAsia="宋体" w:cs="宋体"/>
          <w:color w:val="000000" w:themeColor="text1"/>
          <w:spacing w:val="-6"/>
          <w:u w:val="single"/>
        </w:rPr>
        <w:t xml:space="preserve">    </w:t>
      </w:r>
      <w:r>
        <w:rPr>
          <w:rFonts w:ascii="宋体" w:hAnsi="宋体" w:eastAsia="宋体" w:cs="宋体"/>
          <w:color w:val="000000" w:themeColor="text1"/>
          <w:spacing w:val="-16"/>
          <w:u w:val="single"/>
        </w:rPr>
        <w:t>（项</w:t>
      </w:r>
      <w:r>
        <w:rPr>
          <w:rFonts w:ascii="宋体" w:hAnsi="宋体" w:eastAsia="宋体" w:cs="宋体"/>
          <w:color w:val="000000" w:themeColor="text1"/>
          <w:spacing w:val="-84"/>
        </w:rPr>
        <w:t xml:space="preserve"> </w:t>
      </w:r>
      <w:r>
        <w:rPr>
          <w:rFonts w:ascii="宋体" w:hAnsi="宋体" w:eastAsia="宋体" w:cs="宋体"/>
          <w:color w:val="000000" w:themeColor="text1"/>
          <w:spacing w:val="-2"/>
          <w:u w:val="single"/>
        </w:rPr>
        <w:t>目名称）</w:t>
      </w:r>
      <w:r>
        <w:rPr>
          <w:rFonts w:hint="eastAsia" w:ascii="宋体" w:hAnsi="宋体" w:eastAsia="宋体" w:cs="宋体"/>
          <w:color w:val="000000" w:themeColor="text1"/>
          <w:spacing w:val="-2"/>
        </w:rPr>
        <w:t>设计</w:t>
      </w:r>
      <w:r>
        <w:rPr>
          <w:rFonts w:ascii="宋体" w:hAnsi="宋体" w:eastAsia="宋体" w:cs="宋体"/>
          <w:color w:val="000000" w:themeColor="text1"/>
          <w:spacing w:val="-2"/>
        </w:rPr>
        <w:t>投标文件</w:t>
      </w:r>
      <w:r>
        <w:rPr>
          <w:rFonts w:ascii="宋体" w:hAnsi="宋体" w:eastAsia="宋体" w:cs="宋体"/>
          <w:color w:val="000000" w:themeColor="text1"/>
          <w:spacing w:val="30"/>
        </w:rPr>
        <w:t xml:space="preserve"> </w:t>
      </w:r>
      <w:r>
        <w:rPr>
          <w:rFonts w:ascii="宋体" w:hAnsi="宋体" w:eastAsia="宋体" w:cs="宋体"/>
          <w:color w:val="000000" w:themeColor="text1"/>
          <w:spacing w:val="-2"/>
        </w:rPr>
        <w:t>、签</w:t>
      </w:r>
      <w:r>
        <w:rPr>
          <w:rFonts w:ascii="宋体" w:hAnsi="宋体" w:eastAsia="宋体" w:cs="宋体"/>
          <w:color w:val="000000" w:themeColor="text1"/>
          <w:spacing w:val="11"/>
        </w:rPr>
        <w:t xml:space="preserve"> </w:t>
      </w:r>
      <w:r>
        <w:rPr>
          <w:rFonts w:ascii="宋体" w:hAnsi="宋体" w:eastAsia="宋体" w:cs="宋体"/>
          <w:color w:val="000000" w:themeColor="text1"/>
          <w:spacing w:val="-2"/>
        </w:rPr>
        <w:t>订合同和处理有关事宜</w:t>
      </w:r>
      <w:r>
        <w:rPr>
          <w:rFonts w:ascii="宋体" w:hAnsi="宋体" w:eastAsia="宋体" w:cs="宋体"/>
          <w:color w:val="000000" w:themeColor="text1"/>
          <w:spacing w:val="27"/>
        </w:rPr>
        <w:t xml:space="preserve"> </w:t>
      </w:r>
      <w:r>
        <w:rPr>
          <w:rFonts w:ascii="宋体" w:hAnsi="宋体" w:eastAsia="宋体" w:cs="宋体"/>
          <w:color w:val="000000" w:themeColor="text1"/>
          <w:spacing w:val="-2"/>
        </w:rPr>
        <w:t>，其法律后果由我方承担</w:t>
      </w:r>
      <w:r>
        <w:rPr>
          <w:rFonts w:ascii="宋体" w:hAnsi="宋体" w:eastAsia="宋体" w:cs="宋体"/>
          <w:color w:val="000000" w:themeColor="text1"/>
          <w:spacing w:val="26"/>
        </w:rPr>
        <w:t xml:space="preserve"> </w:t>
      </w:r>
      <w:r>
        <w:rPr>
          <w:rFonts w:ascii="宋体" w:hAnsi="宋体" w:eastAsia="宋体" w:cs="宋体"/>
          <w:color w:val="000000" w:themeColor="text1"/>
          <w:spacing w:val="-2"/>
        </w:rPr>
        <w:t>。</w:t>
      </w:r>
    </w:p>
    <w:p>
      <w:pPr>
        <w:spacing w:before="196" w:line="407" w:lineRule="exact"/>
        <w:ind w:firstLine="1649"/>
        <w:rPr>
          <w:rFonts w:ascii="宋体" w:hAnsi="宋体" w:eastAsia="宋体" w:cs="宋体"/>
          <w:color w:val="000000" w:themeColor="text1"/>
        </w:rPr>
      </w:pPr>
      <w:r>
        <w:rPr>
          <w:rFonts w:ascii="宋体" w:hAnsi="宋体" w:eastAsia="宋体" w:cs="宋体"/>
          <w:color w:val="000000" w:themeColor="text1"/>
          <w:spacing w:val="-4"/>
          <w:position w:val="14"/>
        </w:rPr>
        <w:t>委托期限</w:t>
      </w:r>
      <w:r>
        <w:rPr>
          <w:rFonts w:ascii="宋体" w:hAnsi="宋体" w:eastAsia="宋体" w:cs="宋体"/>
          <w:color w:val="000000" w:themeColor="text1"/>
          <w:spacing w:val="50"/>
          <w:position w:val="14"/>
        </w:rPr>
        <w:t xml:space="preserve"> </w:t>
      </w:r>
      <w:r>
        <w:rPr>
          <w:rFonts w:ascii="宋体" w:hAnsi="宋体" w:eastAsia="宋体" w:cs="宋体"/>
          <w:color w:val="000000" w:themeColor="text1"/>
          <w:spacing w:val="-4"/>
          <w:position w:val="14"/>
        </w:rPr>
        <w:t>：</w:t>
      </w:r>
      <w:r>
        <w:rPr>
          <w:rFonts w:ascii="宋体" w:hAnsi="宋体" w:eastAsia="宋体" w:cs="宋体"/>
          <w:color w:val="000000" w:themeColor="text1"/>
          <w:spacing w:val="38"/>
          <w:position w:val="14"/>
        </w:rPr>
        <w:t xml:space="preserve"> </w:t>
      </w:r>
      <w:r>
        <w:rPr>
          <w:rFonts w:ascii="宋体" w:hAnsi="宋体" w:eastAsia="宋体" w:cs="宋体"/>
          <w:color w:val="000000" w:themeColor="text1"/>
          <w:spacing w:val="-4"/>
          <w:position w:val="14"/>
        </w:rPr>
        <w:t>自本委托书签署之日起至投标有效期期满</w:t>
      </w:r>
      <w:r>
        <w:rPr>
          <w:rFonts w:ascii="宋体" w:hAnsi="宋体" w:eastAsia="宋体" w:cs="宋体"/>
          <w:color w:val="000000" w:themeColor="text1"/>
          <w:spacing w:val="32"/>
          <w:position w:val="14"/>
        </w:rPr>
        <w:t xml:space="preserve"> </w:t>
      </w:r>
      <w:r>
        <w:rPr>
          <w:rFonts w:ascii="宋体" w:hAnsi="宋体" w:eastAsia="宋体" w:cs="宋体"/>
          <w:color w:val="000000" w:themeColor="text1"/>
          <w:spacing w:val="-4"/>
          <w:position w:val="14"/>
        </w:rPr>
        <w:t>。</w:t>
      </w:r>
    </w:p>
    <w:p>
      <w:pPr>
        <w:spacing w:line="204" w:lineRule="auto"/>
        <w:ind w:firstLine="1649"/>
        <w:rPr>
          <w:rFonts w:ascii="宋体" w:hAnsi="宋体" w:eastAsia="宋体" w:cs="宋体"/>
          <w:color w:val="000000" w:themeColor="text1"/>
        </w:rPr>
      </w:pPr>
      <w:r>
        <w:rPr>
          <w:rFonts w:ascii="宋体" w:hAnsi="宋体" w:eastAsia="宋体" w:cs="宋体"/>
          <w:color w:val="000000" w:themeColor="text1"/>
          <w:spacing w:val="-1"/>
        </w:rPr>
        <w:t>代理人无转委托权</w:t>
      </w:r>
      <w:r>
        <w:rPr>
          <w:rFonts w:ascii="宋体" w:hAnsi="宋体" w:eastAsia="宋体" w:cs="宋体"/>
          <w:color w:val="000000" w:themeColor="text1"/>
          <w:spacing w:val="36"/>
        </w:rPr>
        <w:t xml:space="preserve"> </w:t>
      </w:r>
      <w:r>
        <w:rPr>
          <w:rFonts w:ascii="宋体" w:hAnsi="宋体" w:eastAsia="宋体" w:cs="宋体"/>
          <w:color w:val="000000" w:themeColor="text1"/>
          <w:spacing w:val="-1"/>
        </w:rPr>
        <w:t>。</w:t>
      </w:r>
    </w:p>
    <w:p>
      <w:pPr>
        <w:rPr>
          <w:color w:val="000000" w:themeColor="text1"/>
        </w:rPr>
      </w:pPr>
    </w:p>
    <w:p>
      <w:pPr>
        <w:rPr>
          <w:color w:val="000000" w:themeColor="text1"/>
        </w:rPr>
      </w:pPr>
    </w:p>
    <w:p>
      <w:pPr>
        <w:rPr>
          <w:color w:val="000000" w:themeColor="text1"/>
        </w:rPr>
      </w:pPr>
    </w:p>
    <w:p>
      <w:pPr>
        <w:spacing w:before="175" w:line="204" w:lineRule="auto"/>
        <w:ind w:firstLine="1985"/>
        <w:rPr>
          <w:rFonts w:ascii="宋体" w:hAnsi="宋体" w:eastAsia="宋体" w:cs="宋体"/>
          <w:color w:val="000000" w:themeColor="text1"/>
        </w:rPr>
      </w:pPr>
      <w:r>
        <w:rPr>
          <w:rFonts w:ascii="宋体" w:hAnsi="宋体" w:eastAsia="宋体" w:cs="宋体"/>
          <w:color w:val="000000" w:themeColor="text1"/>
          <w:spacing w:val="-2"/>
        </w:rPr>
        <w:t>：法定代表人身份证复印件及委托代理人身份证复印件</w:t>
      </w:r>
      <w:r>
        <w:rPr>
          <w:rFonts w:ascii="宋体" w:hAnsi="宋体" w:eastAsia="宋体" w:cs="宋体"/>
          <w:color w:val="000000" w:themeColor="text1"/>
          <w:spacing w:val="54"/>
        </w:rPr>
        <w:t xml:space="preserve"> </w:t>
      </w:r>
      <w:r>
        <w:rPr>
          <w:rFonts w:ascii="宋体" w:hAnsi="宋体" w:eastAsia="宋体" w:cs="宋体"/>
          <w:color w:val="000000" w:themeColor="text1"/>
          <w:spacing w:val="-2"/>
        </w:rPr>
        <w:t>。</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before="209" w:line="513" w:lineRule="exact"/>
        <w:ind w:firstLine="1652"/>
        <w:rPr>
          <w:rFonts w:ascii="宋体" w:hAnsi="宋体" w:eastAsia="宋体" w:cs="宋体"/>
          <w:color w:val="000000" w:themeColor="text1"/>
        </w:rPr>
      </w:pPr>
      <w:r>
        <w:rPr>
          <w:rFonts w:ascii="宋体" w:hAnsi="宋体" w:eastAsia="宋体" w:cs="宋体"/>
          <w:color w:val="000000" w:themeColor="text1"/>
          <w:spacing w:val="-1"/>
          <w:position w:val="22"/>
        </w:rPr>
        <w:t>投标人</w:t>
      </w:r>
      <w:r>
        <w:rPr>
          <w:rFonts w:ascii="宋体" w:hAnsi="宋体" w:eastAsia="宋体" w:cs="宋体"/>
          <w:color w:val="000000" w:themeColor="text1"/>
          <w:spacing w:val="29"/>
          <w:position w:val="22"/>
        </w:rPr>
        <w:t xml:space="preserve"> </w:t>
      </w:r>
      <w:r>
        <w:rPr>
          <w:rFonts w:ascii="宋体" w:hAnsi="宋体" w:eastAsia="宋体" w:cs="宋体"/>
          <w:color w:val="000000" w:themeColor="text1"/>
          <w:spacing w:val="-13"/>
          <w:position w:val="22"/>
        </w:rPr>
        <w:t>：</w:t>
      </w:r>
      <w:r>
        <w:rPr>
          <w:rFonts w:ascii="宋体" w:hAnsi="宋体" w:eastAsia="宋体" w:cs="宋体"/>
          <w:color w:val="000000" w:themeColor="text1"/>
          <w:spacing w:val="-5"/>
          <w:position w:val="22"/>
          <w:u w:val="single"/>
        </w:rPr>
        <w:t xml:space="preserve">                        </w:t>
      </w:r>
      <w:r>
        <w:rPr>
          <w:rFonts w:ascii="宋体" w:hAnsi="宋体" w:eastAsia="宋体" w:cs="宋体"/>
          <w:color w:val="000000" w:themeColor="text1"/>
          <w:spacing w:val="-13"/>
          <w:position w:val="22"/>
        </w:rPr>
        <w:t>（</w:t>
      </w:r>
      <w:r>
        <w:rPr>
          <w:rFonts w:ascii="宋体" w:hAnsi="宋体" w:eastAsia="宋体" w:cs="宋体"/>
          <w:color w:val="000000" w:themeColor="text1"/>
          <w:spacing w:val="-1"/>
          <w:position w:val="22"/>
        </w:rPr>
        <w:t>盖单位章）</w:t>
      </w:r>
    </w:p>
    <w:p>
      <w:pPr>
        <w:spacing w:line="204" w:lineRule="auto"/>
        <w:ind w:firstLine="1651"/>
        <w:rPr>
          <w:rFonts w:ascii="宋体" w:hAnsi="宋体" w:eastAsia="宋体" w:cs="宋体"/>
          <w:color w:val="000000" w:themeColor="text1"/>
        </w:rPr>
      </w:pPr>
      <w:r>
        <w:rPr>
          <w:rFonts w:ascii="宋体" w:hAnsi="宋体" w:eastAsia="宋体" w:cs="宋体"/>
          <w:color w:val="000000" w:themeColor="text1"/>
          <w:spacing w:val="-8"/>
        </w:rPr>
        <w:t>法定代表人</w:t>
      </w:r>
      <w:r>
        <w:rPr>
          <w:rFonts w:ascii="宋体" w:hAnsi="宋体" w:eastAsia="宋体" w:cs="宋体"/>
          <w:color w:val="000000" w:themeColor="text1"/>
          <w:spacing w:val="24"/>
        </w:rPr>
        <w:t xml:space="preserve"> </w:t>
      </w:r>
      <w:r>
        <w:rPr>
          <w:rFonts w:ascii="宋体" w:hAnsi="宋体" w:eastAsia="宋体" w:cs="宋体"/>
          <w:color w:val="000000" w:themeColor="text1"/>
          <w:spacing w:val="-13"/>
        </w:rPr>
        <w:t>：</w:t>
      </w:r>
      <w:r>
        <w:rPr>
          <w:rFonts w:ascii="宋体" w:hAnsi="宋体" w:eastAsia="宋体" w:cs="宋体"/>
          <w:color w:val="000000" w:themeColor="text1"/>
          <w:spacing w:val="-2"/>
          <w:u w:val="single"/>
        </w:rPr>
        <w:t xml:space="preserve">                         </w:t>
      </w:r>
      <w:r>
        <w:rPr>
          <w:rFonts w:ascii="宋体" w:hAnsi="宋体" w:eastAsia="宋体" w:cs="宋体"/>
          <w:color w:val="000000" w:themeColor="text1"/>
          <w:spacing w:val="-13"/>
        </w:rPr>
        <w:t>（</w:t>
      </w:r>
      <w:r>
        <w:rPr>
          <w:rFonts w:ascii="宋体" w:hAnsi="宋体" w:eastAsia="宋体" w:cs="宋体"/>
          <w:color w:val="000000" w:themeColor="text1"/>
          <w:spacing w:val="-8"/>
        </w:rPr>
        <w:t>签字）</w:t>
      </w:r>
    </w:p>
    <w:p>
      <w:pPr>
        <w:spacing w:before="280" w:line="204" w:lineRule="auto"/>
        <w:ind w:firstLine="1656"/>
        <w:rPr>
          <w:rFonts w:ascii="宋体" w:hAnsi="宋体" w:eastAsia="宋体" w:cs="宋体"/>
          <w:color w:val="000000" w:themeColor="text1"/>
        </w:rPr>
      </w:pPr>
      <w:r>
        <w:rPr>
          <w:rFonts w:ascii="宋体" w:hAnsi="宋体" w:eastAsia="宋体" w:cs="宋体"/>
          <w:color w:val="000000" w:themeColor="text1"/>
          <w:spacing w:val="-6"/>
        </w:rPr>
        <w:t>身份证号码</w:t>
      </w:r>
      <w:r>
        <w:rPr>
          <w:rFonts w:ascii="宋体" w:hAnsi="宋体" w:eastAsia="宋体" w:cs="宋体"/>
          <w:color w:val="000000" w:themeColor="text1"/>
          <w:spacing w:val="25"/>
        </w:rPr>
        <w:t xml:space="preserve"> </w:t>
      </w:r>
      <w:r>
        <w:rPr>
          <w:rFonts w:ascii="宋体" w:hAnsi="宋体" w:eastAsia="宋体" w:cs="宋体"/>
          <w:color w:val="000000" w:themeColor="text1"/>
          <w:spacing w:val="-6"/>
        </w:rPr>
        <w:t>：</w:t>
      </w:r>
      <w:r>
        <w:rPr>
          <w:rFonts w:ascii="宋体" w:hAnsi="宋体" w:eastAsia="宋体" w:cs="宋体"/>
          <w:color w:val="000000" w:themeColor="text1"/>
          <w:u w:val="single"/>
        </w:rPr>
        <w:t xml:space="preserve">                          </w:t>
      </w:r>
    </w:p>
    <w:p>
      <w:pPr>
        <w:spacing w:before="281" w:line="204" w:lineRule="auto"/>
        <w:ind w:firstLine="1649"/>
        <w:rPr>
          <w:rFonts w:ascii="宋体" w:hAnsi="宋体" w:eastAsia="宋体" w:cs="宋体"/>
          <w:color w:val="000000" w:themeColor="text1"/>
        </w:rPr>
      </w:pPr>
      <w:r>
        <w:rPr>
          <w:rFonts w:ascii="宋体" w:hAnsi="宋体" w:eastAsia="宋体" w:cs="宋体"/>
          <w:color w:val="000000" w:themeColor="text1"/>
          <w:spacing w:val="-8"/>
        </w:rPr>
        <w:t>委托代理人</w:t>
      </w:r>
      <w:r>
        <w:rPr>
          <w:rFonts w:ascii="宋体" w:hAnsi="宋体" w:eastAsia="宋体" w:cs="宋体"/>
          <w:color w:val="000000" w:themeColor="text1"/>
          <w:spacing w:val="24"/>
        </w:rPr>
        <w:t xml:space="preserve"> </w:t>
      </w:r>
      <w:r>
        <w:rPr>
          <w:rFonts w:ascii="宋体" w:hAnsi="宋体" w:eastAsia="宋体" w:cs="宋体"/>
          <w:color w:val="000000" w:themeColor="text1"/>
          <w:spacing w:val="-12"/>
        </w:rPr>
        <w:t>：</w:t>
      </w:r>
      <w:r>
        <w:rPr>
          <w:rFonts w:ascii="宋体" w:hAnsi="宋体" w:eastAsia="宋体" w:cs="宋体"/>
          <w:color w:val="000000" w:themeColor="text1"/>
          <w:spacing w:val="-2"/>
          <w:u w:val="single"/>
        </w:rPr>
        <w:t xml:space="preserve">                          </w:t>
      </w:r>
      <w:r>
        <w:rPr>
          <w:rFonts w:ascii="宋体" w:hAnsi="宋体" w:eastAsia="宋体" w:cs="宋体"/>
          <w:color w:val="000000" w:themeColor="text1"/>
          <w:spacing w:val="-12"/>
        </w:rPr>
        <w:t>（</w:t>
      </w:r>
      <w:r>
        <w:rPr>
          <w:rFonts w:ascii="宋体" w:hAnsi="宋体" w:eastAsia="宋体" w:cs="宋体"/>
          <w:color w:val="000000" w:themeColor="text1"/>
          <w:spacing w:val="-8"/>
        </w:rPr>
        <w:t>签字）</w:t>
      </w:r>
    </w:p>
    <w:p>
      <w:pPr>
        <w:spacing w:before="281" w:line="513" w:lineRule="exact"/>
        <w:ind w:firstLine="1656"/>
        <w:rPr>
          <w:rFonts w:ascii="宋体" w:hAnsi="宋体" w:eastAsia="宋体" w:cs="宋体"/>
          <w:color w:val="000000" w:themeColor="text1"/>
        </w:rPr>
      </w:pPr>
      <w:r>
        <w:rPr>
          <w:rFonts w:ascii="宋体" w:hAnsi="宋体" w:eastAsia="宋体" w:cs="宋体"/>
          <w:color w:val="000000" w:themeColor="text1"/>
          <w:spacing w:val="-6"/>
          <w:position w:val="22"/>
        </w:rPr>
        <w:t>身份证号码</w:t>
      </w:r>
      <w:r>
        <w:rPr>
          <w:rFonts w:ascii="宋体" w:hAnsi="宋体" w:eastAsia="宋体" w:cs="宋体"/>
          <w:color w:val="000000" w:themeColor="text1"/>
          <w:spacing w:val="25"/>
          <w:position w:val="22"/>
        </w:rPr>
        <w:t xml:space="preserve"> </w:t>
      </w:r>
      <w:r>
        <w:rPr>
          <w:rFonts w:ascii="宋体" w:hAnsi="宋体" w:eastAsia="宋体" w:cs="宋体"/>
          <w:color w:val="000000" w:themeColor="text1"/>
          <w:spacing w:val="-6"/>
          <w:position w:val="22"/>
        </w:rPr>
        <w:t>：</w:t>
      </w:r>
      <w:r>
        <w:rPr>
          <w:rFonts w:ascii="宋体" w:hAnsi="宋体" w:eastAsia="宋体" w:cs="宋体"/>
          <w:color w:val="000000" w:themeColor="text1"/>
          <w:position w:val="22"/>
          <w:u w:val="single"/>
        </w:rPr>
        <w:t xml:space="preserve">                         </w:t>
      </w:r>
    </w:p>
    <w:p>
      <w:pPr>
        <w:spacing w:line="204" w:lineRule="auto"/>
        <w:ind w:firstLine="2074"/>
        <w:rPr>
          <w:rFonts w:ascii="宋体" w:hAnsi="宋体" w:eastAsia="宋体" w:cs="宋体"/>
          <w:color w:val="000000" w:themeColor="text1"/>
        </w:rPr>
      </w:pPr>
      <w:r>
        <w:rPr>
          <w:rFonts w:ascii="宋体" w:hAnsi="宋体" w:eastAsia="宋体" w:cs="宋体"/>
          <w:color w:val="000000" w:themeColor="text1"/>
          <w:spacing w:val="-7"/>
        </w:rPr>
        <w:t>年</w:t>
      </w:r>
      <w:r>
        <w:rPr>
          <w:rFonts w:ascii="宋体" w:hAnsi="宋体" w:eastAsia="宋体" w:cs="宋体"/>
          <w:color w:val="000000" w:themeColor="text1"/>
          <w:spacing w:val="1"/>
        </w:rPr>
        <w:t xml:space="preserve">         </w:t>
      </w:r>
      <w:r>
        <w:rPr>
          <w:rFonts w:ascii="宋体" w:hAnsi="宋体" w:eastAsia="宋体" w:cs="宋体"/>
          <w:color w:val="000000" w:themeColor="text1"/>
          <w:spacing w:val="-7"/>
        </w:rPr>
        <w:t>月</w:t>
      </w:r>
      <w:r>
        <w:rPr>
          <w:rFonts w:ascii="宋体" w:hAnsi="宋体" w:eastAsia="宋体" w:cs="宋体"/>
          <w:color w:val="000000" w:themeColor="text1"/>
          <w:spacing w:val="6"/>
        </w:rPr>
        <w:t xml:space="preserve">        </w:t>
      </w:r>
      <w:r>
        <w:rPr>
          <w:rFonts w:ascii="宋体" w:hAnsi="宋体" w:eastAsia="宋体" w:cs="宋体"/>
          <w:color w:val="000000" w:themeColor="text1"/>
          <w:spacing w:val="-7"/>
        </w:rPr>
        <w:t>日</w:t>
      </w:r>
    </w:p>
    <w:p>
      <w:pPr>
        <w:rPr>
          <w:color w:val="000000" w:themeColor="text1"/>
        </w:rPr>
      </w:pPr>
    </w:p>
    <w:p>
      <w:pPr>
        <w:spacing w:before="278" w:line="241" w:lineRule="auto"/>
        <w:ind w:left="1651" w:right="1585" w:firstLine="15"/>
        <w:rPr>
          <w:rFonts w:ascii="宋体" w:hAnsi="宋体" w:eastAsia="宋体" w:cs="宋体"/>
          <w:color w:val="000000" w:themeColor="text1"/>
        </w:rPr>
      </w:pPr>
      <w:r>
        <w:rPr>
          <w:rFonts w:ascii="Times New Roman" w:hAnsi="Times New Roman" w:eastAsia="Times New Roman" w:cs="Times New Roman"/>
          <w:color w:val="000000" w:themeColor="text1"/>
          <w:spacing w:val="-5"/>
          <w:w w:val="99"/>
        </w:rPr>
        <w:t>1</w:t>
      </w:r>
      <w:r>
        <w:rPr>
          <w:rFonts w:ascii="Times New Roman" w:hAnsi="Times New Roman" w:eastAsia="Times New Roman" w:cs="Times New Roman"/>
          <w:color w:val="000000" w:themeColor="text1"/>
          <w:spacing w:val="28"/>
          <w:w w:val="101"/>
        </w:rPr>
        <w:t xml:space="preserve"> </w:t>
      </w:r>
      <w:r>
        <w:rPr>
          <w:rFonts w:ascii="Times New Roman" w:hAnsi="Times New Roman" w:eastAsia="Times New Roman" w:cs="Times New Roman"/>
          <w:color w:val="000000" w:themeColor="text1"/>
          <w:spacing w:val="-5"/>
          <w:w w:val="99"/>
        </w:rPr>
        <w:t>.</w:t>
      </w:r>
      <w:r>
        <w:rPr>
          <w:rFonts w:ascii="Times New Roman" w:hAnsi="Times New Roman" w:eastAsia="Times New Roman" w:cs="Times New Roman"/>
          <w:color w:val="000000" w:themeColor="text1"/>
          <w:spacing w:val="5"/>
        </w:rPr>
        <w:t xml:space="preserve">  </w:t>
      </w:r>
      <w:r>
        <w:rPr>
          <w:rFonts w:ascii="宋体" w:hAnsi="宋体" w:eastAsia="宋体" w:cs="宋体"/>
          <w:color w:val="000000" w:themeColor="text1"/>
          <w:spacing w:val="-5"/>
          <w:w w:val="99"/>
        </w:rPr>
        <w:t>法定代表人和委托代理人必须在授权委托书上亲笔签名</w:t>
      </w:r>
      <w:r>
        <w:rPr>
          <w:rFonts w:ascii="宋体" w:hAnsi="宋体" w:eastAsia="宋体" w:cs="宋体"/>
          <w:color w:val="000000" w:themeColor="text1"/>
          <w:spacing w:val="28"/>
        </w:rPr>
        <w:t xml:space="preserve"> </w:t>
      </w:r>
      <w:r>
        <w:rPr>
          <w:rFonts w:ascii="宋体" w:hAnsi="宋体" w:eastAsia="宋体" w:cs="宋体"/>
          <w:color w:val="000000" w:themeColor="text1"/>
          <w:spacing w:val="-5"/>
          <w:w w:val="99"/>
        </w:rPr>
        <w:t>，不得使用印章</w:t>
      </w:r>
      <w:r>
        <w:rPr>
          <w:rFonts w:ascii="宋体" w:hAnsi="宋体" w:eastAsia="宋体" w:cs="宋体"/>
          <w:color w:val="000000" w:themeColor="text1"/>
          <w:spacing w:val="24"/>
        </w:rPr>
        <w:t xml:space="preserve"> </w:t>
      </w:r>
      <w:r>
        <w:rPr>
          <w:rFonts w:ascii="宋体" w:hAnsi="宋体" w:eastAsia="宋体" w:cs="宋体"/>
          <w:color w:val="000000" w:themeColor="text1"/>
          <w:spacing w:val="-5"/>
          <w:w w:val="99"/>
        </w:rPr>
        <w:t>、签名章或其他</w:t>
      </w:r>
      <w:r>
        <w:rPr>
          <w:rFonts w:ascii="宋体" w:hAnsi="宋体" w:eastAsia="宋体" w:cs="宋体"/>
          <w:color w:val="000000" w:themeColor="text1"/>
          <w:spacing w:val="34"/>
        </w:rPr>
        <w:t xml:space="preserve"> </w:t>
      </w:r>
      <w:r>
        <w:rPr>
          <w:rFonts w:ascii="宋体" w:hAnsi="宋体" w:eastAsia="宋体" w:cs="宋体"/>
          <w:color w:val="000000" w:themeColor="text1"/>
          <w:spacing w:val="-5"/>
          <w:w w:val="99"/>
        </w:rPr>
        <w:t>电</w:t>
      </w:r>
      <w:r>
        <w:rPr>
          <w:rFonts w:ascii="宋体" w:hAnsi="宋体" w:eastAsia="宋体" w:cs="宋体"/>
          <w:color w:val="000000" w:themeColor="text1"/>
          <w:spacing w:val="-85"/>
        </w:rPr>
        <w:t xml:space="preserve"> </w:t>
      </w:r>
      <w:r>
        <w:rPr>
          <w:rFonts w:ascii="宋体" w:hAnsi="宋体" w:eastAsia="宋体" w:cs="宋体"/>
          <w:color w:val="000000" w:themeColor="text1"/>
          <w:spacing w:val="-1"/>
        </w:rPr>
        <w:t>子制版签名代替；</w:t>
      </w:r>
    </w:p>
    <w:p>
      <w:pPr>
        <w:rPr>
          <w:color w:val="000000" w:themeColor="text1"/>
        </w:rPr>
      </w:pPr>
    </w:p>
    <w:p>
      <w:pPr>
        <w:rPr>
          <w:color w:val="000000" w:themeColor="text1"/>
        </w:rPr>
      </w:pPr>
    </w:p>
    <w:p>
      <w:pPr>
        <w:rPr>
          <w:color w:val="000000" w:themeColor="text1"/>
        </w:rPr>
      </w:pPr>
    </w:p>
    <w:p>
      <w:pPr>
        <w:rPr>
          <w:color w:val="000000" w:themeColor="text1"/>
        </w:rPr>
      </w:pPr>
    </w:p>
    <w:p>
      <w:pPr>
        <w:spacing w:before="279" w:line="204" w:lineRule="auto"/>
        <w:ind w:firstLine="1649"/>
        <w:rPr>
          <w:rFonts w:ascii="宋体" w:hAnsi="宋体" w:eastAsia="宋体" w:cs="宋体"/>
          <w:color w:val="000000" w:themeColor="text1"/>
        </w:rPr>
      </w:pPr>
      <w:r>
        <w:rPr>
          <w:rFonts w:ascii="宋体" w:hAnsi="宋体" w:eastAsia="宋体" w:cs="宋体"/>
          <w:color w:val="000000" w:themeColor="text1"/>
          <w:spacing w:val="-2"/>
        </w:rPr>
        <w:t>①</w:t>
      </w:r>
      <w:r>
        <w:rPr>
          <w:rFonts w:ascii="宋体" w:hAnsi="宋体" w:eastAsia="宋体" w:cs="宋体"/>
          <w:color w:val="000000" w:themeColor="text1"/>
          <w:spacing w:val="89"/>
        </w:rPr>
        <w:t xml:space="preserve"> </w:t>
      </w:r>
      <w:r>
        <w:rPr>
          <w:rFonts w:ascii="宋体" w:hAnsi="宋体" w:eastAsia="宋体" w:cs="宋体"/>
          <w:color w:val="000000" w:themeColor="text1"/>
          <w:spacing w:val="-2"/>
        </w:rPr>
        <w:t>如果由投标人的法定代表人签署投标文件</w:t>
      </w:r>
      <w:r>
        <w:rPr>
          <w:rFonts w:ascii="宋体" w:hAnsi="宋体" w:eastAsia="宋体" w:cs="宋体"/>
          <w:color w:val="000000" w:themeColor="text1"/>
          <w:spacing w:val="28"/>
        </w:rPr>
        <w:t xml:space="preserve"> </w:t>
      </w:r>
      <w:r>
        <w:rPr>
          <w:rFonts w:ascii="宋体" w:hAnsi="宋体" w:eastAsia="宋体" w:cs="宋体"/>
          <w:color w:val="000000" w:themeColor="text1"/>
          <w:spacing w:val="-2"/>
        </w:rPr>
        <w:t>，则无须提交授权委托书</w:t>
      </w:r>
      <w:r>
        <w:rPr>
          <w:rFonts w:ascii="宋体" w:hAnsi="宋体" w:eastAsia="宋体" w:cs="宋体"/>
          <w:color w:val="000000" w:themeColor="text1"/>
          <w:spacing w:val="31"/>
        </w:rPr>
        <w:t xml:space="preserve"> </w:t>
      </w:r>
      <w:r>
        <w:rPr>
          <w:rFonts w:ascii="宋体" w:hAnsi="宋体" w:eastAsia="宋体" w:cs="宋体"/>
          <w:color w:val="000000" w:themeColor="text1"/>
          <w:spacing w:val="-2"/>
        </w:rPr>
        <w:t>。</w:t>
      </w:r>
    </w:p>
    <w:p>
      <w:pPr>
        <w:rPr>
          <w:color w:val="000000" w:themeColor="text1"/>
        </w:rPr>
        <w:sectPr>
          <w:headerReference r:id="rId159" w:type="default"/>
          <w:footerReference r:id="rId160" w:type="default"/>
          <w:pgSz w:w="11909" w:h="16839"/>
          <w:pgMar w:top="400" w:right="0" w:bottom="1011" w:left="0" w:header="0" w:footer="888" w:gutter="0"/>
          <w:pgNumType w:fmt="decimal"/>
          <w:cols w:space="720" w:num="1"/>
        </w:sectPr>
      </w:pPr>
    </w:p>
    <w:p>
      <w:pPr>
        <w:rPr>
          <w:color w:val="000000" w:themeColor="text1"/>
        </w:rPr>
      </w:pPr>
      <w:r>
        <w:rPr>
          <w:color w:val="000000" w:themeColor="text1"/>
        </w:rPr>
        <w:pict>
          <v:shape id="TextBox 1658" o:spid="_x0000_s1043" o:spt="202" alt="TextBox 1658" type="#_x0000_t202" style="position:absolute;left:0pt;margin-left:81.5pt;margin-top:416.75pt;height:13.6pt;width:12.15pt;mso-position-horizontal-relative:page;mso-position-vertical-relative:page;z-index:252808192;mso-width-relative:page;mso-height-relative:page;" filled="f" stroked="f" coordsize="21600,21600" o:allowincell="f" o:gfxdata="UEsDBAoAAAAAAIdO4kAAAAAAAAAAAAAAAAAEAAAAZHJzL1BLAwQUAAAACACHTuJAw6DL09wAAAAL&#10;AQAADwAAAGRycy9kb3ducmV2LnhtbE2PzU7DMBCE70i8g7VIXBC1m6hpFOL0AKISSBya8iNubrIk&#10;EfE6ip2mvD3bExxndjT7Tb452V4ccfSdIw3LhQKBVLm6o0bD6/7xNgXhg6Ha9I5Qww962BSXF7nJ&#10;ajfTDo9laASXkM+MhjaEIZPSVy1a4xduQOLblxutCSzHRtajmbnc9jJSKpHWdMQfWjPgfYvVdzlZ&#10;DfuXD4y28/b97enZfT5gdBPK1aT19dVS3YEIeAp/YTjjMzoUzHRwE9Ve9KyTmLcEDWkcr0CcE+k6&#10;BnFgJ1FrkEUu/28ofgFQSwMEFAAAAAgAh07iQHrcTUk9AgAAhgQAAA4AAABkcnMvZTJvRG9jLnht&#10;bK1UwU7cMBC9V+o/WL6XZAO7wIos2oKoKqGCBFXPXschkWyPa3tJ6Nf32dmFQnvg0D1Yk/HzG783&#10;4z07H41mj8qHnmzNZwclZ8pKanr7UPPv91efTjgLUdhGaLKq5k8q8PPVxw9ng1uqijrSjfIMJDYs&#10;B1fzLka3LIogO2VEOCCnLDZb8kZEfPqHovFiALvRRVWWi2Ig3zhPUoWA7OW0yXeM/j2E1La9VJck&#10;t0bZOLF6pUWEpND1LvBVvm3bKhlv2jaoyHTNoTTmFUUQb9JarM7E8sEL1/VydwXxniu80WREb1H0&#10;mepSRMG2vv+LyvTSU6A2HkgyxSQkOwIVs/KNN3edcCprgdXBPZse/h+t/PZ461nfYBIWc3TeCoOe&#10;36sxfqaRTblGBQnLXiXh2+DCEsfvHAjiCDg4kp8pH5BMdoytN8wTbK9mizL9skvQzRK8PJxX8xln&#10;TzWfV6fV6WIxNQTlmUyA+dFhecSZBGB2XB1XuWHFxJv4nQ/xiyLDUlBzj37nAuLxOkTcBdA9JMEt&#10;XfVa555ry4Y0AK/SgGuLUy8SUhTHzbjTtaHmCXKzIoxQcPKqR+VrEeKt8JgcJPG24g2WVhMq0C7i&#10;rCP/61/5hEdDscvZgEmsefi5FV5xpr9atDqN7T7w+2CzD+zWXBCGGy7iNjnEAR/1Pmw9mR94cutU&#10;BVvCStSqedyHF3F6D3iyUq3XGYThdCJe2zsnE/Vk0nobqe2zrcmWyYudWxjP7PbuKaX5//M7o17+&#10;Pl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Ogy9PcAAAACwEAAA8AAAAAAAAAAQAgAAAAIgAA&#10;AGRycy9kb3ducmV2LnhtbFBLAQIUABQAAAAIAIdO4kB63E1JPQIAAIYEAAAOAAAAAAAAAAEAIAAA&#10;ACsBAABkcnMvZTJvRG9jLnhtbFBLBQYAAAAABgAGAFkBAADaBQAAAAA=&#10;">
            <v:path/>
            <v:fill on="f" focussize="0,0"/>
            <v:stroke on="f" weight="0pt" joinstyle="miter"/>
            <v:imagedata o:title=""/>
            <o:lock v:ext="edit"/>
            <v:textbox inset="0mm,0mm,0mm,0mm">
              <w:txbxContent>
                <w:p>
                  <w:pPr>
                    <w:spacing w:before="19" w:line="204" w:lineRule="auto"/>
                    <w:ind w:firstLine="20"/>
                    <w:rPr>
                      <w:rFonts w:ascii="宋体" w:hAnsi="宋体" w:eastAsia="宋体" w:cs="宋体"/>
                    </w:rPr>
                  </w:pPr>
                  <w:r>
                    <w:rPr>
                      <w:rFonts w:ascii="宋体" w:hAnsi="宋体" w:eastAsia="宋体" w:cs="宋体"/>
                    </w:rPr>
                    <w:t>注</w:t>
                  </w:r>
                </w:p>
              </w:txbxContent>
            </v:textbox>
          </v:shape>
        </w:pict>
      </w:r>
    </w:p>
    <w:p>
      <w:pPr>
        <w:spacing w:before="219" w:line="204" w:lineRule="auto"/>
        <w:ind w:firstLine="3221"/>
        <w:rPr>
          <w:rFonts w:ascii="宋体" w:hAnsi="宋体" w:eastAsia="宋体" w:cs="宋体"/>
          <w:color w:val="000000" w:themeColor="text1"/>
        </w:rPr>
      </w:pPr>
      <w:r>
        <w:rPr>
          <w:rFonts w:ascii="宋体" w:hAnsi="宋体" w:eastAsia="宋体" w:cs="宋体"/>
          <w:color w:val="000000" w:themeColor="text1"/>
          <w:spacing w:val="-9"/>
        </w:rPr>
        <w:t>（二）法定代表人身份证明</w:t>
      </w:r>
    </w:p>
    <w:p>
      <w:pPr>
        <w:rPr>
          <w:color w:val="000000" w:themeColor="text1"/>
        </w:rPr>
      </w:pPr>
    </w:p>
    <w:p>
      <w:pPr>
        <w:rPr>
          <w:color w:val="000000" w:themeColor="text1"/>
        </w:rPr>
      </w:pPr>
    </w:p>
    <w:p>
      <w:pPr>
        <w:spacing w:before="283" w:line="204" w:lineRule="auto"/>
        <w:ind w:firstLine="39"/>
        <w:rPr>
          <w:rFonts w:ascii="宋体" w:hAnsi="宋体" w:eastAsia="宋体" w:cs="宋体"/>
          <w:color w:val="000000" w:themeColor="text1"/>
        </w:rPr>
      </w:pPr>
      <w:r>
        <w:rPr>
          <w:rFonts w:ascii="宋体" w:hAnsi="宋体" w:eastAsia="宋体" w:cs="宋体"/>
          <w:color w:val="000000" w:themeColor="text1"/>
          <w:spacing w:val="-5"/>
        </w:rPr>
        <w:t>投标人名称</w:t>
      </w:r>
      <w:r>
        <w:rPr>
          <w:rFonts w:ascii="宋体" w:hAnsi="宋体" w:eastAsia="宋体" w:cs="宋体"/>
          <w:color w:val="000000" w:themeColor="text1"/>
          <w:spacing w:val="22"/>
        </w:rPr>
        <w:t xml:space="preserve"> </w:t>
      </w:r>
      <w:r>
        <w:rPr>
          <w:rFonts w:ascii="宋体" w:hAnsi="宋体" w:eastAsia="宋体" w:cs="宋体"/>
          <w:color w:val="000000" w:themeColor="text1"/>
          <w:spacing w:val="-5"/>
        </w:rPr>
        <w:t>：</w:t>
      </w:r>
      <w:r>
        <w:rPr>
          <w:rFonts w:ascii="宋体" w:hAnsi="宋体" w:eastAsia="宋体" w:cs="宋体"/>
          <w:color w:val="000000" w:themeColor="text1"/>
          <w:u w:val="single"/>
        </w:rPr>
        <w:t xml:space="preserve">                   </w:t>
      </w:r>
    </w:p>
    <w:p>
      <w:pPr>
        <w:spacing w:line="138" w:lineRule="exact"/>
        <w:rPr>
          <w:color w:val="000000" w:themeColor="text1"/>
        </w:rPr>
      </w:pPr>
    </w:p>
    <w:p>
      <w:pPr>
        <w:rPr>
          <w:color w:val="000000" w:themeColor="text1"/>
        </w:rPr>
        <w:sectPr>
          <w:headerReference r:id="rId161" w:type="default"/>
          <w:footerReference r:id="rId162" w:type="default"/>
          <w:pgSz w:w="11909" w:h="16839"/>
          <w:pgMar w:top="1152" w:right="1478" w:bottom="1011" w:left="1613" w:header="874" w:footer="888" w:gutter="0"/>
          <w:pgNumType w:fmt="decimal"/>
          <w:cols w:equalWidth="0" w:num="1">
            <w:col w:w="8817"/>
          </w:cols>
        </w:sectPr>
      </w:pPr>
    </w:p>
    <w:p>
      <w:pPr>
        <w:spacing w:before="41" w:line="204" w:lineRule="auto"/>
        <w:ind w:firstLine="37"/>
        <w:rPr>
          <w:rFonts w:ascii="宋体" w:hAnsi="宋体" w:eastAsia="宋体" w:cs="宋体"/>
          <w:color w:val="000000" w:themeColor="text1"/>
        </w:rPr>
      </w:pPr>
      <w:r>
        <w:rPr>
          <w:rFonts w:ascii="宋体" w:hAnsi="宋体" w:eastAsia="宋体" w:cs="宋体"/>
          <w:color w:val="000000" w:themeColor="text1"/>
          <w:spacing w:val="-7"/>
        </w:rPr>
        <w:t>姓名</w:t>
      </w:r>
      <w:r>
        <w:rPr>
          <w:rFonts w:ascii="宋体" w:hAnsi="宋体" w:eastAsia="宋体" w:cs="宋体"/>
          <w:color w:val="000000" w:themeColor="text1"/>
          <w:spacing w:val="29"/>
        </w:rPr>
        <w:t xml:space="preserve"> </w:t>
      </w:r>
      <w:r>
        <w:rPr>
          <w:rFonts w:ascii="宋体" w:hAnsi="宋体" w:eastAsia="宋体" w:cs="宋体"/>
          <w:color w:val="000000" w:themeColor="text1"/>
          <w:spacing w:val="-10"/>
        </w:rPr>
        <w:t>：</w:t>
      </w:r>
      <w:r>
        <w:rPr>
          <w:rFonts w:ascii="宋体" w:hAnsi="宋体" w:eastAsia="宋体" w:cs="宋体"/>
          <w:color w:val="000000" w:themeColor="text1"/>
          <w:spacing w:val="7"/>
          <w:u w:val="single"/>
        </w:rPr>
        <w:t xml:space="preserve">   </w:t>
      </w:r>
      <w:r>
        <w:rPr>
          <w:rFonts w:ascii="宋体" w:hAnsi="宋体" w:eastAsia="宋体" w:cs="宋体"/>
          <w:color w:val="000000" w:themeColor="text1"/>
          <w:spacing w:val="-10"/>
          <w:u w:val="single"/>
        </w:rPr>
        <w:t>（</w:t>
      </w:r>
      <w:r>
        <w:rPr>
          <w:rFonts w:ascii="宋体" w:hAnsi="宋体" w:eastAsia="宋体" w:cs="宋体"/>
          <w:color w:val="000000" w:themeColor="text1"/>
          <w:spacing w:val="-7"/>
          <w:u w:val="single"/>
        </w:rPr>
        <w:t>法定代表人亲笔签字）</w:t>
      </w:r>
      <w:r>
        <w:rPr>
          <w:rFonts w:ascii="宋体" w:hAnsi="宋体" w:eastAsia="宋体" w:cs="宋体"/>
          <w:color w:val="000000" w:themeColor="text1"/>
          <w:spacing w:val="95"/>
        </w:rPr>
        <w:t xml:space="preserve"> </w:t>
      </w:r>
      <w:r>
        <w:rPr>
          <w:rFonts w:ascii="宋体" w:hAnsi="宋体" w:eastAsia="宋体" w:cs="宋体"/>
          <w:color w:val="000000" w:themeColor="text1"/>
          <w:spacing w:val="-7"/>
        </w:rPr>
        <w:t>性别</w:t>
      </w:r>
      <w:r>
        <w:rPr>
          <w:rFonts w:ascii="宋体" w:hAnsi="宋体" w:eastAsia="宋体" w:cs="宋体"/>
          <w:color w:val="000000" w:themeColor="text1"/>
          <w:spacing w:val="23"/>
        </w:rPr>
        <w:t xml:space="preserve"> </w:t>
      </w:r>
      <w:r>
        <w:rPr>
          <w:rFonts w:ascii="宋体" w:hAnsi="宋体" w:eastAsia="宋体" w:cs="宋体"/>
          <w:color w:val="000000" w:themeColor="text1"/>
          <w:spacing w:val="-7"/>
          <w:u w:val="single"/>
        </w:rPr>
        <w:t>：</w:t>
      </w:r>
      <w:r>
        <w:rPr>
          <w:rFonts w:ascii="宋体" w:hAnsi="宋体" w:eastAsia="宋体" w:cs="宋体"/>
          <w:color w:val="000000" w:themeColor="text1"/>
          <w:spacing w:val="19"/>
          <w:u w:val="single"/>
        </w:rPr>
        <w:t xml:space="preserve">     </w:t>
      </w:r>
      <w:r>
        <w:rPr>
          <w:rFonts w:ascii="宋体" w:hAnsi="宋体" w:eastAsia="宋体" w:cs="宋体"/>
          <w:color w:val="000000" w:themeColor="text1"/>
          <w:spacing w:val="-7"/>
        </w:rPr>
        <w:t>年龄</w:t>
      </w:r>
      <w:r>
        <w:rPr>
          <w:rFonts w:ascii="宋体" w:hAnsi="宋体" w:eastAsia="宋体" w:cs="宋体"/>
          <w:color w:val="000000" w:themeColor="text1"/>
          <w:spacing w:val="28"/>
        </w:rPr>
        <w:t xml:space="preserve"> </w:t>
      </w:r>
      <w:r>
        <w:rPr>
          <w:rFonts w:ascii="宋体" w:hAnsi="宋体" w:eastAsia="宋体" w:cs="宋体"/>
          <w:color w:val="000000" w:themeColor="text1"/>
          <w:spacing w:val="-7"/>
        </w:rPr>
        <w:t>：</w:t>
      </w:r>
      <w:r>
        <w:rPr>
          <w:rFonts w:ascii="宋体" w:hAnsi="宋体" w:eastAsia="宋体" w:cs="宋体"/>
          <w:color w:val="000000" w:themeColor="text1"/>
          <w:spacing w:val="16"/>
          <w:u w:val="single"/>
        </w:rPr>
        <w:t xml:space="preserve">    </w:t>
      </w:r>
    </w:p>
    <w:p>
      <w:pPr>
        <w:spacing w:line="82" w:lineRule="exact"/>
        <w:rPr>
          <w:color w:val="000000" w:themeColor="text1"/>
        </w:rPr>
      </w:pPr>
    </w:p>
    <w:p>
      <w:pPr>
        <w:spacing w:line="14" w:lineRule="auto"/>
        <w:rPr>
          <w:color w:val="000000" w:themeColor="text1"/>
          <w:sz w:val="2"/>
          <w:szCs w:val="2"/>
        </w:rPr>
      </w:pPr>
      <w:r>
        <w:rPr>
          <w:color w:val="000000" w:themeColor="text1"/>
          <w:sz w:val="2"/>
          <w:szCs w:val="2"/>
        </w:rPr>
        <w:br w:type="column"/>
      </w:r>
    </w:p>
    <w:p>
      <w:pPr>
        <w:spacing w:before="40" w:line="204" w:lineRule="auto"/>
        <w:ind w:firstLine="163"/>
        <w:rPr>
          <w:rFonts w:ascii="宋体" w:hAnsi="宋体" w:eastAsia="宋体" w:cs="宋体"/>
          <w:color w:val="000000" w:themeColor="text1"/>
        </w:rPr>
      </w:pPr>
      <w:r>
        <w:rPr>
          <w:rFonts w:ascii="宋体" w:hAnsi="宋体" w:eastAsia="宋体" w:cs="宋体"/>
          <w:color w:val="000000" w:themeColor="text1"/>
          <w:spacing w:val="-10"/>
        </w:rPr>
        <w:t>职务</w:t>
      </w:r>
      <w:r>
        <w:rPr>
          <w:rFonts w:ascii="宋体" w:hAnsi="宋体" w:eastAsia="宋体" w:cs="宋体"/>
          <w:color w:val="000000" w:themeColor="text1"/>
          <w:spacing w:val="30"/>
        </w:rPr>
        <w:t xml:space="preserve"> </w:t>
      </w:r>
      <w:r>
        <w:rPr>
          <w:rFonts w:ascii="宋体" w:hAnsi="宋体" w:eastAsia="宋体" w:cs="宋体"/>
          <w:color w:val="000000" w:themeColor="text1"/>
          <w:spacing w:val="-10"/>
          <w:u w:val="single"/>
        </w:rPr>
        <w:t>：</w:t>
      </w:r>
      <w:r>
        <w:rPr>
          <w:rFonts w:ascii="宋体" w:hAnsi="宋体" w:eastAsia="宋体" w:cs="宋体"/>
          <w:color w:val="000000" w:themeColor="text1"/>
          <w:spacing w:val="15"/>
          <w:u w:val="single"/>
        </w:rPr>
        <w:t xml:space="preserve">     </w:t>
      </w:r>
    </w:p>
    <w:p>
      <w:pPr>
        <w:spacing w:line="14" w:lineRule="auto"/>
        <w:rPr>
          <w:color w:val="000000" w:themeColor="text1"/>
          <w:sz w:val="2"/>
          <w:szCs w:val="2"/>
        </w:rPr>
      </w:pPr>
      <w:r>
        <w:rPr>
          <w:color w:val="000000" w:themeColor="text1"/>
          <w:sz w:val="2"/>
          <w:szCs w:val="2"/>
        </w:rPr>
        <w:br w:type="column"/>
      </w:r>
    </w:p>
    <w:p>
      <w:pPr>
        <w:spacing w:before="40" w:line="204" w:lineRule="auto"/>
        <w:ind w:firstLine="109"/>
        <w:rPr>
          <w:rFonts w:ascii="宋体" w:hAnsi="宋体" w:eastAsia="宋体" w:cs="宋体"/>
          <w:color w:val="000000" w:themeColor="text1"/>
        </w:rPr>
      </w:pPr>
      <w:r>
        <w:rPr>
          <w:rFonts w:ascii="宋体" w:hAnsi="宋体" w:eastAsia="宋体" w:cs="宋体"/>
          <w:color w:val="000000" w:themeColor="text1"/>
          <w:spacing w:val="-4"/>
        </w:rPr>
        <w:t>系</w:t>
      </w:r>
      <w:r>
        <w:rPr>
          <w:rFonts w:ascii="宋体" w:hAnsi="宋体" w:eastAsia="宋体" w:cs="宋体"/>
          <w:color w:val="000000" w:themeColor="text1"/>
          <w:spacing w:val="-17"/>
          <w:u w:val="single"/>
        </w:rPr>
        <w:t xml:space="preserve"> </w:t>
      </w:r>
      <w:r>
        <w:rPr>
          <w:rFonts w:ascii="宋体" w:hAnsi="宋体" w:eastAsia="宋体" w:cs="宋体"/>
          <w:color w:val="000000" w:themeColor="text1"/>
          <w:spacing w:val="-4"/>
          <w:u w:val="single"/>
        </w:rPr>
        <w:t>（投</w:t>
      </w:r>
    </w:p>
    <w:p>
      <w:pPr>
        <w:rPr>
          <w:color w:val="000000" w:themeColor="text1"/>
        </w:rPr>
        <w:sectPr>
          <w:type w:val="continuous"/>
          <w:pgSz w:w="11909" w:h="16839"/>
          <w:pgMar w:top="1152" w:right="1478" w:bottom="1011" w:left="1613" w:header="874" w:footer="888" w:gutter="0"/>
          <w:pgNumType w:fmt="decimal"/>
          <w:cols w:equalWidth="0" w:num="3">
            <w:col w:w="6291" w:space="0"/>
            <w:col w:w="1608" w:space="0"/>
            <w:col w:w="919"/>
          </w:cols>
        </w:sectPr>
      </w:pPr>
    </w:p>
    <w:p>
      <w:pPr>
        <w:spacing w:before="93" w:line="204" w:lineRule="auto"/>
        <w:ind w:firstLine="37"/>
        <w:rPr>
          <w:rFonts w:ascii="宋体" w:hAnsi="宋体" w:eastAsia="宋体" w:cs="宋体"/>
          <w:color w:val="000000" w:themeColor="text1"/>
        </w:rPr>
      </w:pPr>
      <w:r>
        <w:rPr>
          <w:rFonts w:ascii="宋体" w:hAnsi="宋体" w:eastAsia="宋体" w:cs="宋体"/>
          <w:color w:val="000000" w:themeColor="text1"/>
          <w:spacing w:val="-1"/>
          <w:u w:val="single"/>
        </w:rPr>
        <w:t>标人名称）</w:t>
      </w:r>
      <w:r>
        <w:rPr>
          <w:rFonts w:ascii="宋体" w:hAnsi="宋体" w:eastAsia="宋体" w:cs="宋体"/>
          <w:color w:val="000000" w:themeColor="text1"/>
          <w:spacing w:val="-1"/>
        </w:rPr>
        <w:t>的法定代表人</w:t>
      </w:r>
      <w:r>
        <w:rPr>
          <w:rFonts w:ascii="宋体" w:hAnsi="宋体" w:eastAsia="宋体" w:cs="宋体"/>
          <w:color w:val="000000" w:themeColor="text1"/>
          <w:spacing w:val="36"/>
        </w:rPr>
        <w:t xml:space="preserve"> </w:t>
      </w:r>
      <w:r>
        <w:rPr>
          <w:rFonts w:ascii="宋体" w:hAnsi="宋体" w:eastAsia="宋体" w:cs="宋体"/>
          <w:color w:val="000000" w:themeColor="text1"/>
          <w:spacing w:val="-1"/>
        </w:rPr>
        <w:t>。</w:t>
      </w:r>
    </w:p>
    <w:p>
      <w:pPr>
        <w:spacing w:line="82" w:lineRule="exact"/>
        <w:rPr>
          <w:color w:val="000000" w:themeColor="text1"/>
        </w:rPr>
      </w:pPr>
    </w:p>
    <w:p>
      <w:pPr>
        <w:rPr>
          <w:color w:val="000000" w:themeColor="text1"/>
        </w:rPr>
        <w:sectPr>
          <w:type w:val="continuous"/>
          <w:pgSz w:w="11909" w:h="16839"/>
          <w:pgMar w:top="1152" w:right="1478" w:bottom="1011" w:left="1613" w:header="874" w:footer="888" w:gutter="0"/>
          <w:pgNumType w:fmt="decimal"/>
          <w:cols w:equalWidth="0" w:num="1">
            <w:col w:w="8817"/>
          </w:cols>
        </w:sectPr>
      </w:pPr>
    </w:p>
    <w:p>
      <w:pPr>
        <w:spacing w:before="93" w:line="204" w:lineRule="auto"/>
        <w:ind w:firstLine="37"/>
        <w:rPr>
          <w:rFonts w:ascii="宋体" w:hAnsi="宋体" w:eastAsia="宋体" w:cs="宋体"/>
          <w:color w:val="000000" w:themeColor="text1"/>
        </w:rPr>
      </w:pPr>
      <w:r>
        <w:rPr>
          <w:rFonts w:ascii="宋体" w:hAnsi="宋体" w:eastAsia="宋体" w:cs="宋体"/>
          <w:color w:val="000000" w:themeColor="text1"/>
          <w:spacing w:val="-1"/>
        </w:rPr>
        <w:t>特此证明</w:t>
      </w:r>
      <w:r>
        <w:rPr>
          <w:rFonts w:ascii="宋体" w:hAnsi="宋体" w:eastAsia="宋体" w:cs="宋体"/>
          <w:color w:val="000000" w:themeColor="text1"/>
          <w:spacing w:val="31"/>
        </w:rPr>
        <w:t xml:space="preserve"> </w:t>
      </w:r>
      <w:r>
        <w:rPr>
          <w:rFonts w:ascii="宋体" w:hAnsi="宋体" w:eastAsia="宋体" w:cs="宋体"/>
          <w:color w:val="000000" w:themeColor="text1"/>
          <w:spacing w:val="-1"/>
        </w:rPr>
        <w:t>。</w:t>
      </w:r>
    </w:p>
    <w:p>
      <w:pPr>
        <w:rPr>
          <w:color w:val="000000" w:themeColor="text1"/>
        </w:rPr>
      </w:pPr>
    </w:p>
    <w:p>
      <w:pPr>
        <w:spacing w:line="76" w:lineRule="exact"/>
        <w:rPr>
          <w:color w:val="000000" w:themeColor="text1"/>
        </w:rPr>
      </w:pPr>
    </w:p>
    <w:p>
      <w:pPr>
        <w:rPr>
          <w:color w:val="000000" w:themeColor="text1"/>
        </w:rPr>
        <w:sectPr>
          <w:type w:val="continuous"/>
          <w:pgSz w:w="11909" w:h="16839"/>
          <w:pgMar w:top="1152" w:right="1478" w:bottom="1011" w:left="1613" w:header="874" w:footer="888" w:gutter="0"/>
          <w:pgNumType w:fmt="decimal"/>
          <w:cols w:equalWidth="0" w:num="1">
            <w:col w:w="8817"/>
          </w:cols>
        </w:sectPr>
      </w:pPr>
    </w:p>
    <w:p>
      <w:pPr>
        <w:rPr>
          <w:color w:val="000000" w:themeColor="text1"/>
        </w:rPr>
      </w:pPr>
    </w:p>
    <w:p>
      <w:pPr>
        <w:spacing w:before="96" w:line="204" w:lineRule="auto"/>
        <w:ind w:firstLine="53"/>
        <w:rPr>
          <w:rFonts w:ascii="宋体" w:hAnsi="宋体" w:eastAsia="宋体" w:cs="宋体"/>
          <w:color w:val="000000" w:themeColor="text1"/>
        </w:rPr>
      </w:pPr>
      <w:r>
        <w:rPr>
          <w:rFonts w:ascii="宋体" w:hAnsi="宋体" w:eastAsia="宋体" w:cs="宋体"/>
          <w:color w:val="000000" w:themeColor="text1"/>
          <w:spacing w:val="-4"/>
        </w:rPr>
        <w:t>附</w:t>
      </w:r>
      <w:r>
        <w:rPr>
          <w:rFonts w:ascii="宋体" w:hAnsi="宋体" w:eastAsia="宋体" w:cs="宋体"/>
          <w:color w:val="000000" w:themeColor="text1"/>
          <w:spacing w:val="38"/>
        </w:rPr>
        <w:t xml:space="preserve"> </w:t>
      </w:r>
      <w:r>
        <w:rPr>
          <w:rFonts w:ascii="宋体" w:hAnsi="宋体" w:eastAsia="宋体" w:cs="宋体"/>
          <w:color w:val="000000" w:themeColor="text1"/>
          <w:spacing w:val="-4"/>
        </w:rPr>
        <w:t>：法定代表人身份证复印件</w:t>
      </w:r>
      <w:r>
        <w:rPr>
          <w:rFonts w:ascii="宋体" w:hAnsi="宋体" w:eastAsia="宋体" w:cs="宋体"/>
          <w:color w:val="000000" w:themeColor="text1"/>
          <w:spacing w:val="26"/>
        </w:rPr>
        <w:t xml:space="preserve"> </w:t>
      </w:r>
      <w:r>
        <w:rPr>
          <w:rFonts w:ascii="宋体" w:hAnsi="宋体" w:eastAsia="宋体" w:cs="宋体"/>
          <w:color w:val="000000" w:themeColor="text1"/>
          <w:spacing w:val="-4"/>
        </w:rPr>
        <w:t>。</w:t>
      </w:r>
    </w:p>
    <w:p>
      <w:pPr>
        <w:rPr>
          <w:color w:val="000000" w:themeColor="text1"/>
        </w:rPr>
      </w:pPr>
    </w:p>
    <w:p>
      <w:pPr>
        <w:rPr>
          <w:color w:val="000000" w:themeColor="text1"/>
        </w:rPr>
      </w:pPr>
    </w:p>
    <w:p>
      <w:pPr>
        <w:spacing w:line="192" w:lineRule="exact"/>
        <w:rPr>
          <w:color w:val="000000" w:themeColor="text1"/>
        </w:rPr>
      </w:pPr>
    </w:p>
    <w:p>
      <w:pPr>
        <w:rPr>
          <w:color w:val="000000" w:themeColor="text1"/>
        </w:rPr>
        <w:sectPr>
          <w:type w:val="continuous"/>
          <w:pgSz w:w="11909" w:h="16839"/>
          <w:pgMar w:top="1152" w:right="1478" w:bottom="1011" w:left="1613" w:header="874" w:footer="888" w:gutter="0"/>
          <w:pgNumType w:fmt="decimal"/>
          <w:cols w:equalWidth="0" w:num="1">
            <w:col w:w="8817"/>
          </w:cols>
        </w:sectPr>
      </w:pPr>
    </w:p>
    <w:p>
      <w:pPr>
        <w:rPr>
          <w:color w:val="000000" w:themeColor="text1"/>
        </w:rPr>
      </w:pPr>
    </w:p>
    <w:p>
      <w:pPr>
        <w:rPr>
          <w:color w:val="000000" w:themeColor="text1"/>
        </w:rPr>
      </w:pPr>
    </w:p>
    <w:p>
      <w:pPr>
        <w:spacing w:before="212" w:line="204" w:lineRule="auto"/>
        <w:ind w:firstLine="39"/>
        <w:rPr>
          <w:rFonts w:ascii="宋体" w:hAnsi="宋体" w:eastAsia="宋体" w:cs="宋体"/>
          <w:color w:val="000000" w:themeColor="text1"/>
        </w:rPr>
      </w:pPr>
      <w:r>
        <w:rPr>
          <w:rFonts w:ascii="宋体" w:hAnsi="宋体" w:eastAsia="宋体" w:cs="宋体"/>
          <w:color w:val="000000" w:themeColor="text1"/>
          <w:spacing w:val="-12"/>
        </w:rPr>
        <w:t>投标人</w:t>
      </w:r>
      <w:r>
        <w:rPr>
          <w:rFonts w:ascii="宋体" w:hAnsi="宋体" w:eastAsia="宋体" w:cs="宋体"/>
          <w:color w:val="000000" w:themeColor="text1"/>
          <w:spacing w:val="29"/>
        </w:rPr>
        <w:t xml:space="preserve"> </w:t>
      </w:r>
      <w:r>
        <w:rPr>
          <w:rFonts w:ascii="宋体" w:hAnsi="宋体" w:eastAsia="宋体" w:cs="宋体"/>
          <w:color w:val="000000" w:themeColor="text1"/>
          <w:spacing w:val="-27"/>
        </w:rPr>
        <w:t>：</w:t>
      </w:r>
      <w:r>
        <w:rPr>
          <w:rFonts w:ascii="宋体" w:hAnsi="宋体" w:eastAsia="宋体" w:cs="宋体"/>
          <w:color w:val="000000" w:themeColor="text1"/>
          <w:u w:val="single"/>
        </w:rPr>
        <w:t xml:space="preserve">                   </w:t>
      </w:r>
      <w:r>
        <w:rPr>
          <w:rFonts w:ascii="宋体" w:hAnsi="宋体" w:eastAsia="宋体" w:cs="宋体"/>
          <w:color w:val="000000" w:themeColor="text1"/>
          <w:spacing w:val="-27"/>
        </w:rPr>
        <w:t>（</w:t>
      </w:r>
      <w:r>
        <w:rPr>
          <w:rFonts w:ascii="宋体" w:hAnsi="宋体" w:eastAsia="宋体" w:cs="宋体"/>
          <w:color w:val="000000" w:themeColor="text1"/>
          <w:spacing w:val="-12"/>
        </w:rPr>
        <w:t>盖单位章）</w:t>
      </w:r>
    </w:p>
    <w:p>
      <w:pPr>
        <w:spacing w:line="79" w:lineRule="exact"/>
        <w:rPr>
          <w:color w:val="000000" w:themeColor="text1"/>
        </w:rPr>
      </w:pPr>
    </w:p>
    <w:p>
      <w:pPr>
        <w:rPr>
          <w:color w:val="000000" w:themeColor="text1"/>
        </w:rPr>
        <w:sectPr>
          <w:type w:val="continuous"/>
          <w:pgSz w:w="11909" w:h="16839"/>
          <w:pgMar w:top="1152" w:right="1478" w:bottom="1011" w:left="1613" w:header="874" w:footer="888" w:gutter="0"/>
          <w:pgNumType w:fmt="decimal"/>
          <w:cols w:equalWidth="0" w:num="1">
            <w:col w:w="8817"/>
          </w:cols>
        </w:sectPr>
      </w:pPr>
    </w:p>
    <w:p>
      <w:pPr>
        <w:spacing w:before="96" w:line="186" w:lineRule="auto"/>
        <w:ind w:firstLine="460"/>
        <w:rPr>
          <w:rFonts w:ascii="宋体" w:hAnsi="宋体" w:eastAsia="宋体" w:cs="宋体"/>
          <w:color w:val="000000" w:themeColor="text1"/>
        </w:rPr>
      </w:pPr>
      <w:r>
        <w:rPr>
          <w:rFonts w:ascii="宋体" w:hAnsi="宋体" w:eastAsia="宋体" w:cs="宋体"/>
          <w:color w:val="000000" w:themeColor="text1"/>
          <w:spacing w:val="-7"/>
        </w:rPr>
        <w:t>年</w:t>
      </w:r>
      <w:r>
        <w:rPr>
          <w:rFonts w:ascii="宋体" w:hAnsi="宋体" w:eastAsia="宋体" w:cs="宋体"/>
          <w:color w:val="000000" w:themeColor="text1"/>
          <w:spacing w:val="2"/>
        </w:rPr>
        <w:t xml:space="preserve">      </w:t>
      </w:r>
      <w:r>
        <w:rPr>
          <w:rFonts w:ascii="宋体" w:hAnsi="宋体" w:eastAsia="宋体" w:cs="宋体"/>
          <w:color w:val="000000" w:themeColor="text1"/>
          <w:spacing w:val="-7"/>
        </w:rPr>
        <w:t>月</w:t>
      </w:r>
      <w:r>
        <w:rPr>
          <w:rFonts w:ascii="宋体" w:hAnsi="宋体" w:eastAsia="宋体" w:cs="宋体"/>
          <w:color w:val="000000" w:themeColor="text1"/>
          <w:spacing w:val="12"/>
        </w:rPr>
        <w:t xml:space="preserve">    </w:t>
      </w:r>
      <w:r>
        <w:rPr>
          <w:rFonts w:ascii="宋体" w:hAnsi="宋体" w:eastAsia="宋体" w:cs="宋体"/>
          <w:color w:val="000000" w:themeColor="text1"/>
          <w:spacing w:val="-7"/>
        </w:rPr>
        <w:t>日</w:t>
      </w:r>
    </w:p>
    <w:p>
      <w:pPr>
        <w:rPr>
          <w:color w:val="000000" w:themeColor="text1"/>
        </w:rPr>
        <w:sectPr>
          <w:type w:val="continuous"/>
          <w:pgSz w:w="11909" w:h="16839"/>
          <w:pgMar w:top="1152" w:right="1478" w:bottom="1011" w:left="1613" w:header="874" w:footer="888" w:gutter="0"/>
          <w:pgNumType w:fmt="decimal"/>
          <w:cols w:equalWidth="0" w:num="1">
            <w:col w:w="8817"/>
          </w:cols>
        </w:sect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before="194" w:line="186" w:lineRule="auto"/>
        <w:ind w:firstLine="372"/>
        <w:rPr>
          <w:rFonts w:ascii="宋体" w:hAnsi="宋体" w:eastAsia="宋体" w:cs="宋体"/>
          <w:color w:val="000000" w:themeColor="text1"/>
        </w:rPr>
      </w:pPr>
      <w:r>
        <w:rPr>
          <w:rFonts w:ascii="宋体" w:hAnsi="宋体" w:eastAsia="宋体" w:cs="宋体"/>
          <w:color w:val="000000" w:themeColor="text1"/>
          <w:spacing w:val="-4"/>
        </w:rPr>
        <w:t>：法定代表人的签字必须是亲笔签名</w:t>
      </w:r>
      <w:r>
        <w:rPr>
          <w:rFonts w:ascii="宋体" w:hAnsi="宋体" w:eastAsia="宋体" w:cs="宋体"/>
          <w:color w:val="000000" w:themeColor="text1"/>
          <w:spacing w:val="45"/>
        </w:rPr>
        <w:t xml:space="preserve"> </w:t>
      </w:r>
      <w:r>
        <w:rPr>
          <w:rFonts w:ascii="宋体" w:hAnsi="宋体" w:eastAsia="宋体" w:cs="宋体"/>
          <w:color w:val="000000" w:themeColor="text1"/>
          <w:spacing w:val="-4"/>
        </w:rPr>
        <w:t>，不得使用印章</w:t>
      </w:r>
      <w:r>
        <w:rPr>
          <w:rFonts w:ascii="宋体" w:hAnsi="宋体" w:eastAsia="宋体" w:cs="宋体"/>
          <w:color w:val="000000" w:themeColor="text1"/>
          <w:spacing w:val="24"/>
        </w:rPr>
        <w:t xml:space="preserve"> </w:t>
      </w:r>
      <w:r>
        <w:rPr>
          <w:rFonts w:ascii="宋体" w:hAnsi="宋体" w:eastAsia="宋体" w:cs="宋体"/>
          <w:color w:val="000000" w:themeColor="text1"/>
          <w:spacing w:val="-4"/>
        </w:rPr>
        <w:t>、签名章或其他电子制版签名代替</w:t>
      </w:r>
      <w:r>
        <w:rPr>
          <w:rFonts w:ascii="宋体" w:hAnsi="宋体" w:eastAsia="宋体" w:cs="宋体"/>
          <w:color w:val="000000" w:themeColor="text1"/>
          <w:spacing w:val="26"/>
        </w:rPr>
        <w:t xml:space="preserve"> </w:t>
      </w:r>
      <w:r>
        <w:rPr>
          <w:rFonts w:ascii="宋体" w:hAnsi="宋体" w:eastAsia="宋体" w:cs="宋体"/>
          <w:color w:val="000000" w:themeColor="text1"/>
          <w:spacing w:val="-4"/>
        </w:rPr>
        <w:t>。</w:t>
      </w:r>
    </w:p>
    <w:p>
      <w:pPr>
        <w:rPr>
          <w:color w:val="000000" w:themeColor="text1"/>
        </w:rPr>
        <w:sectPr>
          <w:type w:val="continuous"/>
          <w:pgSz w:w="11909" w:h="16839"/>
          <w:pgMar w:top="1152" w:right="1478" w:bottom="1011" w:left="1613" w:header="874" w:footer="888" w:gutter="0"/>
          <w:pgNumType w:fmt="decimal"/>
          <w:cols w:equalWidth="0" w:num="1">
            <w:col w:w="8817"/>
          </w:cols>
        </w:sectPr>
      </w:pPr>
    </w:p>
    <w:p>
      <w:pPr>
        <w:rPr>
          <w:color w:val="000000" w:themeColor="text1"/>
        </w:rPr>
      </w:pPr>
    </w:p>
    <w:p>
      <w:pPr>
        <w:rPr>
          <w:color w:val="000000" w:themeColor="text1"/>
        </w:rPr>
      </w:pPr>
    </w:p>
    <w:p>
      <w:pPr>
        <w:rPr>
          <w:color w:val="000000" w:themeColor="text1"/>
        </w:rPr>
      </w:pPr>
    </w:p>
    <w:p>
      <w:pPr>
        <w:rPr>
          <w:color w:val="000000" w:themeColor="text1"/>
        </w:rPr>
      </w:pPr>
    </w:p>
    <w:p>
      <w:pPr>
        <w:spacing w:before="0" w:line="240" w:lineRule="auto"/>
        <w:ind w:firstLine="0"/>
        <w:rPr>
          <w:rFonts w:ascii="黑体" w:hAnsi="黑体" w:eastAsia="黑体" w:cs="黑体"/>
          <w:color w:val="000000" w:themeColor="text1"/>
          <w:spacing w:val="-3"/>
          <w:sz w:val="28"/>
          <w:szCs w:val="28"/>
        </w:rPr>
      </w:pPr>
    </w:p>
    <w:p>
      <w:pPr>
        <w:spacing w:before="134" w:line="204" w:lineRule="auto"/>
        <w:ind w:firstLine="3672"/>
        <w:rPr>
          <w:rFonts w:ascii="黑体" w:hAnsi="黑体" w:eastAsia="黑体" w:cs="黑体"/>
          <w:color w:val="000000" w:themeColor="text1"/>
          <w:sz w:val="28"/>
          <w:szCs w:val="28"/>
        </w:rPr>
      </w:pPr>
      <w:r>
        <w:rPr>
          <w:rFonts w:hint="eastAsia" w:ascii="黑体" w:hAnsi="黑体" w:eastAsia="黑体" w:cs="黑体"/>
          <w:color w:val="000000" w:themeColor="text1"/>
          <w:spacing w:val="-3"/>
          <w:sz w:val="28"/>
          <w:szCs w:val="28"/>
          <w:lang w:val="en-US" w:eastAsia="zh-CN"/>
        </w:rPr>
        <w:t>三、</w:t>
      </w:r>
      <w:r>
        <w:rPr>
          <w:rFonts w:ascii="黑体" w:hAnsi="黑体" w:eastAsia="黑体" w:cs="黑体"/>
          <w:color w:val="000000" w:themeColor="text1"/>
          <w:spacing w:val="-3"/>
          <w:sz w:val="28"/>
          <w:szCs w:val="28"/>
        </w:rPr>
        <w:t>投标保证金</w:t>
      </w:r>
    </w:p>
    <w:p>
      <w:pPr>
        <w:spacing w:before="136" w:line="360" w:lineRule="auto"/>
        <w:ind w:left="40" w:right="32" w:firstLine="50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若采用现金方式递交投标保证金的，投标人应在此上传提供汇款凭证的彩色扫</w:t>
      </w:r>
      <w:r>
        <w:rPr>
          <w:rFonts w:ascii="宋体" w:hAnsi="宋体" w:eastAsia="宋体" w:cs="宋体"/>
          <w:color w:val="000000" w:themeColor="text1"/>
          <w:spacing w:val="-72"/>
          <w:sz w:val="24"/>
          <w:szCs w:val="24"/>
        </w:rPr>
        <w:t xml:space="preserve"> </w:t>
      </w:r>
      <w:r>
        <w:rPr>
          <w:rFonts w:ascii="宋体" w:hAnsi="宋体" w:eastAsia="宋体" w:cs="宋体"/>
          <w:color w:val="000000" w:themeColor="text1"/>
          <w:spacing w:val="-3"/>
          <w:sz w:val="24"/>
          <w:szCs w:val="24"/>
        </w:rPr>
        <w:t>描件。</w:t>
      </w:r>
    </w:p>
    <w:p>
      <w:pPr>
        <w:spacing w:before="159" w:line="360" w:lineRule="auto"/>
        <w:ind w:left="41" w:right="30" w:firstLine="507"/>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若采用银行保函形式的，投标人应在此上传银行保函和银行查询授权书的彩色</w:t>
      </w:r>
      <w:r>
        <w:rPr>
          <w:rFonts w:ascii="宋体" w:hAnsi="宋体" w:eastAsia="宋体" w:cs="宋体"/>
          <w:color w:val="000000" w:themeColor="text1"/>
          <w:spacing w:val="-70"/>
          <w:sz w:val="24"/>
          <w:szCs w:val="24"/>
        </w:rPr>
        <w:t xml:space="preserve"> </w:t>
      </w:r>
      <w:r>
        <w:rPr>
          <w:rFonts w:ascii="宋体" w:hAnsi="宋体" w:eastAsia="宋体" w:cs="宋体"/>
          <w:color w:val="000000" w:themeColor="text1"/>
          <w:spacing w:val="-3"/>
          <w:sz w:val="24"/>
          <w:szCs w:val="24"/>
        </w:rPr>
        <w:t>扫描件。</w:t>
      </w:r>
    </w:p>
    <w:p>
      <w:pPr>
        <w:spacing w:before="3" w:line="360" w:lineRule="auto"/>
        <w:ind w:left="45" w:right="32" w:firstLine="499"/>
        <w:rPr>
          <w:rFonts w:ascii="黑体" w:hAnsi="黑体" w:eastAsia="黑体" w:cs="黑体"/>
          <w:color w:val="000000" w:themeColor="text1"/>
          <w:spacing w:val="-3"/>
          <w:sz w:val="24"/>
          <w:szCs w:val="24"/>
        </w:rPr>
      </w:pPr>
      <w:r>
        <w:rPr>
          <w:rFonts w:ascii="黑体" w:hAnsi="黑体" w:eastAsia="黑体" w:cs="黑体"/>
          <w:color w:val="000000" w:themeColor="text1"/>
          <w:spacing w:val="-1"/>
          <w:sz w:val="24"/>
          <w:szCs w:val="24"/>
        </w:rPr>
        <w:t>投标保证金银行保函格式和投标人开立基本账户的银行出具的《银行查询授权</w:t>
      </w:r>
      <w:r>
        <w:rPr>
          <w:rFonts w:ascii="黑体" w:hAnsi="黑体" w:eastAsia="黑体" w:cs="黑体"/>
          <w:color w:val="000000" w:themeColor="text1"/>
          <w:spacing w:val="-69"/>
          <w:sz w:val="24"/>
          <w:szCs w:val="24"/>
        </w:rPr>
        <w:t xml:space="preserve"> </w:t>
      </w:r>
      <w:r>
        <w:rPr>
          <w:rFonts w:ascii="黑体" w:hAnsi="黑体" w:eastAsia="黑体" w:cs="黑体"/>
          <w:color w:val="000000" w:themeColor="text1"/>
          <w:spacing w:val="-3"/>
          <w:sz w:val="24"/>
          <w:szCs w:val="24"/>
        </w:rPr>
        <w:t>书》格式如下。</w:t>
      </w:r>
    </w:p>
    <w:p>
      <w:pPr>
        <w:pStyle w:val="14"/>
        <w:ind w:firstLine="239"/>
        <w:rPr>
          <w:color w:val="000000" w:themeColor="text1"/>
        </w:rPr>
      </w:pPr>
      <w:r>
        <w:rPr>
          <w:color w:val="000000" w:themeColor="text1"/>
          <w:spacing w:val="-1"/>
          <w:szCs w:val="24"/>
        </w:rPr>
        <w:t>若采用</w:t>
      </w:r>
      <w:r>
        <w:rPr>
          <w:rFonts w:hint="eastAsia"/>
          <w:color w:val="000000" w:themeColor="text1"/>
          <w:spacing w:val="-1"/>
          <w:szCs w:val="24"/>
          <w:lang w:val="en-US"/>
        </w:rPr>
        <w:t>电子</w:t>
      </w:r>
      <w:r>
        <w:rPr>
          <w:color w:val="000000" w:themeColor="text1"/>
          <w:spacing w:val="-1"/>
          <w:szCs w:val="24"/>
        </w:rPr>
        <w:t>保函形式的，投标人应在此上传</w:t>
      </w:r>
      <w:r>
        <w:rPr>
          <w:rFonts w:hint="eastAsia"/>
          <w:color w:val="000000" w:themeColor="text1"/>
          <w:spacing w:val="-1"/>
          <w:szCs w:val="24"/>
          <w:lang w:val="en-US"/>
        </w:rPr>
        <w:t>电子</w:t>
      </w:r>
      <w:r>
        <w:rPr>
          <w:color w:val="000000" w:themeColor="text1"/>
          <w:spacing w:val="-1"/>
          <w:szCs w:val="24"/>
        </w:rPr>
        <w:t>保函彩色</w:t>
      </w:r>
      <w:r>
        <w:rPr>
          <w:color w:val="000000" w:themeColor="text1"/>
          <w:spacing w:val="-70"/>
          <w:szCs w:val="24"/>
        </w:rPr>
        <w:t xml:space="preserve"> </w:t>
      </w:r>
      <w:r>
        <w:rPr>
          <w:color w:val="000000" w:themeColor="text1"/>
          <w:spacing w:val="-3"/>
          <w:szCs w:val="24"/>
        </w:rPr>
        <w:t>扫描件</w:t>
      </w:r>
    </w:p>
    <w:p>
      <w:pPr>
        <w:spacing w:before="157" w:line="360" w:lineRule="auto"/>
        <w:ind w:firstLine="54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联合体投标的，应符合投标人须知的规定。</w:t>
      </w:r>
    </w:p>
    <w:p>
      <w:pPr>
        <w:rPr>
          <w:color w:val="000000" w:themeColor="text1"/>
        </w:rPr>
        <w:sectPr>
          <w:headerReference r:id="rId163" w:type="default"/>
          <w:footerReference r:id="rId164" w:type="default"/>
          <w:pgSz w:w="11909" w:h="16839"/>
          <w:pgMar w:top="1152" w:right="1560" w:bottom="1011" w:left="1613" w:header="874" w:footer="886" w:gutter="0"/>
          <w:pgNumType w:fmt="decimal"/>
          <w:cols w:space="720" w:num="1"/>
        </w:sectPr>
      </w:pPr>
    </w:p>
    <w:p>
      <w:pPr>
        <w:spacing w:before="314" w:line="204" w:lineRule="auto"/>
        <w:ind w:firstLine="2395"/>
        <w:rPr>
          <w:rFonts w:ascii="宋体" w:hAnsi="宋体" w:eastAsia="宋体" w:cs="宋体"/>
          <w:color w:val="000000" w:themeColor="text1"/>
          <w:sz w:val="36"/>
          <w:szCs w:val="36"/>
        </w:rPr>
      </w:pPr>
      <w:r>
        <w:rPr>
          <w:rFonts w:ascii="宋体" w:hAnsi="宋体" w:eastAsia="宋体" w:cs="宋体"/>
          <w:color w:val="000000" w:themeColor="text1"/>
          <w:spacing w:val="-1"/>
          <w:sz w:val="36"/>
          <w:szCs w:val="36"/>
        </w:rPr>
        <w:t>投标保证金银行保函格式</w:t>
      </w:r>
    </w:p>
    <w:p>
      <w:pPr>
        <w:tabs>
          <w:tab w:val="left" w:pos="2085"/>
        </w:tabs>
        <w:spacing w:before="162" w:line="204" w:lineRule="auto"/>
        <w:ind w:firstLine="28"/>
        <w:rPr>
          <w:rFonts w:ascii="宋体" w:hAnsi="宋体" w:eastAsia="宋体" w:cs="宋体"/>
          <w:color w:val="000000" w:themeColor="text1"/>
          <w:sz w:val="24"/>
          <w:szCs w:val="24"/>
        </w:rPr>
      </w:pPr>
      <w:r>
        <w:rPr>
          <w:color w:val="000000" w:themeColor="text1"/>
          <w:u w:val="single"/>
        </w:rPr>
        <w:tab/>
      </w:r>
      <w:r>
        <w:rPr>
          <w:rFonts w:ascii="宋体" w:hAnsi="宋体" w:eastAsia="宋体" w:cs="宋体"/>
          <w:color w:val="000000" w:themeColor="text1"/>
          <w:spacing w:val="-20"/>
          <w:sz w:val="24"/>
          <w:szCs w:val="24"/>
        </w:rPr>
        <w:t>（招标人名称</w:t>
      </w:r>
      <w:r>
        <w:rPr>
          <w:rFonts w:ascii="宋体" w:hAnsi="宋体" w:eastAsia="宋体" w:cs="宋体"/>
          <w:color w:val="000000" w:themeColor="text1"/>
          <w:spacing w:val="-8"/>
          <w:sz w:val="24"/>
          <w:szCs w:val="24"/>
        </w:rPr>
        <w:t>）：</w:t>
      </w:r>
    </w:p>
    <w:p>
      <w:pPr>
        <w:rPr>
          <w:color w:val="000000" w:themeColor="text1"/>
        </w:rPr>
      </w:pPr>
    </w:p>
    <w:p>
      <w:pPr>
        <w:rPr>
          <w:color w:val="000000" w:themeColor="text1"/>
        </w:rPr>
      </w:pPr>
    </w:p>
    <w:p>
      <w:pPr>
        <w:spacing w:before="127" w:line="339" w:lineRule="auto"/>
        <w:ind w:left="37" w:right="24" w:firstLine="484"/>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鉴于</w:t>
      </w:r>
      <w:r>
        <w:rPr>
          <w:rFonts w:ascii="宋体" w:hAnsi="宋体" w:eastAsia="宋体" w:cs="宋体"/>
          <w:color w:val="000000" w:themeColor="text1"/>
          <w:spacing w:val="-5"/>
          <w:sz w:val="24"/>
          <w:szCs w:val="24"/>
          <w:u w:val="single"/>
        </w:rPr>
        <w:t xml:space="preserve">          </w:t>
      </w:r>
      <w:r>
        <w:rPr>
          <w:rFonts w:ascii="宋体" w:hAnsi="宋体" w:eastAsia="宋体" w:cs="宋体"/>
          <w:color w:val="000000" w:themeColor="text1"/>
          <w:spacing w:val="1"/>
          <w:sz w:val="24"/>
          <w:szCs w:val="24"/>
        </w:rPr>
        <w:t>（投标人名称</w:t>
      </w:r>
      <w:r>
        <w:rPr>
          <w:rFonts w:ascii="宋体" w:hAnsi="宋体" w:eastAsia="宋体" w:cs="宋体"/>
          <w:color w:val="000000" w:themeColor="text1"/>
          <w:spacing w:val="-52"/>
          <w:sz w:val="24"/>
          <w:szCs w:val="24"/>
        </w:rPr>
        <w:t>）（</w:t>
      </w:r>
      <w:r>
        <w:rPr>
          <w:rFonts w:ascii="宋体" w:hAnsi="宋体" w:eastAsia="宋体" w:cs="宋体"/>
          <w:color w:val="000000" w:themeColor="text1"/>
          <w:spacing w:val="1"/>
          <w:sz w:val="24"/>
          <w:szCs w:val="24"/>
        </w:rPr>
        <w:t>以下称</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投标人</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）于</w:t>
      </w:r>
      <w:r>
        <w:rPr>
          <w:rFonts w:ascii="宋体" w:hAnsi="宋体" w:eastAsia="宋体" w:cs="宋体"/>
          <w:color w:val="000000" w:themeColor="text1"/>
          <w:spacing w:val="15"/>
          <w:sz w:val="24"/>
          <w:szCs w:val="24"/>
          <w:u w:val="single"/>
        </w:rPr>
        <w:t xml:space="preserve">    </w:t>
      </w:r>
      <w:r>
        <w:rPr>
          <w:rFonts w:ascii="宋体" w:hAnsi="宋体" w:eastAsia="宋体" w:cs="宋体"/>
          <w:color w:val="000000" w:themeColor="text1"/>
          <w:spacing w:val="1"/>
          <w:sz w:val="24"/>
          <w:szCs w:val="24"/>
        </w:rPr>
        <w:t>年</w:t>
      </w:r>
      <w:r>
        <w:rPr>
          <w:rFonts w:ascii="宋体" w:hAnsi="宋体" w:eastAsia="宋体" w:cs="宋体"/>
          <w:color w:val="000000" w:themeColor="text1"/>
          <w:spacing w:val="15"/>
          <w:sz w:val="24"/>
          <w:szCs w:val="24"/>
          <w:u w:val="single"/>
        </w:rPr>
        <w:t xml:space="preserve">   </w:t>
      </w:r>
      <w:r>
        <w:rPr>
          <w:rFonts w:ascii="宋体" w:hAnsi="宋体" w:eastAsia="宋体" w:cs="宋体"/>
          <w:color w:val="000000" w:themeColor="text1"/>
          <w:spacing w:val="1"/>
          <w:sz w:val="24"/>
          <w:szCs w:val="24"/>
        </w:rPr>
        <w:t>月</w:t>
      </w:r>
      <w:r>
        <w:rPr>
          <w:rFonts w:ascii="宋体" w:hAnsi="宋体" w:eastAsia="宋体" w:cs="宋体"/>
          <w:color w:val="000000" w:themeColor="text1"/>
          <w:spacing w:val="27"/>
          <w:sz w:val="24"/>
          <w:szCs w:val="24"/>
          <w:u w:val="single"/>
        </w:rPr>
        <w:t xml:space="preserve">   </w:t>
      </w:r>
      <w:r>
        <w:rPr>
          <w:rFonts w:ascii="宋体" w:hAnsi="宋体" w:eastAsia="宋体" w:cs="宋体"/>
          <w:color w:val="000000" w:themeColor="text1"/>
          <w:spacing w:val="1"/>
          <w:sz w:val="24"/>
          <w:szCs w:val="24"/>
        </w:rPr>
        <w:t>日参加</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9"/>
          <w:sz w:val="24"/>
          <w:szCs w:val="24"/>
        </w:rPr>
        <w:t>（项目名称</w:t>
      </w:r>
      <w:r>
        <w:rPr>
          <w:rFonts w:ascii="宋体" w:hAnsi="宋体" w:eastAsia="宋体" w:cs="宋体"/>
          <w:color w:val="000000" w:themeColor="text1"/>
          <w:spacing w:val="-9"/>
          <w:sz w:val="24"/>
          <w:szCs w:val="24"/>
          <w:u w:val="single"/>
        </w:rPr>
        <w:t>）</w:t>
      </w:r>
      <w:r>
        <w:rPr>
          <w:rFonts w:ascii="宋体" w:hAnsi="宋体" w:eastAsia="宋体" w:cs="宋体"/>
          <w:color w:val="000000" w:themeColor="text1"/>
          <w:spacing w:val="6"/>
          <w:sz w:val="24"/>
          <w:szCs w:val="24"/>
          <w:u w:val="single"/>
        </w:rPr>
        <w:t xml:space="preserve">         </w:t>
      </w:r>
      <w:r>
        <w:rPr>
          <w:rFonts w:ascii="宋体" w:hAnsi="宋体" w:eastAsia="宋体" w:cs="宋体"/>
          <w:color w:val="000000" w:themeColor="text1"/>
          <w:spacing w:val="-9"/>
          <w:sz w:val="24"/>
          <w:szCs w:val="24"/>
        </w:rPr>
        <w:t>标段</w:t>
      </w:r>
      <w:r>
        <w:rPr>
          <w:rFonts w:hint="eastAsia" w:ascii="宋体" w:hAnsi="宋体" w:eastAsia="宋体" w:cs="宋体"/>
          <w:color w:val="000000" w:themeColor="text1"/>
          <w:spacing w:val="-9"/>
          <w:sz w:val="24"/>
          <w:szCs w:val="24"/>
        </w:rPr>
        <w:t>设计</w:t>
      </w:r>
      <w:r>
        <w:rPr>
          <w:rFonts w:ascii="宋体" w:hAnsi="宋体" w:eastAsia="宋体" w:cs="宋体"/>
          <w:color w:val="000000" w:themeColor="text1"/>
          <w:spacing w:val="-9"/>
          <w:sz w:val="24"/>
          <w:szCs w:val="24"/>
        </w:rPr>
        <w:t>的投标</w:t>
      </w:r>
      <w:r>
        <w:rPr>
          <w:rFonts w:ascii="宋体" w:hAnsi="宋体" w:eastAsia="宋体" w:cs="宋体"/>
          <w:color w:val="000000" w:themeColor="text1"/>
          <w:spacing w:val="-89"/>
          <w:sz w:val="24"/>
          <w:szCs w:val="24"/>
        </w:rPr>
        <w:t xml:space="preserve"> </w:t>
      </w:r>
      <w:r>
        <w:rPr>
          <w:rFonts w:ascii="宋体" w:hAnsi="宋体" w:eastAsia="宋体" w:cs="宋体"/>
          <w:color w:val="000000" w:themeColor="text1"/>
          <w:spacing w:val="-12"/>
          <w:sz w:val="24"/>
          <w:szCs w:val="24"/>
          <w:u w:val="single"/>
        </w:rPr>
        <w:t>，</w:t>
      </w:r>
      <w:r>
        <w:rPr>
          <w:rFonts w:ascii="宋体" w:hAnsi="宋体" w:eastAsia="宋体" w:cs="宋体"/>
          <w:color w:val="000000" w:themeColor="text1"/>
          <w:spacing w:val="14"/>
          <w:sz w:val="24"/>
          <w:szCs w:val="24"/>
          <w:u w:val="single"/>
        </w:rPr>
        <w:t xml:space="preserve">       </w:t>
      </w:r>
      <w:r>
        <w:rPr>
          <w:rFonts w:ascii="宋体" w:hAnsi="宋体" w:eastAsia="宋体" w:cs="宋体"/>
          <w:color w:val="000000" w:themeColor="text1"/>
          <w:spacing w:val="-12"/>
          <w:sz w:val="24"/>
          <w:szCs w:val="24"/>
        </w:rPr>
        <w:t>（</w:t>
      </w:r>
      <w:r>
        <w:rPr>
          <w:rFonts w:ascii="宋体" w:hAnsi="宋体" w:eastAsia="宋体" w:cs="宋体"/>
          <w:color w:val="000000" w:themeColor="text1"/>
          <w:spacing w:val="-9"/>
          <w:sz w:val="24"/>
          <w:szCs w:val="24"/>
        </w:rPr>
        <w:t>担保人名称，以下简称</w:t>
      </w:r>
      <w:r>
        <w:rPr>
          <w:rFonts w:ascii="Times New Roman" w:hAnsi="Times New Roman" w:eastAsia="Times New Roman" w:cs="Times New Roman"/>
          <w:color w:val="000000" w:themeColor="text1"/>
          <w:spacing w:val="-9"/>
          <w:sz w:val="24"/>
          <w:szCs w:val="24"/>
        </w:rPr>
        <w:t>“</w:t>
      </w:r>
      <w:r>
        <w:rPr>
          <w:rFonts w:ascii="宋体" w:hAnsi="宋体" w:eastAsia="宋体" w:cs="宋体"/>
          <w:color w:val="000000" w:themeColor="text1"/>
          <w:spacing w:val="-9"/>
          <w:sz w:val="24"/>
          <w:szCs w:val="24"/>
        </w:rPr>
        <w:t>我</w:t>
      </w:r>
      <w:r>
        <w:rPr>
          <w:rFonts w:ascii="宋体" w:hAnsi="宋体" w:eastAsia="宋体" w:cs="宋体"/>
          <w:color w:val="000000" w:themeColor="text1"/>
          <w:spacing w:val="-90"/>
          <w:sz w:val="24"/>
          <w:szCs w:val="24"/>
        </w:rPr>
        <w:t xml:space="preserve"> </w:t>
      </w:r>
      <w:r>
        <w:rPr>
          <w:rFonts w:ascii="宋体" w:hAnsi="宋体" w:eastAsia="宋体" w:cs="宋体"/>
          <w:color w:val="000000" w:themeColor="text1"/>
          <w:spacing w:val="-3"/>
          <w:sz w:val="24"/>
          <w:szCs w:val="24"/>
        </w:rPr>
        <w:t>方</w:t>
      </w:r>
      <w:r>
        <w:rPr>
          <w:rFonts w:ascii="Times New Roman" w:hAnsi="Times New Roman" w:eastAsia="Times New Roman" w:cs="Times New Roman"/>
          <w:color w:val="000000" w:themeColor="text1"/>
          <w:spacing w:val="-3"/>
          <w:sz w:val="24"/>
          <w:szCs w:val="24"/>
        </w:rPr>
        <w:t>”</w:t>
      </w:r>
      <w:r>
        <w:rPr>
          <w:rFonts w:ascii="宋体" w:hAnsi="宋体" w:eastAsia="宋体" w:cs="宋体"/>
          <w:color w:val="000000" w:themeColor="text1"/>
          <w:spacing w:val="-3"/>
          <w:sz w:val="24"/>
          <w:szCs w:val="24"/>
        </w:rPr>
        <w:t>）无条件地、不可撤销地保证：若投标人在投标有效期内撤销投标文件，</w:t>
      </w:r>
      <w:r>
        <w:rPr>
          <w:rFonts w:ascii="宋体" w:hAnsi="宋体" w:eastAsia="宋体" w:cs="宋体"/>
          <w:color w:val="000000" w:themeColor="text1"/>
          <w:spacing w:val="-91"/>
          <w:sz w:val="24"/>
          <w:szCs w:val="24"/>
        </w:rPr>
        <w:t xml:space="preserve"> </w:t>
      </w:r>
      <w:r>
        <w:rPr>
          <w:rFonts w:ascii="宋体" w:hAnsi="宋体" w:eastAsia="宋体" w:cs="宋体"/>
          <w:color w:val="000000" w:themeColor="text1"/>
          <w:spacing w:val="-3"/>
          <w:sz w:val="24"/>
          <w:szCs w:val="24"/>
        </w:rPr>
        <w:t>中标后</w:t>
      </w:r>
      <w:r>
        <w:rPr>
          <w:rFonts w:ascii="宋体" w:hAnsi="宋体" w:eastAsia="宋体" w:cs="宋体"/>
          <w:color w:val="000000" w:themeColor="text1"/>
          <w:spacing w:val="-92"/>
          <w:sz w:val="24"/>
          <w:szCs w:val="24"/>
        </w:rPr>
        <w:t xml:space="preserve"> </w:t>
      </w:r>
      <w:r>
        <w:rPr>
          <w:rFonts w:ascii="宋体" w:hAnsi="宋体" w:eastAsia="宋体" w:cs="宋体"/>
          <w:color w:val="000000" w:themeColor="text1"/>
          <w:sz w:val="24"/>
          <w:szCs w:val="24"/>
        </w:rPr>
        <w:t>无正当理由不与招标人订立合同，在签订合同时向招标人提出附加条件，</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z w:val="24"/>
          <w:szCs w:val="24"/>
        </w:rPr>
        <w:t>不按照招</w:t>
      </w:r>
      <w:r>
        <w:rPr>
          <w:rFonts w:ascii="宋体" w:hAnsi="宋体" w:eastAsia="宋体" w:cs="宋体"/>
          <w:color w:val="000000" w:themeColor="text1"/>
          <w:spacing w:val="-87"/>
          <w:sz w:val="24"/>
          <w:szCs w:val="24"/>
        </w:rPr>
        <w:t xml:space="preserve"> </w:t>
      </w:r>
      <w:r>
        <w:rPr>
          <w:rFonts w:ascii="宋体" w:hAnsi="宋体" w:eastAsia="宋体" w:cs="宋体"/>
          <w:color w:val="000000" w:themeColor="text1"/>
          <w:sz w:val="24"/>
          <w:szCs w:val="24"/>
        </w:rPr>
        <w:t>标文件要求提交履约保证金，或者发生招标文件明确规定可以不予退还投标保证金</w:t>
      </w:r>
      <w:r>
        <w:rPr>
          <w:rFonts w:ascii="宋体" w:hAnsi="宋体" w:eastAsia="宋体" w:cs="宋体"/>
          <w:color w:val="000000" w:themeColor="text1"/>
          <w:spacing w:val="-67"/>
          <w:sz w:val="24"/>
          <w:szCs w:val="24"/>
        </w:rPr>
        <w:t xml:space="preserve"> </w:t>
      </w:r>
      <w:r>
        <w:rPr>
          <w:rFonts w:ascii="宋体" w:hAnsi="宋体" w:eastAsia="宋体" w:cs="宋体"/>
          <w:color w:val="000000" w:themeColor="text1"/>
          <w:spacing w:val="-2"/>
          <w:sz w:val="24"/>
          <w:szCs w:val="24"/>
        </w:rPr>
        <w:t>的其他情形，我方承担保证责任。收到你方书面通知后，我方在</w:t>
      </w:r>
      <w:r>
        <w:rPr>
          <w:rFonts w:ascii="宋体" w:hAnsi="宋体" w:eastAsia="宋体" w:cs="宋体"/>
          <w:color w:val="000000" w:themeColor="text1"/>
          <w:spacing w:val="-28"/>
          <w:sz w:val="24"/>
          <w:szCs w:val="24"/>
        </w:rPr>
        <w:t xml:space="preserve"> </w:t>
      </w:r>
      <w:r>
        <w:rPr>
          <w:rFonts w:ascii="Times New Roman" w:hAnsi="Times New Roman" w:eastAsia="Times New Roman" w:cs="Times New Roman"/>
          <w:color w:val="000000" w:themeColor="text1"/>
          <w:spacing w:val="-2"/>
          <w:sz w:val="24"/>
          <w:szCs w:val="24"/>
        </w:rPr>
        <w:t>7</w:t>
      </w:r>
      <w:r>
        <w:rPr>
          <w:rFonts w:ascii="Times New Roman" w:hAnsi="Times New Roman" w:eastAsia="Times New Roman" w:cs="Times New Roman"/>
          <w:color w:val="000000" w:themeColor="text1"/>
          <w:spacing w:val="4"/>
          <w:sz w:val="24"/>
          <w:szCs w:val="24"/>
        </w:rPr>
        <w:t xml:space="preserve">  </w:t>
      </w:r>
      <w:r>
        <w:rPr>
          <w:rFonts w:ascii="宋体" w:hAnsi="宋体" w:eastAsia="宋体" w:cs="宋体"/>
          <w:color w:val="000000" w:themeColor="text1"/>
          <w:spacing w:val="-2"/>
          <w:sz w:val="24"/>
          <w:szCs w:val="24"/>
        </w:rPr>
        <w:t>日内向你方无条</w:t>
      </w:r>
      <w:r>
        <w:rPr>
          <w:rFonts w:ascii="宋体" w:hAnsi="宋体" w:eastAsia="宋体" w:cs="宋体"/>
          <w:color w:val="000000" w:themeColor="text1"/>
          <w:spacing w:val="-95"/>
          <w:sz w:val="24"/>
          <w:szCs w:val="24"/>
        </w:rPr>
        <w:t xml:space="preserve"> </w:t>
      </w:r>
      <w:r>
        <w:rPr>
          <w:rFonts w:ascii="宋体" w:hAnsi="宋体" w:eastAsia="宋体" w:cs="宋体"/>
          <w:color w:val="000000" w:themeColor="text1"/>
          <w:spacing w:val="-1"/>
          <w:sz w:val="24"/>
          <w:szCs w:val="24"/>
        </w:rPr>
        <w:t>件支付人民币（大写）</w:t>
      </w:r>
      <w:r>
        <w:rPr>
          <w:rFonts w:ascii="宋体" w:hAnsi="宋体" w:eastAsia="宋体" w:cs="宋体"/>
          <w:color w:val="000000" w:themeColor="text1"/>
          <w:spacing w:val="3"/>
          <w:sz w:val="24"/>
          <w:szCs w:val="24"/>
          <w:u w:val="single"/>
        </w:rPr>
        <w:t xml:space="preserve">            </w:t>
      </w:r>
      <w:r>
        <w:rPr>
          <w:rFonts w:ascii="宋体" w:hAnsi="宋体" w:eastAsia="宋体" w:cs="宋体"/>
          <w:color w:val="000000" w:themeColor="text1"/>
          <w:spacing w:val="-1"/>
          <w:sz w:val="24"/>
          <w:szCs w:val="24"/>
        </w:rPr>
        <w:t>。</w:t>
      </w:r>
    </w:p>
    <w:p>
      <w:pPr>
        <w:spacing w:line="204" w:lineRule="auto"/>
        <w:ind w:firstLine="518"/>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第一种方式：</w:t>
      </w:r>
    </w:p>
    <w:p>
      <w:pPr>
        <w:spacing w:before="176" w:line="336" w:lineRule="auto"/>
        <w:ind w:left="37" w:right="38" w:firstLine="482"/>
        <w:rPr>
          <w:rFonts w:ascii="宋体" w:hAnsi="宋体" w:eastAsia="宋体" w:cs="宋体"/>
          <w:color w:val="000000" w:themeColor="text1"/>
          <w:sz w:val="24"/>
          <w:szCs w:val="24"/>
        </w:rPr>
      </w:pPr>
      <w:r>
        <w:rPr>
          <w:rFonts w:ascii="宋体" w:hAnsi="宋体" w:eastAsia="宋体" w:cs="宋体"/>
          <w:color w:val="000000" w:themeColor="text1"/>
          <w:sz w:val="24"/>
          <w:szCs w:val="24"/>
        </w:rPr>
        <w:t>本保函在投标有效期或经延长的投标有效期内保持有效。要求我方承担保证责</w:t>
      </w:r>
      <w:r>
        <w:rPr>
          <w:rFonts w:ascii="宋体" w:hAnsi="宋体" w:eastAsia="宋体" w:cs="宋体"/>
          <w:color w:val="000000" w:themeColor="text1"/>
          <w:spacing w:val="-83"/>
          <w:sz w:val="24"/>
          <w:szCs w:val="24"/>
        </w:rPr>
        <w:t xml:space="preserve"> </w:t>
      </w:r>
      <w:r>
        <w:rPr>
          <w:rFonts w:ascii="宋体" w:hAnsi="宋体" w:eastAsia="宋体" w:cs="宋体"/>
          <w:color w:val="000000" w:themeColor="text1"/>
          <w:spacing w:val="-1"/>
          <w:sz w:val="24"/>
          <w:szCs w:val="24"/>
        </w:rPr>
        <w:t>任的通知应在上述期限内送达我方。你方延长投标有效期的决定，应通知我方。</w:t>
      </w:r>
    </w:p>
    <w:p>
      <w:pPr>
        <w:rPr>
          <w:color w:val="000000" w:themeColor="text1"/>
        </w:rPr>
      </w:pPr>
    </w:p>
    <w:p>
      <w:pPr>
        <w:spacing w:before="204" w:line="204" w:lineRule="auto"/>
        <w:ind w:firstLine="518"/>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第二种方式：</w:t>
      </w:r>
    </w:p>
    <w:p>
      <w:pPr>
        <w:spacing w:before="174" w:line="337" w:lineRule="auto"/>
        <w:ind w:left="41" w:right="27" w:firstLine="478"/>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本保函自</w:t>
      </w:r>
      <w:r>
        <w:rPr>
          <w:rFonts w:ascii="Times New Roman" w:hAnsi="Times New Roman" w:eastAsia="Times New Roman" w:cs="Times New Roman"/>
          <w:color w:val="000000" w:themeColor="text1"/>
          <w:spacing w:val="-6"/>
          <w:sz w:val="24"/>
          <w:szCs w:val="24"/>
        </w:rPr>
        <w:t>________</w:t>
      </w:r>
      <w:r>
        <w:rPr>
          <w:rFonts w:ascii="Times New Roman" w:hAnsi="Times New Roman" w:eastAsia="Times New Roman" w:cs="Times New Roman"/>
          <w:color w:val="000000" w:themeColor="text1"/>
          <w:spacing w:val="23"/>
          <w:w w:val="101"/>
          <w:sz w:val="24"/>
          <w:szCs w:val="24"/>
        </w:rPr>
        <w:t xml:space="preserve">  </w:t>
      </w:r>
      <w:r>
        <w:rPr>
          <w:rFonts w:ascii="宋体" w:hAnsi="宋体" w:eastAsia="宋体" w:cs="宋体"/>
          <w:color w:val="000000" w:themeColor="text1"/>
          <w:spacing w:val="-6"/>
          <w:sz w:val="24"/>
          <w:szCs w:val="24"/>
        </w:rPr>
        <w:t>（生效日期）之日起生效，</w:t>
      </w:r>
      <w:r>
        <w:rPr>
          <w:rFonts w:ascii="宋体" w:hAnsi="宋体" w:eastAsia="宋体" w:cs="宋体"/>
          <w:color w:val="000000" w:themeColor="text1"/>
          <w:spacing w:val="-104"/>
          <w:sz w:val="24"/>
          <w:szCs w:val="24"/>
        </w:rPr>
        <w:t xml:space="preserve"> </w:t>
      </w:r>
      <w:r>
        <w:rPr>
          <w:rFonts w:ascii="宋体" w:hAnsi="宋体" w:eastAsia="宋体" w:cs="宋体"/>
          <w:color w:val="000000" w:themeColor="text1"/>
          <w:spacing w:val="-6"/>
          <w:sz w:val="24"/>
          <w:szCs w:val="24"/>
        </w:rPr>
        <w:t>至</w:t>
      </w:r>
      <w:r>
        <w:rPr>
          <w:rFonts w:ascii="Times New Roman" w:hAnsi="Times New Roman" w:eastAsia="Times New Roman" w:cs="Times New Roman"/>
          <w:color w:val="000000" w:themeColor="text1"/>
          <w:spacing w:val="-6"/>
          <w:sz w:val="24"/>
          <w:szCs w:val="24"/>
        </w:rPr>
        <w:t>________</w:t>
      </w:r>
      <w:r>
        <w:rPr>
          <w:rFonts w:ascii="Times New Roman" w:hAnsi="Times New Roman" w:eastAsia="Times New Roman" w:cs="Times New Roman"/>
          <w:color w:val="000000" w:themeColor="text1"/>
          <w:spacing w:val="-16"/>
          <w:sz w:val="24"/>
          <w:szCs w:val="24"/>
        </w:rPr>
        <w:t xml:space="preserve">  </w:t>
      </w:r>
      <w:r>
        <w:rPr>
          <w:rFonts w:ascii="宋体" w:hAnsi="宋体" w:eastAsia="宋体" w:cs="宋体"/>
          <w:color w:val="000000" w:themeColor="text1"/>
          <w:spacing w:val="-6"/>
          <w:sz w:val="24"/>
          <w:szCs w:val="24"/>
        </w:rPr>
        <w:t>（生效日期）之日失</w:t>
      </w:r>
      <w:r>
        <w:rPr>
          <w:rFonts w:ascii="宋体" w:hAnsi="宋体" w:eastAsia="宋体" w:cs="宋体"/>
          <w:color w:val="000000" w:themeColor="text1"/>
          <w:spacing w:val="-92"/>
          <w:sz w:val="24"/>
          <w:szCs w:val="24"/>
        </w:rPr>
        <w:t xml:space="preserve"> </w:t>
      </w:r>
      <w:r>
        <w:rPr>
          <w:rFonts w:ascii="宋体" w:hAnsi="宋体" w:eastAsia="宋体" w:cs="宋体"/>
          <w:color w:val="000000" w:themeColor="text1"/>
          <w:sz w:val="24"/>
          <w:szCs w:val="24"/>
        </w:rPr>
        <w:t>效。要求我方承担保证责任的通知应在保函有效期内送达我方。你方延长投标有效</w:t>
      </w:r>
      <w:r>
        <w:rPr>
          <w:rFonts w:ascii="宋体" w:hAnsi="宋体" w:eastAsia="宋体" w:cs="宋体"/>
          <w:color w:val="000000" w:themeColor="text1"/>
          <w:spacing w:val="-74"/>
          <w:sz w:val="24"/>
          <w:szCs w:val="24"/>
        </w:rPr>
        <w:t xml:space="preserve"> </w:t>
      </w:r>
      <w:r>
        <w:rPr>
          <w:rFonts w:ascii="宋体" w:hAnsi="宋体" w:eastAsia="宋体" w:cs="宋体"/>
          <w:color w:val="000000" w:themeColor="text1"/>
          <w:spacing w:val="-6"/>
          <w:sz w:val="24"/>
          <w:szCs w:val="24"/>
        </w:rPr>
        <w:t>期的决定，应通知我方。（说明：具体日期有招标人在制定招标文件时明确，生效之</w:t>
      </w:r>
      <w:r>
        <w:rPr>
          <w:rFonts w:ascii="宋体" w:hAnsi="宋体" w:eastAsia="宋体" w:cs="宋体"/>
          <w:color w:val="000000" w:themeColor="text1"/>
          <w:spacing w:val="-92"/>
          <w:sz w:val="24"/>
          <w:szCs w:val="24"/>
        </w:rPr>
        <w:t xml:space="preserve"> </w:t>
      </w:r>
      <w:r>
        <w:rPr>
          <w:rFonts w:ascii="宋体" w:hAnsi="宋体" w:eastAsia="宋体" w:cs="宋体"/>
          <w:color w:val="000000" w:themeColor="text1"/>
          <w:spacing w:val="-1"/>
          <w:sz w:val="24"/>
          <w:szCs w:val="24"/>
        </w:rPr>
        <w:t>日为投标截止日，失效之日为投标有效期届满之日）</w:t>
      </w:r>
    </w:p>
    <w:p>
      <w:pPr>
        <w:rPr>
          <w:color w:val="000000" w:themeColor="text1"/>
        </w:rPr>
      </w:pPr>
    </w:p>
    <w:p>
      <w:pPr>
        <w:rPr>
          <w:color w:val="000000" w:themeColor="text1"/>
        </w:rPr>
      </w:pPr>
    </w:p>
    <w:p>
      <w:pPr>
        <w:rPr>
          <w:color w:val="000000" w:themeColor="text1"/>
        </w:rPr>
      </w:pPr>
    </w:p>
    <w:p>
      <w:pPr>
        <w:spacing w:before="162" w:line="262" w:lineRule="auto"/>
        <w:ind w:left="2022" w:right="240"/>
        <w:rPr>
          <w:rFonts w:ascii="宋体" w:hAnsi="宋体" w:eastAsia="宋体" w:cs="宋体"/>
          <w:color w:val="000000" w:themeColor="text1"/>
          <w:sz w:val="24"/>
          <w:szCs w:val="24"/>
        </w:rPr>
      </w:pPr>
      <w:r>
        <w:rPr>
          <w:rFonts w:ascii="宋体" w:hAnsi="宋体" w:eastAsia="宋体" w:cs="宋体"/>
          <w:color w:val="000000" w:themeColor="text1"/>
          <w:spacing w:val="-13"/>
          <w:sz w:val="24"/>
          <w:szCs w:val="24"/>
        </w:rPr>
        <w:t>担保人名称</w:t>
      </w:r>
      <w:r>
        <w:rPr>
          <w:rFonts w:ascii="宋体" w:hAnsi="宋体" w:eastAsia="宋体" w:cs="宋体"/>
          <w:color w:val="000000" w:themeColor="text1"/>
          <w:spacing w:val="-9"/>
          <w:sz w:val="24"/>
          <w:szCs w:val="24"/>
        </w:rPr>
        <w:t>：</w:t>
      </w:r>
      <w:r>
        <w:rPr>
          <w:rFonts w:ascii="宋体" w:hAnsi="宋体" w:eastAsia="宋体" w:cs="宋体"/>
          <w:color w:val="000000" w:themeColor="text1"/>
          <w:sz w:val="24"/>
          <w:szCs w:val="24"/>
          <w:u w:val="single"/>
        </w:rPr>
        <w:t xml:space="preserve">                               </w:t>
      </w:r>
      <w:r>
        <w:rPr>
          <w:rFonts w:ascii="宋体" w:hAnsi="宋体" w:eastAsia="宋体" w:cs="宋体"/>
          <w:color w:val="000000" w:themeColor="text1"/>
          <w:spacing w:val="-9"/>
          <w:sz w:val="24"/>
          <w:szCs w:val="24"/>
        </w:rPr>
        <w:t>（</w:t>
      </w:r>
      <w:r>
        <w:rPr>
          <w:rFonts w:ascii="宋体" w:hAnsi="宋体" w:eastAsia="宋体" w:cs="宋体"/>
          <w:color w:val="000000" w:themeColor="text1"/>
          <w:spacing w:val="-13"/>
          <w:sz w:val="24"/>
          <w:szCs w:val="24"/>
        </w:rPr>
        <w:t>盖单位章）</w:t>
      </w:r>
      <w:r>
        <w:rPr>
          <w:rFonts w:ascii="宋体" w:hAnsi="宋体" w:eastAsia="宋体" w:cs="宋体"/>
          <w:color w:val="000000" w:themeColor="text1"/>
          <w:spacing w:val="-80"/>
          <w:sz w:val="24"/>
          <w:szCs w:val="24"/>
        </w:rPr>
        <w:t xml:space="preserve"> </w:t>
      </w:r>
      <w:r>
        <w:rPr>
          <w:rFonts w:ascii="宋体" w:hAnsi="宋体" w:eastAsia="宋体" w:cs="宋体"/>
          <w:color w:val="000000" w:themeColor="text1"/>
          <w:spacing w:val="-7"/>
          <w:sz w:val="24"/>
          <w:szCs w:val="24"/>
        </w:rPr>
        <w:t>法定代表人或其委托代理人</w:t>
      </w:r>
      <w:r>
        <w:rPr>
          <w:rFonts w:ascii="宋体" w:hAnsi="宋体" w:eastAsia="宋体" w:cs="宋体"/>
          <w:color w:val="000000" w:themeColor="text1"/>
          <w:spacing w:val="-14"/>
          <w:sz w:val="24"/>
          <w:szCs w:val="24"/>
        </w:rPr>
        <w:t>：</w:t>
      </w:r>
      <w:r>
        <w:rPr>
          <w:rFonts w:ascii="宋体" w:hAnsi="宋体" w:eastAsia="宋体" w:cs="宋体"/>
          <w:color w:val="000000" w:themeColor="text1"/>
          <w:sz w:val="24"/>
          <w:szCs w:val="24"/>
          <w:u w:val="single"/>
        </w:rPr>
        <w:t xml:space="preserve">                     </w:t>
      </w:r>
      <w:r>
        <w:rPr>
          <w:rFonts w:ascii="宋体" w:hAnsi="宋体" w:eastAsia="宋体" w:cs="宋体"/>
          <w:color w:val="000000" w:themeColor="text1"/>
          <w:spacing w:val="-14"/>
          <w:sz w:val="24"/>
          <w:szCs w:val="24"/>
        </w:rPr>
        <w:t>（</w:t>
      </w:r>
      <w:r>
        <w:rPr>
          <w:rFonts w:ascii="宋体" w:hAnsi="宋体" w:eastAsia="宋体" w:cs="宋体"/>
          <w:color w:val="000000" w:themeColor="text1"/>
          <w:spacing w:val="-7"/>
          <w:sz w:val="24"/>
          <w:szCs w:val="24"/>
        </w:rPr>
        <w:t>签字）</w:t>
      </w:r>
    </w:p>
    <w:p>
      <w:pPr>
        <w:spacing w:before="201" w:line="300" w:lineRule="auto"/>
        <w:ind w:left="2019" w:right="720" w:firstLine="1"/>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地</w:t>
      </w:r>
      <w:r>
        <w:rPr>
          <w:rFonts w:ascii="宋体" w:hAnsi="宋体" w:eastAsia="宋体" w:cs="宋体"/>
          <w:color w:val="000000" w:themeColor="text1"/>
          <w:spacing w:val="3"/>
          <w:sz w:val="24"/>
          <w:szCs w:val="24"/>
        </w:rPr>
        <w:t xml:space="preserve">    </w:t>
      </w:r>
      <w:r>
        <w:rPr>
          <w:rFonts w:ascii="宋体" w:hAnsi="宋体" w:eastAsia="宋体" w:cs="宋体"/>
          <w:color w:val="000000" w:themeColor="text1"/>
          <w:spacing w:val="-7"/>
          <w:sz w:val="24"/>
          <w:szCs w:val="24"/>
        </w:rPr>
        <w:t>址：</w:t>
      </w:r>
      <w:r>
        <w:rPr>
          <w:rFonts w:ascii="宋体" w:hAnsi="宋体" w:eastAsia="宋体" w:cs="宋体"/>
          <w:color w:val="000000" w:themeColor="text1"/>
          <w:sz w:val="24"/>
          <w:szCs w:val="24"/>
          <w:u w:val="single"/>
        </w:rPr>
        <w:t xml:space="preserve">                                        </w:t>
      </w:r>
      <w:r>
        <w:rPr>
          <w:rFonts w:ascii="宋体" w:hAnsi="宋体" w:eastAsia="宋体" w:cs="宋体"/>
          <w:color w:val="000000" w:themeColor="text1"/>
          <w:spacing w:val="-98"/>
          <w:sz w:val="24"/>
          <w:szCs w:val="24"/>
        </w:rPr>
        <w:t xml:space="preserve"> </w:t>
      </w:r>
      <w:r>
        <w:rPr>
          <w:rFonts w:ascii="宋体" w:hAnsi="宋体" w:eastAsia="宋体" w:cs="宋体"/>
          <w:color w:val="000000" w:themeColor="text1"/>
          <w:spacing w:val="-2"/>
          <w:sz w:val="24"/>
          <w:szCs w:val="24"/>
        </w:rPr>
        <w:t>邮政编码：</w:t>
      </w:r>
      <w:r>
        <w:rPr>
          <w:rFonts w:ascii="宋体" w:hAnsi="宋体" w:eastAsia="宋体" w:cs="宋体"/>
          <w:color w:val="000000" w:themeColor="text1"/>
          <w:sz w:val="24"/>
          <w:szCs w:val="24"/>
          <w:u w:val="single"/>
        </w:rPr>
        <w:t xml:space="preserve">                                        </w:t>
      </w:r>
      <w:r>
        <w:rPr>
          <w:rFonts w:ascii="宋体" w:hAnsi="宋体" w:eastAsia="宋体" w:cs="宋体"/>
          <w:color w:val="000000" w:themeColor="text1"/>
          <w:spacing w:val="-95"/>
          <w:sz w:val="24"/>
          <w:szCs w:val="24"/>
        </w:rPr>
        <w:t xml:space="preserve"> </w:t>
      </w:r>
      <w:r>
        <w:rPr>
          <w:rFonts w:ascii="宋体" w:hAnsi="宋体" w:eastAsia="宋体" w:cs="宋体"/>
          <w:color w:val="000000" w:themeColor="text1"/>
          <w:spacing w:val="-6"/>
          <w:sz w:val="24"/>
          <w:szCs w:val="24"/>
        </w:rPr>
        <w:t>电</w:t>
      </w:r>
      <w:r>
        <w:rPr>
          <w:rFonts w:ascii="宋体" w:hAnsi="宋体" w:eastAsia="宋体" w:cs="宋体"/>
          <w:color w:val="000000" w:themeColor="text1"/>
          <w:spacing w:val="2"/>
          <w:sz w:val="24"/>
          <w:szCs w:val="24"/>
        </w:rPr>
        <w:t xml:space="preserve">    </w:t>
      </w:r>
      <w:r>
        <w:rPr>
          <w:rFonts w:ascii="宋体" w:hAnsi="宋体" w:eastAsia="宋体" w:cs="宋体"/>
          <w:color w:val="000000" w:themeColor="text1"/>
          <w:spacing w:val="-6"/>
          <w:sz w:val="24"/>
          <w:szCs w:val="24"/>
        </w:rPr>
        <w:t>话：</w:t>
      </w:r>
      <w:r>
        <w:rPr>
          <w:rFonts w:ascii="宋体" w:hAnsi="宋体" w:eastAsia="宋体" w:cs="宋体"/>
          <w:color w:val="000000" w:themeColor="text1"/>
          <w:sz w:val="24"/>
          <w:szCs w:val="24"/>
          <w:u w:val="single"/>
        </w:rPr>
        <w:t xml:space="preserve">                                        </w:t>
      </w:r>
      <w:r>
        <w:rPr>
          <w:rFonts w:ascii="宋体" w:hAnsi="宋体" w:eastAsia="宋体" w:cs="宋体"/>
          <w:color w:val="000000" w:themeColor="text1"/>
          <w:spacing w:val="-95"/>
          <w:sz w:val="24"/>
          <w:szCs w:val="24"/>
        </w:rPr>
        <w:t xml:space="preserve"> </w:t>
      </w:r>
      <w:r>
        <w:rPr>
          <w:rFonts w:ascii="宋体" w:hAnsi="宋体" w:eastAsia="宋体" w:cs="宋体"/>
          <w:color w:val="000000" w:themeColor="text1"/>
          <w:spacing w:val="-7"/>
          <w:sz w:val="24"/>
          <w:szCs w:val="24"/>
        </w:rPr>
        <w:t>传</w:t>
      </w:r>
      <w:r>
        <w:rPr>
          <w:rFonts w:ascii="宋体" w:hAnsi="宋体" w:eastAsia="宋体" w:cs="宋体"/>
          <w:color w:val="000000" w:themeColor="text1"/>
          <w:spacing w:val="3"/>
          <w:sz w:val="24"/>
          <w:szCs w:val="24"/>
        </w:rPr>
        <w:t xml:space="preserve">    </w:t>
      </w:r>
      <w:r>
        <w:rPr>
          <w:rFonts w:ascii="宋体" w:hAnsi="宋体" w:eastAsia="宋体" w:cs="宋体"/>
          <w:color w:val="000000" w:themeColor="text1"/>
          <w:spacing w:val="-7"/>
          <w:sz w:val="24"/>
          <w:szCs w:val="24"/>
        </w:rPr>
        <w:t>真：</w:t>
      </w:r>
      <w:r>
        <w:rPr>
          <w:rFonts w:ascii="宋体" w:hAnsi="宋体" w:eastAsia="宋体" w:cs="宋体"/>
          <w:color w:val="000000" w:themeColor="text1"/>
          <w:sz w:val="24"/>
          <w:szCs w:val="24"/>
          <w:u w:val="single"/>
        </w:rPr>
        <w:t xml:space="preserve">                                        </w:t>
      </w:r>
    </w:p>
    <w:p>
      <w:pPr>
        <w:tabs>
          <w:tab w:val="left" w:pos="6040"/>
        </w:tabs>
        <w:spacing w:before="196" w:line="204" w:lineRule="auto"/>
        <w:ind w:firstLine="5071"/>
        <w:rPr>
          <w:rFonts w:ascii="宋体" w:hAnsi="宋体" w:eastAsia="宋体" w:cs="宋体"/>
          <w:color w:val="000000" w:themeColor="text1"/>
          <w:sz w:val="24"/>
          <w:szCs w:val="24"/>
        </w:rPr>
      </w:pPr>
      <w:r>
        <w:rPr>
          <w:color w:val="000000" w:themeColor="text1"/>
          <w:u w:val="single"/>
        </w:rPr>
        <w:tab/>
      </w:r>
      <w:r>
        <w:rPr>
          <w:rFonts w:ascii="宋体" w:hAnsi="宋体" w:eastAsia="宋体" w:cs="宋体"/>
          <w:color w:val="000000" w:themeColor="text1"/>
          <w:spacing w:val="-9"/>
          <w:sz w:val="24"/>
          <w:szCs w:val="24"/>
        </w:rPr>
        <w:t>年</w:t>
      </w:r>
      <w:r>
        <w:rPr>
          <w:rFonts w:ascii="宋体" w:hAnsi="宋体" w:eastAsia="宋体" w:cs="宋体"/>
          <w:color w:val="000000" w:themeColor="text1"/>
          <w:spacing w:val="2"/>
          <w:sz w:val="24"/>
          <w:szCs w:val="24"/>
          <w:u w:val="single"/>
        </w:rPr>
        <w:t xml:space="preserve">      </w:t>
      </w:r>
      <w:r>
        <w:rPr>
          <w:rFonts w:ascii="宋体" w:hAnsi="宋体" w:eastAsia="宋体" w:cs="宋体"/>
          <w:color w:val="000000" w:themeColor="text1"/>
          <w:spacing w:val="-9"/>
          <w:sz w:val="24"/>
          <w:szCs w:val="24"/>
        </w:rPr>
        <w:t>月</w:t>
      </w:r>
      <w:r>
        <w:rPr>
          <w:rFonts w:ascii="宋体" w:hAnsi="宋体" w:eastAsia="宋体" w:cs="宋体"/>
          <w:color w:val="000000" w:themeColor="text1"/>
          <w:spacing w:val="9"/>
          <w:sz w:val="24"/>
          <w:szCs w:val="24"/>
          <w:u w:val="single"/>
        </w:rPr>
        <w:t xml:space="preserve">      </w:t>
      </w:r>
      <w:r>
        <w:rPr>
          <w:rFonts w:ascii="宋体" w:hAnsi="宋体" w:eastAsia="宋体" w:cs="宋体"/>
          <w:color w:val="000000" w:themeColor="text1"/>
          <w:spacing w:val="-9"/>
          <w:sz w:val="24"/>
          <w:szCs w:val="24"/>
        </w:rPr>
        <w:t>日</w:t>
      </w:r>
    </w:p>
    <w:p>
      <w:pPr>
        <w:spacing w:before="223" w:line="239" w:lineRule="auto"/>
        <w:ind w:left="39" w:right="65" w:firstLine="16"/>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注：</w:t>
      </w:r>
      <w:r>
        <w:rPr>
          <w:rFonts w:ascii="宋体" w:hAnsi="宋体" w:eastAsia="宋体" w:cs="宋体"/>
          <w:color w:val="000000" w:themeColor="text1"/>
          <w:spacing w:val="-1"/>
          <w:sz w:val="24"/>
          <w:szCs w:val="24"/>
        </w:rPr>
        <w:t>1.投标人可以选择以上两种方式的任一种。若因招标人推迟投标截止时间而导致投</w:t>
      </w:r>
      <w:r>
        <w:rPr>
          <w:rFonts w:ascii="宋体" w:hAnsi="宋体" w:eastAsia="宋体" w:cs="宋体"/>
          <w:color w:val="000000" w:themeColor="text1"/>
          <w:spacing w:val="-90"/>
          <w:sz w:val="24"/>
          <w:szCs w:val="24"/>
        </w:rPr>
        <w:t xml:space="preserve"> </w:t>
      </w:r>
      <w:r>
        <w:rPr>
          <w:rFonts w:ascii="宋体" w:hAnsi="宋体" w:eastAsia="宋体" w:cs="宋体"/>
          <w:color w:val="000000" w:themeColor="text1"/>
          <w:spacing w:val="-1"/>
          <w:sz w:val="24"/>
          <w:szCs w:val="24"/>
        </w:rPr>
        <w:t>标人已开具的保函时效不足，投标人应另行提交满足时效的银行保函，否则视为投</w:t>
      </w:r>
      <w:r>
        <w:rPr>
          <w:rFonts w:ascii="宋体" w:hAnsi="宋体" w:eastAsia="宋体" w:cs="宋体"/>
          <w:color w:val="000000" w:themeColor="text1"/>
          <w:spacing w:val="-74"/>
          <w:sz w:val="24"/>
          <w:szCs w:val="24"/>
        </w:rPr>
        <w:t xml:space="preserve"> </w:t>
      </w:r>
      <w:r>
        <w:rPr>
          <w:rFonts w:ascii="宋体" w:hAnsi="宋体" w:eastAsia="宋体" w:cs="宋体"/>
          <w:color w:val="000000" w:themeColor="text1"/>
          <w:spacing w:val="-2"/>
          <w:sz w:val="24"/>
          <w:szCs w:val="24"/>
        </w:rPr>
        <w:t>标人未提供保函。</w:t>
      </w:r>
      <w:r>
        <w:rPr>
          <w:rFonts w:ascii="宋体" w:hAnsi="宋体" w:eastAsia="宋体" w:cs="宋体"/>
          <w:color w:val="000000" w:themeColor="text1"/>
          <w:sz w:val="24"/>
          <w:szCs w:val="24"/>
        </w:rPr>
        <w:t xml:space="preserve">                                                        </w:t>
      </w:r>
      <w:r>
        <w:rPr>
          <w:rFonts w:ascii="宋体" w:hAnsi="宋体" w:eastAsia="宋体" w:cs="宋体"/>
          <w:color w:val="000000" w:themeColor="text1"/>
          <w:spacing w:val="-1"/>
          <w:sz w:val="24"/>
          <w:szCs w:val="24"/>
        </w:rPr>
        <w:t>2.银行如在保函加盖单位章处加盖业务公章的，另由银行出具同等法律效力证明。</w:t>
      </w:r>
    </w:p>
    <w:p>
      <w:pPr>
        <w:rPr>
          <w:color w:val="000000" w:themeColor="text1"/>
        </w:rPr>
        <w:sectPr>
          <w:headerReference r:id="rId165" w:type="default"/>
          <w:footerReference r:id="rId166" w:type="default"/>
          <w:pgSz w:w="11909" w:h="16839"/>
          <w:pgMar w:top="1152" w:right="1560" w:bottom="1011" w:left="1613" w:header="874" w:footer="886" w:gutter="0"/>
          <w:pgNumType w:fmt="decimal"/>
          <w:cols w:space="720" w:num="1"/>
        </w:sectPr>
      </w:pPr>
    </w:p>
    <w:p>
      <w:pPr>
        <w:rPr>
          <w:color w:val="000000" w:themeColor="text1"/>
        </w:rPr>
      </w:pPr>
      <w:r>
        <w:rPr>
          <w:color w:val="000000" w:themeColor="text1"/>
        </w:rPr>
        <w:pict>
          <v:shape id="TextBox 1639" o:spid="_x0000_s1030" o:spt="202" alt="TextBox 1639" type="#_x0000_t202" style="position:absolute;left:0pt;margin-left:165.6pt;margin-top:398.95pt;height:15.25pt;width:13.55pt;mso-position-horizontal-relative:page;mso-position-vertical-relative:page;z-index:252796928;mso-width-relative:page;mso-height-relative:page;" filled="f" stroked="f" coordsize="21600,21600" o:allowincell="f" o:gfxdata="UEsDBAoAAAAAAIdO4kAAAAAAAAAAAAAAAAAEAAAAZHJzL1BLAwQUAAAACACHTuJAK4pLhd0AAAAL&#10;AQAADwAAAGRycy9kb3ducmV2LnhtbE2Py07DMBBF90j8gzVIbBB1HpSmIZMuQFQCiQUpD7Fz4yGJ&#10;iMdR7DTl7zErWI7u0b1nis3R9OJAo+ssI8SLCARxbXXHDcLL7v4yA+G8Yq16y4TwTQ425elJoXJt&#10;Z36mQ+UbEUrY5Qqh9X7IpXR1S0a5hR2IQ/ZpR6N8OMdG6lHNodz0Momia2lUx2GhVQPdtlR/VZNB&#10;2D29U7Kdt2+vD4/2446SC18tJ8Tzszi6AeHp6P9g+NUP6lAGp72dWDvRI6RpnAQUYbVerUEEIl1m&#10;KYg9QpZkVyDLQv7/ofwBUEsDBBQAAAAIAIdO4kCdP8S/PgIAAIYEAAAOAAAAZHJzL2Uyb0RvYy54&#10;bWytVE1P3DAQvVfqf7B8L8l+sMCKLNqCqCqhggRVz17H2USyPa7tJaG/vs/OLhTaA4fmYE3Gkzd+&#10;b55zfjEYzR6VDx3Zik+OSs6UlVR3dlvx7w/Xn045C1HYWmiyquJPKvCL1ccP571bqim1pGvlGUBs&#10;WPau4m2MblkUQbbKiHBETllsNuSNiHj126L2oge60cW0LBdFT752nqQKAdmrcZPvEf17AKlpOqmu&#10;SO6MsnFE9UqLCEqh7Vzgq3zaplEy3jZNUJHpioNpzCuaIN6ktVidi+XWC9d2cn8E8Z4jvOFkRGfR&#10;9BnqSkTBdr77C8p00lOgJh5JMsVIJCsCFpPyjTb3rXAqc4HUwT2LHv4frPz2eOdZV8MJi9kZZ1YY&#10;zPxBDfEzDWzM1SpISPYqCd16F5b4/N4BIA4oB0bSM+UDkkmOofGGeYLs08miTE9WCbwZyqeTcjab&#10;w29PFT8uF4uz+XwcCNozmfBOpuXpMWcSBZOz2eLkOO0XI27Cdz7EL4oMS0HFPeadG4jHmxDH0kNJ&#10;Krd03WmNvFhqy/pkgFdpIGuLBi8UUhSHzbDntaH6CXQzI1goOHndofONCPFOeDgHSdyteIul0YQO&#10;tI84a8n/+lc+1WOg2OWshxMrHn7uhFec6a8Wo062PQT+EGwOgd2ZS4K5J/k0OcQHPupD2HgyP3Dl&#10;1qkLtoSV6FXxeAgv43gfcGWlWq9zEczpRLyx904m6FGk9S5S02VZkyyjFnu1YM88mP1VSv7/8z1X&#10;vfw+V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4pLhd0AAAALAQAADwAAAAAAAAABACAAAAAi&#10;AAAAZHJzL2Rvd25yZXYueG1sUEsBAhQAFAAAAAgAh07iQJ0/xL8+AgAAhgQAAA4AAAAAAAAAAQAg&#10;AAAALAEAAGRycy9lMm9Eb2MueG1sUEsFBgAAAAAGAAYAWQEAANwFAAAAAA==&#10;">
            <v:path/>
            <v:fill on="f" focussize="0,0"/>
            <v:stroke on="f" weight="0pt" joinstyle="miter"/>
            <v:imagedata o:title=""/>
            <o:lock v:ext="edit"/>
            <v:textbox inset="0mm,0mm,0mm,0mm">
              <w:txbxContent>
                <w:p>
                  <w:pPr>
                    <w:spacing w:before="19" w:line="204" w:lineRule="auto"/>
                    <w:ind w:firstLine="20"/>
                    <w:rPr>
                      <w:rFonts w:ascii="宋体" w:hAnsi="宋体" w:eastAsia="宋体" w:cs="宋体"/>
                      <w:sz w:val="24"/>
                      <w:szCs w:val="24"/>
                    </w:rPr>
                  </w:pPr>
                  <w:r>
                    <w:rPr>
                      <w:rFonts w:ascii="宋体" w:hAnsi="宋体" w:eastAsia="宋体" w:cs="宋体"/>
                      <w:sz w:val="24"/>
                      <w:szCs w:val="24"/>
                    </w:rPr>
                    <w:t>话</w:t>
                  </w:r>
                </w:p>
              </w:txbxContent>
            </v:textbox>
          </v:shape>
        </w:pict>
      </w:r>
    </w:p>
    <w:p>
      <w:pPr>
        <w:rPr>
          <w:color w:val="000000" w:themeColor="text1"/>
        </w:rPr>
      </w:pPr>
    </w:p>
    <w:p>
      <w:pPr>
        <w:rPr>
          <w:color w:val="000000" w:themeColor="text1"/>
        </w:rPr>
      </w:pPr>
    </w:p>
    <w:p>
      <w:pPr>
        <w:rPr>
          <w:color w:val="000000" w:themeColor="text1"/>
        </w:rPr>
      </w:pPr>
    </w:p>
    <w:p>
      <w:pPr>
        <w:spacing w:before="249" w:line="204" w:lineRule="auto"/>
        <w:ind w:firstLine="3256"/>
        <w:rPr>
          <w:rFonts w:ascii="黑体" w:hAnsi="黑体" w:eastAsia="黑体" w:cs="黑体"/>
          <w:color w:val="000000" w:themeColor="text1"/>
          <w:sz w:val="32"/>
          <w:szCs w:val="32"/>
        </w:rPr>
      </w:pPr>
      <w:r>
        <w:rPr>
          <w:rFonts w:ascii="黑体" w:hAnsi="黑体" w:eastAsia="黑体" w:cs="黑体"/>
          <w:color w:val="000000" w:themeColor="text1"/>
          <w:spacing w:val="-1"/>
          <w:sz w:val="32"/>
          <w:szCs w:val="32"/>
        </w:rPr>
        <w:t>银行查询授权书</w:t>
      </w:r>
    </w:p>
    <w:p>
      <w:pPr>
        <w:rPr>
          <w:color w:val="000000" w:themeColor="text1"/>
        </w:rPr>
      </w:pPr>
    </w:p>
    <w:p>
      <w:pPr>
        <w:rPr>
          <w:color w:val="000000" w:themeColor="text1"/>
        </w:rPr>
      </w:pPr>
    </w:p>
    <w:p>
      <w:pPr>
        <w:rPr>
          <w:color w:val="000000" w:themeColor="text1"/>
        </w:rPr>
      </w:pPr>
    </w:p>
    <w:p>
      <w:pPr>
        <w:spacing w:before="152" w:line="339" w:lineRule="auto"/>
        <w:ind w:left="37" w:right="112" w:firstLine="482"/>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本授权书申明</w:t>
      </w:r>
      <w:r>
        <w:rPr>
          <w:rFonts w:ascii="宋体" w:hAnsi="宋体" w:eastAsia="宋体" w:cs="宋体"/>
          <w:color w:val="000000" w:themeColor="text1"/>
          <w:spacing w:val="-83"/>
          <w:sz w:val="24"/>
          <w:szCs w:val="24"/>
        </w:rPr>
        <w:t xml:space="preserve"> </w:t>
      </w:r>
      <w:r>
        <w:rPr>
          <w:rFonts w:ascii="宋体" w:hAnsi="宋体" w:eastAsia="宋体" w:cs="宋体"/>
          <w:color w:val="000000" w:themeColor="text1"/>
          <w:spacing w:val="-38"/>
          <w:sz w:val="24"/>
          <w:szCs w:val="24"/>
        </w:rPr>
        <w:t>：</w:t>
      </w:r>
      <w:r>
        <w:rPr>
          <w:rFonts w:ascii="宋体" w:hAnsi="宋体" w:eastAsia="宋体" w:cs="宋体"/>
          <w:color w:val="000000" w:themeColor="text1"/>
          <w:spacing w:val="-38"/>
          <w:sz w:val="24"/>
          <w:szCs w:val="24"/>
          <w:u w:val="single"/>
        </w:rPr>
        <w:t>（</w:t>
      </w:r>
      <w:r>
        <w:rPr>
          <w:rFonts w:ascii="宋体" w:hAnsi="宋体" w:eastAsia="宋体" w:cs="宋体"/>
          <w:color w:val="000000" w:themeColor="text1"/>
          <w:spacing w:val="-7"/>
          <w:sz w:val="24"/>
          <w:szCs w:val="24"/>
          <w:u w:val="single"/>
        </w:rPr>
        <w:t>投标人注册地点</w:t>
      </w:r>
      <w:r>
        <w:rPr>
          <w:rFonts w:ascii="宋体" w:hAnsi="宋体" w:eastAsia="宋体" w:cs="宋体"/>
          <w:color w:val="000000" w:themeColor="text1"/>
          <w:spacing w:val="-38"/>
          <w:sz w:val="24"/>
          <w:szCs w:val="24"/>
          <w:u w:val="single"/>
        </w:rPr>
        <w:t>）（</w:t>
      </w:r>
      <w:r>
        <w:rPr>
          <w:rFonts w:ascii="宋体" w:hAnsi="宋体" w:eastAsia="宋体" w:cs="宋体"/>
          <w:color w:val="000000" w:themeColor="text1"/>
          <w:spacing w:val="-7"/>
          <w:sz w:val="24"/>
          <w:szCs w:val="24"/>
          <w:u w:val="single"/>
        </w:rPr>
        <w:t>投标人名称</w:t>
      </w:r>
      <w:r>
        <w:rPr>
          <w:rFonts w:ascii="宋体" w:hAnsi="宋体" w:eastAsia="宋体" w:cs="宋体"/>
          <w:color w:val="000000" w:themeColor="text1"/>
          <w:spacing w:val="-38"/>
          <w:sz w:val="24"/>
          <w:szCs w:val="24"/>
          <w:u w:val="single"/>
        </w:rPr>
        <w:t>）（</w:t>
      </w:r>
      <w:r>
        <w:rPr>
          <w:rFonts w:ascii="宋体" w:hAnsi="宋体" w:eastAsia="宋体" w:cs="宋体"/>
          <w:color w:val="000000" w:themeColor="text1"/>
          <w:spacing w:val="-7"/>
          <w:sz w:val="24"/>
          <w:szCs w:val="24"/>
          <w:u w:val="single"/>
        </w:rPr>
        <w:t>法定代表人职务</w:t>
      </w:r>
      <w:r>
        <w:rPr>
          <w:rFonts w:ascii="宋体" w:hAnsi="宋体" w:eastAsia="宋体" w:cs="宋体"/>
          <w:color w:val="000000" w:themeColor="text1"/>
          <w:spacing w:val="-38"/>
          <w:sz w:val="24"/>
          <w:szCs w:val="24"/>
          <w:u w:val="single"/>
        </w:rPr>
        <w:t>）（</w:t>
      </w:r>
      <w:r>
        <w:rPr>
          <w:rFonts w:ascii="宋体" w:hAnsi="宋体" w:eastAsia="宋体" w:cs="宋体"/>
          <w:color w:val="000000" w:themeColor="text1"/>
          <w:spacing w:val="-7"/>
          <w:sz w:val="24"/>
          <w:szCs w:val="24"/>
          <w:u w:val="single"/>
        </w:rPr>
        <w:t>法定代</w:t>
      </w:r>
      <w:r>
        <w:rPr>
          <w:rFonts w:ascii="宋体" w:hAnsi="宋体" w:eastAsia="宋体" w:cs="宋体"/>
          <w:color w:val="000000" w:themeColor="text1"/>
          <w:spacing w:val="-96"/>
          <w:sz w:val="24"/>
          <w:szCs w:val="24"/>
        </w:rPr>
        <w:t xml:space="preserve"> </w:t>
      </w:r>
      <w:r>
        <w:rPr>
          <w:rFonts w:ascii="宋体" w:hAnsi="宋体" w:eastAsia="宋体" w:cs="宋体"/>
          <w:color w:val="000000" w:themeColor="text1"/>
          <w:spacing w:val="-10"/>
          <w:w w:val="99"/>
          <w:sz w:val="24"/>
          <w:szCs w:val="24"/>
          <w:u w:val="single"/>
        </w:rPr>
        <w:t>表人姓名）</w:t>
      </w:r>
      <w:r>
        <w:rPr>
          <w:rFonts w:ascii="宋体" w:hAnsi="宋体" w:eastAsia="宋体" w:cs="宋体"/>
          <w:color w:val="000000" w:themeColor="text1"/>
          <w:spacing w:val="-10"/>
          <w:w w:val="99"/>
          <w:sz w:val="24"/>
          <w:szCs w:val="24"/>
        </w:rPr>
        <w:t>经合法授权</w:t>
      </w:r>
      <w:r>
        <w:rPr>
          <w:rFonts w:ascii="宋体" w:hAnsi="宋体" w:eastAsia="宋体" w:cs="宋体"/>
          <w:color w:val="000000" w:themeColor="text1"/>
          <w:sz w:val="24"/>
          <w:szCs w:val="24"/>
          <w:u w:val="single"/>
        </w:rPr>
        <w:t xml:space="preserve">                        </w:t>
      </w:r>
      <w:r>
        <w:rPr>
          <w:rFonts w:ascii="宋体" w:hAnsi="宋体" w:eastAsia="宋体" w:cs="宋体"/>
          <w:color w:val="000000" w:themeColor="text1"/>
          <w:spacing w:val="-10"/>
          <w:w w:val="99"/>
          <w:sz w:val="24"/>
          <w:szCs w:val="24"/>
        </w:rPr>
        <w:t>（以下称</w:t>
      </w:r>
      <w:r>
        <w:rPr>
          <w:rFonts w:ascii="Times New Roman" w:hAnsi="Times New Roman" w:eastAsia="Times New Roman" w:cs="Times New Roman"/>
          <w:color w:val="000000" w:themeColor="text1"/>
          <w:spacing w:val="-10"/>
          <w:w w:val="99"/>
          <w:sz w:val="24"/>
          <w:szCs w:val="24"/>
        </w:rPr>
        <w:t>“</w:t>
      </w:r>
      <w:r>
        <w:rPr>
          <w:rFonts w:ascii="宋体" w:hAnsi="宋体" w:eastAsia="宋体" w:cs="宋体"/>
          <w:color w:val="000000" w:themeColor="text1"/>
          <w:spacing w:val="-10"/>
          <w:w w:val="99"/>
          <w:sz w:val="24"/>
          <w:szCs w:val="24"/>
        </w:rPr>
        <w:t>招标人</w:t>
      </w:r>
      <w:r>
        <w:rPr>
          <w:rFonts w:ascii="Times New Roman" w:hAnsi="Times New Roman" w:eastAsia="Times New Roman" w:cs="Times New Roman"/>
          <w:color w:val="000000" w:themeColor="text1"/>
          <w:spacing w:val="-10"/>
          <w:w w:val="99"/>
          <w:sz w:val="24"/>
          <w:szCs w:val="24"/>
        </w:rPr>
        <w:t>”</w:t>
      </w:r>
      <w:r>
        <w:rPr>
          <w:rFonts w:ascii="宋体" w:hAnsi="宋体" w:eastAsia="宋体" w:cs="宋体"/>
          <w:color w:val="000000" w:themeColor="text1"/>
          <w:spacing w:val="-10"/>
          <w:w w:val="99"/>
          <w:sz w:val="24"/>
          <w:szCs w:val="24"/>
        </w:rPr>
        <w:t>）可向</w:t>
      </w:r>
      <w:r>
        <w:rPr>
          <w:rFonts w:ascii="宋体" w:hAnsi="宋体" w:eastAsia="宋体" w:cs="宋体"/>
          <w:color w:val="000000" w:themeColor="text1"/>
          <w:spacing w:val="10"/>
          <w:sz w:val="24"/>
          <w:szCs w:val="24"/>
          <w:u w:val="single"/>
        </w:rPr>
        <w:t xml:space="preserve"> </w:t>
      </w:r>
      <w:r>
        <w:rPr>
          <w:rFonts w:ascii="宋体" w:hAnsi="宋体" w:eastAsia="宋体" w:cs="宋体"/>
          <w:color w:val="000000" w:themeColor="text1"/>
          <w:spacing w:val="-10"/>
          <w:w w:val="99"/>
          <w:sz w:val="24"/>
          <w:szCs w:val="24"/>
          <w:u w:val="single"/>
        </w:rPr>
        <w:t>（银行名</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4"/>
          <w:sz w:val="24"/>
          <w:szCs w:val="24"/>
          <w:u w:val="single"/>
        </w:rPr>
        <w:t>称）</w:t>
      </w:r>
      <w:r>
        <w:rPr>
          <w:rFonts w:ascii="宋体" w:hAnsi="宋体" w:eastAsia="宋体" w:cs="宋体"/>
          <w:color w:val="000000" w:themeColor="text1"/>
          <w:spacing w:val="-4"/>
          <w:sz w:val="24"/>
          <w:szCs w:val="24"/>
        </w:rPr>
        <w:t>进行有关我公司投标保证金方面的查询，</w:t>
      </w:r>
      <w:r>
        <w:rPr>
          <w:rFonts w:ascii="宋体" w:hAnsi="宋体" w:eastAsia="宋体" w:cs="宋体"/>
          <w:color w:val="000000" w:themeColor="text1"/>
          <w:spacing w:val="-92"/>
          <w:sz w:val="24"/>
          <w:szCs w:val="24"/>
        </w:rPr>
        <w:t xml:space="preserve"> </w:t>
      </w:r>
      <w:r>
        <w:rPr>
          <w:rFonts w:ascii="宋体" w:hAnsi="宋体" w:eastAsia="宋体" w:cs="宋体"/>
          <w:color w:val="000000" w:themeColor="text1"/>
          <w:spacing w:val="-4"/>
          <w:sz w:val="24"/>
          <w:szCs w:val="24"/>
        </w:rPr>
        <w:t>并由</w:t>
      </w:r>
      <w:r>
        <w:rPr>
          <w:rFonts w:ascii="宋体" w:hAnsi="宋体" w:eastAsia="宋体" w:cs="宋体"/>
          <w:color w:val="000000" w:themeColor="text1"/>
          <w:spacing w:val="19"/>
          <w:sz w:val="24"/>
          <w:szCs w:val="24"/>
          <w:u w:val="single"/>
        </w:rPr>
        <w:t xml:space="preserve"> </w:t>
      </w:r>
      <w:r>
        <w:rPr>
          <w:rFonts w:ascii="宋体" w:hAnsi="宋体" w:eastAsia="宋体" w:cs="宋体"/>
          <w:color w:val="000000" w:themeColor="text1"/>
          <w:spacing w:val="-4"/>
          <w:sz w:val="24"/>
          <w:szCs w:val="24"/>
          <w:u w:val="single"/>
        </w:rPr>
        <w:t>（银行名称）</w:t>
      </w:r>
      <w:r>
        <w:rPr>
          <w:rFonts w:ascii="宋体" w:hAnsi="宋体" w:eastAsia="宋体" w:cs="宋体"/>
          <w:color w:val="000000" w:themeColor="text1"/>
          <w:spacing w:val="-4"/>
          <w:sz w:val="24"/>
          <w:szCs w:val="24"/>
        </w:rPr>
        <w:t>提供招标人所需的</w:t>
      </w:r>
      <w:r>
        <w:rPr>
          <w:rFonts w:ascii="宋体" w:hAnsi="宋体" w:eastAsia="宋体" w:cs="宋体"/>
          <w:color w:val="000000" w:themeColor="text1"/>
          <w:spacing w:val="-100"/>
          <w:sz w:val="24"/>
          <w:szCs w:val="24"/>
        </w:rPr>
        <w:t xml:space="preserve"> </w:t>
      </w:r>
      <w:r>
        <w:rPr>
          <w:rFonts w:ascii="宋体" w:hAnsi="宋体" w:eastAsia="宋体" w:cs="宋体"/>
          <w:color w:val="000000" w:themeColor="text1"/>
          <w:spacing w:val="-2"/>
          <w:sz w:val="24"/>
          <w:szCs w:val="24"/>
        </w:rPr>
        <w:t>有关证明。</w:t>
      </w:r>
    </w:p>
    <w:p>
      <w:pPr>
        <w:rPr>
          <w:color w:val="000000" w:themeColor="text1"/>
        </w:rPr>
      </w:pPr>
    </w:p>
    <w:p>
      <w:pPr>
        <w:spacing w:before="196" w:line="204" w:lineRule="auto"/>
        <w:ind w:firstLine="41"/>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各方在此分别签字盖章，以资证明。</w:t>
      </w:r>
    </w:p>
    <w:p>
      <w:pPr>
        <w:spacing w:before="177" w:line="436" w:lineRule="exact"/>
        <w:ind w:firstLine="37"/>
        <w:rPr>
          <w:rFonts w:ascii="宋体" w:hAnsi="宋体" w:eastAsia="宋体" w:cs="宋体"/>
          <w:color w:val="000000" w:themeColor="text1"/>
          <w:sz w:val="24"/>
          <w:szCs w:val="24"/>
        </w:rPr>
      </w:pPr>
      <w:r>
        <w:rPr>
          <w:rFonts w:ascii="宋体" w:hAnsi="宋体" w:eastAsia="宋体" w:cs="宋体"/>
          <w:color w:val="000000" w:themeColor="text1"/>
          <w:spacing w:val="-6"/>
          <w:position w:val="14"/>
          <w:sz w:val="24"/>
          <w:szCs w:val="24"/>
        </w:rPr>
        <w:t>授权人（投标人</w:t>
      </w:r>
      <w:r>
        <w:rPr>
          <w:rFonts w:ascii="宋体" w:hAnsi="宋体" w:eastAsia="宋体" w:cs="宋体"/>
          <w:color w:val="000000" w:themeColor="text1"/>
          <w:spacing w:val="-37"/>
          <w:position w:val="14"/>
          <w:sz w:val="24"/>
          <w:szCs w:val="24"/>
        </w:rPr>
        <w:t>）：</w:t>
      </w:r>
      <w:r>
        <w:rPr>
          <w:rFonts w:ascii="宋体" w:hAnsi="宋体" w:eastAsia="宋体" w:cs="宋体"/>
          <w:color w:val="000000" w:themeColor="text1"/>
          <w:spacing w:val="-37"/>
          <w:position w:val="14"/>
          <w:sz w:val="24"/>
          <w:szCs w:val="24"/>
          <w:u w:val="single"/>
        </w:rPr>
        <w:t>（</w:t>
      </w:r>
      <w:r>
        <w:rPr>
          <w:rFonts w:ascii="宋体" w:hAnsi="宋体" w:eastAsia="宋体" w:cs="宋体"/>
          <w:color w:val="000000" w:themeColor="text1"/>
          <w:spacing w:val="-6"/>
          <w:position w:val="14"/>
          <w:sz w:val="24"/>
          <w:szCs w:val="24"/>
          <w:u w:val="single"/>
        </w:rPr>
        <w:t>法定代表人签署全名、盖单位章）</w:t>
      </w:r>
    </w:p>
    <w:p>
      <w:pPr>
        <w:spacing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pacing w:val="-13"/>
          <w:sz w:val="24"/>
          <w:szCs w:val="24"/>
        </w:rPr>
        <w:t>银</w:t>
      </w:r>
      <w:r>
        <w:rPr>
          <w:rFonts w:ascii="宋体" w:hAnsi="宋体" w:eastAsia="宋体" w:cs="宋体"/>
          <w:color w:val="000000" w:themeColor="text1"/>
          <w:spacing w:val="1"/>
          <w:sz w:val="24"/>
          <w:szCs w:val="24"/>
        </w:rPr>
        <w:t xml:space="preserve">            </w:t>
      </w:r>
      <w:r>
        <w:rPr>
          <w:rFonts w:ascii="宋体" w:hAnsi="宋体" w:eastAsia="宋体" w:cs="宋体"/>
          <w:color w:val="000000" w:themeColor="text1"/>
          <w:spacing w:val="-13"/>
          <w:sz w:val="24"/>
          <w:szCs w:val="24"/>
        </w:rPr>
        <w:t>行</w:t>
      </w:r>
      <w:r>
        <w:rPr>
          <w:rFonts w:ascii="宋体" w:hAnsi="宋体" w:eastAsia="宋体" w:cs="宋体"/>
          <w:color w:val="000000" w:themeColor="text1"/>
          <w:spacing w:val="-88"/>
          <w:sz w:val="24"/>
          <w:szCs w:val="24"/>
        </w:rPr>
        <w:t xml:space="preserve"> </w:t>
      </w:r>
      <w:r>
        <w:rPr>
          <w:rFonts w:ascii="宋体" w:hAnsi="宋体" w:eastAsia="宋体" w:cs="宋体"/>
          <w:color w:val="000000" w:themeColor="text1"/>
          <w:spacing w:val="-21"/>
          <w:sz w:val="24"/>
          <w:szCs w:val="24"/>
          <w:u w:val="single"/>
        </w:rPr>
        <w:t>：（</w:t>
      </w:r>
      <w:r>
        <w:rPr>
          <w:rFonts w:ascii="宋体" w:hAnsi="宋体" w:eastAsia="宋体" w:cs="宋体"/>
          <w:color w:val="000000" w:themeColor="text1"/>
          <w:spacing w:val="-13"/>
          <w:sz w:val="24"/>
          <w:szCs w:val="24"/>
          <w:u w:val="single"/>
        </w:rPr>
        <w:t>全称、单位章）</w:t>
      </w:r>
    </w:p>
    <w:p>
      <w:pPr>
        <w:spacing w:line="127" w:lineRule="exact"/>
        <w:rPr>
          <w:color w:val="000000" w:themeColor="text1"/>
        </w:rPr>
      </w:pPr>
    </w:p>
    <w:p>
      <w:pPr>
        <w:rPr>
          <w:color w:val="000000" w:themeColor="text1"/>
        </w:rPr>
        <w:sectPr>
          <w:headerReference r:id="rId167" w:type="default"/>
          <w:footerReference r:id="rId168" w:type="default"/>
          <w:pgSz w:w="11909" w:h="16839"/>
          <w:pgMar w:top="1152" w:right="1482" w:bottom="1011" w:left="1613" w:header="874" w:footer="886" w:gutter="0"/>
          <w:pgNumType w:fmt="decimal"/>
          <w:cols w:equalWidth="0" w:num="1">
            <w:col w:w="8814"/>
          </w:cols>
        </w:sectPr>
      </w:pPr>
    </w:p>
    <w:p>
      <w:pPr>
        <w:spacing w:before="47"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z w:val="24"/>
          <w:szCs w:val="24"/>
        </w:rPr>
        <w:t>银</w:t>
      </w:r>
    </w:p>
    <w:p>
      <w:pPr>
        <w:spacing w:line="83" w:lineRule="exact"/>
        <w:rPr>
          <w:color w:val="000000" w:themeColor="text1"/>
        </w:rPr>
      </w:pPr>
    </w:p>
    <w:p>
      <w:pPr>
        <w:spacing w:line="14" w:lineRule="auto"/>
        <w:rPr>
          <w:color w:val="000000" w:themeColor="text1"/>
          <w:sz w:val="2"/>
          <w:szCs w:val="2"/>
        </w:rPr>
      </w:pPr>
      <w:r>
        <w:rPr>
          <w:color w:val="000000" w:themeColor="text1"/>
          <w:sz w:val="2"/>
          <w:szCs w:val="2"/>
        </w:rPr>
        <w:br w:type="column"/>
      </w:r>
    </w:p>
    <w:p>
      <w:pPr>
        <w:spacing w:before="46" w:line="204" w:lineRule="auto"/>
        <w:ind w:firstLine="126"/>
        <w:rPr>
          <w:rFonts w:ascii="宋体" w:hAnsi="宋体" w:eastAsia="宋体" w:cs="宋体"/>
          <w:color w:val="000000" w:themeColor="text1"/>
          <w:sz w:val="24"/>
          <w:szCs w:val="24"/>
        </w:rPr>
      </w:pPr>
      <w:r>
        <w:rPr>
          <w:rFonts w:ascii="宋体" w:hAnsi="宋体" w:eastAsia="宋体" w:cs="宋体"/>
          <w:color w:val="000000" w:themeColor="text1"/>
          <w:spacing w:val="-11"/>
          <w:sz w:val="24"/>
          <w:szCs w:val="24"/>
        </w:rPr>
        <w:t>行</w:t>
      </w:r>
      <w:r>
        <w:rPr>
          <w:rFonts w:ascii="宋体" w:hAnsi="宋体" w:eastAsia="宋体" w:cs="宋体"/>
          <w:color w:val="000000" w:themeColor="text1"/>
          <w:spacing w:val="19"/>
          <w:sz w:val="24"/>
          <w:szCs w:val="24"/>
        </w:rPr>
        <w:t xml:space="preserve"> </w:t>
      </w:r>
      <w:r>
        <w:rPr>
          <w:rFonts w:ascii="宋体" w:hAnsi="宋体" w:eastAsia="宋体" w:cs="宋体"/>
          <w:color w:val="000000" w:themeColor="text1"/>
          <w:spacing w:val="-11"/>
          <w:sz w:val="24"/>
          <w:szCs w:val="24"/>
        </w:rPr>
        <w:t>负</w:t>
      </w:r>
      <w:r>
        <w:rPr>
          <w:rFonts w:ascii="宋体" w:hAnsi="宋体" w:eastAsia="宋体" w:cs="宋体"/>
          <w:color w:val="000000" w:themeColor="text1"/>
          <w:spacing w:val="18"/>
          <w:sz w:val="24"/>
          <w:szCs w:val="24"/>
        </w:rPr>
        <w:t xml:space="preserve"> </w:t>
      </w:r>
      <w:r>
        <w:rPr>
          <w:rFonts w:ascii="宋体" w:hAnsi="宋体" w:eastAsia="宋体" w:cs="宋体"/>
          <w:color w:val="000000" w:themeColor="text1"/>
          <w:spacing w:val="-11"/>
          <w:sz w:val="24"/>
          <w:szCs w:val="24"/>
        </w:rPr>
        <w:t>责</w:t>
      </w:r>
    </w:p>
    <w:p>
      <w:pPr>
        <w:spacing w:line="14" w:lineRule="auto"/>
        <w:rPr>
          <w:color w:val="000000" w:themeColor="text1"/>
          <w:sz w:val="2"/>
          <w:szCs w:val="2"/>
        </w:rPr>
      </w:pPr>
      <w:r>
        <w:rPr>
          <w:color w:val="000000" w:themeColor="text1"/>
          <w:sz w:val="2"/>
          <w:szCs w:val="2"/>
        </w:rPr>
        <w:br w:type="column"/>
      </w:r>
    </w:p>
    <w:p>
      <w:pPr>
        <w:spacing w:before="46" w:line="204" w:lineRule="auto"/>
        <w:ind w:firstLine="126"/>
        <w:rPr>
          <w:rFonts w:ascii="宋体" w:hAnsi="宋体" w:eastAsia="宋体" w:cs="宋体"/>
          <w:color w:val="000000" w:themeColor="text1"/>
          <w:sz w:val="24"/>
          <w:szCs w:val="24"/>
        </w:rPr>
      </w:pPr>
      <w:r>
        <w:rPr>
          <w:rFonts w:ascii="宋体" w:hAnsi="宋体" w:eastAsia="宋体" w:cs="宋体"/>
          <w:color w:val="000000" w:themeColor="text1"/>
          <w:spacing w:val="-16"/>
          <w:sz w:val="24"/>
          <w:szCs w:val="24"/>
        </w:rPr>
        <w:t>人</w:t>
      </w:r>
      <w:r>
        <w:rPr>
          <w:rFonts w:ascii="宋体" w:hAnsi="宋体" w:eastAsia="宋体" w:cs="宋体"/>
          <w:color w:val="000000" w:themeColor="text1"/>
          <w:spacing w:val="-90"/>
          <w:sz w:val="24"/>
          <w:szCs w:val="24"/>
        </w:rPr>
        <w:t xml:space="preserve"> </w:t>
      </w:r>
      <w:r>
        <w:rPr>
          <w:rFonts w:ascii="宋体" w:hAnsi="宋体" w:eastAsia="宋体" w:cs="宋体"/>
          <w:color w:val="000000" w:themeColor="text1"/>
          <w:spacing w:val="-23"/>
          <w:sz w:val="24"/>
          <w:szCs w:val="24"/>
          <w:u w:val="single"/>
        </w:rPr>
        <w:t>：（</w:t>
      </w:r>
      <w:r>
        <w:rPr>
          <w:rFonts w:ascii="宋体" w:hAnsi="宋体" w:eastAsia="宋体" w:cs="宋体"/>
          <w:color w:val="000000" w:themeColor="text1"/>
          <w:spacing w:val="-16"/>
          <w:sz w:val="24"/>
          <w:szCs w:val="24"/>
          <w:u w:val="single"/>
        </w:rPr>
        <w:t>签署全名）</w:t>
      </w:r>
    </w:p>
    <w:p>
      <w:pPr>
        <w:rPr>
          <w:color w:val="000000" w:themeColor="text1"/>
        </w:rPr>
        <w:sectPr>
          <w:type w:val="continuous"/>
          <w:pgSz w:w="11909" w:h="16839"/>
          <w:pgMar w:top="1152" w:right="1482" w:bottom="1011" w:left="1613" w:header="874" w:footer="886" w:gutter="0"/>
          <w:pgNumType w:fmt="decimal"/>
          <w:cols w:equalWidth="0" w:num="3">
            <w:col w:w="396" w:space="0"/>
            <w:col w:w="1199" w:space="0"/>
            <w:col w:w="7219"/>
          </w:cols>
        </w:sectPr>
      </w:pPr>
    </w:p>
    <w:p>
      <w:pPr>
        <w:spacing w:before="93"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z w:val="24"/>
          <w:szCs w:val="24"/>
        </w:rPr>
        <w:t>银</w:t>
      </w:r>
    </w:p>
    <w:p>
      <w:pPr>
        <w:spacing w:line="73" w:lineRule="exact"/>
        <w:rPr>
          <w:color w:val="000000" w:themeColor="text1"/>
        </w:rPr>
      </w:pPr>
    </w:p>
    <w:p>
      <w:pPr>
        <w:spacing w:line="14" w:lineRule="auto"/>
        <w:rPr>
          <w:color w:val="000000" w:themeColor="text1"/>
          <w:sz w:val="2"/>
          <w:szCs w:val="2"/>
        </w:rPr>
      </w:pPr>
      <w:r>
        <w:rPr>
          <w:color w:val="000000" w:themeColor="text1"/>
          <w:sz w:val="2"/>
          <w:szCs w:val="2"/>
        </w:rPr>
        <w:br w:type="column"/>
      </w:r>
    </w:p>
    <w:p>
      <w:pPr>
        <w:spacing w:before="91" w:line="204" w:lineRule="auto"/>
        <w:ind w:firstLine="246"/>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行</w:t>
      </w:r>
      <w:r>
        <w:rPr>
          <w:rFonts w:ascii="宋体" w:hAnsi="宋体" w:eastAsia="宋体" w:cs="宋体"/>
          <w:color w:val="000000" w:themeColor="text1"/>
          <w:spacing w:val="5"/>
          <w:sz w:val="24"/>
          <w:szCs w:val="24"/>
        </w:rPr>
        <w:t xml:space="preserve">  </w:t>
      </w:r>
      <w:r>
        <w:rPr>
          <w:rFonts w:ascii="宋体" w:hAnsi="宋体" w:eastAsia="宋体" w:cs="宋体"/>
          <w:color w:val="000000" w:themeColor="text1"/>
          <w:spacing w:val="-7"/>
          <w:sz w:val="24"/>
          <w:szCs w:val="24"/>
        </w:rPr>
        <w:t>地</w:t>
      </w:r>
    </w:p>
    <w:p>
      <w:pPr>
        <w:spacing w:line="14" w:lineRule="auto"/>
        <w:rPr>
          <w:color w:val="000000" w:themeColor="text1"/>
          <w:sz w:val="2"/>
          <w:szCs w:val="2"/>
        </w:rPr>
      </w:pPr>
      <w:r>
        <w:rPr>
          <w:color w:val="000000" w:themeColor="text1"/>
          <w:sz w:val="2"/>
          <w:szCs w:val="2"/>
        </w:rPr>
        <w:br w:type="column"/>
      </w:r>
    </w:p>
    <w:p>
      <w:pPr>
        <w:spacing w:before="91" w:line="204" w:lineRule="auto"/>
        <w:ind w:firstLine="125"/>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址：</w:t>
      </w:r>
      <w:r>
        <w:rPr>
          <w:rFonts w:ascii="宋体" w:hAnsi="宋体" w:eastAsia="宋体" w:cs="宋体"/>
          <w:color w:val="000000" w:themeColor="text1"/>
          <w:sz w:val="24"/>
          <w:szCs w:val="24"/>
          <w:u w:val="single"/>
        </w:rPr>
        <w:t xml:space="preserve">             </w:t>
      </w:r>
    </w:p>
    <w:p>
      <w:pPr>
        <w:rPr>
          <w:color w:val="000000" w:themeColor="text1"/>
        </w:rPr>
        <w:sectPr>
          <w:type w:val="continuous"/>
          <w:pgSz w:w="11909" w:h="16839"/>
          <w:pgMar w:top="1152" w:right="1482" w:bottom="1011" w:left="1613" w:header="874" w:footer="886" w:gutter="0"/>
          <w:pgNumType w:fmt="decimal"/>
          <w:cols w:equalWidth="0" w:num="3">
            <w:col w:w="396" w:space="0"/>
            <w:col w:w="1199" w:space="0"/>
            <w:col w:w="7219"/>
          </w:cols>
        </w:sectPr>
      </w:pPr>
    </w:p>
    <w:p>
      <w:pPr>
        <w:spacing w:before="98"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z w:val="24"/>
          <w:szCs w:val="24"/>
        </w:rPr>
        <w:t>银</w:t>
      </w:r>
    </w:p>
    <w:p>
      <w:pPr>
        <w:spacing w:line="76" w:lineRule="exact"/>
        <w:rPr>
          <w:color w:val="000000" w:themeColor="text1"/>
        </w:rPr>
      </w:pPr>
    </w:p>
    <w:p>
      <w:pPr>
        <w:spacing w:line="14" w:lineRule="auto"/>
        <w:rPr>
          <w:color w:val="000000" w:themeColor="text1"/>
          <w:sz w:val="2"/>
          <w:szCs w:val="2"/>
        </w:rPr>
      </w:pPr>
      <w:r>
        <w:rPr>
          <w:color w:val="000000" w:themeColor="text1"/>
          <w:sz w:val="2"/>
          <w:szCs w:val="2"/>
        </w:rPr>
        <w:br w:type="column"/>
      </w:r>
    </w:p>
    <w:p>
      <w:pPr>
        <w:spacing w:before="96" w:line="204" w:lineRule="auto"/>
        <w:ind w:firstLine="246"/>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行</w:t>
      </w:r>
      <w:r>
        <w:rPr>
          <w:rFonts w:ascii="宋体" w:hAnsi="宋体" w:eastAsia="宋体" w:cs="宋体"/>
          <w:color w:val="000000" w:themeColor="text1"/>
          <w:spacing w:val="19"/>
          <w:sz w:val="24"/>
          <w:szCs w:val="24"/>
        </w:rPr>
        <w:t xml:space="preserve">  </w:t>
      </w:r>
      <w:r>
        <w:rPr>
          <w:rFonts w:ascii="宋体" w:hAnsi="宋体" w:eastAsia="宋体" w:cs="宋体"/>
          <w:color w:val="000000" w:themeColor="text1"/>
          <w:spacing w:val="-7"/>
          <w:sz w:val="24"/>
          <w:szCs w:val="24"/>
        </w:rPr>
        <w:t>电</w:t>
      </w:r>
    </w:p>
    <w:p>
      <w:pPr>
        <w:spacing w:line="14" w:lineRule="auto"/>
        <w:rPr>
          <w:color w:val="000000" w:themeColor="text1"/>
          <w:sz w:val="2"/>
          <w:szCs w:val="2"/>
        </w:rPr>
      </w:pPr>
      <w:r>
        <w:rPr>
          <w:color w:val="000000" w:themeColor="text1"/>
          <w:sz w:val="2"/>
          <w:szCs w:val="2"/>
        </w:rPr>
        <w:br w:type="column"/>
      </w:r>
    </w:p>
    <w:p>
      <w:pPr>
        <w:spacing w:before="216" w:line="90" w:lineRule="exact"/>
        <w:ind w:firstLine="385"/>
        <w:rPr>
          <w:rFonts w:ascii="宋体" w:hAnsi="宋体" w:eastAsia="宋体" w:cs="宋体"/>
          <w:color w:val="000000" w:themeColor="text1"/>
          <w:sz w:val="24"/>
          <w:szCs w:val="24"/>
        </w:rPr>
      </w:pPr>
      <w:r>
        <w:rPr>
          <w:rFonts w:ascii="宋体" w:hAnsi="宋体" w:eastAsia="宋体" w:cs="宋体"/>
          <w:color w:val="000000" w:themeColor="text1"/>
          <w:spacing w:val="-23"/>
          <w:w w:val="97"/>
          <w:position w:val="-5"/>
          <w:sz w:val="24"/>
          <w:szCs w:val="24"/>
        </w:rPr>
        <w:t>：</w:t>
      </w:r>
      <w:r>
        <w:rPr>
          <w:rFonts w:ascii="宋体" w:hAnsi="宋体" w:eastAsia="宋体" w:cs="宋体"/>
          <w:color w:val="000000" w:themeColor="text1"/>
          <w:position w:val="-5"/>
          <w:sz w:val="24"/>
          <w:szCs w:val="24"/>
          <w:u w:val="single"/>
        </w:rPr>
        <w:t xml:space="preserve">             </w:t>
      </w:r>
    </w:p>
    <w:p>
      <w:pPr>
        <w:rPr>
          <w:color w:val="000000" w:themeColor="text1"/>
        </w:rPr>
        <w:sectPr>
          <w:type w:val="continuous"/>
          <w:pgSz w:w="11909" w:h="16839"/>
          <w:pgMar w:top="1152" w:right="1482" w:bottom="1011" w:left="1613" w:header="874" w:footer="886" w:gutter="0"/>
          <w:pgNumType w:fmt="decimal"/>
          <w:cols w:equalWidth="0" w:num="3">
            <w:col w:w="396" w:space="0"/>
            <w:col w:w="1199" w:space="0"/>
            <w:col w:w="7219"/>
          </w:cols>
        </w:sectPr>
      </w:pPr>
    </w:p>
    <w:p>
      <w:pPr>
        <w:spacing w:before="100" w:line="204" w:lineRule="auto"/>
        <w:ind w:firstLine="39"/>
        <w:rPr>
          <w:rFonts w:ascii="宋体" w:hAnsi="宋体" w:eastAsia="宋体" w:cs="宋体"/>
          <w:color w:val="000000" w:themeColor="text1"/>
          <w:sz w:val="24"/>
          <w:szCs w:val="24"/>
        </w:rPr>
      </w:pPr>
      <w:r>
        <w:rPr>
          <w:rFonts w:ascii="宋体" w:hAnsi="宋体" w:eastAsia="宋体" w:cs="宋体"/>
          <w:color w:val="000000" w:themeColor="text1"/>
          <w:sz w:val="24"/>
          <w:szCs w:val="24"/>
        </w:rPr>
        <w:t>银</w:t>
      </w:r>
    </w:p>
    <w:p>
      <w:pPr>
        <w:spacing w:line="76" w:lineRule="exact"/>
        <w:rPr>
          <w:color w:val="000000" w:themeColor="text1"/>
        </w:rPr>
      </w:pPr>
    </w:p>
    <w:p>
      <w:pPr>
        <w:spacing w:line="14" w:lineRule="auto"/>
        <w:rPr>
          <w:color w:val="000000" w:themeColor="text1"/>
          <w:sz w:val="2"/>
          <w:szCs w:val="2"/>
        </w:rPr>
      </w:pPr>
      <w:r>
        <w:rPr>
          <w:color w:val="000000" w:themeColor="text1"/>
          <w:sz w:val="2"/>
          <w:szCs w:val="2"/>
        </w:rPr>
        <w:br w:type="column"/>
      </w:r>
    </w:p>
    <w:p>
      <w:pPr>
        <w:spacing w:before="98" w:line="204" w:lineRule="auto"/>
        <w:ind w:firstLine="246"/>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行</w:t>
      </w:r>
      <w:r>
        <w:rPr>
          <w:rFonts w:ascii="宋体" w:hAnsi="宋体" w:eastAsia="宋体" w:cs="宋体"/>
          <w:color w:val="000000" w:themeColor="text1"/>
          <w:spacing w:val="4"/>
          <w:sz w:val="24"/>
          <w:szCs w:val="24"/>
        </w:rPr>
        <w:t xml:space="preserve">  </w:t>
      </w:r>
      <w:r>
        <w:rPr>
          <w:rFonts w:ascii="宋体" w:hAnsi="宋体" w:eastAsia="宋体" w:cs="宋体"/>
          <w:color w:val="000000" w:themeColor="text1"/>
          <w:spacing w:val="-7"/>
          <w:sz w:val="24"/>
          <w:szCs w:val="24"/>
        </w:rPr>
        <w:t>传</w:t>
      </w:r>
    </w:p>
    <w:p>
      <w:pPr>
        <w:spacing w:line="14" w:lineRule="auto"/>
        <w:rPr>
          <w:color w:val="000000" w:themeColor="text1"/>
          <w:sz w:val="2"/>
          <w:szCs w:val="2"/>
        </w:rPr>
      </w:pPr>
      <w:r>
        <w:rPr>
          <w:color w:val="000000" w:themeColor="text1"/>
          <w:sz w:val="2"/>
          <w:szCs w:val="2"/>
        </w:rPr>
        <w:br w:type="column"/>
      </w:r>
    </w:p>
    <w:p>
      <w:pPr>
        <w:spacing w:before="98" w:line="204" w:lineRule="auto"/>
        <w:ind w:firstLine="127"/>
        <w:rPr>
          <w:rFonts w:ascii="宋体" w:hAnsi="宋体" w:eastAsia="宋体" w:cs="宋体"/>
          <w:color w:val="000000" w:themeColor="text1"/>
          <w:sz w:val="24"/>
          <w:szCs w:val="24"/>
        </w:rPr>
      </w:pPr>
      <w:r>
        <w:rPr>
          <w:rFonts w:ascii="宋体" w:hAnsi="宋体" w:eastAsia="宋体" w:cs="宋体"/>
          <w:color w:val="000000" w:themeColor="text1"/>
          <w:spacing w:val="-7"/>
          <w:sz w:val="24"/>
          <w:szCs w:val="24"/>
        </w:rPr>
        <w:t>真：</w:t>
      </w:r>
      <w:r>
        <w:rPr>
          <w:rFonts w:ascii="宋体" w:hAnsi="宋体" w:eastAsia="宋体" w:cs="宋体"/>
          <w:color w:val="000000" w:themeColor="text1"/>
          <w:sz w:val="24"/>
          <w:szCs w:val="24"/>
          <w:u w:val="single"/>
        </w:rPr>
        <w:t xml:space="preserve">             </w:t>
      </w:r>
    </w:p>
    <w:p>
      <w:pPr>
        <w:rPr>
          <w:color w:val="000000" w:themeColor="text1"/>
        </w:rPr>
        <w:sectPr>
          <w:type w:val="continuous"/>
          <w:pgSz w:w="11909" w:h="16839"/>
          <w:pgMar w:top="1152" w:right="1482" w:bottom="1011" w:left="1613" w:header="874" w:footer="886" w:gutter="0"/>
          <w:pgNumType w:fmt="decimal"/>
          <w:cols w:equalWidth="0" w:num="3">
            <w:col w:w="396" w:space="0"/>
            <w:col w:w="1199" w:space="0"/>
            <w:col w:w="7219"/>
          </w:cols>
        </w:sectPr>
      </w:pPr>
    </w:p>
    <w:p>
      <w:pPr>
        <w:spacing w:before="100" w:line="185" w:lineRule="auto"/>
        <w:ind w:firstLine="39"/>
        <w:rPr>
          <w:rFonts w:ascii="宋体" w:hAnsi="宋体" w:eastAsia="宋体" w:cs="宋体"/>
          <w:color w:val="000000" w:themeColor="text1"/>
          <w:sz w:val="24"/>
          <w:szCs w:val="24"/>
        </w:rPr>
      </w:pPr>
      <w:r>
        <w:rPr>
          <w:rFonts w:ascii="宋体" w:hAnsi="宋体" w:eastAsia="宋体" w:cs="宋体"/>
          <w:color w:val="000000" w:themeColor="text1"/>
          <w:sz w:val="24"/>
          <w:szCs w:val="24"/>
        </w:rPr>
        <w:t>银</w:t>
      </w:r>
    </w:p>
    <w:p>
      <w:pPr>
        <w:spacing w:line="14" w:lineRule="auto"/>
        <w:rPr>
          <w:color w:val="000000" w:themeColor="text1"/>
          <w:sz w:val="2"/>
          <w:szCs w:val="2"/>
        </w:rPr>
      </w:pPr>
      <w:r>
        <w:rPr>
          <w:color w:val="000000" w:themeColor="text1"/>
          <w:sz w:val="2"/>
          <w:szCs w:val="2"/>
        </w:rPr>
        <w:br w:type="column"/>
      </w:r>
    </w:p>
    <w:p>
      <w:pPr>
        <w:spacing w:before="98" w:line="185" w:lineRule="auto"/>
        <w:ind w:firstLine="126"/>
        <w:rPr>
          <w:rFonts w:ascii="宋体" w:hAnsi="宋体" w:eastAsia="宋体" w:cs="宋体"/>
          <w:color w:val="000000" w:themeColor="text1"/>
          <w:sz w:val="24"/>
          <w:szCs w:val="24"/>
        </w:rPr>
      </w:pPr>
      <w:r>
        <w:rPr>
          <w:rFonts w:ascii="宋体" w:hAnsi="宋体" w:eastAsia="宋体" w:cs="宋体"/>
          <w:color w:val="000000" w:themeColor="text1"/>
          <w:spacing w:val="-8"/>
          <w:sz w:val="24"/>
          <w:szCs w:val="24"/>
        </w:rPr>
        <w:t>行</w:t>
      </w:r>
      <w:r>
        <w:rPr>
          <w:rFonts w:ascii="宋体" w:hAnsi="宋体" w:eastAsia="宋体" w:cs="宋体"/>
          <w:color w:val="000000" w:themeColor="text1"/>
          <w:spacing w:val="10"/>
          <w:sz w:val="24"/>
          <w:szCs w:val="24"/>
        </w:rPr>
        <w:t xml:space="preserve"> </w:t>
      </w:r>
      <w:r>
        <w:rPr>
          <w:rFonts w:ascii="宋体" w:hAnsi="宋体" w:eastAsia="宋体" w:cs="宋体"/>
          <w:color w:val="000000" w:themeColor="text1"/>
          <w:spacing w:val="-8"/>
          <w:sz w:val="24"/>
          <w:szCs w:val="24"/>
        </w:rPr>
        <w:t>联</w:t>
      </w:r>
      <w:r>
        <w:rPr>
          <w:rFonts w:ascii="宋体" w:hAnsi="宋体" w:eastAsia="宋体" w:cs="宋体"/>
          <w:color w:val="000000" w:themeColor="text1"/>
          <w:spacing w:val="14"/>
          <w:sz w:val="24"/>
          <w:szCs w:val="24"/>
        </w:rPr>
        <w:t xml:space="preserve"> </w:t>
      </w:r>
      <w:r>
        <w:rPr>
          <w:rFonts w:ascii="宋体" w:hAnsi="宋体" w:eastAsia="宋体" w:cs="宋体"/>
          <w:color w:val="000000" w:themeColor="text1"/>
          <w:spacing w:val="-8"/>
          <w:sz w:val="24"/>
          <w:szCs w:val="24"/>
        </w:rPr>
        <w:t>系</w:t>
      </w:r>
    </w:p>
    <w:p>
      <w:pPr>
        <w:spacing w:line="14" w:lineRule="auto"/>
        <w:rPr>
          <w:color w:val="000000" w:themeColor="text1"/>
          <w:sz w:val="2"/>
          <w:szCs w:val="2"/>
        </w:rPr>
      </w:pPr>
      <w:r>
        <w:rPr>
          <w:color w:val="000000" w:themeColor="text1"/>
          <w:sz w:val="2"/>
          <w:szCs w:val="2"/>
        </w:rPr>
        <w:br w:type="column"/>
      </w:r>
    </w:p>
    <w:p>
      <w:pPr>
        <w:spacing w:before="98" w:line="185" w:lineRule="auto"/>
        <w:ind w:firstLine="126"/>
        <w:rPr>
          <w:rFonts w:ascii="宋体" w:hAnsi="宋体" w:eastAsia="宋体" w:cs="宋体"/>
          <w:color w:val="000000" w:themeColor="text1"/>
          <w:sz w:val="24"/>
          <w:szCs w:val="24"/>
        </w:rPr>
      </w:pPr>
      <w:r>
        <w:rPr>
          <w:rFonts w:ascii="宋体" w:hAnsi="宋体" w:eastAsia="宋体" w:cs="宋体"/>
          <w:color w:val="000000" w:themeColor="text1"/>
          <w:spacing w:val="-6"/>
          <w:sz w:val="24"/>
          <w:szCs w:val="24"/>
        </w:rPr>
        <w:t>人：</w:t>
      </w:r>
      <w:r>
        <w:rPr>
          <w:rFonts w:ascii="宋体" w:hAnsi="宋体" w:eastAsia="宋体" w:cs="宋体"/>
          <w:color w:val="000000" w:themeColor="text1"/>
          <w:sz w:val="24"/>
          <w:szCs w:val="24"/>
          <w:u w:val="single"/>
        </w:rPr>
        <w:t xml:space="preserve">           </w:t>
      </w:r>
    </w:p>
    <w:p>
      <w:pPr>
        <w:rPr>
          <w:color w:val="000000" w:themeColor="text1"/>
        </w:rPr>
        <w:sectPr>
          <w:type w:val="continuous"/>
          <w:pgSz w:w="11909" w:h="16839"/>
          <w:pgMar w:top="1152" w:right="1482" w:bottom="1011" w:left="1613" w:header="874" w:footer="886" w:gutter="0"/>
          <w:pgNumType w:fmt="decimal"/>
          <w:cols w:equalWidth="0" w:num="3">
            <w:col w:w="396" w:space="0"/>
            <w:col w:w="1199" w:space="0"/>
            <w:col w:w="7219"/>
          </w:cols>
        </w:sectPr>
      </w:pPr>
    </w:p>
    <w:p>
      <w:pPr>
        <w:tabs>
          <w:tab w:val="left" w:pos="7275"/>
        </w:tabs>
        <w:spacing w:before="196" w:line="204" w:lineRule="auto"/>
        <w:ind w:firstLine="6785"/>
        <w:rPr>
          <w:rFonts w:ascii="宋体" w:hAnsi="宋体" w:eastAsia="宋体" w:cs="宋体"/>
          <w:color w:val="000000" w:themeColor="text1"/>
          <w:sz w:val="24"/>
          <w:szCs w:val="24"/>
        </w:rPr>
      </w:pPr>
      <w:r>
        <w:rPr>
          <w:color w:val="000000" w:themeColor="text1"/>
          <w:u w:val="single"/>
        </w:rPr>
        <w:tab/>
      </w:r>
      <w:r>
        <w:rPr>
          <w:rFonts w:ascii="宋体" w:hAnsi="宋体" w:eastAsia="宋体" w:cs="宋体"/>
          <w:color w:val="000000" w:themeColor="text1"/>
          <w:spacing w:val="-9"/>
          <w:sz w:val="24"/>
          <w:szCs w:val="24"/>
        </w:rPr>
        <w:t>年</w:t>
      </w:r>
      <w:r>
        <w:rPr>
          <w:rFonts w:ascii="宋体" w:hAnsi="宋体" w:eastAsia="宋体" w:cs="宋体"/>
          <w:color w:val="000000" w:themeColor="text1"/>
          <w:spacing w:val="5"/>
          <w:sz w:val="24"/>
          <w:szCs w:val="24"/>
          <w:u w:val="single"/>
        </w:rPr>
        <w:t xml:space="preserve">   </w:t>
      </w:r>
      <w:r>
        <w:rPr>
          <w:rFonts w:ascii="宋体" w:hAnsi="宋体" w:eastAsia="宋体" w:cs="宋体"/>
          <w:color w:val="000000" w:themeColor="text1"/>
          <w:spacing w:val="-9"/>
          <w:sz w:val="24"/>
          <w:szCs w:val="24"/>
        </w:rPr>
        <w:t>月</w:t>
      </w:r>
      <w:r>
        <w:rPr>
          <w:rFonts w:ascii="宋体" w:hAnsi="宋体" w:eastAsia="宋体" w:cs="宋体"/>
          <w:color w:val="000000" w:themeColor="text1"/>
          <w:spacing w:val="17"/>
          <w:sz w:val="24"/>
          <w:szCs w:val="24"/>
          <w:u w:val="single"/>
        </w:rPr>
        <w:t xml:space="preserve">   </w:t>
      </w:r>
      <w:r>
        <w:rPr>
          <w:rFonts w:ascii="宋体" w:hAnsi="宋体" w:eastAsia="宋体" w:cs="宋体"/>
          <w:color w:val="000000" w:themeColor="text1"/>
          <w:spacing w:val="-9"/>
          <w:sz w:val="24"/>
          <w:szCs w:val="24"/>
        </w:rPr>
        <w:t>日</w:t>
      </w:r>
    </w:p>
    <w:p>
      <w:pPr>
        <w:rPr>
          <w:color w:val="000000" w:themeColor="text1"/>
        </w:rPr>
      </w:pPr>
    </w:p>
    <w:p>
      <w:pPr>
        <w:spacing w:before="257" w:line="204" w:lineRule="auto"/>
        <w:ind w:firstLine="37"/>
        <w:rPr>
          <w:rFonts w:ascii="宋体" w:hAnsi="宋体" w:eastAsia="宋体" w:cs="宋体"/>
          <w:color w:val="000000" w:themeColor="text1"/>
        </w:rPr>
      </w:pPr>
      <w:r>
        <w:rPr>
          <w:rFonts w:ascii="宋体" w:hAnsi="宋体" w:eastAsia="宋体" w:cs="宋体"/>
          <w:color w:val="000000" w:themeColor="text1"/>
          <w:spacing w:val="-1"/>
        </w:rPr>
        <w:t>注：</w:t>
      </w:r>
      <w:r>
        <w:rPr>
          <w:rFonts w:ascii="Times New Roman" w:hAnsi="Times New Roman" w:eastAsia="Times New Roman" w:cs="Times New Roman"/>
          <w:color w:val="000000" w:themeColor="text1"/>
          <w:spacing w:val="-1"/>
        </w:rPr>
        <w:t>1</w:t>
      </w:r>
      <w:r>
        <w:rPr>
          <w:rFonts w:ascii="宋体" w:hAnsi="宋体" w:eastAsia="宋体" w:cs="宋体"/>
          <w:color w:val="000000" w:themeColor="text1"/>
          <w:spacing w:val="-1"/>
        </w:rPr>
        <w:t>、此银行查询授权书由投标人开立基本账户的银行出具。</w:t>
      </w:r>
    </w:p>
    <w:p>
      <w:pPr>
        <w:spacing w:before="41" w:line="186" w:lineRule="auto"/>
        <w:ind w:firstLine="456"/>
        <w:rPr>
          <w:rFonts w:ascii="宋体" w:hAnsi="宋体" w:eastAsia="宋体" w:cs="宋体"/>
          <w:color w:val="000000" w:themeColor="text1"/>
        </w:rPr>
      </w:pPr>
      <w:r>
        <w:rPr>
          <w:rFonts w:ascii="Times New Roman" w:hAnsi="Times New Roman" w:eastAsia="Times New Roman" w:cs="Times New Roman"/>
          <w:color w:val="000000" w:themeColor="text1"/>
          <w:spacing w:val="-4"/>
        </w:rPr>
        <w:t>2</w:t>
      </w:r>
      <w:r>
        <w:rPr>
          <w:rFonts w:ascii="宋体" w:hAnsi="宋体" w:eastAsia="宋体" w:cs="宋体"/>
          <w:color w:val="000000" w:themeColor="text1"/>
          <w:spacing w:val="-4"/>
        </w:rPr>
        <w:t>、银行负责人应亲笔签名，不得使用印章、签名章或其他电子制版签名，否则，视为无效。</w:t>
      </w:r>
    </w:p>
    <w:p>
      <w:pPr>
        <w:rPr>
          <w:color w:val="000000" w:themeColor="text1"/>
        </w:rPr>
        <w:sectPr>
          <w:type w:val="continuous"/>
          <w:pgSz w:w="11909" w:h="16839"/>
          <w:pgMar w:top="1152" w:right="1482" w:bottom="1011" w:left="1613" w:header="874" w:footer="886" w:gutter="0"/>
          <w:pgNumType w:fmt="decimal"/>
          <w:cols w:equalWidth="0" w:num="1">
            <w:col w:w="8814"/>
          </w:cols>
        </w:sectPr>
      </w:pPr>
    </w:p>
    <w:p>
      <w:pPr>
        <w:rPr>
          <w:color w:val="000000" w:themeColor="text1"/>
        </w:rPr>
      </w:pPr>
    </w:p>
    <w:p>
      <w:pPr>
        <w:rPr>
          <w:color w:val="000000" w:themeColor="text1"/>
        </w:rPr>
      </w:pPr>
    </w:p>
    <w:p>
      <w:pPr>
        <w:spacing w:before="304" w:line="204" w:lineRule="auto"/>
        <w:ind w:firstLine="3343"/>
        <w:rPr>
          <w:rFonts w:ascii="黑体" w:hAnsi="黑体" w:eastAsia="黑体" w:cs="黑体"/>
          <w:color w:val="000000" w:themeColor="text1"/>
          <w:sz w:val="28"/>
          <w:szCs w:val="28"/>
        </w:rPr>
      </w:pPr>
      <w:r>
        <w:rPr>
          <w:rFonts w:hint="eastAsia" w:ascii="黑体" w:hAnsi="黑体" w:eastAsia="黑体" w:cs="黑体"/>
          <w:color w:val="000000" w:themeColor="text1"/>
          <w:spacing w:val="-2"/>
          <w:sz w:val="28"/>
          <w:szCs w:val="28"/>
          <w:lang w:val="en-US" w:eastAsia="zh-CN"/>
        </w:rPr>
        <w:t>四、</w:t>
      </w:r>
      <w:r>
        <w:rPr>
          <w:rFonts w:ascii="黑体" w:hAnsi="黑体" w:eastAsia="黑体" w:cs="黑体"/>
          <w:color w:val="000000" w:themeColor="text1"/>
          <w:spacing w:val="-2"/>
          <w:sz w:val="28"/>
          <w:szCs w:val="28"/>
        </w:rPr>
        <w:t>拟分包项目情况表</w:t>
      </w:r>
    </w:p>
    <w:p>
      <w:pPr>
        <w:spacing w:line="125" w:lineRule="auto"/>
        <w:rPr>
          <w:color w:val="000000" w:themeColor="text1"/>
          <w:sz w:val="2"/>
          <w:szCs w:val="2"/>
        </w:rPr>
      </w:pPr>
    </w:p>
    <w:tbl>
      <w:tblPr>
        <w:tblStyle w:val="19"/>
        <w:tblW w:w="890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0"/>
        <w:gridCol w:w="1730"/>
        <w:gridCol w:w="1470"/>
        <w:gridCol w:w="2396"/>
        <w:gridCol w:w="17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6" w:hRule="atLeast"/>
        </w:trPr>
        <w:tc>
          <w:tcPr>
            <w:tcW w:w="1571" w:type="dxa"/>
          </w:tcPr>
          <w:p>
            <w:pPr>
              <w:spacing w:before="170" w:line="204" w:lineRule="auto"/>
              <w:ind w:firstLine="159"/>
              <w:rPr>
                <w:rFonts w:ascii="宋体" w:hAnsi="宋体" w:eastAsia="宋体" w:cs="宋体"/>
                <w:color w:val="000000" w:themeColor="text1"/>
              </w:rPr>
            </w:pPr>
            <w:r>
              <w:rPr>
                <w:rFonts w:ascii="宋体" w:hAnsi="宋体" w:eastAsia="宋体" w:cs="宋体"/>
                <w:color w:val="000000" w:themeColor="text1"/>
                <w:spacing w:val="-1"/>
              </w:rPr>
              <w:t>拟分包的工程</w:t>
            </w:r>
          </w:p>
          <w:p>
            <w:pPr>
              <w:spacing w:before="210" w:line="204" w:lineRule="auto"/>
              <w:ind w:firstLine="585"/>
              <w:rPr>
                <w:rFonts w:ascii="宋体" w:hAnsi="宋体" w:eastAsia="宋体" w:cs="宋体"/>
                <w:color w:val="000000" w:themeColor="text1"/>
              </w:rPr>
            </w:pPr>
            <w:r>
              <w:rPr>
                <w:rFonts w:ascii="宋体" w:hAnsi="宋体" w:eastAsia="宋体" w:cs="宋体"/>
                <w:color w:val="000000" w:themeColor="text1"/>
                <w:spacing w:val="-3"/>
              </w:rPr>
              <w:t>项目</w:t>
            </w:r>
          </w:p>
        </w:tc>
        <w:tc>
          <w:tcPr>
            <w:tcW w:w="1730" w:type="dxa"/>
          </w:tcPr>
          <w:p>
            <w:pPr>
              <w:rPr>
                <w:color w:val="000000" w:themeColor="text1"/>
              </w:rPr>
            </w:pPr>
          </w:p>
          <w:p>
            <w:pPr>
              <w:spacing w:before="150" w:line="204" w:lineRule="auto"/>
              <w:ind w:firstLine="242"/>
              <w:rPr>
                <w:rFonts w:ascii="宋体" w:hAnsi="宋体" w:eastAsia="宋体" w:cs="宋体"/>
                <w:color w:val="000000" w:themeColor="text1"/>
              </w:rPr>
            </w:pPr>
            <w:r>
              <w:rPr>
                <w:rFonts w:ascii="宋体" w:hAnsi="宋体" w:eastAsia="宋体" w:cs="宋体"/>
                <w:color w:val="000000" w:themeColor="text1"/>
                <w:spacing w:val="-1"/>
              </w:rPr>
              <w:t>主要工程内容</w:t>
            </w:r>
          </w:p>
        </w:tc>
        <w:tc>
          <w:tcPr>
            <w:tcW w:w="1470" w:type="dxa"/>
          </w:tcPr>
          <w:p>
            <w:pPr>
              <w:spacing w:before="170" w:line="204" w:lineRule="auto"/>
              <w:ind w:firstLine="215"/>
              <w:rPr>
                <w:rFonts w:ascii="宋体" w:hAnsi="宋体" w:eastAsia="宋体" w:cs="宋体"/>
                <w:color w:val="000000" w:themeColor="text1"/>
              </w:rPr>
            </w:pPr>
            <w:r>
              <w:rPr>
                <w:rFonts w:hint="eastAsia" w:ascii="宋体" w:hAnsi="宋体" w:eastAsia="宋体" w:cs="宋体"/>
                <w:color w:val="000000" w:themeColor="text1"/>
                <w:spacing w:val="-1"/>
              </w:rPr>
              <w:t>设计</w:t>
            </w:r>
            <w:r>
              <w:rPr>
                <w:rFonts w:ascii="宋体" w:hAnsi="宋体" w:eastAsia="宋体" w:cs="宋体"/>
                <w:color w:val="000000" w:themeColor="text1"/>
                <w:spacing w:val="-1"/>
              </w:rPr>
              <w:t>任</w:t>
            </w:r>
          </w:p>
          <w:p>
            <w:pPr>
              <w:spacing w:before="210" w:line="204" w:lineRule="auto"/>
              <w:ind w:firstLine="635"/>
              <w:rPr>
                <w:rFonts w:ascii="宋体" w:hAnsi="宋体" w:eastAsia="宋体" w:cs="宋体"/>
                <w:color w:val="000000" w:themeColor="text1"/>
              </w:rPr>
            </w:pPr>
            <w:r>
              <w:rPr>
                <w:rFonts w:ascii="宋体" w:hAnsi="宋体" w:eastAsia="宋体" w:cs="宋体"/>
                <w:color w:val="000000" w:themeColor="text1"/>
              </w:rPr>
              <w:t>务</w:t>
            </w:r>
          </w:p>
        </w:tc>
        <w:tc>
          <w:tcPr>
            <w:tcW w:w="2397" w:type="dxa"/>
          </w:tcPr>
          <w:p>
            <w:pPr>
              <w:spacing w:before="170" w:line="204" w:lineRule="auto"/>
              <w:ind w:firstLine="155"/>
              <w:rPr>
                <w:rFonts w:ascii="宋体" w:hAnsi="宋体" w:eastAsia="宋体" w:cs="宋体"/>
                <w:color w:val="000000" w:themeColor="text1"/>
              </w:rPr>
            </w:pPr>
            <w:r>
              <w:rPr>
                <w:rFonts w:ascii="宋体" w:hAnsi="宋体" w:eastAsia="宋体" w:cs="宋体"/>
                <w:color w:val="000000" w:themeColor="text1"/>
                <w:spacing w:val="-1"/>
              </w:rPr>
              <w:t>分包工作量占总工作量</w:t>
            </w:r>
          </w:p>
          <w:p>
            <w:pPr>
              <w:spacing w:before="185" w:line="204" w:lineRule="auto"/>
              <w:ind w:firstLine="564"/>
              <w:rPr>
                <w:rFonts w:ascii="宋体" w:hAnsi="宋体" w:eastAsia="宋体" w:cs="宋体"/>
                <w:color w:val="000000" w:themeColor="text1"/>
                <w:sz w:val="24"/>
                <w:szCs w:val="24"/>
              </w:rPr>
            </w:pPr>
            <w:r>
              <w:rPr>
                <w:rFonts w:ascii="宋体" w:hAnsi="宋体" w:eastAsia="宋体" w:cs="宋体"/>
                <w:color w:val="000000" w:themeColor="text1"/>
                <w:spacing w:val="-4"/>
              </w:rPr>
              <w:t>的比例</w:t>
            </w:r>
            <w:r>
              <w:rPr>
                <w:rFonts w:ascii="宋体" w:hAnsi="宋体" w:eastAsia="宋体" w:cs="宋体"/>
                <w:color w:val="000000" w:themeColor="text1"/>
                <w:spacing w:val="-4"/>
                <w:sz w:val="24"/>
                <w:szCs w:val="24"/>
              </w:rPr>
              <w:t>（</w:t>
            </w:r>
            <w:r>
              <w:rPr>
                <w:rFonts w:ascii="Times New Roman" w:hAnsi="Times New Roman" w:eastAsia="Times New Roman" w:cs="Times New Roman"/>
                <w:color w:val="000000" w:themeColor="text1"/>
                <w:spacing w:val="-4"/>
                <w:sz w:val="24"/>
                <w:szCs w:val="24"/>
              </w:rPr>
              <w:t>%</w:t>
            </w:r>
            <w:r>
              <w:rPr>
                <w:rFonts w:ascii="宋体" w:hAnsi="宋体" w:eastAsia="宋体" w:cs="宋体"/>
                <w:color w:val="000000" w:themeColor="text1"/>
                <w:spacing w:val="-4"/>
                <w:sz w:val="24"/>
                <w:szCs w:val="24"/>
              </w:rPr>
              <w:t>）</w:t>
            </w:r>
          </w:p>
        </w:tc>
        <w:tc>
          <w:tcPr>
            <w:tcW w:w="1735" w:type="dxa"/>
          </w:tcPr>
          <w:p>
            <w:pPr>
              <w:rPr>
                <w:color w:val="000000" w:themeColor="text1"/>
              </w:rPr>
            </w:pPr>
          </w:p>
          <w:p>
            <w:pPr>
              <w:spacing w:before="150" w:line="204" w:lineRule="auto"/>
              <w:ind w:firstLine="611"/>
              <w:rPr>
                <w:rFonts w:ascii="宋体" w:hAnsi="宋体" w:eastAsia="宋体" w:cs="宋体"/>
                <w:color w:val="000000" w:themeColor="text1"/>
              </w:rPr>
            </w:pPr>
            <w:r>
              <w:rPr>
                <w:rFonts w:ascii="宋体" w:hAnsi="宋体" w:eastAsia="宋体" w:cs="宋体"/>
                <w:color w:val="000000" w:themeColor="text1"/>
                <w:spacing w:val="-5"/>
              </w:rPr>
              <w:t>备</w:t>
            </w:r>
            <w:r>
              <w:rPr>
                <w:rFonts w:ascii="宋体" w:hAnsi="宋体" w:eastAsia="宋体" w:cs="宋体"/>
                <w:color w:val="000000" w:themeColor="text1"/>
                <w:spacing w:val="9"/>
              </w:rPr>
              <w:t xml:space="preserve"> </w:t>
            </w:r>
            <w:r>
              <w:rPr>
                <w:rFonts w:ascii="宋体" w:hAnsi="宋体" w:eastAsia="宋体" w:cs="宋体"/>
                <w:color w:val="000000" w:themeColor="text1"/>
                <w:spacing w:val="-5"/>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571" w:type="dxa"/>
          </w:tcPr>
          <w:p>
            <w:pPr>
              <w:rPr>
                <w:color w:val="000000" w:themeColor="text1"/>
              </w:rPr>
            </w:pPr>
          </w:p>
        </w:tc>
        <w:tc>
          <w:tcPr>
            <w:tcW w:w="1730" w:type="dxa"/>
          </w:tcPr>
          <w:p>
            <w:pPr>
              <w:rPr>
                <w:color w:val="000000" w:themeColor="text1"/>
              </w:rPr>
            </w:pPr>
          </w:p>
        </w:tc>
        <w:tc>
          <w:tcPr>
            <w:tcW w:w="1470" w:type="dxa"/>
          </w:tcPr>
          <w:p>
            <w:pPr>
              <w:rPr>
                <w:color w:val="000000" w:themeColor="text1"/>
              </w:rPr>
            </w:pPr>
          </w:p>
        </w:tc>
        <w:tc>
          <w:tcPr>
            <w:tcW w:w="2397" w:type="dxa"/>
          </w:tcPr>
          <w:p>
            <w:pPr>
              <w:rPr>
                <w:color w:val="000000" w:themeColor="text1"/>
              </w:rPr>
            </w:pPr>
          </w:p>
        </w:tc>
        <w:tc>
          <w:tcPr>
            <w:tcW w:w="1735" w:type="dxa"/>
            <w:vMerge w:val="restart"/>
            <w:tcBorders>
              <w:bottom w:val="nil"/>
            </w:tcBorders>
          </w:tcPr>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before="159" w:line="353" w:lineRule="auto"/>
              <w:ind w:left="113" w:right="105" w:firstLine="1"/>
              <w:rPr>
                <w:rFonts w:ascii="Times New Roman" w:hAnsi="Times New Roman" w:eastAsia="Times New Roman" w:cs="Times New Roman"/>
                <w:color w:val="000000" w:themeColor="text1"/>
              </w:rPr>
            </w:pPr>
            <w:r>
              <w:rPr>
                <w:rFonts w:ascii="宋体" w:hAnsi="宋体" w:eastAsia="宋体" w:cs="宋体"/>
                <w:color w:val="000000" w:themeColor="text1"/>
                <w:spacing w:val="5"/>
              </w:rPr>
              <w:t>若无分包计划，</w:t>
            </w:r>
            <w:r>
              <w:rPr>
                <w:rFonts w:ascii="宋体" w:hAnsi="宋体" w:eastAsia="宋体" w:cs="宋体"/>
                <w:color w:val="000000" w:themeColor="text1"/>
                <w:spacing w:val="-84"/>
              </w:rPr>
              <w:t xml:space="preserve"> </w:t>
            </w:r>
            <w:r>
              <w:rPr>
                <w:rFonts w:ascii="宋体" w:hAnsi="宋体" w:eastAsia="宋体" w:cs="宋体"/>
                <w:color w:val="000000" w:themeColor="text1"/>
                <w:spacing w:val="5"/>
              </w:rPr>
              <w:t>则投标人应在本</w:t>
            </w:r>
            <w:r>
              <w:rPr>
                <w:rFonts w:ascii="宋体" w:hAnsi="宋体" w:eastAsia="宋体" w:cs="宋体"/>
                <w:color w:val="000000" w:themeColor="text1"/>
                <w:spacing w:val="-82"/>
              </w:rPr>
              <w:t xml:space="preserve"> </w:t>
            </w:r>
            <w:r>
              <w:rPr>
                <w:rFonts w:ascii="宋体" w:hAnsi="宋体" w:eastAsia="宋体" w:cs="宋体"/>
                <w:color w:val="000000" w:themeColor="text1"/>
                <w:spacing w:val="-1"/>
              </w:rPr>
              <w:t>表填写</w:t>
            </w:r>
            <w:r>
              <w:rPr>
                <w:rFonts w:ascii="Times New Roman" w:hAnsi="Times New Roman" w:eastAsia="Times New Roman" w:cs="Times New Roman"/>
                <w:color w:val="000000" w:themeColor="text1"/>
                <w:spacing w:val="-1"/>
              </w:rPr>
              <w:t>“</w:t>
            </w:r>
            <w:r>
              <w:rPr>
                <w:rFonts w:ascii="宋体" w:hAnsi="宋体" w:eastAsia="宋体" w:cs="宋体"/>
                <w:color w:val="000000" w:themeColor="text1"/>
                <w:spacing w:val="-1"/>
              </w:rPr>
              <w:t>无</w:t>
            </w:r>
            <w:r>
              <w:rPr>
                <w:rFonts w:ascii="Times New Roman" w:hAnsi="Times New Roman" w:eastAsia="Times New Roman" w:cs="Times New Roman"/>
                <w:color w:val="000000" w:themeColor="text1"/>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571" w:type="dxa"/>
          </w:tcPr>
          <w:p>
            <w:pPr>
              <w:rPr>
                <w:color w:val="000000" w:themeColor="text1"/>
              </w:rPr>
            </w:pPr>
          </w:p>
        </w:tc>
        <w:tc>
          <w:tcPr>
            <w:tcW w:w="1730" w:type="dxa"/>
          </w:tcPr>
          <w:p>
            <w:pPr>
              <w:rPr>
                <w:color w:val="000000" w:themeColor="text1"/>
              </w:rPr>
            </w:pPr>
          </w:p>
        </w:tc>
        <w:tc>
          <w:tcPr>
            <w:tcW w:w="1470" w:type="dxa"/>
          </w:tcPr>
          <w:p>
            <w:pPr>
              <w:rPr>
                <w:color w:val="000000" w:themeColor="text1"/>
              </w:rPr>
            </w:pPr>
          </w:p>
        </w:tc>
        <w:tc>
          <w:tcPr>
            <w:tcW w:w="2397" w:type="dxa"/>
          </w:tcPr>
          <w:p>
            <w:pPr>
              <w:rPr>
                <w:color w:val="000000" w:themeColor="text1"/>
              </w:rPr>
            </w:pPr>
          </w:p>
        </w:tc>
        <w:tc>
          <w:tcPr>
            <w:tcW w:w="1735" w:type="dxa"/>
            <w:vMerge w:val="continue"/>
            <w:tcBorders>
              <w:top w:val="nil"/>
              <w:bottom w:val="nil"/>
            </w:tcBorders>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571" w:type="dxa"/>
          </w:tcPr>
          <w:p>
            <w:pPr>
              <w:rPr>
                <w:color w:val="000000" w:themeColor="text1"/>
              </w:rPr>
            </w:pPr>
          </w:p>
        </w:tc>
        <w:tc>
          <w:tcPr>
            <w:tcW w:w="1730" w:type="dxa"/>
          </w:tcPr>
          <w:p>
            <w:pPr>
              <w:rPr>
                <w:color w:val="000000" w:themeColor="text1"/>
              </w:rPr>
            </w:pPr>
          </w:p>
        </w:tc>
        <w:tc>
          <w:tcPr>
            <w:tcW w:w="1470" w:type="dxa"/>
          </w:tcPr>
          <w:p>
            <w:pPr>
              <w:rPr>
                <w:color w:val="000000" w:themeColor="text1"/>
              </w:rPr>
            </w:pPr>
          </w:p>
        </w:tc>
        <w:tc>
          <w:tcPr>
            <w:tcW w:w="2397" w:type="dxa"/>
          </w:tcPr>
          <w:p>
            <w:pPr>
              <w:rPr>
                <w:color w:val="000000" w:themeColor="text1"/>
              </w:rPr>
            </w:pPr>
          </w:p>
        </w:tc>
        <w:tc>
          <w:tcPr>
            <w:tcW w:w="1735" w:type="dxa"/>
            <w:vMerge w:val="continue"/>
            <w:tcBorders>
              <w:top w:val="nil"/>
              <w:bottom w:val="nil"/>
            </w:tcBorders>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571" w:type="dxa"/>
          </w:tcPr>
          <w:p>
            <w:pPr>
              <w:rPr>
                <w:color w:val="000000" w:themeColor="text1"/>
              </w:rPr>
            </w:pPr>
          </w:p>
        </w:tc>
        <w:tc>
          <w:tcPr>
            <w:tcW w:w="1730" w:type="dxa"/>
          </w:tcPr>
          <w:p>
            <w:pPr>
              <w:rPr>
                <w:color w:val="000000" w:themeColor="text1"/>
              </w:rPr>
            </w:pPr>
          </w:p>
        </w:tc>
        <w:tc>
          <w:tcPr>
            <w:tcW w:w="1470" w:type="dxa"/>
          </w:tcPr>
          <w:p>
            <w:pPr>
              <w:rPr>
                <w:color w:val="000000" w:themeColor="text1"/>
              </w:rPr>
            </w:pPr>
          </w:p>
        </w:tc>
        <w:tc>
          <w:tcPr>
            <w:tcW w:w="2397" w:type="dxa"/>
          </w:tcPr>
          <w:p>
            <w:pPr>
              <w:rPr>
                <w:color w:val="000000" w:themeColor="text1"/>
              </w:rPr>
            </w:pPr>
          </w:p>
        </w:tc>
        <w:tc>
          <w:tcPr>
            <w:tcW w:w="1735" w:type="dxa"/>
            <w:vMerge w:val="continue"/>
            <w:tcBorders>
              <w:top w:val="nil"/>
              <w:bottom w:val="nil"/>
            </w:tcBorders>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571" w:type="dxa"/>
          </w:tcPr>
          <w:p>
            <w:pPr>
              <w:rPr>
                <w:color w:val="000000" w:themeColor="text1"/>
              </w:rPr>
            </w:pPr>
          </w:p>
        </w:tc>
        <w:tc>
          <w:tcPr>
            <w:tcW w:w="1730" w:type="dxa"/>
          </w:tcPr>
          <w:p>
            <w:pPr>
              <w:rPr>
                <w:color w:val="000000" w:themeColor="text1"/>
              </w:rPr>
            </w:pPr>
          </w:p>
        </w:tc>
        <w:tc>
          <w:tcPr>
            <w:tcW w:w="1470" w:type="dxa"/>
          </w:tcPr>
          <w:p>
            <w:pPr>
              <w:rPr>
                <w:color w:val="000000" w:themeColor="text1"/>
              </w:rPr>
            </w:pPr>
          </w:p>
        </w:tc>
        <w:tc>
          <w:tcPr>
            <w:tcW w:w="2397" w:type="dxa"/>
          </w:tcPr>
          <w:p>
            <w:pPr>
              <w:rPr>
                <w:color w:val="000000" w:themeColor="text1"/>
              </w:rPr>
            </w:pPr>
          </w:p>
        </w:tc>
        <w:tc>
          <w:tcPr>
            <w:tcW w:w="1735" w:type="dxa"/>
            <w:vMerge w:val="continue"/>
            <w:tcBorders>
              <w:top w:val="nil"/>
              <w:bottom w:val="nil"/>
            </w:tcBorders>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3" w:hRule="atLeast"/>
        </w:trPr>
        <w:tc>
          <w:tcPr>
            <w:tcW w:w="1571" w:type="dxa"/>
          </w:tcPr>
          <w:p>
            <w:pPr>
              <w:rPr>
                <w:color w:val="000000" w:themeColor="text1"/>
              </w:rPr>
            </w:pPr>
          </w:p>
        </w:tc>
        <w:tc>
          <w:tcPr>
            <w:tcW w:w="1730" w:type="dxa"/>
          </w:tcPr>
          <w:p>
            <w:pPr>
              <w:rPr>
                <w:color w:val="000000" w:themeColor="text1"/>
              </w:rPr>
            </w:pPr>
          </w:p>
        </w:tc>
        <w:tc>
          <w:tcPr>
            <w:tcW w:w="1470" w:type="dxa"/>
          </w:tcPr>
          <w:p>
            <w:pPr>
              <w:rPr>
                <w:color w:val="000000" w:themeColor="text1"/>
              </w:rPr>
            </w:pPr>
          </w:p>
        </w:tc>
        <w:tc>
          <w:tcPr>
            <w:tcW w:w="2397" w:type="dxa"/>
          </w:tcPr>
          <w:p>
            <w:pPr>
              <w:rPr>
                <w:color w:val="000000" w:themeColor="text1"/>
              </w:rPr>
            </w:pPr>
          </w:p>
        </w:tc>
        <w:tc>
          <w:tcPr>
            <w:tcW w:w="1735" w:type="dxa"/>
            <w:vMerge w:val="continue"/>
            <w:tcBorders>
              <w:top w:val="nil"/>
              <w:bottom w:val="nil"/>
            </w:tcBorders>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571" w:type="dxa"/>
          </w:tcPr>
          <w:p>
            <w:pPr>
              <w:rPr>
                <w:color w:val="000000" w:themeColor="text1"/>
              </w:rPr>
            </w:pPr>
          </w:p>
        </w:tc>
        <w:tc>
          <w:tcPr>
            <w:tcW w:w="1730" w:type="dxa"/>
          </w:tcPr>
          <w:p>
            <w:pPr>
              <w:rPr>
                <w:color w:val="000000" w:themeColor="text1"/>
              </w:rPr>
            </w:pPr>
          </w:p>
        </w:tc>
        <w:tc>
          <w:tcPr>
            <w:tcW w:w="1470" w:type="dxa"/>
          </w:tcPr>
          <w:p>
            <w:pPr>
              <w:rPr>
                <w:color w:val="000000" w:themeColor="text1"/>
              </w:rPr>
            </w:pPr>
          </w:p>
        </w:tc>
        <w:tc>
          <w:tcPr>
            <w:tcW w:w="2397" w:type="dxa"/>
          </w:tcPr>
          <w:p>
            <w:pPr>
              <w:rPr>
                <w:color w:val="000000" w:themeColor="text1"/>
              </w:rPr>
            </w:pPr>
          </w:p>
        </w:tc>
        <w:tc>
          <w:tcPr>
            <w:tcW w:w="1735" w:type="dxa"/>
            <w:vMerge w:val="continue"/>
            <w:tcBorders>
              <w:top w:val="nil"/>
              <w:bottom w:val="nil"/>
            </w:tcBorders>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3" w:hRule="atLeast"/>
        </w:trPr>
        <w:tc>
          <w:tcPr>
            <w:tcW w:w="1571" w:type="dxa"/>
          </w:tcPr>
          <w:p>
            <w:pPr>
              <w:rPr>
                <w:color w:val="000000" w:themeColor="text1"/>
              </w:rPr>
            </w:pPr>
          </w:p>
        </w:tc>
        <w:tc>
          <w:tcPr>
            <w:tcW w:w="1730" w:type="dxa"/>
          </w:tcPr>
          <w:p>
            <w:pPr>
              <w:rPr>
                <w:color w:val="000000" w:themeColor="text1"/>
              </w:rPr>
            </w:pPr>
          </w:p>
        </w:tc>
        <w:tc>
          <w:tcPr>
            <w:tcW w:w="1470" w:type="dxa"/>
          </w:tcPr>
          <w:p>
            <w:pPr>
              <w:rPr>
                <w:color w:val="000000" w:themeColor="text1"/>
              </w:rPr>
            </w:pPr>
          </w:p>
        </w:tc>
        <w:tc>
          <w:tcPr>
            <w:tcW w:w="2397" w:type="dxa"/>
          </w:tcPr>
          <w:p>
            <w:pPr>
              <w:rPr>
                <w:color w:val="000000" w:themeColor="text1"/>
              </w:rPr>
            </w:pPr>
          </w:p>
        </w:tc>
        <w:tc>
          <w:tcPr>
            <w:tcW w:w="1735" w:type="dxa"/>
            <w:vMerge w:val="continue"/>
            <w:tcBorders>
              <w:top w:val="nil"/>
              <w:bottom w:val="nil"/>
            </w:tcBorders>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3" w:hRule="atLeast"/>
        </w:trPr>
        <w:tc>
          <w:tcPr>
            <w:tcW w:w="1571" w:type="dxa"/>
          </w:tcPr>
          <w:p>
            <w:pPr>
              <w:rPr>
                <w:color w:val="000000" w:themeColor="text1"/>
              </w:rPr>
            </w:pPr>
          </w:p>
        </w:tc>
        <w:tc>
          <w:tcPr>
            <w:tcW w:w="1730" w:type="dxa"/>
          </w:tcPr>
          <w:p>
            <w:pPr>
              <w:rPr>
                <w:color w:val="000000" w:themeColor="text1"/>
              </w:rPr>
            </w:pPr>
          </w:p>
        </w:tc>
        <w:tc>
          <w:tcPr>
            <w:tcW w:w="1470" w:type="dxa"/>
          </w:tcPr>
          <w:p>
            <w:pPr>
              <w:rPr>
                <w:color w:val="000000" w:themeColor="text1"/>
              </w:rPr>
            </w:pPr>
          </w:p>
        </w:tc>
        <w:tc>
          <w:tcPr>
            <w:tcW w:w="2397" w:type="dxa"/>
          </w:tcPr>
          <w:p>
            <w:pPr>
              <w:rPr>
                <w:color w:val="000000" w:themeColor="text1"/>
              </w:rPr>
            </w:pPr>
          </w:p>
        </w:tc>
        <w:tc>
          <w:tcPr>
            <w:tcW w:w="1735" w:type="dxa"/>
            <w:vMerge w:val="continue"/>
            <w:tcBorders>
              <w:top w:val="nil"/>
              <w:bottom w:val="nil"/>
            </w:tcBorders>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3" w:hRule="atLeast"/>
        </w:trPr>
        <w:tc>
          <w:tcPr>
            <w:tcW w:w="1571" w:type="dxa"/>
          </w:tcPr>
          <w:p>
            <w:pPr>
              <w:rPr>
                <w:color w:val="000000" w:themeColor="text1"/>
              </w:rPr>
            </w:pPr>
          </w:p>
        </w:tc>
        <w:tc>
          <w:tcPr>
            <w:tcW w:w="1730" w:type="dxa"/>
          </w:tcPr>
          <w:p>
            <w:pPr>
              <w:rPr>
                <w:color w:val="000000" w:themeColor="text1"/>
              </w:rPr>
            </w:pPr>
          </w:p>
        </w:tc>
        <w:tc>
          <w:tcPr>
            <w:tcW w:w="1470" w:type="dxa"/>
          </w:tcPr>
          <w:p>
            <w:pPr>
              <w:rPr>
                <w:color w:val="000000" w:themeColor="text1"/>
              </w:rPr>
            </w:pPr>
          </w:p>
        </w:tc>
        <w:tc>
          <w:tcPr>
            <w:tcW w:w="2397" w:type="dxa"/>
          </w:tcPr>
          <w:p>
            <w:pPr>
              <w:rPr>
                <w:color w:val="000000" w:themeColor="text1"/>
              </w:rPr>
            </w:pPr>
          </w:p>
        </w:tc>
        <w:tc>
          <w:tcPr>
            <w:tcW w:w="1735" w:type="dxa"/>
            <w:vMerge w:val="continue"/>
            <w:tcBorders>
              <w:top w:val="nil"/>
              <w:bottom w:val="nil"/>
            </w:tcBorders>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3" w:hRule="atLeast"/>
        </w:trPr>
        <w:tc>
          <w:tcPr>
            <w:tcW w:w="1571" w:type="dxa"/>
          </w:tcPr>
          <w:p>
            <w:pPr>
              <w:rPr>
                <w:color w:val="000000" w:themeColor="text1"/>
              </w:rPr>
            </w:pPr>
          </w:p>
        </w:tc>
        <w:tc>
          <w:tcPr>
            <w:tcW w:w="1730" w:type="dxa"/>
          </w:tcPr>
          <w:p>
            <w:pPr>
              <w:rPr>
                <w:color w:val="000000" w:themeColor="text1"/>
              </w:rPr>
            </w:pPr>
          </w:p>
        </w:tc>
        <w:tc>
          <w:tcPr>
            <w:tcW w:w="1470" w:type="dxa"/>
          </w:tcPr>
          <w:p>
            <w:pPr>
              <w:rPr>
                <w:color w:val="000000" w:themeColor="text1"/>
              </w:rPr>
            </w:pPr>
          </w:p>
        </w:tc>
        <w:tc>
          <w:tcPr>
            <w:tcW w:w="2397" w:type="dxa"/>
          </w:tcPr>
          <w:p>
            <w:pPr>
              <w:rPr>
                <w:color w:val="000000" w:themeColor="text1"/>
              </w:rPr>
            </w:pPr>
          </w:p>
        </w:tc>
        <w:tc>
          <w:tcPr>
            <w:tcW w:w="1735" w:type="dxa"/>
            <w:vMerge w:val="continue"/>
            <w:tcBorders>
              <w:top w:val="nil"/>
              <w:bottom w:val="nil"/>
            </w:tcBorders>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3" w:hRule="atLeast"/>
        </w:trPr>
        <w:tc>
          <w:tcPr>
            <w:tcW w:w="1571" w:type="dxa"/>
          </w:tcPr>
          <w:p>
            <w:pPr>
              <w:rPr>
                <w:color w:val="000000" w:themeColor="text1"/>
              </w:rPr>
            </w:pPr>
          </w:p>
        </w:tc>
        <w:tc>
          <w:tcPr>
            <w:tcW w:w="1730" w:type="dxa"/>
          </w:tcPr>
          <w:p>
            <w:pPr>
              <w:rPr>
                <w:color w:val="000000" w:themeColor="text1"/>
              </w:rPr>
            </w:pPr>
          </w:p>
        </w:tc>
        <w:tc>
          <w:tcPr>
            <w:tcW w:w="1470" w:type="dxa"/>
          </w:tcPr>
          <w:p>
            <w:pPr>
              <w:rPr>
                <w:color w:val="000000" w:themeColor="text1"/>
              </w:rPr>
            </w:pPr>
          </w:p>
        </w:tc>
        <w:tc>
          <w:tcPr>
            <w:tcW w:w="2397" w:type="dxa"/>
          </w:tcPr>
          <w:p>
            <w:pPr>
              <w:rPr>
                <w:color w:val="000000" w:themeColor="text1"/>
              </w:rPr>
            </w:pPr>
          </w:p>
        </w:tc>
        <w:tc>
          <w:tcPr>
            <w:tcW w:w="1735" w:type="dxa"/>
            <w:vMerge w:val="continue"/>
            <w:tcBorders>
              <w:top w:val="nil"/>
              <w:bottom w:val="nil"/>
            </w:tcBorders>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1571" w:type="dxa"/>
          </w:tcPr>
          <w:p>
            <w:pPr>
              <w:rPr>
                <w:color w:val="000000" w:themeColor="text1"/>
              </w:rPr>
            </w:pPr>
          </w:p>
        </w:tc>
        <w:tc>
          <w:tcPr>
            <w:tcW w:w="1730" w:type="dxa"/>
          </w:tcPr>
          <w:p>
            <w:pPr>
              <w:rPr>
                <w:color w:val="000000" w:themeColor="text1"/>
              </w:rPr>
            </w:pPr>
          </w:p>
        </w:tc>
        <w:tc>
          <w:tcPr>
            <w:tcW w:w="1470" w:type="dxa"/>
          </w:tcPr>
          <w:p>
            <w:pPr>
              <w:rPr>
                <w:color w:val="000000" w:themeColor="text1"/>
              </w:rPr>
            </w:pPr>
          </w:p>
        </w:tc>
        <w:tc>
          <w:tcPr>
            <w:tcW w:w="2397" w:type="dxa"/>
          </w:tcPr>
          <w:p>
            <w:pPr>
              <w:rPr>
                <w:color w:val="000000" w:themeColor="text1"/>
              </w:rPr>
            </w:pPr>
          </w:p>
        </w:tc>
        <w:tc>
          <w:tcPr>
            <w:tcW w:w="1735" w:type="dxa"/>
            <w:vMerge w:val="continue"/>
            <w:tcBorders>
              <w:top w:val="nil"/>
              <w:bottom w:val="nil"/>
            </w:tcBorders>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3" w:hRule="atLeast"/>
        </w:trPr>
        <w:tc>
          <w:tcPr>
            <w:tcW w:w="1571" w:type="dxa"/>
          </w:tcPr>
          <w:p>
            <w:pPr>
              <w:rPr>
                <w:color w:val="000000" w:themeColor="text1"/>
              </w:rPr>
            </w:pPr>
          </w:p>
        </w:tc>
        <w:tc>
          <w:tcPr>
            <w:tcW w:w="1730" w:type="dxa"/>
          </w:tcPr>
          <w:p>
            <w:pPr>
              <w:rPr>
                <w:color w:val="000000" w:themeColor="text1"/>
              </w:rPr>
            </w:pPr>
          </w:p>
        </w:tc>
        <w:tc>
          <w:tcPr>
            <w:tcW w:w="1470" w:type="dxa"/>
          </w:tcPr>
          <w:p>
            <w:pPr>
              <w:rPr>
                <w:color w:val="000000" w:themeColor="text1"/>
              </w:rPr>
            </w:pPr>
          </w:p>
        </w:tc>
        <w:tc>
          <w:tcPr>
            <w:tcW w:w="2397" w:type="dxa"/>
          </w:tcPr>
          <w:p>
            <w:pPr>
              <w:rPr>
                <w:color w:val="000000" w:themeColor="text1"/>
              </w:rPr>
            </w:pPr>
          </w:p>
        </w:tc>
        <w:tc>
          <w:tcPr>
            <w:tcW w:w="1735" w:type="dxa"/>
            <w:vMerge w:val="continue"/>
            <w:tcBorders>
              <w:top w:val="nil"/>
              <w:bottom w:val="nil"/>
            </w:tcBorders>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3" w:hRule="atLeast"/>
        </w:trPr>
        <w:tc>
          <w:tcPr>
            <w:tcW w:w="1571" w:type="dxa"/>
          </w:tcPr>
          <w:p>
            <w:pPr>
              <w:rPr>
                <w:color w:val="000000" w:themeColor="text1"/>
              </w:rPr>
            </w:pPr>
          </w:p>
        </w:tc>
        <w:tc>
          <w:tcPr>
            <w:tcW w:w="1730" w:type="dxa"/>
          </w:tcPr>
          <w:p>
            <w:pPr>
              <w:rPr>
                <w:color w:val="000000" w:themeColor="text1"/>
              </w:rPr>
            </w:pPr>
          </w:p>
        </w:tc>
        <w:tc>
          <w:tcPr>
            <w:tcW w:w="1470" w:type="dxa"/>
          </w:tcPr>
          <w:p>
            <w:pPr>
              <w:rPr>
                <w:color w:val="000000" w:themeColor="text1"/>
              </w:rPr>
            </w:pPr>
          </w:p>
        </w:tc>
        <w:tc>
          <w:tcPr>
            <w:tcW w:w="2397" w:type="dxa"/>
          </w:tcPr>
          <w:p>
            <w:pPr>
              <w:rPr>
                <w:color w:val="000000" w:themeColor="text1"/>
              </w:rPr>
            </w:pPr>
          </w:p>
        </w:tc>
        <w:tc>
          <w:tcPr>
            <w:tcW w:w="1735" w:type="dxa"/>
            <w:vMerge w:val="continue"/>
            <w:tcBorders>
              <w:top w:val="nil"/>
              <w:bottom w:val="nil"/>
            </w:tcBorders>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3" w:hRule="atLeast"/>
        </w:trPr>
        <w:tc>
          <w:tcPr>
            <w:tcW w:w="1571" w:type="dxa"/>
          </w:tcPr>
          <w:p>
            <w:pPr>
              <w:rPr>
                <w:color w:val="000000" w:themeColor="text1"/>
              </w:rPr>
            </w:pPr>
          </w:p>
        </w:tc>
        <w:tc>
          <w:tcPr>
            <w:tcW w:w="1730" w:type="dxa"/>
          </w:tcPr>
          <w:p>
            <w:pPr>
              <w:rPr>
                <w:color w:val="000000" w:themeColor="text1"/>
              </w:rPr>
            </w:pPr>
          </w:p>
        </w:tc>
        <w:tc>
          <w:tcPr>
            <w:tcW w:w="1470" w:type="dxa"/>
          </w:tcPr>
          <w:p>
            <w:pPr>
              <w:rPr>
                <w:color w:val="000000" w:themeColor="text1"/>
              </w:rPr>
            </w:pPr>
          </w:p>
        </w:tc>
        <w:tc>
          <w:tcPr>
            <w:tcW w:w="2397" w:type="dxa"/>
          </w:tcPr>
          <w:p>
            <w:pPr>
              <w:rPr>
                <w:color w:val="000000" w:themeColor="text1"/>
              </w:rPr>
            </w:pPr>
          </w:p>
        </w:tc>
        <w:tc>
          <w:tcPr>
            <w:tcW w:w="1735" w:type="dxa"/>
            <w:vMerge w:val="continue"/>
            <w:tcBorders>
              <w:top w:val="nil"/>
              <w:bottom w:val="nil"/>
            </w:tcBorders>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3" w:hRule="atLeast"/>
        </w:trPr>
        <w:tc>
          <w:tcPr>
            <w:tcW w:w="1571" w:type="dxa"/>
          </w:tcPr>
          <w:p>
            <w:pPr>
              <w:rPr>
                <w:color w:val="000000" w:themeColor="text1"/>
              </w:rPr>
            </w:pPr>
          </w:p>
        </w:tc>
        <w:tc>
          <w:tcPr>
            <w:tcW w:w="1730" w:type="dxa"/>
          </w:tcPr>
          <w:p>
            <w:pPr>
              <w:rPr>
                <w:color w:val="000000" w:themeColor="text1"/>
              </w:rPr>
            </w:pPr>
          </w:p>
        </w:tc>
        <w:tc>
          <w:tcPr>
            <w:tcW w:w="1470" w:type="dxa"/>
          </w:tcPr>
          <w:p>
            <w:pPr>
              <w:rPr>
                <w:color w:val="000000" w:themeColor="text1"/>
              </w:rPr>
            </w:pPr>
          </w:p>
        </w:tc>
        <w:tc>
          <w:tcPr>
            <w:tcW w:w="2397" w:type="dxa"/>
          </w:tcPr>
          <w:p>
            <w:pPr>
              <w:rPr>
                <w:color w:val="000000" w:themeColor="text1"/>
              </w:rPr>
            </w:pPr>
          </w:p>
        </w:tc>
        <w:tc>
          <w:tcPr>
            <w:tcW w:w="1735" w:type="dxa"/>
            <w:vMerge w:val="continue"/>
            <w:tcBorders>
              <w:top w:val="nil"/>
              <w:bottom w:val="nil"/>
            </w:tcBorders>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3" w:hRule="atLeast"/>
        </w:trPr>
        <w:tc>
          <w:tcPr>
            <w:tcW w:w="1571" w:type="dxa"/>
          </w:tcPr>
          <w:p>
            <w:pPr>
              <w:rPr>
                <w:color w:val="000000" w:themeColor="text1"/>
              </w:rPr>
            </w:pPr>
          </w:p>
        </w:tc>
        <w:tc>
          <w:tcPr>
            <w:tcW w:w="1730" w:type="dxa"/>
          </w:tcPr>
          <w:p>
            <w:pPr>
              <w:rPr>
                <w:color w:val="000000" w:themeColor="text1"/>
              </w:rPr>
            </w:pPr>
          </w:p>
        </w:tc>
        <w:tc>
          <w:tcPr>
            <w:tcW w:w="1470" w:type="dxa"/>
          </w:tcPr>
          <w:p>
            <w:pPr>
              <w:rPr>
                <w:color w:val="000000" w:themeColor="text1"/>
              </w:rPr>
            </w:pPr>
          </w:p>
        </w:tc>
        <w:tc>
          <w:tcPr>
            <w:tcW w:w="2397" w:type="dxa"/>
          </w:tcPr>
          <w:p>
            <w:pPr>
              <w:rPr>
                <w:color w:val="000000" w:themeColor="text1"/>
              </w:rPr>
            </w:pPr>
          </w:p>
        </w:tc>
        <w:tc>
          <w:tcPr>
            <w:tcW w:w="1735" w:type="dxa"/>
            <w:vMerge w:val="continue"/>
            <w:tcBorders>
              <w:top w:val="nil"/>
              <w:bottom w:val="nil"/>
            </w:tcBorders>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1571" w:type="dxa"/>
          </w:tcPr>
          <w:p>
            <w:pPr>
              <w:rPr>
                <w:color w:val="000000" w:themeColor="text1"/>
              </w:rPr>
            </w:pPr>
          </w:p>
        </w:tc>
        <w:tc>
          <w:tcPr>
            <w:tcW w:w="1730" w:type="dxa"/>
          </w:tcPr>
          <w:p>
            <w:pPr>
              <w:rPr>
                <w:color w:val="000000" w:themeColor="text1"/>
              </w:rPr>
            </w:pPr>
          </w:p>
        </w:tc>
        <w:tc>
          <w:tcPr>
            <w:tcW w:w="1470" w:type="dxa"/>
          </w:tcPr>
          <w:p>
            <w:pPr>
              <w:rPr>
                <w:color w:val="000000" w:themeColor="text1"/>
              </w:rPr>
            </w:pPr>
          </w:p>
        </w:tc>
        <w:tc>
          <w:tcPr>
            <w:tcW w:w="2397" w:type="dxa"/>
          </w:tcPr>
          <w:p>
            <w:pPr>
              <w:rPr>
                <w:color w:val="000000" w:themeColor="text1"/>
              </w:rPr>
            </w:pPr>
          </w:p>
        </w:tc>
        <w:tc>
          <w:tcPr>
            <w:tcW w:w="1735" w:type="dxa"/>
            <w:vMerge w:val="continue"/>
            <w:tcBorders>
              <w:top w:val="nil"/>
              <w:bottom w:val="nil"/>
            </w:tcBorders>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3" w:hRule="atLeast"/>
        </w:trPr>
        <w:tc>
          <w:tcPr>
            <w:tcW w:w="4770" w:type="dxa"/>
            <w:gridSpan w:val="3"/>
          </w:tcPr>
          <w:p>
            <w:pPr>
              <w:spacing w:before="153" w:line="204" w:lineRule="auto"/>
              <w:ind w:firstLine="999"/>
              <w:rPr>
                <w:rFonts w:ascii="宋体" w:hAnsi="宋体" w:eastAsia="宋体" w:cs="宋体"/>
                <w:color w:val="000000" w:themeColor="text1"/>
                <w:sz w:val="24"/>
                <w:szCs w:val="24"/>
              </w:rPr>
            </w:pPr>
            <w:r>
              <w:rPr>
                <w:rFonts w:ascii="宋体" w:hAnsi="宋体" w:eastAsia="宋体" w:cs="宋体"/>
                <w:color w:val="000000" w:themeColor="text1"/>
                <w:spacing w:val="-1"/>
              </w:rPr>
              <w:t>拟分包工作量合计比例</w:t>
            </w:r>
            <w:r>
              <w:rPr>
                <w:rFonts w:ascii="宋体" w:hAnsi="宋体" w:eastAsia="宋体" w:cs="宋体"/>
                <w:color w:val="000000" w:themeColor="text1"/>
                <w:spacing w:val="-96"/>
              </w:rPr>
              <w:t xml:space="preserve"> </w:t>
            </w:r>
            <w:r>
              <w:rPr>
                <w:rFonts w:ascii="宋体" w:hAnsi="宋体" w:eastAsia="宋体" w:cs="宋体"/>
                <w:color w:val="000000" w:themeColor="text1"/>
                <w:spacing w:val="-1"/>
                <w:sz w:val="24"/>
                <w:szCs w:val="24"/>
              </w:rPr>
              <w:t>（</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w:t>
            </w:r>
          </w:p>
        </w:tc>
        <w:tc>
          <w:tcPr>
            <w:tcW w:w="2397" w:type="dxa"/>
          </w:tcPr>
          <w:p>
            <w:pPr>
              <w:rPr>
                <w:color w:val="000000" w:themeColor="text1"/>
              </w:rPr>
            </w:pPr>
          </w:p>
        </w:tc>
        <w:tc>
          <w:tcPr>
            <w:tcW w:w="1735" w:type="dxa"/>
            <w:vMerge w:val="continue"/>
            <w:tcBorders>
              <w:top w:val="nil"/>
            </w:tcBorders>
          </w:tcPr>
          <w:p>
            <w:pPr>
              <w:rPr>
                <w:color w:val="000000" w:themeColor="text1"/>
              </w:rPr>
            </w:pPr>
          </w:p>
        </w:tc>
      </w:tr>
    </w:tbl>
    <w:p>
      <w:pPr>
        <w:rPr>
          <w:color w:val="000000" w:themeColor="text1"/>
        </w:rPr>
      </w:pPr>
    </w:p>
    <w:p>
      <w:pPr>
        <w:rPr>
          <w:color w:val="000000" w:themeColor="text1"/>
        </w:rPr>
        <w:sectPr>
          <w:headerReference r:id="rId169" w:type="default"/>
          <w:footerReference r:id="rId170" w:type="default"/>
          <w:pgSz w:w="11909" w:h="16839"/>
          <w:pgMar w:top="1152" w:right="1473" w:bottom="1011" w:left="1526" w:header="874" w:footer="886" w:gutter="0"/>
          <w:pgNumType w:fmt="decimal"/>
          <w:cols w:space="720" w:num="1"/>
        </w:sectPr>
      </w:pPr>
    </w:p>
    <w:p>
      <w:pPr>
        <w:spacing w:before="289" w:line="204" w:lineRule="auto"/>
        <w:ind w:firstLine="0"/>
        <w:jc w:val="center"/>
        <w:rPr>
          <w:rFonts w:ascii="黑体" w:hAnsi="黑体" w:eastAsia="黑体" w:cs="黑体"/>
          <w:color w:val="000000" w:themeColor="text1"/>
          <w:sz w:val="28"/>
          <w:szCs w:val="28"/>
        </w:rPr>
      </w:pPr>
      <w:r>
        <w:rPr>
          <w:rFonts w:hint="eastAsia" w:ascii="黑体" w:hAnsi="黑体" w:eastAsia="黑体" w:cs="黑体"/>
          <w:color w:val="000000" w:themeColor="text1"/>
          <w:spacing w:val="-3"/>
          <w:sz w:val="28"/>
          <w:szCs w:val="28"/>
          <w:lang w:val="en-US" w:eastAsia="zh-CN"/>
        </w:rPr>
        <w:t>五</w:t>
      </w:r>
      <w:r>
        <w:rPr>
          <w:rFonts w:ascii="黑体" w:hAnsi="黑体" w:eastAsia="黑体" w:cs="黑体"/>
          <w:color w:val="000000" w:themeColor="text1"/>
          <w:spacing w:val="-3"/>
          <w:sz w:val="28"/>
          <w:szCs w:val="28"/>
        </w:rPr>
        <w:t>、资格审查资料（适用于未进行资格预审的）</w:t>
      </w:r>
    </w:p>
    <w:p>
      <w:pPr>
        <w:rPr>
          <w:color w:val="000000" w:themeColor="text1"/>
        </w:rPr>
      </w:pPr>
    </w:p>
    <w:p>
      <w:pPr>
        <w:rPr>
          <w:color w:val="000000" w:themeColor="text1"/>
        </w:rPr>
      </w:pPr>
    </w:p>
    <w:p>
      <w:pPr>
        <w:rPr>
          <w:color w:val="000000" w:themeColor="text1"/>
        </w:rPr>
      </w:pPr>
    </w:p>
    <w:p>
      <w:pPr>
        <w:spacing w:before="129" w:line="204" w:lineRule="auto"/>
        <w:ind w:firstLine="3493"/>
        <w:rPr>
          <w:rFonts w:ascii="黑体" w:hAnsi="黑体" w:eastAsia="黑体" w:cs="黑体"/>
          <w:color w:val="000000" w:themeColor="text1"/>
          <w:sz w:val="24"/>
          <w:szCs w:val="24"/>
        </w:rPr>
      </w:pPr>
      <w:r>
        <w:rPr>
          <w:rFonts w:hint="eastAsia" w:ascii="黑体" w:hAnsi="黑体" w:eastAsia="黑体" w:cs="黑体"/>
          <w:color w:val="000000" w:themeColor="text1"/>
          <w:spacing w:val="-1"/>
          <w:sz w:val="24"/>
          <w:szCs w:val="24"/>
          <w:lang w:val="en-US" w:eastAsia="zh-CN"/>
        </w:rPr>
        <w:t>（一）</w:t>
      </w:r>
      <w:r>
        <w:rPr>
          <w:rFonts w:ascii="黑体" w:hAnsi="黑体" w:eastAsia="黑体" w:cs="黑体"/>
          <w:color w:val="000000" w:themeColor="text1"/>
          <w:spacing w:val="-1"/>
          <w:sz w:val="24"/>
          <w:szCs w:val="24"/>
        </w:rPr>
        <w:t>投标人基本情况表</w:t>
      </w:r>
    </w:p>
    <w:p>
      <w:pPr>
        <w:spacing w:line="32" w:lineRule="exact"/>
        <w:rPr>
          <w:color w:val="000000" w:themeColor="text1"/>
        </w:rPr>
      </w:pPr>
    </w:p>
    <w:tbl>
      <w:tblPr>
        <w:tblStyle w:val="19"/>
        <w:tblW w:w="8895"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7"/>
        <w:gridCol w:w="899"/>
        <w:gridCol w:w="1028"/>
        <w:gridCol w:w="1288"/>
        <w:gridCol w:w="413"/>
        <w:gridCol w:w="875"/>
        <w:gridCol w:w="831"/>
        <w:gridCol w:w="284"/>
        <w:gridCol w:w="1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2047" w:type="dxa"/>
          </w:tcPr>
          <w:p>
            <w:pPr>
              <w:spacing w:before="170" w:line="204" w:lineRule="auto"/>
              <w:ind w:firstLine="507"/>
              <w:rPr>
                <w:rFonts w:ascii="宋体" w:hAnsi="宋体" w:eastAsia="宋体" w:cs="宋体"/>
                <w:color w:val="000000" w:themeColor="text1"/>
              </w:rPr>
            </w:pPr>
            <w:r>
              <w:rPr>
                <w:rFonts w:ascii="宋体" w:hAnsi="宋体" w:eastAsia="宋体" w:cs="宋体"/>
                <w:color w:val="000000" w:themeColor="text1"/>
                <w:spacing w:val="-1"/>
              </w:rPr>
              <w:t>投标人名称</w:t>
            </w:r>
          </w:p>
        </w:tc>
        <w:tc>
          <w:tcPr>
            <w:tcW w:w="6848" w:type="dxa"/>
            <w:gridSpan w:val="8"/>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047" w:type="dxa"/>
          </w:tcPr>
          <w:p>
            <w:pPr>
              <w:spacing w:before="170" w:line="204" w:lineRule="auto"/>
              <w:ind w:firstLine="610"/>
              <w:rPr>
                <w:rFonts w:ascii="宋体" w:hAnsi="宋体" w:eastAsia="宋体" w:cs="宋体"/>
                <w:color w:val="000000" w:themeColor="text1"/>
              </w:rPr>
            </w:pPr>
            <w:r>
              <w:rPr>
                <w:rFonts w:ascii="宋体" w:hAnsi="宋体" w:eastAsia="宋体" w:cs="宋体"/>
                <w:color w:val="000000" w:themeColor="text1"/>
                <w:spacing w:val="-1"/>
              </w:rPr>
              <w:t>注册地址</w:t>
            </w:r>
          </w:p>
        </w:tc>
        <w:tc>
          <w:tcPr>
            <w:tcW w:w="3215" w:type="dxa"/>
            <w:gridSpan w:val="3"/>
          </w:tcPr>
          <w:p>
            <w:pPr>
              <w:rPr>
                <w:color w:val="000000" w:themeColor="text1"/>
              </w:rPr>
            </w:pPr>
          </w:p>
        </w:tc>
        <w:tc>
          <w:tcPr>
            <w:tcW w:w="1288" w:type="dxa"/>
            <w:gridSpan w:val="2"/>
          </w:tcPr>
          <w:p>
            <w:pPr>
              <w:spacing w:before="170" w:line="204" w:lineRule="auto"/>
              <w:ind w:firstLine="245"/>
              <w:rPr>
                <w:rFonts w:ascii="宋体" w:hAnsi="宋体" w:eastAsia="宋体" w:cs="宋体"/>
                <w:color w:val="000000" w:themeColor="text1"/>
              </w:rPr>
            </w:pPr>
            <w:r>
              <w:rPr>
                <w:rFonts w:ascii="宋体" w:hAnsi="宋体" w:eastAsia="宋体" w:cs="宋体"/>
                <w:color w:val="000000" w:themeColor="text1"/>
                <w:spacing w:val="-4"/>
              </w:rPr>
              <w:t>邮政编码</w:t>
            </w:r>
          </w:p>
        </w:tc>
        <w:tc>
          <w:tcPr>
            <w:tcW w:w="2345" w:type="dxa"/>
            <w:gridSpan w:val="3"/>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7" w:type="dxa"/>
            <w:vMerge w:val="restart"/>
            <w:tcBorders>
              <w:bottom w:val="nil"/>
            </w:tcBorders>
          </w:tcPr>
          <w:p>
            <w:pPr>
              <w:rPr>
                <w:color w:val="000000" w:themeColor="text1"/>
              </w:rPr>
            </w:pPr>
          </w:p>
          <w:p>
            <w:pPr>
              <w:spacing w:before="154" w:line="204" w:lineRule="auto"/>
              <w:ind w:firstLine="611"/>
              <w:rPr>
                <w:rFonts w:ascii="宋体" w:hAnsi="宋体" w:eastAsia="宋体" w:cs="宋体"/>
                <w:color w:val="000000" w:themeColor="text1"/>
              </w:rPr>
            </w:pPr>
            <w:r>
              <w:rPr>
                <w:rFonts w:ascii="宋体" w:hAnsi="宋体" w:eastAsia="宋体" w:cs="宋体"/>
                <w:color w:val="000000" w:themeColor="text1"/>
                <w:spacing w:val="-1"/>
              </w:rPr>
              <w:t>联系方式</w:t>
            </w:r>
          </w:p>
        </w:tc>
        <w:tc>
          <w:tcPr>
            <w:tcW w:w="899" w:type="dxa"/>
          </w:tcPr>
          <w:p>
            <w:pPr>
              <w:spacing w:before="175" w:line="204" w:lineRule="auto"/>
              <w:ind w:firstLine="140"/>
              <w:rPr>
                <w:rFonts w:ascii="宋体" w:hAnsi="宋体" w:eastAsia="宋体" w:cs="宋体"/>
                <w:color w:val="000000" w:themeColor="text1"/>
              </w:rPr>
            </w:pPr>
            <w:r>
              <w:rPr>
                <w:rFonts w:ascii="宋体" w:hAnsi="宋体" w:eastAsia="宋体" w:cs="宋体"/>
                <w:color w:val="000000" w:themeColor="text1"/>
                <w:spacing w:val="-2"/>
              </w:rPr>
              <w:t>联系人</w:t>
            </w:r>
          </w:p>
        </w:tc>
        <w:tc>
          <w:tcPr>
            <w:tcW w:w="2316" w:type="dxa"/>
            <w:gridSpan w:val="2"/>
          </w:tcPr>
          <w:p>
            <w:pPr>
              <w:rPr>
                <w:color w:val="000000" w:themeColor="text1"/>
              </w:rPr>
            </w:pPr>
          </w:p>
        </w:tc>
        <w:tc>
          <w:tcPr>
            <w:tcW w:w="1288" w:type="dxa"/>
            <w:gridSpan w:val="2"/>
          </w:tcPr>
          <w:p>
            <w:pPr>
              <w:spacing w:before="175" w:line="204" w:lineRule="auto"/>
              <w:ind w:firstLine="413"/>
              <w:rPr>
                <w:rFonts w:ascii="宋体" w:hAnsi="宋体" w:eastAsia="宋体" w:cs="宋体"/>
                <w:color w:val="000000" w:themeColor="text1"/>
              </w:rPr>
            </w:pPr>
            <w:r>
              <w:rPr>
                <w:rFonts w:ascii="宋体" w:hAnsi="宋体" w:eastAsia="宋体" w:cs="宋体"/>
                <w:color w:val="000000" w:themeColor="text1"/>
                <w:spacing w:val="-16"/>
              </w:rPr>
              <w:t>电</w:t>
            </w:r>
            <w:r>
              <w:rPr>
                <w:rFonts w:ascii="宋体" w:hAnsi="宋体" w:eastAsia="宋体" w:cs="宋体"/>
                <w:color w:val="000000" w:themeColor="text1"/>
                <w:spacing w:val="9"/>
              </w:rPr>
              <w:t xml:space="preserve"> </w:t>
            </w:r>
            <w:r>
              <w:rPr>
                <w:rFonts w:ascii="宋体" w:hAnsi="宋体" w:eastAsia="宋体" w:cs="宋体"/>
                <w:color w:val="000000" w:themeColor="text1"/>
                <w:spacing w:val="-16"/>
              </w:rPr>
              <w:t>话</w:t>
            </w:r>
          </w:p>
        </w:tc>
        <w:tc>
          <w:tcPr>
            <w:tcW w:w="2345" w:type="dxa"/>
            <w:gridSpan w:val="3"/>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7" w:type="dxa"/>
            <w:vMerge w:val="continue"/>
            <w:tcBorders>
              <w:top w:val="nil"/>
            </w:tcBorders>
          </w:tcPr>
          <w:p>
            <w:pPr>
              <w:rPr>
                <w:color w:val="000000" w:themeColor="text1"/>
              </w:rPr>
            </w:pPr>
          </w:p>
        </w:tc>
        <w:tc>
          <w:tcPr>
            <w:tcW w:w="899" w:type="dxa"/>
          </w:tcPr>
          <w:p>
            <w:pPr>
              <w:spacing w:before="170" w:line="204" w:lineRule="auto"/>
              <w:ind w:firstLine="137"/>
              <w:rPr>
                <w:rFonts w:ascii="宋体" w:hAnsi="宋体" w:eastAsia="宋体" w:cs="宋体"/>
                <w:color w:val="000000" w:themeColor="text1"/>
              </w:rPr>
            </w:pPr>
            <w:r>
              <w:rPr>
                <w:rFonts w:ascii="宋体" w:hAnsi="宋体" w:eastAsia="宋体" w:cs="宋体"/>
                <w:color w:val="000000" w:themeColor="text1"/>
                <w:spacing w:val="-3"/>
              </w:rPr>
              <w:t>传</w:t>
            </w:r>
            <w:r>
              <w:rPr>
                <w:rFonts w:ascii="宋体" w:hAnsi="宋体" w:eastAsia="宋体" w:cs="宋体"/>
                <w:color w:val="000000" w:themeColor="text1"/>
                <w:spacing w:val="6"/>
              </w:rPr>
              <w:t xml:space="preserve">  </w:t>
            </w:r>
            <w:r>
              <w:rPr>
                <w:rFonts w:ascii="宋体" w:hAnsi="宋体" w:eastAsia="宋体" w:cs="宋体"/>
                <w:color w:val="000000" w:themeColor="text1"/>
                <w:spacing w:val="-3"/>
              </w:rPr>
              <w:t>真</w:t>
            </w:r>
          </w:p>
        </w:tc>
        <w:tc>
          <w:tcPr>
            <w:tcW w:w="2316" w:type="dxa"/>
            <w:gridSpan w:val="2"/>
          </w:tcPr>
          <w:p>
            <w:pPr>
              <w:rPr>
                <w:color w:val="000000" w:themeColor="text1"/>
              </w:rPr>
            </w:pPr>
          </w:p>
        </w:tc>
        <w:tc>
          <w:tcPr>
            <w:tcW w:w="1288" w:type="dxa"/>
            <w:gridSpan w:val="2"/>
          </w:tcPr>
          <w:p>
            <w:pPr>
              <w:spacing w:before="170" w:line="204" w:lineRule="auto"/>
              <w:ind w:firstLine="254"/>
              <w:rPr>
                <w:rFonts w:ascii="宋体" w:hAnsi="宋体" w:eastAsia="宋体" w:cs="宋体"/>
                <w:color w:val="000000" w:themeColor="text1"/>
              </w:rPr>
            </w:pPr>
            <w:r>
              <w:rPr>
                <w:rFonts w:ascii="宋体" w:hAnsi="宋体" w:eastAsia="宋体" w:cs="宋体"/>
                <w:color w:val="000000" w:themeColor="text1"/>
                <w:spacing w:val="-6"/>
              </w:rPr>
              <w:t>电子邮件</w:t>
            </w:r>
          </w:p>
        </w:tc>
        <w:tc>
          <w:tcPr>
            <w:tcW w:w="2345" w:type="dxa"/>
            <w:gridSpan w:val="3"/>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2047" w:type="dxa"/>
          </w:tcPr>
          <w:p>
            <w:pPr>
              <w:spacing w:before="170" w:line="204" w:lineRule="auto"/>
              <w:ind w:firstLine="506"/>
              <w:rPr>
                <w:rFonts w:ascii="宋体" w:hAnsi="宋体" w:eastAsia="宋体" w:cs="宋体"/>
                <w:color w:val="000000" w:themeColor="text1"/>
              </w:rPr>
            </w:pPr>
            <w:r>
              <w:rPr>
                <w:rFonts w:ascii="宋体" w:hAnsi="宋体" w:eastAsia="宋体" w:cs="宋体"/>
                <w:color w:val="000000" w:themeColor="text1"/>
                <w:spacing w:val="-1"/>
              </w:rPr>
              <w:t>法定代表人</w:t>
            </w:r>
          </w:p>
        </w:tc>
        <w:tc>
          <w:tcPr>
            <w:tcW w:w="899" w:type="dxa"/>
          </w:tcPr>
          <w:p>
            <w:pPr>
              <w:spacing w:before="170" w:line="204" w:lineRule="auto"/>
              <w:ind w:firstLine="245"/>
              <w:rPr>
                <w:rFonts w:ascii="宋体" w:hAnsi="宋体" w:eastAsia="宋体" w:cs="宋体"/>
                <w:color w:val="000000" w:themeColor="text1"/>
              </w:rPr>
            </w:pPr>
            <w:r>
              <w:rPr>
                <w:rFonts w:ascii="宋体" w:hAnsi="宋体" w:eastAsia="宋体" w:cs="宋体"/>
                <w:color w:val="000000" w:themeColor="text1"/>
                <w:spacing w:val="-2"/>
              </w:rPr>
              <w:t>姓名</w:t>
            </w:r>
          </w:p>
        </w:tc>
        <w:tc>
          <w:tcPr>
            <w:tcW w:w="1028" w:type="dxa"/>
          </w:tcPr>
          <w:p>
            <w:pPr>
              <w:rPr>
                <w:color w:val="000000" w:themeColor="text1"/>
              </w:rPr>
            </w:pPr>
          </w:p>
        </w:tc>
        <w:tc>
          <w:tcPr>
            <w:tcW w:w="1288" w:type="dxa"/>
          </w:tcPr>
          <w:p>
            <w:pPr>
              <w:spacing w:before="170" w:line="204" w:lineRule="auto"/>
              <w:ind w:firstLine="231"/>
              <w:rPr>
                <w:rFonts w:ascii="宋体" w:hAnsi="宋体" w:eastAsia="宋体" w:cs="宋体"/>
                <w:color w:val="000000" w:themeColor="text1"/>
              </w:rPr>
            </w:pPr>
            <w:r>
              <w:rPr>
                <w:rFonts w:ascii="宋体" w:hAnsi="宋体" w:eastAsia="宋体" w:cs="宋体"/>
                <w:color w:val="000000" w:themeColor="text1"/>
                <w:spacing w:val="-1"/>
              </w:rPr>
              <w:t>技术职称</w:t>
            </w:r>
          </w:p>
        </w:tc>
        <w:tc>
          <w:tcPr>
            <w:tcW w:w="1288" w:type="dxa"/>
            <w:gridSpan w:val="2"/>
          </w:tcPr>
          <w:p>
            <w:pPr>
              <w:rPr>
                <w:color w:val="000000" w:themeColor="text1"/>
              </w:rPr>
            </w:pPr>
          </w:p>
        </w:tc>
        <w:tc>
          <w:tcPr>
            <w:tcW w:w="1115" w:type="dxa"/>
            <w:gridSpan w:val="2"/>
          </w:tcPr>
          <w:p>
            <w:pPr>
              <w:spacing w:before="170" w:line="204" w:lineRule="auto"/>
              <w:ind w:firstLine="379"/>
              <w:rPr>
                <w:rFonts w:ascii="宋体" w:hAnsi="宋体" w:eastAsia="宋体" w:cs="宋体"/>
                <w:color w:val="000000" w:themeColor="text1"/>
              </w:rPr>
            </w:pPr>
            <w:r>
              <w:rPr>
                <w:rFonts w:ascii="宋体" w:hAnsi="宋体" w:eastAsia="宋体" w:cs="宋体"/>
                <w:color w:val="000000" w:themeColor="text1"/>
                <w:spacing w:val="-8"/>
              </w:rPr>
              <w:t>电话</w:t>
            </w:r>
          </w:p>
        </w:tc>
        <w:tc>
          <w:tcPr>
            <w:tcW w:w="1230"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8" w:hRule="atLeast"/>
        </w:trPr>
        <w:tc>
          <w:tcPr>
            <w:tcW w:w="2047" w:type="dxa"/>
          </w:tcPr>
          <w:p>
            <w:pPr>
              <w:spacing w:before="170" w:line="204" w:lineRule="auto"/>
              <w:ind w:firstLine="506"/>
              <w:rPr>
                <w:rFonts w:ascii="宋体" w:hAnsi="宋体" w:eastAsia="宋体" w:cs="宋体"/>
                <w:color w:val="000000" w:themeColor="text1"/>
              </w:rPr>
            </w:pPr>
            <w:r>
              <w:rPr>
                <w:rFonts w:ascii="宋体" w:hAnsi="宋体" w:eastAsia="宋体" w:cs="宋体"/>
                <w:color w:val="000000" w:themeColor="text1"/>
                <w:spacing w:val="-1"/>
              </w:rPr>
              <w:t>技术负责人</w:t>
            </w:r>
          </w:p>
        </w:tc>
        <w:tc>
          <w:tcPr>
            <w:tcW w:w="899" w:type="dxa"/>
          </w:tcPr>
          <w:p>
            <w:pPr>
              <w:spacing w:before="170" w:line="204" w:lineRule="auto"/>
              <w:ind w:firstLine="245"/>
              <w:rPr>
                <w:rFonts w:ascii="宋体" w:hAnsi="宋体" w:eastAsia="宋体" w:cs="宋体"/>
                <w:color w:val="000000" w:themeColor="text1"/>
              </w:rPr>
            </w:pPr>
            <w:r>
              <w:rPr>
                <w:rFonts w:ascii="宋体" w:hAnsi="宋体" w:eastAsia="宋体" w:cs="宋体"/>
                <w:color w:val="000000" w:themeColor="text1"/>
                <w:spacing w:val="-2"/>
              </w:rPr>
              <w:t>姓名</w:t>
            </w:r>
          </w:p>
        </w:tc>
        <w:tc>
          <w:tcPr>
            <w:tcW w:w="1028" w:type="dxa"/>
          </w:tcPr>
          <w:p>
            <w:pPr>
              <w:rPr>
                <w:color w:val="000000" w:themeColor="text1"/>
              </w:rPr>
            </w:pPr>
          </w:p>
        </w:tc>
        <w:tc>
          <w:tcPr>
            <w:tcW w:w="1288" w:type="dxa"/>
          </w:tcPr>
          <w:p>
            <w:pPr>
              <w:spacing w:before="170" w:line="204" w:lineRule="auto"/>
              <w:ind w:firstLine="231"/>
              <w:rPr>
                <w:rFonts w:ascii="宋体" w:hAnsi="宋体" w:eastAsia="宋体" w:cs="宋体"/>
                <w:color w:val="000000" w:themeColor="text1"/>
              </w:rPr>
            </w:pPr>
            <w:r>
              <w:rPr>
                <w:rFonts w:ascii="宋体" w:hAnsi="宋体" w:eastAsia="宋体" w:cs="宋体"/>
                <w:color w:val="000000" w:themeColor="text1"/>
                <w:spacing w:val="-1"/>
              </w:rPr>
              <w:t>技术职称</w:t>
            </w:r>
          </w:p>
        </w:tc>
        <w:tc>
          <w:tcPr>
            <w:tcW w:w="1288" w:type="dxa"/>
            <w:gridSpan w:val="2"/>
          </w:tcPr>
          <w:p>
            <w:pPr>
              <w:rPr>
                <w:color w:val="000000" w:themeColor="text1"/>
              </w:rPr>
            </w:pPr>
          </w:p>
        </w:tc>
        <w:tc>
          <w:tcPr>
            <w:tcW w:w="1115" w:type="dxa"/>
            <w:gridSpan w:val="2"/>
          </w:tcPr>
          <w:p>
            <w:pPr>
              <w:spacing w:before="170" w:line="204" w:lineRule="auto"/>
              <w:ind w:firstLine="379"/>
              <w:rPr>
                <w:rFonts w:ascii="宋体" w:hAnsi="宋体" w:eastAsia="宋体" w:cs="宋体"/>
                <w:color w:val="000000" w:themeColor="text1"/>
              </w:rPr>
            </w:pPr>
            <w:r>
              <w:rPr>
                <w:rFonts w:ascii="宋体" w:hAnsi="宋体" w:eastAsia="宋体" w:cs="宋体"/>
                <w:color w:val="000000" w:themeColor="text1"/>
                <w:spacing w:val="-8"/>
              </w:rPr>
              <w:t>电话</w:t>
            </w:r>
          </w:p>
        </w:tc>
        <w:tc>
          <w:tcPr>
            <w:tcW w:w="1230"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2047" w:type="dxa"/>
          </w:tcPr>
          <w:p>
            <w:pPr>
              <w:spacing w:before="170" w:line="204" w:lineRule="auto"/>
              <w:ind w:firstLine="191"/>
              <w:rPr>
                <w:rFonts w:ascii="宋体" w:hAnsi="宋体" w:eastAsia="宋体" w:cs="宋体"/>
                <w:color w:val="000000" w:themeColor="text1"/>
              </w:rPr>
            </w:pPr>
            <w:r>
              <w:rPr>
                <w:rFonts w:ascii="宋体" w:hAnsi="宋体" w:eastAsia="宋体" w:cs="宋体"/>
                <w:color w:val="000000" w:themeColor="text1"/>
                <w:spacing w:val="-1"/>
              </w:rPr>
              <w:t>企业设计资质证书</w:t>
            </w:r>
          </w:p>
        </w:tc>
        <w:tc>
          <w:tcPr>
            <w:tcW w:w="6848" w:type="dxa"/>
            <w:gridSpan w:val="8"/>
          </w:tcPr>
          <w:p>
            <w:pPr>
              <w:spacing w:before="170" w:line="204" w:lineRule="auto"/>
              <w:ind w:firstLine="1066"/>
              <w:rPr>
                <w:rFonts w:ascii="宋体" w:hAnsi="宋体" w:eastAsia="宋体" w:cs="宋体"/>
                <w:color w:val="000000" w:themeColor="text1"/>
              </w:rPr>
            </w:pPr>
            <w:r>
              <w:rPr>
                <w:rFonts w:ascii="宋体" w:hAnsi="宋体" w:eastAsia="宋体" w:cs="宋体"/>
                <w:color w:val="000000" w:themeColor="text1"/>
                <w:spacing w:val="-2"/>
              </w:rPr>
              <w:t>类型：</w:t>
            </w:r>
            <w:r>
              <w:rPr>
                <w:rFonts w:ascii="宋体" w:hAnsi="宋体" w:eastAsia="宋体" w:cs="宋体"/>
                <w:color w:val="000000" w:themeColor="text1"/>
              </w:rPr>
              <w:t xml:space="preserve">                    </w:t>
            </w:r>
            <w:r>
              <w:rPr>
                <w:rFonts w:ascii="宋体" w:hAnsi="宋体" w:eastAsia="宋体" w:cs="宋体"/>
                <w:color w:val="000000" w:themeColor="text1"/>
                <w:spacing w:val="-2"/>
              </w:rPr>
              <w:t>等级：</w:t>
            </w:r>
            <w:r>
              <w:rPr>
                <w:rFonts w:ascii="宋体" w:hAnsi="宋体" w:eastAsia="宋体" w:cs="宋体"/>
                <w:color w:val="000000" w:themeColor="text1"/>
                <w:spacing w:val="2"/>
              </w:rPr>
              <w:t xml:space="preserve">      </w:t>
            </w:r>
            <w:r>
              <w:rPr>
                <w:rFonts w:ascii="宋体" w:hAnsi="宋体" w:eastAsia="宋体" w:cs="宋体"/>
                <w:color w:val="000000" w:themeColor="text1"/>
                <w:spacing w:val="-2"/>
              </w:rPr>
              <w:t>证书号：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2047" w:type="dxa"/>
          </w:tcPr>
          <w:p>
            <w:pPr>
              <w:spacing w:before="170" w:line="204" w:lineRule="auto"/>
              <w:ind w:firstLine="511"/>
              <w:rPr>
                <w:rFonts w:ascii="宋体" w:hAnsi="宋体" w:eastAsia="宋体" w:cs="宋体"/>
                <w:color w:val="000000" w:themeColor="text1"/>
              </w:rPr>
            </w:pPr>
            <w:r>
              <w:rPr>
                <w:rFonts w:ascii="宋体" w:hAnsi="宋体" w:eastAsia="宋体" w:cs="宋体"/>
                <w:color w:val="000000" w:themeColor="text1"/>
                <w:spacing w:val="-2"/>
              </w:rPr>
              <w:t>营业执照号</w:t>
            </w:r>
          </w:p>
        </w:tc>
        <w:tc>
          <w:tcPr>
            <w:tcW w:w="3215" w:type="dxa"/>
            <w:gridSpan w:val="3"/>
          </w:tcPr>
          <w:p>
            <w:pPr>
              <w:rPr>
                <w:color w:val="000000" w:themeColor="text1"/>
              </w:rPr>
            </w:pPr>
          </w:p>
        </w:tc>
        <w:tc>
          <w:tcPr>
            <w:tcW w:w="3633" w:type="dxa"/>
            <w:gridSpan w:val="5"/>
          </w:tcPr>
          <w:p>
            <w:pPr>
              <w:spacing w:before="170" w:line="204" w:lineRule="auto"/>
              <w:ind w:firstLine="1198"/>
              <w:rPr>
                <w:rFonts w:ascii="宋体" w:hAnsi="宋体" w:eastAsia="宋体" w:cs="宋体"/>
                <w:color w:val="000000" w:themeColor="text1"/>
              </w:rPr>
            </w:pPr>
            <w:r>
              <w:rPr>
                <w:rFonts w:ascii="宋体" w:hAnsi="宋体" w:eastAsia="宋体" w:cs="宋体"/>
                <w:color w:val="000000" w:themeColor="text1"/>
                <w:spacing w:val="-2"/>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047" w:type="dxa"/>
          </w:tcPr>
          <w:p>
            <w:pPr>
              <w:spacing w:before="169" w:line="204" w:lineRule="auto"/>
              <w:ind w:firstLine="610"/>
              <w:rPr>
                <w:rFonts w:ascii="宋体" w:hAnsi="宋体" w:eastAsia="宋体" w:cs="宋体"/>
                <w:color w:val="000000" w:themeColor="text1"/>
              </w:rPr>
            </w:pPr>
            <w:r>
              <w:rPr>
                <w:rFonts w:ascii="宋体" w:hAnsi="宋体" w:eastAsia="宋体" w:cs="宋体"/>
                <w:color w:val="000000" w:themeColor="text1"/>
                <w:spacing w:val="-1"/>
              </w:rPr>
              <w:t>注册资本</w:t>
            </w:r>
          </w:p>
        </w:tc>
        <w:tc>
          <w:tcPr>
            <w:tcW w:w="3215" w:type="dxa"/>
            <w:gridSpan w:val="3"/>
          </w:tcPr>
          <w:p>
            <w:pPr>
              <w:rPr>
                <w:color w:val="000000" w:themeColor="text1"/>
              </w:rPr>
            </w:pPr>
          </w:p>
        </w:tc>
        <w:tc>
          <w:tcPr>
            <w:tcW w:w="413" w:type="dxa"/>
            <w:tcBorders>
              <w:bottom w:val="nil"/>
            </w:tcBorders>
          </w:tcPr>
          <w:p>
            <w:pPr>
              <w:rPr>
                <w:color w:val="000000" w:themeColor="text1"/>
              </w:rPr>
            </w:pPr>
          </w:p>
        </w:tc>
        <w:tc>
          <w:tcPr>
            <w:tcW w:w="1706" w:type="dxa"/>
            <w:gridSpan w:val="2"/>
          </w:tcPr>
          <w:p>
            <w:pPr>
              <w:spacing w:before="169" w:line="204" w:lineRule="auto"/>
              <w:ind w:firstLine="230"/>
              <w:rPr>
                <w:rFonts w:ascii="宋体" w:hAnsi="宋体" w:eastAsia="宋体" w:cs="宋体"/>
                <w:color w:val="000000" w:themeColor="text1"/>
              </w:rPr>
            </w:pPr>
            <w:r>
              <w:rPr>
                <w:rFonts w:ascii="宋体" w:hAnsi="宋体" w:eastAsia="宋体" w:cs="宋体"/>
                <w:color w:val="000000" w:themeColor="text1"/>
                <w:spacing w:val="-2"/>
              </w:rPr>
              <w:t>高级职称人员</w:t>
            </w:r>
          </w:p>
        </w:tc>
        <w:tc>
          <w:tcPr>
            <w:tcW w:w="1514" w:type="dxa"/>
            <w:gridSpan w:val="2"/>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7" w:type="dxa"/>
          </w:tcPr>
          <w:p>
            <w:pPr>
              <w:spacing w:before="174" w:line="204" w:lineRule="auto"/>
              <w:ind w:firstLine="612"/>
              <w:rPr>
                <w:rFonts w:ascii="宋体" w:hAnsi="宋体" w:eastAsia="宋体" w:cs="宋体"/>
                <w:color w:val="000000" w:themeColor="text1"/>
              </w:rPr>
            </w:pPr>
            <w:r>
              <w:rPr>
                <w:rFonts w:ascii="宋体" w:hAnsi="宋体" w:eastAsia="宋体" w:cs="宋体"/>
                <w:color w:val="000000" w:themeColor="text1"/>
                <w:spacing w:val="-1"/>
              </w:rPr>
              <w:t>成立日期</w:t>
            </w:r>
          </w:p>
        </w:tc>
        <w:tc>
          <w:tcPr>
            <w:tcW w:w="3215" w:type="dxa"/>
            <w:gridSpan w:val="3"/>
          </w:tcPr>
          <w:p>
            <w:pPr>
              <w:rPr>
                <w:color w:val="000000" w:themeColor="text1"/>
              </w:rPr>
            </w:pPr>
          </w:p>
        </w:tc>
        <w:tc>
          <w:tcPr>
            <w:tcW w:w="413" w:type="dxa"/>
            <w:tcBorders>
              <w:top w:val="nil"/>
              <w:bottom w:val="nil"/>
            </w:tcBorders>
          </w:tcPr>
          <w:p>
            <w:pPr>
              <w:spacing w:before="179" w:line="204" w:lineRule="auto"/>
              <w:ind w:firstLine="115"/>
              <w:rPr>
                <w:rFonts w:ascii="宋体" w:hAnsi="宋体" w:eastAsia="宋体" w:cs="宋体"/>
                <w:color w:val="000000" w:themeColor="text1"/>
              </w:rPr>
            </w:pPr>
            <w:r>
              <w:rPr>
                <w:rFonts w:ascii="宋体" w:hAnsi="宋体" w:eastAsia="宋体" w:cs="宋体"/>
                <w:color w:val="000000" w:themeColor="text1"/>
              </w:rPr>
              <w:t>其</w:t>
            </w:r>
          </w:p>
        </w:tc>
        <w:tc>
          <w:tcPr>
            <w:tcW w:w="1706" w:type="dxa"/>
            <w:gridSpan w:val="2"/>
          </w:tcPr>
          <w:p>
            <w:pPr>
              <w:spacing w:before="174" w:line="204" w:lineRule="auto"/>
              <w:ind w:firstLine="244"/>
              <w:rPr>
                <w:rFonts w:ascii="宋体" w:hAnsi="宋体" w:eastAsia="宋体" w:cs="宋体"/>
                <w:color w:val="000000" w:themeColor="text1"/>
              </w:rPr>
            </w:pPr>
            <w:r>
              <w:rPr>
                <w:rFonts w:ascii="宋体" w:hAnsi="宋体" w:eastAsia="宋体" w:cs="宋体"/>
                <w:color w:val="000000" w:themeColor="text1"/>
                <w:spacing w:val="-4"/>
              </w:rPr>
              <w:t>中级职称人员</w:t>
            </w:r>
          </w:p>
        </w:tc>
        <w:tc>
          <w:tcPr>
            <w:tcW w:w="1514" w:type="dxa"/>
            <w:gridSpan w:val="2"/>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7" w:type="dxa"/>
          </w:tcPr>
          <w:p>
            <w:pPr>
              <w:spacing w:before="169" w:line="204" w:lineRule="auto"/>
              <w:ind w:firstLine="187"/>
              <w:rPr>
                <w:rFonts w:ascii="宋体" w:hAnsi="宋体" w:eastAsia="宋体" w:cs="宋体"/>
                <w:color w:val="000000" w:themeColor="text1"/>
              </w:rPr>
            </w:pPr>
            <w:r>
              <w:rPr>
                <w:rFonts w:ascii="宋体" w:hAnsi="宋体" w:eastAsia="宋体" w:cs="宋体"/>
                <w:color w:val="000000" w:themeColor="text1"/>
                <w:spacing w:val="-1"/>
              </w:rPr>
              <w:t>基本账户开户银行</w:t>
            </w:r>
          </w:p>
        </w:tc>
        <w:tc>
          <w:tcPr>
            <w:tcW w:w="3215" w:type="dxa"/>
            <w:gridSpan w:val="3"/>
          </w:tcPr>
          <w:p>
            <w:pPr>
              <w:rPr>
                <w:color w:val="000000" w:themeColor="text1"/>
              </w:rPr>
            </w:pPr>
          </w:p>
        </w:tc>
        <w:tc>
          <w:tcPr>
            <w:tcW w:w="413" w:type="dxa"/>
            <w:tcBorders>
              <w:top w:val="nil"/>
              <w:bottom w:val="nil"/>
            </w:tcBorders>
          </w:tcPr>
          <w:p>
            <w:pPr>
              <w:spacing w:before="164" w:line="204" w:lineRule="auto"/>
              <w:ind w:firstLine="134"/>
              <w:rPr>
                <w:rFonts w:ascii="宋体" w:hAnsi="宋体" w:eastAsia="宋体" w:cs="宋体"/>
                <w:color w:val="000000" w:themeColor="text1"/>
              </w:rPr>
            </w:pPr>
            <w:r>
              <w:rPr>
                <w:rFonts w:ascii="宋体" w:hAnsi="宋体" w:eastAsia="宋体" w:cs="宋体"/>
                <w:color w:val="000000" w:themeColor="text1"/>
              </w:rPr>
              <w:t>中</w:t>
            </w:r>
          </w:p>
        </w:tc>
        <w:tc>
          <w:tcPr>
            <w:tcW w:w="1706" w:type="dxa"/>
            <w:gridSpan w:val="2"/>
          </w:tcPr>
          <w:p>
            <w:pPr>
              <w:spacing w:before="169" w:line="204" w:lineRule="auto"/>
              <w:ind w:firstLine="225"/>
              <w:rPr>
                <w:rFonts w:ascii="宋体" w:hAnsi="宋体" w:eastAsia="宋体" w:cs="宋体"/>
                <w:color w:val="000000" w:themeColor="text1"/>
              </w:rPr>
            </w:pPr>
            <w:r>
              <w:rPr>
                <w:rFonts w:ascii="宋体" w:hAnsi="宋体" w:eastAsia="宋体" w:cs="宋体"/>
                <w:color w:val="000000" w:themeColor="text1"/>
                <w:spacing w:val="-1"/>
              </w:rPr>
              <w:t>技术人员数量</w:t>
            </w:r>
          </w:p>
        </w:tc>
        <w:tc>
          <w:tcPr>
            <w:tcW w:w="1514" w:type="dxa"/>
            <w:gridSpan w:val="2"/>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7" w:type="dxa"/>
          </w:tcPr>
          <w:p>
            <w:pPr>
              <w:spacing w:before="169" w:line="204" w:lineRule="auto"/>
              <w:ind w:firstLine="187"/>
              <w:rPr>
                <w:rFonts w:ascii="宋体" w:hAnsi="宋体" w:eastAsia="宋体" w:cs="宋体"/>
                <w:color w:val="000000" w:themeColor="text1"/>
              </w:rPr>
            </w:pPr>
            <w:r>
              <w:rPr>
                <w:rFonts w:ascii="宋体" w:hAnsi="宋体" w:eastAsia="宋体" w:cs="宋体"/>
                <w:color w:val="000000" w:themeColor="text1"/>
                <w:spacing w:val="-1"/>
              </w:rPr>
              <w:t>基本账户银行账号</w:t>
            </w:r>
          </w:p>
        </w:tc>
        <w:tc>
          <w:tcPr>
            <w:tcW w:w="3215" w:type="dxa"/>
            <w:gridSpan w:val="3"/>
          </w:tcPr>
          <w:p>
            <w:pPr>
              <w:rPr>
                <w:color w:val="000000" w:themeColor="text1"/>
              </w:rPr>
            </w:pPr>
          </w:p>
        </w:tc>
        <w:tc>
          <w:tcPr>
            <w:tcW w:w="413" w:type="dxa"/>
            <w:tcBorders>
              <w:top w:val="nil"/>
            </w:tcBorders>
          </w:tcPr>
          <w:p>
            <w:pPr>
              <w:rPr>
                <w:color w:val="000000" w:themeColor="text1"/>
              </w:rPr>
            </w:pPr>
          </w:p>
        </w:tc>
        <w:tc>
          <w:tcPr>
            <w:tcW w:w="1706" w:type="dxa"/>
            <w:gridSpan w:val="2"/>
          </w:tcPr>
          <w:p>
            <w:pPr>
              <w:spacing w:before="169" w:line="204" w:lineRule="auto"/>
              <w:ind w:firstLine="227"/>
              <w:rPr>
                <w:rFonts w:ascii="宋体" w:hAnsi="宋体" w:eastAsia="宋体" w:cs="宋体"/>
                <w:color w:val="000000" w:themeColor="text1"/>
              </w:rPr>
            </w:pPr>
            <w:r>
              <w:rPr>
                <w:rFonts w:ascii="宋体" w:hAnsi="宋体" w:eastAsia="宋体" w:cs="宋体"/>
                <w:color w:val="000000" w:themeColor="text1"/>
                <w:spacing w:val="-1"/>
              </w:rPr>
              <w:t>各类注册人员</w:t>
            </w:r>
          </w:p>
        </w:tc>
        <w:tc>
          <w:tcPr>
            <w:tcW w:w="1514" w:type="dxa"/>
            <w:gridSpan w:val="2"/>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8" w:hRule="atLeast"/>
        </w:trPr>
        <w:tc>
          <w:tcPr>
            <w:tcW w:w="2047" w:type="dxa"/>
          </w:tcPr>
          <w:p>
            <w:pPr>
              <w:spacing w:before="169" w:line="204" w:lineRule="auto"/>
              <w:ind w:firstLine="718"/>
              <w:rPr>
                <w:rFonts w:ascii="宋体" w:hAnsi="宋体" w:eastAsia="宋体" w:cs="宋体"/>
                <w:color w:val="000000" w:themeColor="text1"/>
              </w:rPr>
            </w:pPr>
            <w:r>
              <w:rPr>
                <w:rFonts w:ascii="宋体" w:hAnsi="宋体" w:eastAsia="宋体" w:cs="宋体"/>
                <w:color w:val="000000" w:themeColor="text1"/>
                <w:spacing w:val="-1"/>
              </w:rPr>
              <w:t>经营范围</w:t>
            </w:r>
          </w:p>
        </w:tc>
        <w:tc>
          <w:tcPr>
            <w:tcW w:w="6848" w:type="dxa"/>
            <w:gridSpan w:val="8"/>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48" w:hRule="atLeast"/>
        </w:trPr>
        <w:tc>
          <w:tcPr>
            <w:tcW w:w="2047" w:type="dxa"/>
          </w:tcPr>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before="143" w:line="204" w:lineRule="auto"/>
              <w:ind w:firstLine="190"/>
              <w:rPr>
                <w:rFonts w:ascii="宋体" w:hAnsi="宋体" w:eastAsia="宋体" w:cs="宋体"/>
                <w:color w:val="000000" w:themeColor="text1"/>
              </w:rPr>
            </w:pPr>
            <w:r>
              <w:rPr>
                <w:rFonts w:ascii="宋体" w:hAnsi="宋体" w:eastAsia="宋体" w:cs="宋体"/>
                <w:color w:val="000000" w:themeColor="text1"/>
                <w:spacing w:val="-1"/>
              </w:rPr>
              <w:t>投标人关联企业情</w:t>
            </w:r>
          </w:p>
          <w:p>
            <w:pPr>
              <w:spacing w:before="209" w:line="204" w:lineRule="auto"/>
              <w:ind w:firstLine="924"/>
              <w:rPr>
                <w:rFonts w:ascii="宋体" w:hAnsi="宋体" w:eastAsia="宋体" w:cs="宋体"/>
                <w:color w:val="000000" w:themeColor="text1"/>
              </w:rPr>
            </w:pPr>
            <w:r>
              <w:rPr>
                <w:rFonts w:ascii="宋体" w:hAnsi="宋体" w:eastAsia="宋体" w:cs="宋体"/>
                <w:color w:val="000000" w:themeColor="text1"/>
              </w:rPr>
              <w:t>况</w:t>
            </w:r>
          </w:p>
        </w:tc>
        <w:tc>
          <w:tcPr>
            <w:tcW w:w="6848" w:type="dxa"/>
            <w:gridSpan w:val="8"/>
          </w:tcPr>
          <w:p>
            <w:pPr>
              <w:spacing w:before="159" w:line="204" w:lineRule="auto"/>
              <w:ind w:firstLine="117"/>
              <w:rPr>
                <w:rFonts w:ascii="宋体" w:hAnsi="宋体" w:eastAsia="宋体" w:cs="宋体"/>
                <w:color w:val="000000" w:themeColor="text1"/>
              </w:rPr>
            </w:pPr>
            <w:r>
              <w:rPr>
                <w:rFonts w:ascii="宋体" w:hAnsi="宋体" w:eastAsia="宋体" w:cs="宋体"/>
                <w:color w:val="000000" w:themeColor="text1"/>
                <w:spacing w:val="-1"/>
              </w:rPr>
              <w:t>投标人应提供关联企业情况，</w:t>
            </w:r>
            <w:r>
              <w:rPr>
                <w:rFonts w:ascii="宋体" w:hAnsi="宋体" w:eastAsia="宋体" w:cs="宋体"/>
                <w:color w:val="000000" w:themeColor="text1"/>
                <w:spacing w:val="-94"/>
              </w:rPr>
              <w:t xml:space="preserve"> </w:t>
            </w:r>
            <w:r>
              <w:rPr>
                <w:rFonts w:ascii="宋体" w:hAnsi="宋体" w:eastAsia="宋体" w:cs="宋体"/>
                <w:color w:val="000000" w:themeColor="text1"/>
                <w:spacing w:val="-1"/>
              </w:rPr>
              <w:t>包括：</w:t>
            </w:r>
          </w:p>
          <w:p>
            <w:pPr>
              <w:spacing w:before="166" w:line="297" w:lineRule="auto"/>
              <w:ind w:left="115" w:right="101" w:firstLine="5"/>
              <w:rPr>
                <w:rFonts w:ascii="宋体" w:hAnsi="宋体" w:eastAsia="宋体" w:cs="宋体"/>
                <w:color w:val="000000" w:themeColor="text1"/>
              </w:rPr>
            </w:pPr>
            <w:r>
              <w:rPr>
                <w:rFonts w:ascii="宋体" w:hAnsi="宋体" w:eastAsia="宋体" w:cs="宋体"/>
                <w:color w:val="000000" w:themeColor="text1"/>
                <w:spacing w:val="-7"/>
              </w:rPr>
              <w:t>（</w:t>
            </w:r>
            <w:r>
              <w:rPr>
                <w:rFonts w:ascii="Times New Roman" w:hAnsi="Times New Roman" w:eastAsia="Times New Roman" w:cs="Times New Roman"/>
                <w:color w:val="000000" w:themeColor="text1"/>
                <w:spacing w:val="-7"/>
              </w:rPr>
              <w:t>1</w:t>
            </w:r>
            <w:r>
              <w:rPr>
                <w:rFonts w:ascii="宋体" w:hAnsi="宋体" w:eastAsia="宋体" w:cs="宋体"/>
                <w:color w:val="000000" w:themeColor="text1"/>
                <w:spacing w:val="-7"/>
              </w:rPr>
              <w:t>）投标人的所有股东名称及相应股权（出资额）</w:t>
            </w:r>
            <w:r>
              <w:rPr>
                <w:rFonts w:ascii="宋体" w:hAnsi="宋体" w:eastAsia="宋体" w:cs="宋体"/>
                <w:color w:val="000000" w:themeColor="text1"/>
                <w:spacing w:val="-85"/>
              </w:rPr>
              <w:t xml:space="preserve"> </w:t>
            </w:r>
            <w:r>
              <w:rPr>
                <w:rFonts w:ascii="宋体" w:hAnsi="宋体" w:eastAsia="宋体" w:cs="宋体"/>
                <w:color w:val="000000" w:themeColor="text1"/>
                <w:spacing w:val="-7"/>
              </w:rPr>
              <w:t>比例；如投标人为上市</w:t>
            </w:r>
            <w:r>
              <w:rPr>
                <w:rFonts w:ascii="宋体" w:hAnsi="宋体" w:eastAsia="宋体" w:cs="宋体"/>
                <w:color w:val="000000" w:themeColor="text1"/>
                <w:spacing w:val="-85"/>
              </w:rPr>
              <w:t xml:space="preserve"> </w:t>
            </w:r>
            <w:r>
              <w:rPr>
                <w:rFonts w:ascii="宋体" w:hAnsi="宋体" w:eastAsia="宋体" w:cs="宋体"/>
                <w:color w:val="000000" w:themeColor="text1"/>
              </w:rPr>
              <w:t>公司，投标人应提供股权占公司股份总数</w:t>
            </w:r>
            <w:r>
              <w:rPr>
                <w:rFonts w:ascii="宋体" w:hAnsi="宋体" w:eastAsia="宋体" w:cs="宋体"/>
                <w:color w:val="000000" w:themeColor="text1"/>
                <w:spacing w:val="12"/>
                <w:u w:val="single"/>
              </w:rPr>
              <w:t xml:space="preserve">   </w:t>
            </w:r>
            <w:r>
              <w:rPr>
                <w:rFonts w:ascii="Times New Roman" w:hAnsi="Times New Roman" w:eastAsia="Times New Roman" w:cs="Times New Roman"/>
                <w:color w:val="000000" w:themeColor="text1"/>
              </w:rPr>
              <w:t>%</w:t>
            </w:r>
            <w:r>
              <w:rPr>
                <w:rFonts w:ascii="宋体" w:hAnsi="宋体" w:eastAsia="宋体" w:cs="宋体"/>
                <w:color w:val="000000" w:themeColor="text1"/>
              </w:rPr>
              <w:t>以上的所有股东名称及相</w:t>
            </w:r>
            <w:r>
              <w:rPr>
                <w:rFonts w:ascii="宋体" w:hAnsi="宋体" w:eastAsia="宋体" w:cs="宋体"/>
                <w:color w:val="000000" w:themeColor="text1"/>
                <w:spacing w:val="-81"/>
              </w:rPr>
              <w:t xml:space="preserve"> </w:t>
            </w:r>
            <w:r>
              <w:rPr>
                <w:rFonts w:ascii="宋体" w:hAnsi="宋体" w:eastAsia="宋体" w:cs="宋体"/>
                <w:color w:val="000000" w:themeColor="text1"/>
                <w:spacing w:val="-1"/>
              </w:rPr>
              <w:t>应股权比例；</w:t>
            </w:r>
          </w:p>
          <w:p>
            <w:pPr>
              <w:spacing w:before="187" w:line="268" w:lineRule="auto"/>
              <w:ind w:left="115" w:right="99" w:firstLine="5"/>
              <w:rPr>
                <w:rFonts w:ascii="宋体" w:hAnsi="宋体" w:eastAsia="宋体" w:cs="宋体"/>
                <w:color w:val="000000" w:themeColor="text1"/>
              </w:rPr>
            </w:pPr>
            <w:r>
              <w:rPr>
                <w:rFonts w:ascii="宋体" w:hAnsi="宋体" w:eastAsia="宋体" w:cs="宋体"/>
                <w:color w:val="000000" w:themeColor="text1"/>
                <w:spacing w:val="-7"/>
              </w:rPr>
              <w:t>（</w:t>
            </w:r>
            <w:r>
              <w:rPr>
                <w:rFonts w:ascii="Times New Roman" w:hAnsi="Times New Roman" w:eastAsia="Times New Roman" w:cs="Times New Roman"/>
                <w:color w:val="000000" w:themeColor="text1"/>
                <w:spacing w:val="-7"/>
              </w:rPr>
              <w:t>2</w:t>
            </w:r>
            <w:r>
              <w:rPr>
                <w:rFonts w:ascii="宋体" w:hAnsi="宋体" w:eastAsia="宋体" w:cs="宋体"/>
                <w:color w:val="000000" w:themeColor="text1"/>
                <w:spacing w:val="-7"/>
              </w:rPr>
              <w:t>）投标人投资（控股）或管理的下属企业名称、持有股权（出资额）</w:t>
            </w:r>
            <w:r>
              <w:rPr>
                <w:rFonts w:ascii="宋体" w:hAnsi="宋体" w:eastAsia="宋体" w:cs="宋体"/>
                <w:color w:val="000000" w:themeColor="text1"/>
                <w:spacing w:val="-83"/>
              </w:rPr>
              <w:t xml:space="preserve"> </w:t>
            </w:r>
            <w:r>
              <w:rPr>
                <w:rFonts w:ascii="宋体" w:hAnsi="宋体" w:eastAsia="宋体" w:cs="宋体"/>
                <w:color w:val="000000" w:themeColor="text1"/>
                <w:spacing w:val="-7"/>
              </w:rPr>
              <w:t>比</w:t>
            </w:r>
            <w:r>
              <w:rPr>
                <w:rFonts w:ascii="宋体" w:hAnsi="宋体" w:eastAsia="宋体" w:cs="宋体"/>
                <w:color w:val="000000" w:themeColor="text1"/>
                <w:spacing w:val="-85"/>
              </w:rPr>
              <w:t xml:space="preserve"> </w:t>
            </w:r>
            <w:r>
              <w:rPr>
                <w:rFonts w:ascii="宋体" w:hAnsi="宋体" w:eastAsia="宋体" w:cs="宋体"/>
                <w:color w:val="000000" w:themeColor="text1"/>
                <w:spacing w:val="-2"/>
              </w:rPr>
              <w:t>例；</w:t>
            </w:r>
          </w:p>
          <w:p>
            <w:pPr>
              <w:spacing w:before="191" w:line="204" w:lineRule="auto"/>
              <w:ind w:firstLine="121"/>
              <w:rPr>
                <w:rFonts w:ascii="宋体" w:hAnsi="宋体" w:eastAsia="宋体" w:cs="宋体"/>
                <w:color w:val="000000" w:themeColor="text1"/>
              </w:rPr>
            </w:pPr>
            <w:r>
              <w:rPr>
                <w:rFonts w:ascii="宋体" w:hAnsi="宋体" w:eastAsia="宋体" w:cs="宋体"/>
                <w:color w:val="000000" w:themeColor="text1"/>
                <w:spacing w:val="-4"/>
              </w:rPr>
              <w:t>（</w:t>
            </w:r>
            <w:r>
              <w:rPr>
                <w:rFonts w:ascii="Times New Roman" w:hAnsi="Times New Roman" w:eastAsia="Times New Roman" w:cs="Times New Roman"/>
                <w:color w:val="000000" w:themeColor="text1"/>
                <w:spacing w:val="-4"/>
              </w:rPr>
              <w:t>3</w:t>
            </w:r>
            <w:r>
              <w:rPr>
                <w:rFonts w:ascii="宋体" w:hAnsi="宋体" w:eastAsia="宋体" w:cs="宋体"/>
                <w:color w:val="000000" w:themeColor="text1"/>
                <w:spacing w:val="-4"/>
              </w:rPr>
              <w:t>）与投标人单位负责人（即法定代表人）为同一人的其他单位名称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8" w:hRule="atLeast"/>
        </w:trPr>
        <w:tc>
          <w:tcPr>
            <w:tcW w:w="2047" w:type="dxa"/>
          </w:tcPr>
          <w:p>
            <w:pPr>
              <w:spacing w:before="168" w:line="204" w:lineRule="auto"/>
              <w:ind w:firstLine="824"/>
              <w:rPr>
                <w:rFonts w:ascii="宋体" w:hAnsi="宋体" w:eastAsia="宋体" w:cs="宋体"/>
                <w:color w:val="000000" w:themeColor="text1"/>
              </w:rPr>
            </w:pPr>
            <w:r>
              <w:rPr>
                <w:rFonts w:ascii="宋体" w:hAnsi="宋体" w:eastAsia="宋体" w:cs="宋体"/>
                <w:color w:val="000000" w:themeColor="text1"/>
                <w:spacing w:val="-3"/>
              </w:rPr>
              <w:t>备注</w:t>
            </w:r>
          </w:p>
        </w:tc>
        <w:tc>
          <w:tcPr>
            <w:tcW w:w="6848" w:type="dxa"/>
            <w:gridSpan w:val="8"/>
          </w:tcPr>
          <w:p>
            <w:pPr>
              <w:rPr>
                <w:color w:val="000000" w:themeColor="text1"/>
              </w:rPr>
            </w:pPr>
          </w:p>
        </w:tc>
      </w:tr>
    </w:tbl>
    <w:p>
      <w:pPr>
        <w:spacing w:before="153" w:line="241" w:lineRule="auto"/>
        <w:ind w:left="114" w:right="246" w:firstLine="3"/>
        <w:rPr>
          <w:rFonts w:ascii="宋体" w:hAnsi="宋体" w:eastAsia="宋体" w:cs="宋体"/>
          <w:color w:val="000000" w:themeColor="text1"/>
        </w:rPr>
      </w:pPr>
      <w:r>
        <w:rPr>
          <w:rFonts w:ascii="宋体" w:hAnsi="宋体" w:eastAsia="宋体" w:cs="宋体"/>
          <w:color w:val="000000" w:themeColor="text1"/>
          <w:spacing w:val="-1"/>
        </w:rPr>
        <w:t>注：</w:t>
      </w:r>
      <w:r>
        <w:rPr>
          <w:rFonts w:ascii="Times New Roman" w:hAnsi="Times New Roman" w:eastAsia="Times New Roman" w:cs="Times New Roman"/>
          <w:color w:val="000000" w:themeColor="text1"/>
          <w:spacing w:val="-1"/>
        </w:rPr>
        <w:t>1.</w:t>
      </w:r>
      <w:r>
        <w:rPr>
          <w:rFonts w:ascii="宋体" w:hAnsi="宋体" w:eastAsia="宋体" w:cs="宋体"/>
          <w:color w:val="000000" w:themeColor="text1"/>
          <w:spacing w:val="-1"/>
        </w:rPr>
        <w:t>投标人应根据招标文件第二章</w:t>
      </w:r>
      <w:r>
        <w:rPr>
          <w:rFonts w:ascii="Times New Roman" w:hAnsi="Times New Roman" w:eastAsia="Times New Roman" w:cs="Times New Roman"/>
          <w:color w:val="000000" w:themeColor="text1"/>
          <w:spacing w:val="-1"/>
        </w:rPr>
        <w:t>“</w:t>
      </w:r>
      <w:r>
        <w:rPr>
          <w:rFonts w:ascii="宋体" w:hAnsi="宋体" w:eastAsia="宋体" w:cs="宋体"/>
          <w:color w:val="000000" w:themeColor="text1"/>
          <w:spacing w:val="-1"/>
        </w:rPr>
        <w:t>投标人须知</w:t>
      </w:r>
      <w:r>
        <w:rPr>
          <w:rFonts w:ascii="Times New Roman" w:hAnsi="Times New Roman" w:eastAsia="Times New Roman" w:cs="Times New Roman"/>
          <w:color w:val="000000" w:themeColor="text1"/>
          <w:spacing w:val="-1"/>
        </w:rPr>
        <w:t>”</w:t>
      </w:r>
      <w:r>
        <w:rPr>
          <w:rFonts w:ascii="宋体" w:hAnsi="宋体" w:eastAsia="宋体" w:cs="宋体"/>
          <w:color w:val="000000" w:themeColor="text1"/>
          <w:spacing w:val="-1"/>
        </w:rPr>
        <w:t>第</w:t>
      </w:r>
      <w:r>
        <w:rPr>
          <w:rFonts w:ascii="Times New Roman" w:hAnsi="Times New Roman" w:eastAsia="Times New Roman" w:cs="Times New Roman"/>
          <w:color w:val="000000" w:themeColor="text1"/>
          <w:spacing w:val="-1"/>
        </w:rPr>
        <w:t>3.5.1</w:t>
      </w:r>
      <w:r>
        <w:rPr>
          <w:rFonts w:ascii="宋体" w:hAnsi="宋体" w:eastAsia="宋体" w:cs="宋体"/>
          <w:color w:val="000000" w:themeColor="text1"/>
          <w:spacing w:val="-1"/>
        </w:rPr>
        <w:t>项的要求在本表后附相关证明材料。</w:t>
      </w:r>
      <w:r>
        <w:rPr>
          <w:rFonts w:ascii="宋体" w:hAnsi="宋体" w:eastAsia="宋体" w:cs="宋体"/>
          <w:color w:val="000000" w:themeColor="text1"/>
          <w:spacing w:val="-40"/>
        </w:rPr>
        <w:t xml:space="preserve"> </w:t>
      </w:r>
      <w:r>
        <w:rPr>
          <w:rFonts w:ascii="Times New Roman" w:hAnsi="Times New Roman" w:eastAsia="Times New Roman" w:cs="Times New Roman"/>
          <w:color w:val="000000" w:themeColor="text1"/>
          <w:spacing w:val="-1"/>
        </w:rPr>
        <w:t>2.</w:t>
      </w:r>
      <w:r>
        <w:rPr>
          <w:rFonts w:ascii="宋体" w:hAnsi="宋体" w:eastAsia="宋体" w:cs="宋体"/>
          <w:color w:val="000000" w:themeColor="text1"/>
          <w:spacing w:val="-1"/>
        </w:rPr>
        <w:t>以联合体形式参与投标的，</w:t>
      </w:r>
      <w:r>
        <w:rPr>
          <w:rFonts w:ascii="宋体" w:hAnsi="宋体" w:eastAsia="宋体" w:cs="宋体"/>
          <w:color w:val="000000" w:themeColor="text1"/>
          <w:spacing w:val="-82"/>
        </w:rPr>
        <w:t xml:space="preserve"> </w:t>
      </w:r>
      <w:r>
        <w:rPr>
          <w:rFonts w:ascii="宋体" w:hAnsi="宋体" w:eastAsia="宋体" w:cs="宋体"/>
          <w:color w:val="000000" w:themeColor="text1"/>
          <w:spacing w:val="-1"/>
        </w:rPr>
        <w:t>联合体各成员应分别填写。</w:t>
      </w:r>
    </w:p>
    <w:p>
      <w:pPr>
        <w:rPr>
          <w:color w:val="000000" w:themeColor="text1"/>
        </w:rPr>
        <w:sectPr>
          <w:headerReference r:id="rId171" w:type="default"/>
          <w:footerReference r:id="rId172" w:type="default"/>
          <w:pgSz w:w="11909" w:h="16839"/>
          <w:pgMar w:top="1152" w:right="1478" w:bottom="1011" w:left="1531" w:header="874" w:footer="886" w:gutter="0"/>
          <w:pgNumType w:fmt="decimal"/>
          <w:cols w:space="720" w:num="1"/>
        </w:sectPr>
      </w:pPr>
    </w:p>
    <w:p>
      <w:pPr>
        <w:rPr>
          <w:color w:val="000000" w:themeColor="text1"/>
        </w:rPr>
      </w:pPr>
    </w:p>
    <w:p>
      <w:pPr>
        <w:rPr>
          <w:color w:val="000000" w:themeColor="text1"/>
        </w:rPr>
      </w:pPr>
    </w:p>
    <w:p>
      <w:pPr>
        <w:spacing w:before="255" w:line="204" w:lineRule="auto"/>
        <w:ind w:firstLine="3143"/>
        <w:rPr>
          <w:rFonts w:ascii="黑体" w:hAnsi="黑体" w:eastAsia="黑体" w:cs="黑体"/>
          <w:color w:val="000000" w:themeColor="text1"/>
          <w:sz w:val="24"/>
          <w:szCs w:val="24"/>
        </w:rPr>
      </w:pPr>
      <w:r>
        <w:rPr>
          <w:rFonts w:hint="eastAsia" w:ascii="黑体" w:hAnsi="黑体" w:eastAsia="黑体" w:cs="黑体"/>
          <w:color w:val="000000" w:themeColor="text1"/>
          <w:spacing w:val="-1"/>
          <w:sz w:val="24"/>
          <w:szCs w:val="24"/>
          <w:lang w:eastAsia="zh-CN"/>
        </w:rPr>
        <w:t>（</w:t>
      </w:r>
      <w:r>
        <w:rPr>
          <w:rFonts w:hint="eastAsia" w:ascii="黑体" w:hAnsi="黑体" w:eastAsia="黑体" w:cs="黑体"/>
          <w:color w:val="000000" w:themeColor="text1"/>
          <w:spacing w:val="-1"/>
          <w:sz w:val="24"/>
          <w:szCs w:val="24"/>
          <w:lang w:val="en-US" w:eastAsia="zh-CN"/>
        </w:rPr>
        <w:t>二）</w:t>
      </w:r>
      <w:r>
        <w:rPr>
          <w:rFonts w:ascii="黑体" w:hAnsi="黑体" w:eastAsia="黑体" w:cs="黑体"/>
          <w:color w:val="000000" w:themeColor="text1"/>
          <w:spacing w:val="-1"/>
          <w:sz w:val="24"/>
          <w:szCs w:val="24"/>
        </w:rPr>
        <w:t>投标人企业组织机构框图</w:t>
      </w:r>
    </w:p>
    <w:p>
      <w:pPr>
        <w:rPr>
          <w:color w:val="000000" w:themeColor="text1"/>
        </w:rPr>
      </w:pPr>
    </w:p>
    <w:p>
      <w:pPr>
        <w:spacing w:line="35" w:lineRule="exact"/>
        <w:rPr>
          <w:color w:val="000000" w:themeColor="text1"/>
        </w:rPr>
      </w:pPr>
    </w:p>
    <w:tbl>
      <w:tblPr>
        <w:tblStyle w:val="19"/>
        <w:tblW w:w="8901"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27" w:hRule="atLeast"/>
        </w:trPr>
        <w:tc>
          <w:tcPr>
            <w:tcW w:w="8901" w:type="dxa"/>
          </w:tcPr>
          <w:p>
            <w:pPr>
              <w:rPr>
                <w:color w:val="000000" w:themeColor="text1"/>
              </w:rPr>
            </w:pPr>
          </w:p>
          <w:p>
            <w:pPr>
              <w:rPr>
                <w:color w:val="000000" w:themeColor="text1"/>
              </w:rPr>
            </w:pPr>
          </w:p>
          <w:p>
            <w:pPr>
              <w:spacing w:before="192" w:line="204" w:lineRule="auto"/>
              <w:ind w:firstLine="413"/>
              <w:rPr>
                <w:rFonts w:ascii="宋体" w:hAnsi="宋体" w:eastAsia="宋体" w:cs="宋体"/>
                <w:color w:val="000000" w:themeColor="text1"/>
              </w:rPr>
            </w:pPr>
            <w:r>
              <w:rPr>
                <w:rFonts w:ascii="宋体" w:hAnsi="宋体" w:eastAsia="宋体" w:cs="宋体"/>
                <w:color w:val="000000" w:themeColor="text1"/>
                <w:spacing w:val="-4"/>
              </w:rPr>
              <w:t>以框图方式表示。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6" w:hRule="atLeast"/>
        </w:trPr>
        <w:tc>
          <w:tcPr>
            <w:tcW w:w="8901" w:type="dxa"/>
          </w:tcPr>
          <w:p>
            <w:pPr>
              <w:spacing w:before="154" w:line="204" w:lineRule="auto"/>
              <w:ind w:firstLine="392"/>
              <w:rPr>
                <w:rFonts w:ascii="宋体" w:hAnsi="宋体" w:eastAsia="宋体" w:cs="宋体"/>
                <w:color w:val="000000" w:themeColor="text1"/>
              </w:rPr>
            </w:pPr>
            <w:r>
              <w:rPr>
                <w:rFonts w:ascii="宋体" w:hAnsi="宋体" w:eastAsia="宋体" w:cs="宋体"/>
                <w:color w:val="000000" w:themeColor="text1"/>
                <w:spacing w:val="-3"/>
              </w:rPr>
              <w:t>说明</w:t>
            </w:r>
          </w:p>
        </w:tc>
      </w:tr>
    </w:tbl>
    <w:p>
      <w:pPr>
        <w:rPr>
          <w:color w:val="000000" w:themeColor="text1"/>
        </w:rPr>
      </w:pPr>
    </w:p>
    <w:p>
      <w:pPr>
        <w:rPr>
          <w:color w:val="000000" w:themeColor="text1"/>
        </w:rPr>
        <w:sectPr>
          <w:headerReference r:id="rId173" w:type="default"/>
          <w:footerReference r:id="rId174" w:type="default"/>
          <w:pgSz w:w="11909" w:h="16839"/>
          <w:pgMar w:top="1152" w:right="1473" w:bottom="1011" w:left="1522" w:header="874" w:footer="886" w:gutter="0"/>
          <w:pgNumType w:fmt="decimal"/>
          <w:cols w:space="720" w:num="1"/>
        </w:sectPr>
      </w:pPr>
    </w:p>
    <w:p>
      <w:pPr>
        <w:rPr>
          <w:color w:val="000000" w:themeColor="text1"/>
        </w:rPr>
      </w:pPr>
    </w:p>
    <w:p>
      <w:pPr>
        <w:rPr>
          <w:color w:val="000000" w:themeColor="text1"/>
        </w:rPr>
      </w:pPr>
    </w:p>
    <w:p>
      <w:pPr>
        <w:spacing w:before="265" w:line="204" w:lineRule="auto"/>
        <w:ind w:firstLine="3020"/>
        <w:rPr>
          <w:rFonts w:ascii="黑体" w:hAnsi="黑体" w:eastAsia="黑体" w:cs="黑体"/>
          <w:color w:val="000000" w:themeColor="text1"/>
          <w:sz w:val="24"/>
          <w:szCs w:val="24"/>
        </w:rPr>
      </w:pPr>
      <w:r>
        <w:rPr>
          <w:rFonts w:hint="eastAsia" w:ascii="黑体" w:hAnsi="黑体" w:eastAsia="黑体" w:cs="黑体"/>
          <w:color w:val="000000" w:themeColor="text1"/>
          <w:spacing w:val="-1"/>
          <w:sz w:val="24"/>
          <w:szCs w:val="24"/>
          <w:lang w:eastAsia="zh-CN"/>
        </w:rPr>
        <w:t>（</w:t>
      </w:r>
      <w:r>
        <w:rPr>
          <w:rFonts w:hint="eastAsia" w:ascii="黑体" w:hAnsi="黑体" w:eastAsia="黑体" w:cs="黑体"/>
          <w:color w:val="000000" w:themeColor="text1"/>
          <w:spacing w:val="-1"/>
          <w:sz w:val="24"/>
          <w:szCs w:val="24"/>
          <w:lang w:val="en-US" w:eastAsia="zh-CN"/>
        </w:rPr>
        <w:t>三）</w:t>
      </w:r>
      <w:r>
        <w:rPr>
          <w:rFonts w:ascii="黑体" w:hAnsi="黑体" w:eastAsia="黑体" w:cs="黑体"/>
          <w:color w:val="000000" w:themeColor="text1"/>
          <w:spacing w:val="-1"/>
          <w:sz w:val="24"/>
          <w:szCs w:val="24"/>
        </w:rPr>
        <w:t>近年完成的类似项目情况表</w:t>
      </w:r>
    </w:p>
    <w:p>
      <w:pPr>
        <w:spacing w:line="18" w:lineRule="exact"/>
        <w:rPr>
          <w:color w:val="000000" w:themeColor="text1"/>
        </w:rPr>
      </w:pPr>
    </w:p>
    <w:tbl>
      <w:tblPr>
        <w:tblStyle w:val="19"/>
        <w:tblW w:w="890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3"/>
        <w:gridCol w:w="6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373" w:type="dxa"/>
          </w:tcPr>
          <w:p>
            <w:pPr>
              <w:spacing w:before="266" w:line="204" w:lineRule="auto"/>
              <w:ind w:firstLine="768"/>
              <w:rPr>
                <w:rFonts w:ascii="宋体" w:hAnsi="宋体" w:eastAsia="宋体" w:cs="宋体"/>
                <w:color w:val="000000" w:themeColor="text1"/>
              </w:rPr>
            </w:pPr>
            <w:r>
              <w:rPr>
                <w:rFonts w:ascii="宋体" w:hAnsi="宋体" w:eastAsia="宋体" w:cs="宋体"/>
                <w:color w:val="000000" w:themeColor="text1"/>
                <w:spacing w:val="-4"/>
              </w:rPr>
              <w:t>序</w:t>
            </w:r>
            <w:r>
              <w:rPr>
                <w:rFonts w:ascii="宋体" w:hAnsi="宋体" w:eastAsia="宋体" w:cs="宋体"/>
                <w:color w:val="000000" w:themeColor="text1"/>
                <w:spacing w:val="4"/>
              </w:rPr>
              <w:t xml:space="preserve">    </w:t>
            </w:r>
            <w:r>
              <w:rPr>
                <w:rFonts w:ascii="宋体" w:hAnsi="宋体" w:eastAsia="宋体" w:cs="宋体"/>
                <w:color w:val="000000" w:themeColor="text1"/>
                <w:spacing w:val="-4"/>
              </w:rPr>
              <w:t>号</w:t>
            </w:r>
          </w:p>
        </w:tc>
        <w:tc>
          <w:tcPr>
            <w:tcW w:w="6528"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373" w:type="dxa"/>
          </w:tcPr>
          <w:p>
            <w:pPr>
              <w:spacing w:before="266" w:line="204" w:lineRule="auto"/>
              <w:ind w:firstLine="772"/>
              <w:rPr>
                <w:rFonts w:ascii="宋体" w:hAnsi="宋体" w:eastAsia="宋体" w:cs="宋体"/>
                <w:color w:val="000000" w:themeColor="text1"/>
              </w:rPr>
            </w:pPr>
            <w:r>
              <w:rPr>
                <w:rFonts w:ascii="宋体" w:hAnsi="宋体" w:eastAsia="宋体" w:cs="宋体"/>
                <w:color w:val="000000" w:themeColor="text1"/>
                <w:spacing w:val="-2"/>
              </w:rPr>
              <w:t>项目名称</w:t>
            </w:r>
          </w:p>
        </w:tc>
        <w:tc>
          <w:tcPr>
            <w:tcW w:w="6528"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373" w:type="dxa"/>
          </w:tcPr>
          <w:p>
            <w:pPr>
              <w:spacing w:before="271" w:line="204" w:lineRule="auto"/>
              <w:ind w:firstLine="667"/>
              <w:rPr>
                <w:rFonts w:ascii="宋体" w:hAnsi="宋体" w:eastAsia="宋体" w:cs="宋体"/>
                <w:color w:val="000000" w:themeColor="text1"/>
              </w:rPr>
            </w:pPr>
            <w:r>
              <w:rPr>
                <w:rFonts w:ascii="宋体" w:hAnsi="宋体" w:eastAsia="宋体" w:cs="宋体"/>
                <w:color w:val="000000" w:themeColor="text1"/>
                <w:spacing w:val="-1"/>
              </w:rPr>
              <w:t>项目所在地</w:t>
            </w:r>
          </w:p>
        </w:tc>
        <w:tc>
          <w:tcPr>
            <w:tcW w:w="6528"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373" w:type="dxa"/>
          </w:tcPr>
          <w:p>
            <w:pPr>
              <w:spacing w:before="271" w:line="204" w:lineRule="auto"/>
              <w:ind w:firstLine="667"/>
              <w:rPr>
                <w:rFonts w:ascii="宋体" w:hAnsi="宋体" w:eastAsia="宋体" w:cs="宋体"/>
                <w:color w:val="000000" w:themeColor="text1"/>
              </w:rPr>
            </w:pPr>
            <w:r>
              <w:rPr>
                <w:rFonts w:ascii="宋体" w:hAnsi="宋体" w:eastAsia="宋体" w:cs="宋体"/>
                <w:color w:val="000000" w:themeColor="text1"/>
                <w:spacing w:val="-1"/>
              </w:rPr>
              <w:t>发包人名称</w:t>
            </w:r>
          </w:p>
        </w:tc>
        <w:tc>
          <w:tcPr>
            <w:tcW w:w="6528"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373" w:type="dxa"/>
          </w:tcPr>
          <w:p>
            <w:pPr>
              <w:spacing w:before="270" w:line="204" w:lineRule="auto"/>
              <w:ind w:firstLine="667"/>
              <w:rPr>
                <w:rFonts w:ascii="宋体" w:hAnsi="宋体" w:eastAsia="宋体" w:cs="宋体"/>
                <w:color w:val="000000" w:themeColor="text1"/>
              </w:rPr>
            </w:pPr>
            <w:r>
              <w:rPr>
                <w:rFonts w:ascii="宋体" w:hAnsi="宋体" w:eastAsia="宋体" w:cs="宋体"/>
                <w:color w:val="000000" w:themeColor="text1"/>
                <w:spacing w:val="-1"/>
              </w:rPr>
              <w:t>发包人地址</w:t>
            </w:r>
          </w:p>
        </w:tc>
        <w:tc>
          <w:tcPr>
            <w:tcW w:w="6528"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373" w:type="dxa"/>
          </w:tcPr>
          <w:p>
            <w:pPr>
              <w:spacing w:before="270" w:line="204" w:lineRule="auto"/>
              <w:ind w:firstLine="667"/>
              <w:rPr>
                <w:rFonts w:ascii="宋体" w:hAnsi="宋体" w:eastAsia="宋体" w:cs="宋体"/>
                <w:color w:val="000000" w:themeColor="text1"/>
              </w:rPr>
            </w:pPr>
            <w:r>
              <w:rPr>
                <w:rFonts w:ascii="宋体" w:hAnsi="宋体" w:eastAsia="宋体" w:cs="宋体"/>
                <w:color w:val="000000" w:themeColor="text1"/>
                <w:spacing w:val="-1"/>
              </w:rPr>
              <w:t>发包人电话</w:t>
            </w:r>
          </w:p>
        </w:tc>
        <w:tc>
          <w:tcPr>
            <w:tcW w:w="6528"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373" w:type="dxa"/>
          </w:tcPr>
          <w:p>
            <w:pPr>
              <w:spacing w:before="271" w:line="204" w:lineRule="auto"/>
              <w:ind w:firstLine="772"/>
              <w:rPr>
                <w:rFonts w:ascii="宋体" w:hAnsi="宋体" w:eastAsia="宋体" w:cs="宋体"/>
                <w:color w:val="000000" w:themeColor="text1"/>
              </w:rPr>
            </w:pPr>
            <w:r>
              <w:rPr>
                <w:rFonts w:ascii="宋体" w:hAnsi="宋体" w:eastAsia="宋体" w:cs="宋体"/>
                <w:color w:val="000000" w:themeColor="text1"/>
                <w:spacing w:val="-2"/>
              </w:rPr>
              <w:t>项目等级</w:t>
            </w:r>
          </w:p>
        </w:tc>
        <w:tc>
          <w:tcPr>
            <w:tcW w:w="6528"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373" w:type="dxa"/>
          </w:tcPr>
          <w:p>
            <w:pPr>
              <w:spacing w:before="265" w:line="204" w:lineRule="auto"/>
              <w:ind w:firstLine="667"/>
              <w:rPr>
                <w:rFonts w:ascii="宋体" w:hAnsi="宋体" w:eastAsia="宋体" w:cs="宋体"/>
                <w:color w:val="000000" w:themeColor="text1"/>
              </w:rPr>
            </w:pPr>
            <w:r>
              <w:rPr>
                <w:rFonts w:ascii="宋体" w:hAnsi="宋体" w:eastAsia="宋体" w:cs="宋体"/>
                <w:color w:val="000000" w:themeColor="text1"/>
                <w:spacing w:val="-1"/>
              </w:rPr>
              <w:t>项目总投资</w:t>
            </w:r>
          </w:p>
        </w:tc>
        <w:tc>
          <w:tcPr>
            <w:tcW w:w="6528"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373" w:type="dxa"/>
          </w:tcPr>
          <w:p>
            <w:pPr>
              <w:spacing w:before="265" w:line="204" w:lineRule="auto"/>
              <w:ind w:firstLine="770"/>
              <w:rPr>
                <w:rFonts w:ascii="宋体" w:hAnsi="宋体" w:eastAsia="宋体" w:cs="宋体"/>
                <w:color w:val="000000" w:themeColor="text1"/>
              </w:rPr>
            </w:pPr>
            <w:r>
              <w:rPr>
                <w:rFonts w:ascii="宋体" w:hAnsi="宋体" w:eastAsia="宋体" w:cs="宋体"/>
                <w:color w:val="000000" w:themeColor="text1"/>
                <w:spacing w:val="-1"/>
              </w:rPr>
              <w:t>合同价格</w:t>
            </w:r>
          </w:p>
        </w:tc>
        <w:tc>
          <w:tcPr>
            <w:tcW w:w="6528"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373" w:type="dxa"/>
          </w:tcPr>
          <w:p>
            <w:pPr>
              <w:spacing w:before="265" w:line="204" w:lineRule="auto"/>
              <w:ind w:firstLine="245"/>
              <w:rPr>
                <w:rFonts w:ascii="宋体" w:hAnsi="宋体" w:eastAsia="宋体" w:cs="宋体"/>
                <w:color w:val="000000" w:themeColor="text1"/>
              </w:rPr>
            </w:pPr>
            <w:r>
              <w:rPr>
                <w:rFonts w:ascii="宋体" w:hAnsi="宋体" w:eastAsia="宋体" w:cs="宋体"/>
                <w:color w:val="000000" w:themeColor="text1"/>
                <w:spacing w:val="-1"/>
              </w:rPr>
              <w:t>承担的</w:t>
            </w:r>
            <w:r>
              <w:rPr>
                <w:rFonts w:hint="eastAsia" w:ascii="宋体" w:hAnsi="宋体" w:eastAsia="宋体" w:cs="宋体"/>
                <w:color w:val="000000" w:themeColor="text1"/>
                <w:spacing w:val="-1"/>
              </w:rPr>
              <w:t>设计</w:t>
            </w:r>
            <w:r>
              <w:rPr>
                <w:rFonts w:ascii="宋体" w:hAnsi="宋体" w:eastAsia="宋体" w:cs="宋体"/>
                <w:color w:val="000000" w:themeColor="text1"/>
                <w:spacing w:val="-1"/>
              </w:rPr>
              <w:t>工作</w:t>
            </w:r>
          </w:p>
        </w:tc>
        <w:tc>
          <w:tcPr>
            <w:tcW w:w="6528"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373" w:type="dxa"/>
          </w:tcPr>
          <w:p>
            <w:pPr>
              <w:spacing w:before="265" w:line="204" w:lineRule="auto"/>
              <w:ind w:firstLine="350"/>
              <w:rPr>
                <w:rFonts w:ascii="宋体" w:hAnsi="宋体" w:eastAsia="宋体" w:cs="宋体"/>
                <w:color w:val="000000" w:themeColor="text1"/>
              </w:rPr>
            </w:pPr>
            <w:r>
              <w:rPr>
                <w:rFonts w:hint="eastAsia" w:ascii="宋体" w:hAnsi="宋体" w:eastAsia="宋体" w:cs="宋体"/>
                <w:color w:val="000000" w:themeColor="text1"/>
                <w:spacing w:val="-1"/>
              </w:rPr>
              <w:t>设计</w:t>
            </w:r>
            <w:r>
              <w:rPr>
                <w:rFonts w:ascii="宋体" w:hAnsi="宋体" w:eastAsia="宋体" w:cs="宋体"/>
                <w:color w:val="000000" w:themeColor="text1"/>
                <w:spacing w:val="-1"/>
              </w:rPr>
              <w:t>服务期限</w:t>
            </w:r>
          </w:p>
        </w:tc>
        <w:tc>
          <w:tcPr>
            <w:tcW w:w="6528"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373" w:type="dxa"/>
            <w:tcBorders>
              <w:bottom w:val="single" w:color="000000" w:sz="4" w:space="0"/>
            </w:tcBorders>
          </w:tcPr>
          <w:p>
            <w:pPr>
              <w:spacing w:before="265" w:line="204" w:lineRule="auto"/>
              <w:ind w:firstLine="667"/>
              <w:rPr>
                <w:rFonts w:ascii="宋体" w:hAnsi="宋体" w:eastAsia="宋体" w:cs="宋体"/>
                <w:color w:val="000000" w:themeColor="text1"/>
              </w:rPr>
            </w:pPr>
            <w:r>
              <w:rPr>
                <w:rFonts w:ascii="宋体" w:hAnsi="宋体" w:eastAsia="宋体" w:cs="宋体"/>
                <w:color w:val="000000" w:themeColor="text1"/>
                <w:spacing w:val="-1"/>
              </w:rPr>
              <w:t>项目负责人</w:t>
            </w:r>
          </w:p>
        </w:tc>
        <w:tc>
          <w:tcPr>
            <w:tcW w:w="6528" w:type="dxa"/>
            <w:tcBorders>
              <w:bottom w:val="single" w:color="000000" w:sz="4" w:space="0"/>
            </w:tcBorders>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373" w:type="dxa"/>
            <w:tcBorders>
              <w:top w:val="single" w:color="000000" w:sz="4" w:space="0"/>
            </w:tcBorders>
          </w:tcPr>
          <w:p>
            <w:pPr>
              <w:spacing w:before="262" w:line="204" w:lineRule="auto"/>
              <w:ind w:firstLine="566"/>
              <w:rPr>
                <w:rFonts w:ascii="宋体" w:hAnsi="宋体" w:eastAsia="宋体" w:cs="宋体"/>
                <w:color w:val="000000" w:themeColor="text1"/>
              </w:rPr>
            </w:pPr>
            <w:r>
              <w:rPr>
                <w:rFonts w:ascii="宋体" w:hAnsi="宋体" w:eastAsia="宋体" w:cs="宋体"/>
                <w:color w:val="000000" w:themeColor="text1"/>
                <w:spacing w:val="-1"/>
              </w:rPr>
              <w:t>项目完成情况</w:t>
            </w:r>
          </w:p>
        </w:tc>
        <w:tc>
          <w:tcPr>
            <w:tcW w:w="6528" w:type="dxa"/>
            <w:tcBorders>
              <w:top w:val="single" w:color="000000" w:sz="4" w:space="0"/>
            </w:tcBorders>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2373" w:type="dxa"/>
          </w:tcPr>
          <w:p>
            <w:pPr>
              <w:rPr>
                <w:color w:val="000000" w:themeColor="text1"/>
              </w:rPr>
            </w:pPr>
          </w:p>
          <w:p>
            <w:pPr>
              <w:spacing w:before="229" w:line="204" w:lineRule="auto"/>
              <w:ind w:firstLine="772"/>
              <w:rPr>
                <w:rFonts w:ascii="宋体" w:hAnsi="宋体" w:eastAsia="宋体" w:cs="宋体"/>
                <w:color w:val="000000" w:themeColor="text1"/>
              </w:rPr>
            </w:pPr>
            <w:r>
              <w:rPr>
                <w:rFonts w:ascii="宋体" w:hAnsi="宋体" w:eastAsia="宋体" w:cs="宋体"/>
                <w:color w:val="000000" w:themeColor="text1"/>
                <w:spacing w:val="-2"/>
              </w:rPr>
              <w:t>项目描述</w:t>
            </w:r>
          </w:p>
        </w:tc>
        <w:tc>
          <w:tcPr>
            <w:tcW w:w="6528"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373" w:type="dxa"/>
          </w:tcPr>
          <w:p>
            <w:pPr>
              <w:rPr>
                <w:color w:val="000000" w:themeColor="text1"/>
              </w:rPr>
            </w:pPr>
          </w:p>
          <w:p>
            <w:pPr>
              <w:spacing w:before="115" w:line="204" w:lineRule="auto"/>
              <w:ind w:firstLine="982"/>
              <w:rPr>
                <w:rFonts w:ascii="宋体" w:hAnsi="宋体" w:eastAsia="宋体" w:cs="宋体"/>
                <w:color w:val="000000" w:themeColor="text1"/>
              </w:rPr>
            </w:pPr>
            <w:r>
              <w:rPr>
                <w:rFonts w:ascii="宋体" w:hAnsi="宋体" w:eastAsia="宋体" w:cs="宋体"/>
                <w:color w:val="000000" w:themeColor="text1"/>
                <w:spacing w:val="-3"/>
              </w:rPr>
              <w:t>备注</w:t>
            </w:r>
          </w:p>
        </w:tc>
        <w:tc>
          <w:tcPr>
            <w:tcW w:w="6528" w:type="dxa"/>
          </w:tcPr>
          <w:p>
            <w:pPr>
              <w:rPr>
                <w:color w:val="000000" w:themeColor="text1"/>
              </w:rPr>
            </w:pPr>
          </w:p>
        </w:tc>
      </w:tr>
    </w:tbl>
    <w:p>
      <w:pPr>
        <w:spacing w:before="43" w:line="204" w:lineRule="auto"/>
        <w:ind w:firstLine="123"/>
        <w:rPr>
          <w:rFonts w:ascii="宋体" w:hAnsi="宋体" w:eastAsia="宋体" w:cs="宋体"/>
          <w:color w:val="000000" w:themeColor="text1"/>
        </w:rPr>
      </w:pPr>
      <w:r>
        <w:rPr>
          <w:rFonts w:ascii="宋体" w:hAnsi="宋体" w:eastAsia="宋体" w:cs="宋体"/>
          <w:color w:val="000000" w:themeColor="text1"/>
          <w:spacing w:val="-1"/>
        </w:rPr>
        <w:t>注：</w:t>
      </w:r>
      <w:r>
        <w:rPr>
          <w:rFonts w:ascii="Times New Roman" w:hAnsi="Times New Roman" w:eastAsia="Times New Roman" w:cs="Times New Roman"/>
          <w:color w:val="000000" w:themeColor="text1"/>
          <w:spacing w:val="-1"/>
        </w:rPr>
        <w:t>1.</w:t>
      </w:r>
      <w:r>
        <w:rPr>
          <w:rFonts w:ascii="宋体" w:hAnsi="宋体" w:eastAsia="宋体" w:cs="宋体"/>
          <w:color w:val="000000" w:themeColor="text1"/>
          <w:spacing w:val="-1"/>
        </w:rPr>
        <w:t>每张表格只填写一个项目，并标明序号。</w:t>
      </w:r>
    </w:p>
    <w:p>
      <w:pPr>
        <w:spacing w:before="47" w:line="215" w:lineRule="auto"/>
        <w:ind w:left="711" w:right="111" w:hanging="169"/>
        <w:rPr>
          <w:rFonts w:ascii="宋体" w:hAnsi="宋体" w:eastAsia="宋体" w:cs="宋体"/>
          <w:color w:val="000000" w:themeColor="text1"/>
        </w:rPr>
      </w:pPr>
      <w:r>
        <w:rPr>
          <w:rFonts w:ascii="Times New Roman" w:hAnsi="Times New Roman" w:eastAsia="Times New Roman" w:cs="Times New Roman"/>
          <w:color w:val="000000" w:themeColor="text1"/>
          <w:spacing w:val="1"/>
        </w:rPr>
        <w:t>2.</w:t>
      </w:r>
      <w:r>
        <w:rPr>
          <w:rFonts w:ascii="Times New Roman" w:hAnsi="Times New Roman" w:eastAsia="Times New Roman" w:cs="Times New Roman"/>
          <w:color w:val="000000" w:themeColor="text1"/>
          <w:spacing w:val="8"/>
        </w:rPr>
        <w:t xml:space="preserve">  </w:t>
      </w:r>
      <w:r>
        <w:rPr>
          <w:rFonts w:ascii="宋体" w:hAnsi="宋体" w:eastAsia="宋体" w:cs="宋体"/>
          <w:color w:val="000000" w:themeColor="text1"/>
          <w:spacing w:val="1"/>
        </w:rPr>
        <w:t>项目完成情况：根据先后顺序分为</w:t>
      </w:r>
      <w:r>
        <w:rPr>
          <w:rFonts w:ascii="Times New Roman" w:hAnsi="Times New Roman" w:eastAsia="Times New Roman" w:cs="Times New Roman"/>
          <w:color w:val="000000" w:themeColor="text1"/>
          <w:spacing w:val="1"/>
        </w:rPr>
        <w:t>“</w:t>
      </w:r>
      <w:r>
        <w:rPr>
          <w:rFonts w:ascii="宋体" w:hAnsi="宋体" w:eastAsia="宋体" w:cs="宋体"/>
          <w:color w:val="000000" w:themeColor="text1"/>
          <w:spacing w:val="1"/>
        </w:rPr>
        <w:t>初步设计已批复</w:t>
      </w:r>
      <w:r>
        <w:rPr>
          <w:rFonts w:ascii="Times New Roman" w:hAnsi="Times New Roman" w:eastAsia="Times New Roman" w:cs="Times New Roman"/>
          <w:color w:val="000000" w:themeColor="text1"/>
          <w:spacing w:val="1"/>
        </w:rPr>
        <w:t>”“</w:t>
      </w:r>
      <w:r>
        <w:rPr>
          <w:rFonts w:ascii="宋体" w:hAnsi="宋体" w:eastAsia="宋体" w:cs="宋体"/>
          <w:color w:val="000000" w:themeColor="text1"/>
          <w:spacing w:val="1"/>
        </w:rPr>
        <w:t>施工图设计已审批</w:t>
      </w:r>
      <w:r>
        <w:rPr>
          <w:rFonts w:ascii="Times New Roman" w:hAnsi="Times New Roman" w:eastAsia="Times New Roman" w:cs="Times New Roman"/>
          <w:color w:val="000000" w:themeColor="text1"/>
          <w:spacing w:val="1"/>
        </w:rPr>
        <w:t>”</w:t>
      </w:r>
      <w:r>
        <w:rPr>
          <w:rFonts w:ascii="宋体" w:hAnsi="宋体" w:eastAsia="宋体" w:cs="宋体"/>
          <w:color w:val="000000" w:themeColor="text1"/>
          <w:spacing w:val="1"/>
        </w:rPr>
        <w:t>等不同阶段，</w:t>
      </w:r>
      <w:r>
        <w:rPr>
          <w:rFonts w:ascii="宋体" w:hAnsi="宋体" w:eastAsia="宋体" w:cs="宋体"/>
          <w:color w:val="000000" w:themeColor="text1"/>
          <w:spacing w:val="-84"/>
        </w:rPr>
        <w:t xml:space="preserve"> </w:t>
      </w:r>
      <w:r>
        <w:rPr>
          <w:rFonts w:ascii="宋体" w:hAnsi="宋体" w:eastAsia="宋体" w:cs="宋体"/>
          <w:color w:val="000000" w:themeColor="text1"/>
          <w:spacing w:val="-1"/>
        </w:rPr>
        <w:t>投标人应根据项目实际完成情况进行填报。</w:t>
      </w:r>
    </w:p>
    <w:p>
      <w:pPr>
        <w:spacing w:before="72" w:line="215" w:lineRule="auto"/>
        <w:ind w:left="541" w:right="45" w:firstLine="5"/>
        <w:rPr>
          <w:rFonts w:ascii="宋体" w:hAnsi="宋体" w:eastAsia="宋体" w:cs="宋体"/>
          <w:color w:val="000000" w:themeColor="text1"/>
        </w:rPr>
      </w:pPr>
      <w:r>
        <w:rPr>
          <w:rFonts w:ascii="Times New Roman" w:hAnsi="Times New Roman" w:eastAsia="Times New Roman" w:cs="Times New Roman"/>
          <w:color w:val="000000" w:themeColor="text1"/>
          <w:spacing w:val="-1"/>
        </w:rPr>
        <w:t>3.</w:t>
      </w:r>
      <w:r>
        <w:rPr>
          <w:rFonts w:ascii="Times New Roman" w:hAnsi="Times New Roman" w:eastAsia="Times New Roman" w:cs="Times New Roman"/>
          <w:color w:val="000000" w:themeColor="text1"/>
          <w:spacing w:val="9"/>
          <w:w w:val="101"/>
        </w:rPr>
        <w:t xml:space="preserve">  </w:t>
      </w:r>
      <w:r>
        <w:rPr>
          <w:rFonts w:ascii="宋体" w:hAnsi="宋体" w:eastAsia="宋体" w:cs="宋体"/>
          <w:color w:val="000000" w:themeColor="text1"/>
          <w:spacing w:val="-1"/>
        </w:rPr>
        <w:t>投标人应根据招标文件第二章</w:t>
      </w:r>
      <w:r>
        <w:rPr>
          <w:rFonts w:ascii="Times New Roman" w:hAnsi="Times New Roman" w:eastAsia="Times New Roman" w:cs="Times New Roman"/>
          <w:color w:val="000000" w:themeColor="text1"/>
          <w:spacing w:val="-1"/>
        </w:rPr>
        <w:t>“</w:t>
      </w:r>
      <w:r>
        <w:rPr>
          <w:rFonts w:ascii="宋体" w:hAnsi="宋体" w:eastAsia="宋体" w:cs="宋体"/>
          <w:color w:val="000000" w:themeColor="text1"/>
          <w:spacing w:val="-1"/>
        </w:rPr>
        <w:t>投标人须知</w:t>
      </w:r>
      <w:r>
        <w:rPr>
          <w:rFonts w:ascii="Times New Roman" w:hAnsi="Times New Roman" w:eastAsia="Times New Roman" w:cs="Times New Roman"/>
          <w:color w:val="000000" w:themeColor="text1"/>
          <w:spacing w:val="-1"/>
        </w:rPr>
        <w:t>”</w:t>
      </w:r>
      <w:r>
        <w:rPr>
          <w:rFonts w:ascii="宋体" w:hAnsi="宋体" w:eastAsia="宋体" w:cs="宋体"/>
          <w:color w:val="000000" w:themeColor="text1"/>
          <w:spacing w:val="-1"/>
        </w:rPr>
        <w:t>第</w:t>
      </w:r>
      <w:r>
        <w:rPr>
          <w:rFonts w:ascii="宋体" w:hAnsi="宋体" w:eastAsia="宋体" w:cs="宋体"/>
          <w:color w:val="000000" w:themeColor="text1"/>
          <w:spacing w:val="-48"/>
        </w:rPr>
        <w:t xml:space="preserve"> </w:t>
      </w:r>
      <w:r>
        <w:rPr>
          <w:rFonts w:ascii="Times New Roman" w:hAnsi="Times New Roman" w:eastAsia="Times New Roman" w:cs="Times New Roman"/>
          <w:color w:val="000000" w:themeColor="text1"/>
          <w:spacing w:val="-1"/>
        </w:rPr>
        <w:t>3.5.2</w:t>
      </w:r>
      <w:r>
        <w:rPr>
          <w:rFonts w:ascii="Times New Roman" w:hAnsi="Times New Roman" w:eastAsia="Times New Roman" w:cs="Times New Roman"/>
          <w:color w:val="000000" w:themeColor="text1"/>
          <w:spacing w:val="12"/>
          <w:w w:val="101"/>
        </w:rPr>
        <w:t xml:space="preserve"> </w:t>
      </w:r>
      <w:r>
        <w:rPr>
          <w:rFonts w:ascii="宋体" w:hAnsi="宋体" w:eastAsia="宋体" w:cs="宋体"/>
          <w:color w:val="000000" w:themeColor="text1"/>
          <w:spacing w:val="-1"/>
        </w:rPr>
        <w:t>项的要求在本表后附相关证明材料。</w:t>
      </w:r>
      <w:r>
        <w:rPr>
          <w:rFonts w:ascii="宋体" w:hAnsi="宋体" w:eastAsia="宋体" w:cs="宋体"/>
          <w:color w:val="000000" w:themeColor="text1"/>
          <w:spacing w:val="-85"/>
        </w:rPr>
        <w:t xml:space="preserve"> </w:t>
      </w:r>
      <w:r>
        <w:rPr>
          <w:rFonts w:ascii="Times New Roman" w:hAnsi="Times New Roman" w:eastAsia="Times New Roman" w:cs="Times New Roman"/>
          <w:color w:val="000000" w:themeColor="text1"/>
          <w:spacing w:val="-3"/>
        </w:rPr>
        <w:t>4.</w:t>
      </w:r>
      <w:r>
        <w:rPr>
          <w:rFonts w:ascii="宋体" w:hAnsi="宋体" w:eastAsia="宋体" w:cs="宋体"/>
          <w:color w:val="000000" w:themeColor="text1"/>
          <w:spacing w:val="-3"/>
        </w:rPr>
        <w:t>如近年来，投标人法人机构发生合法变更或重组或法人名称变更时，应提供相关部门的合</w:t>
      </w:r>
    </w:p>
    <w:p>
      <w:pPr>
        <w:spacing w:before="67" w:line="232" w:lineRule="auto"/>
        <w:ind w:firstLine="710"/>
        <w:rPr>
          <w:rFonts w:ascii="宋体" w:hAnsi="宋体" w:eastAsia="宋体" w:cs="宋体"/>
          <w:color w:val="000000" w:themeColor="text1"/>
        </w:rPr>
      </w:pPr>
      <w:r>
        <w:rPr>
          <w:rFonts w:ascii="宋体" w:hAnsi="宋体" w:eastAsia="宋体" w:cs="宋体"/>
          <w:color w:val="000000" w:themeColor="text1"/>
          <w:spacing w:val="-1"/>
        </w:rPr>
        <w:t>法批件或其他相关证明材料来证明其所附业绩的继承性。</w:t>
      </w:r>
    </w:p>
    <w:p>
      <w:pPr>
        <w:spacing w:line="204" w:lineRule="auto"/>
        <w:ind w:firstLine="125"/>
        <w:rPr>
          <w:rFonts w:ascii="宋体" w:hAnsi="宋体" w:eastAsia="宋体" w:cs="宋体"/>
          <w:color w:val="000000" w:themeColor="text1"/>
        </w:rPr>
      </w:pPr>
      <w:r>
        <w:rPr>
          <w:rFonts w:ascii="Times New Roman" w:hAnsi="Times New Roman" w:eastAsia="Times New Roman" w:cs="Times New Roman"/>
          <w:color w:val="000000" w:themeColor="text1"/>
          <w:spacing w:val="-1"/>
        </w:rPr>
        <w:t>5.</w:t>
      </w:r>
      <w:r>
        <w:rPr>
          <w:rFonts w:ascii="宋体" w:hAnsi="宋体" w:eastAsia="宋体" w:cs="宋体"/>
          <w:color w:val="000000" w:themeColor="text1"/>
          <w:spacing w:val="-1"/>
        </w:rPr>
        <w:t>以联合体形式参与投标的，</w:t>
      </w:r>
      <w:r>
        <w:rPr>
          <w:rFonts w:ascii="宋体" w:hAnsi="宋体" w:eastAsia="宋体" w:cs="宋体"/>
          <w:color w:val="000000" w:themeColor="text1"/>
          <w:spacing w:val="-87"/>
        </w:rPr>
        <w:t xml:space="preserve"> </w:t>
      </w:r>
      <w:r>
        <w:rPr>
          <w:rFonts w:ascii="宋体" w:hAnsi="宋体" w:eastAsia="宋体" w:cs="宋体"/>
          <w:color w:val="000000" w:themeColor="text1"/>
          <w:spacing w:val="-1"/>
        </w:rPr>
        <w:t>联合体各成员应分别填写。</w:t>
      </w:r>
    </w:p>
    <w:p>
      <w:pPr>
        <w:rPr>
          <w:color w:val="000000" w:themeColor="text1"/>
        </w:rPr>
        <w:sectPr>
          <w:headerReference r:id="rId175" w:type="default"/>
          <w:footerReference r:id="rId176" w:type="default"/>
          <w:pgSz w:w="11909" w:h="16839"/>
          <w:pgMar w:top="1152" w:right="1473" w:bottom="1011" w:left="1526" w:header="874" w:footer="886" w:gutter="0"/>
          <w:pgNumType w:fmt="decimal"/>
          <w:cols w:space="720" w:num="1"/>
        </w:sectPr>
      </w:pPr>
    </w:p>
    <w:p>
      <w:pPr>
        <w:rPr>
          <w:color w:val="000000" w:themeColor="text1"/>
        </w:rPr>
      </w:pPr>
    </w:p>
    <w:p>
      <w:pPr>
        <w:rPr>
          <w:color w:val="000000" w:themeColor="text1"/>
        </w:rPr>
      </w:pPr>
    </w:p>
    <w:p>
      <w:pPr>
        <w:spacing w:before="255" w:line="204" w:lineRule="auto"/>
        <w:ind w:firstLine="3378"/>
        <w:rPr>
          <w:rFonts w:ascii="黑体" w:hAnsi="黑体" w:eastAsia="黑体" w:cs="黑体"/>
          <w:color w:val="000000" w:themeColor="text1"/>
          <w:sz w:val="24"/>
          <w:szCs w:val="24"/>
        </w:rPr>
      </w:pPr>
      <w:r>
        <w:rPr>
          <w:rFonts w:hint="eastAsia" w:ascii="黑体" w:hAnsi="黑体" w:eastAsia="黑体" w:cs="黑体"/>
          <w:color w:val="000000" w:themeColor="text1"/>
          <w:spacing w:val="-1"/>
          <w:sz w:val="24"/>
          <w:szCs w:val="24"/>
          <w:lang w:eastAsia="zh-CN"/>
        </w:rPr>
        <w:t>（</w:t>
      </w:r>
      <w:r>
        <w:rPr>
          <w:rFonts w:hint="eastAsia" w:ascii="黑体" w:hAnsi="黑体" w:eastAsia="黑体" w:cs="黑体"/>
          <w:color w:val="000000" w:themeColor="text1"/>
          <w:spacing w:val="-1"/>
          <w:sz w:val="24"/>
          <w:szCs w:val="24"/>
          <w:lang w:val="en-US" w:eastAsia="zh-CN"/>
        </w:rPr>
        <w:t>四）</w:t>
      </w:r>
      <w:r>
        <w:rPr>
          <w:rFonts w:ascii="黑体" w:hAnsi="黑体" w:eastAsia="黑体" w:cs="黑体"/>
          <w:color w:val="000000" w:themeColor="text1"/>
          <w:spacing w:val="-1"/>
          <w:sz w:val="24"/>
          <w:szCs w:val="24"/>
        </w:rPr>
        <w:t>投标人的信誉情况表</w:t>
      </w:r>
    </w:p>
    <w:p>
      <w:pPr>
        <w:spacing w:line="18" w:lineRule="exact"/>
        <w:rPr>
          <w:color w:val="000000" w:themeColor="text1"/>
        </w:rPr>
      </w:pPr>
    </w:p>
    <w:tbl>
      <w:tblPr>
        <w:tblStyle w:val="19"/>
        <w:tblW w:w="853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6"/>
        <w:gridCol w:w="42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6" w:hRule="atLeast"/>
        </w:trPr>
        <w:tc>
          <w:tcPr>
            <w:tcW w:w="4266" w:type="dxa"/>
          </w:tcPr>
          <w:p>
            <w:pPr>
              <w:rPr>
                <w:color w:val="000000" w:themeColor="text1"/>
              </w:rPr>
            </w:pPr>
          </w:p>
          <w:p>
            <w:pPr>
              <w:spacing w:before="154" w:line="204" w:lineRule="auto"/>
              <w:ind w:firstLine="1890"/>
              <w:rPr>
                <w:rFonts w:ascii="宋体" w:hAnsi="宋体" w:eastAsia="宋体" w:cs="宋体"/>
                <w:color w:val="000000" w:themeColor="text1"/>
                <w:sz w:val="20"/>
                <w:szCs w:val="20"/>
              </w:rPr>
            </w:pPr>
            <w:r>
              <w:rPr>
                <w:rFonts w:ascii="宋体" w:hAnsi="宋体" w:eastAsia="宋体" w:cs="宋体"/>
                <w:color w:val="000000" w:themeColor="text1"/>
                <w:spacing w:val="-5"/>
                <w:sz w:val="20"/>
                <w:szCs w:val="20"/>
              </w:rPr>
              <w:t>项</w:t>
            </w:r>
            <w:r>
              <w:rPr>
                <w:rFonts w:ascii="宋体" w:hAnsi="宋体" w:eastAsia="宋体" w:cs="宋体"/>
                <w:color w:val="000000" w:themeColor="text1"/>
                <w:spacing w:val="47"/>
                <w:sz w:val="20"/>
                <w:szCs w:val="20"/>
              </w:rPr>
              <w:t xml:space="preserve"> </w:t>
            </w:r>
            <w:r>
              <w:rPr>
                <w:rFonts w:ascii="宋体" w:hAnsi="宋体" w:eastAsia="宋体" w:cs="宋体"/>
                <w:color w:val="000000" w:themeColor="text1"/>
                <w:spacing w:val="-5"/>
                <w:sz w:val="20"/>
                <w:szCs w:val="20"/>
              </w:rPr>
              <w:t>目</w:t>
            </w:r>
          </w:p>
        </w:tc>
        <w:tc>
          <w:tcPr>
            <w:tcW w:w="4265" w:type="dxa"/>
          </w:tcPr>
          <w:p>
            <w:pPr>
              <w:rPr>
                <w:color w:val="000000" w:themeColor="text1"/>
              </w:rPr>
            </w:pPr>
          </w:p>
          <w:p>
            <w:pPr>
              <w:spacing w:before="154" w:line="204" w:lineRule="auto"/>
              <w:ind w:firstLine="1437"/>
              <w:rPr>
                <w:rFonts w:ascii="宋体" w:hAnsi="宋体" w:eastAsia="宋体" w:cs="宋体"/>
                <w:color w:val="000000" w:themeColor="text1"/>
                <w:sz w:val="20"/>
                <w:szCs w:val="20"/>
              </w:rPr>
            </w:pPr>
            <w:r>
              <w:rPr>
                <w:rFonts w:ascii="宋体" w:hAnsi="宋体" w:eastAsia="宋体" w:cs="宋体"/>
                <w:color w:val="000000" w:themeColor="text1"/>
                <w:spacing w:val="-1"/>
                <w:sz w:val="20"/>
                <w:szCs w:val="20"/>
              </w:rPr>
              <w:t>投标人情况说明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9" w:hRule="atLeast"/>
        </w:trPr>
        <w:tc>
          <w:tcPr>
            <w:tcW w:w="4266" w:type="dxa"/>
          </w:tcPr>
          <w:p>
            <w:pPr>
              <w:rPr>
                <w:color w:val="000000" w:themeColor="text1"/>
              </w:rPr>
            </w:pPr>
          </w:p>
        </w:tc>
        <w:tc>
          <w:tcPr>
            <w:tcW w:w="4265"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4266" w:type="dxa"/>
          </w:tcPr>
          <w:p>
            <w:pPr>
              <w:rPr>
                <w:color w:val="000000" w:themeColor="text1"/>
              </w:rPr>
            </w:pPr>
          </w:p>
        </w:tc>
        <w:tc>
          <w:tcPr>
            <w:tcW w:w="4265"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4266" w:type="dxa"/>
          </w:tcPr>
          <w:p>
            <w:pPr>
              <w:rPr>
                <w:color w:val="000000" w:themeColor="text1"/>
              </w:rPr>
            </w:pPr>
          </w:p>
        </w:tc>
        <w:tc>
          <w:tcPr>
            <w:tcW w:w="4265"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4266" w:type="dxa"/>
          </w:tcPr>
          <w:p>
            <w:pPr>
              <w:rPr>
                <w:color w:val="000000" w:themeColor="text1"/>
              </w:rPr>
            </w:pPr>
          </w:p>
        </w:tc>
        <w:tc>
          <w:tcPr>
            <w:tcW w:w="4265"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64" w:hRule="atLeast"/>
        </w:trPr>
        <w:tc>
          <w:tcPr>
            <w:tcW w:w="4266" w:type="dxa"/>
          </w:tcPr>
          <w:p>
            <w:pPr>
              <w:rPr>
                <w:color w:val="000000" w:themeColor="text1"/>
              </w:rPr>
            </w:pPr>
          </w:p>
        </w:tc>
        <w:tc>
          <w:tcPr>
            <w:tcW w:w="4265" w:type="dxa"/>
          </w:tcPr>
          <w:p>
            <w:pPr>
              <w:rPr>
                <w:color w:val="000000" w:themeColor="text1"/>
              </w:rPr>
            </w:pPr>
          </w:p>
        </w:tc>
      </w:tr>
    </w:tbl>
    <w:p>
      <w:pPr>
        <w:spacing w:before="154" w:line="204" w:lineRule="auto"/>
        <w:ind w:firstLine="123"/>
        <w:rPr>
          <w:rFonts w:ascii="宋体" w:hAnsi="宋体" w:eastAsia="宋体" w:cs="宋体"/>
          <w:color w:val="000000" w:themeColor="text1"/>
        </w:rPr>
      </w:pPr>
      <w:r>
        <w:rPr>
          <w:rFonts w:ascii="宋体" w:hAnsi="宋体" w:eastAsia="宋体" w:cs="宋体"/>
          <w:color w:val="000000" w:themeColor="text1"/>
          <w:spacing w:val="-1"/>
        </w:rPr>
        <w:t>注：</w:t>
      </w:r>
      <w:r>
        <w:rPr>
          <w:rFonts w:ascii="Times New Roman" w:hAnsi="Times New Roman" w:eastAsia="Times New Roman" w:cs="Times New Roman"/>
          <w:color w:val="000000" w:themeColor="text1"/>
          <w:spacing w:val="-1"/>
        </w:rPr>
        <w:t>1.</w:t>
      </w:r>
      <w:r>
        <w:rPr>
          <w:rFonts w:ascii="宋体" w:hAnsi="宋体" w:eastAsia="宋体" w:cs="宋体"/>
          <w:color w:val="000000" w:themeColor="text1"/>
          <w:spacing w:val="-1"/>
        </w:rPr>
        <w:t>投标人应按照招标文件第二章</w:t>
      </w:r>
      <w:r>
        <w:rPr>
          <w:rFonts w:ascii="Times New Roman" w:hAnsi="Times New Roman" w:eastAsia="Times New Roman" w:cs="Times New Roman"/>
          <w:color w:val="000000" w:themeColor="text1"/>
          <w:spacing w:val="-1"/>
        </w:rPr>
        <w:t>“</w:t>
      </w:r>
      <w:r>
        <w:rPr>
          <w:rFonts w:ascii="宋体" w:hAnsi="宋体" w:eastAsia="宋体" w:cs="宋体"/>
          <w:color w:val="000000" w:themeColor="text1"/>
          <w:spacing w:val="-1"/>
        </w:rPr>
        <w:t>投标人须知</w:t>
      </w:r>
      <w:r>
        <w:rPr>
          <w:rFonts w:ascii="Times New Roman" w:hAnsi="Times New Roman" w:eastAsia="Times New Roman" w:cs="Times New Roman"/>
          <w:color w:val="000000" w:themeColor="text1"/>
          <w:spacing w:val="-1"/>
        </w:rPr>
        <w:t>”</w:t>
      </w:r>
      <w:r>
        <w:rPr>
          <w:rFonts w:ascii="宋体" w:hAnsi="宋体" w:eastAsia="宋体" w:cs="宋体"/>
          <w:color w:val="000000" w:themeColor="text1"/>
          <w:spacing w:val="-1"/>
        </w:rPr>
        <w:t>前附表附录</w:t>
      </w:r>
      <w:r>
        <w:rPr>
          <w:rFonts w:ascii="宋体" w:hAnsi="宋体" w:eastAsia="宋体" w:cs="宋体"/>
          <w:color w:val="000000" w:themeColor="text1"/>
          <w:spacing w:val="-27"/>
        </w:rPr>
        <w:t xml:space="preserve"> </w:t>
      </w:r>
      <w:r>
        <w:rPr>
          <w:rFonts w:ascii="Times New Roman" w:hAnsi="Times New Roman" w:eastAsia="Times New Roman" w:cs="Times New Roman"/>
          <w:color w:val="000000" w:themeColor="text1"/>
          <w:spacing w:val="-1"/>
        </w:rPr>
        <w:t>3</w:t>
      </w:r>
      <w:r>
        <w:rPr>
          <w:rFonts w:ascii="Times New Roman" w:hAnsi="Times New Roman" w:eastAsia="Times New Roman" w:cs="Times New Roman"/>
          <w:color w:val="000000" w:themeColor="text1"/>
          <w:spacing w:val="23"/>
          <w:w w:val="101"/>
        </w:rPr>
        <w:t xml:space="preserve"> </w:t>
      </w:r>
      <w:r>
        <w:rPr>
          <w:rFonts w:ascii="宋体" w:hAnsi="宋体" w:eastAsia="宋体" w:cs="宋体"/>
          <w:color w:val="000000" w:themeColor="text1"/>
          <w:spacing w:val="-1"/>
        </w:rPr>
        <w:t>和</w:t>
      </w:r>
      <w:r>
        <w:rPr>
          <w:rFonts w:ascii="Times New Roman" w:hAnsi="Times New Roman" w:eastAsia="Times New Roman" w:cs="Times New Roman"/>
          <w:color w:val="000000" w:themeColor="text1"/>
          <w:spacing w:val="-1"/>
        </w:rPr>
        <w:t>“</w:t>
      </w:r>
      <w:r>
        <w:rPr>
          <w:rFonts w:ascii="宋体" w:hAnsi="宋体" w:eastAsia="宋体" w:cs="宋体"/>
          <w:color w:val="000000" w:themeColor="text1"/>
          <w:spacing w:val="-1"/>
        </w:rPr>
        <w:t>投标人须知</w:t>
      </w:r>
      <w:r>
        <w:rPr>
          <w:rFonts w:ascii="Times New Roman" w:hAnsi="Times New Roman" w:eastAsia="Times New Roman" w:cs="Times New Roman"/>
          <w:color w:val="000000" w:themeColor="text1"/>
          <w:spacing w:val="-1"/>
        </w:rPr>
        <w:t>”</w:t>
      </w:r>
      <w:r>
        <w:rPr>
          <w:rFonts w:ascii="宋体" w:hAnsi="宋体" w:eastAsia="宋体" w:cs="宋体"/>
          <w:color w:val="000000" w:themeColor="text1"/>
          <w:spacing w:val="-1"/>
        </w:rPr>
        <w:t>正文第</w:t>
      </w:r>
      <w:r>
        <w:rPr>
          <w:rFonts w:ascii="宋体" w:hAnsi="宋体" w:eastAsia="宋体" w:cs="宋体"/>
          <w:color w:val="000000" w:themeColor="text1"/>
          <w:spacing w:val="-13"/>
        </w:rPr>
        <w:t xml:space="preserve"> </w:t>
      </w:r>
      <w:r>
        <w:rPr>
          <w:rFonts w:ascii="Times New Roman" w:hAnsi="Times New Roman" w:eastAsia="Times New Roman" w:cs="Times New Roman"/>
          <w:color w:val="000000" w:themeColor="text1"/>
          <w:spacing w:val="-1"/>
        </w:rPr>
        <w:t>1.4.4</w:t>
      </w:r>
      <w:r>
        <w:rPr>
          <w:rFonts w:ascii="Times New Roman" w:hAnsi="Times New Roman" w:eastAsia="Times New Roman" w:cs="Times New Roman"/>
          <w:color w:val="000000" w:themeColor="text1"/>
          <w:spacing w:val="27"/>
        </w:rPr>
        <w:t xml:space="preserve"> </w:t>
      </w:r>
      <w:r>
        <w:rPr>
          <w:rFonts w:ascii="宋体" w:hAnsi="宋体" w:eastAsia="宋体" w:cs="宋体"/>
          <w:color w:val="000000" w:themeColor="text1"/>
          <w:spacing w:val="-1"/>
        </w:rPr>
        <w:t>项</w:t>
      </w:r>
    </w:p>
    <w:p>
      <w:pPr>
        <w:spacing w:before="166" w:line="204" w:lineRule="auto"/>
        <w:ind w:firstLine="547"/>
        <w:rPr>
          <w:rFonts w:ascii="宋体" w:hAnsi="宋体" w:eastAsia="宋体" w:cs="宋体"/>
          <w:color w:val="000000" w:themeColor="text1"/>
        </w:rPr>
      </w:pPr>
      <w:r>
        <w:rPr>
          <w:rFonts w:ascii="宋体" w:hAnsi="宋体" w:eastAsia="宋体" w:cs="宋体"/>
          <w:color w:val="000000" w:themeColor="text1"/>
          <w:spacing w:val="-1"/>
        </w:rPr>
        <w:t>规定，逐条说明其信誉情况。</w:t>
      </w:r>
    </w:p>
    <w:p>
      <w:pPr>
        <w:spacing w:before="165" w:line="241" w:lineRule="auto"/>
        <w:ind w:left="123" w:right="59" w:firstLine="418"/>
        <w:rPr>
          <w:rFonts w:ascii="宋体" w:hAnsi="宋体" w:eastAsia="宋体" w:cs="宋体"/>
          <w:color w:val="000000" w:themeColor="text1"/>
        </w:rPr>
      </w:pPr>
      <w:r>
        <w:rPr>
          <w:rFonts w:ascii="Times New Roman" w:hAnsi="Times New Roman" w:eastAsia="Times New Roman" w:cs="Times New Roman"/>
          <w:color w:val="000000" w:themeColor="text1"/>
          <w:spacing w:val="-1"/>
        </w:rPr>
        <w:t>2.</w:t>
      </w:r>
      <w:r>
        <w:rPr>
          <w:rFonts w:ascii="宋体" w:hAnsi="宋体" w:eastAsia="宋体" w:cs="宋体"/>
          <w:color w:val="000000" w:themeColor="text1"/>
          <w:spacing w:val="-1"/>
        </w:rPr>
        <w:t>投标人应根据招标文件第二章</w:t>
      </w:r>
      <w:r>
        <w:rPr>
          <w:rFonts w:ascii="Times New Roman" w:hAnsi="Times New Roman" w:eastAsia="Times New Roman" w:cs="Times New Roman"/>
          <w:color w:val="000000" w:themeColor="text1"/>
          <w:spacing w:val="-1"/>
        </w:rPr>
        <w:t>“</w:t>
      </w:r>
      <w:r>
        <w:rPr>
          <w:rFonts w:ascii="宋体" w:hAnsi="宋体" w:eastAsia="宋体" w:cs="宋体"/>
          <w:color w:val="000000" w:themeColor="text1"/>
          <w:spacing w:val="-1"/>
        </w:rPr>
        <w:t>投标人须知</w:t>
      </w:r>
      <w:r>
        <w:rPr>
          <w:rFonts w:ascii="Times New Roman" w:hAnsi="Times New Roman" w:eastAsia="Times New Roman" w:cs="Times New Roman"/>
          <w:color w:val="000000" w:themeColor="text1"/>
          <w:spacing w:val="-1"/>
        </w:rPr>
        <w:t>”</w:t>
      </w:r>
      <w:r>
        <w:rPr>
          <w:rFonts w:ascii="宋体" w:hAnsi="宋体" w:eastAsia="宋体" w:cs="宋体"/>
          <w:color w:val="000000" w:themeColor="text1"/>
          <w:spacing w:val="-1"/>
        </w:rPr>
        <w:t>第</w:t>
      </w:r>
      <w:r>
        <w:rPr>
          <w:rFonts w:ascii="宋体" w:hAnsi="宋体" w:eastAsia="宋体" w:cs="宋体"/>
          <w:color w:val="000000" w:themeColor="text1"/>
          <w:spacing w:val="-16"/>
        </w:rPr>
        <w:t xml:space="preserve"> </w:t>
      </w:r>
      <w:r>
        <w:rPr>
          <w:rFonts w:ascii="Times New Roman" w:hAnsi="Times New Roman" w:eastAsia="Times New Roman" w:cs="Times New Roman"/>
          <w:color w:val="000000" w:themeColor="text1"/>
          <w:spacing w:val="-1"/>
        </w:rPr>
        <w:t>3.5.3</w:t>
      </w:r>
      <w:r>
        <w:rPr>
          <w:rFonts w:ascii="Times New Roman" w:hAnsi="Times New Roman" w:eastAsia="Times New Roman" w:cs="Times New Roman"/>
          <w:color w:val="000000" w:themeColor="text1"/>
          <w:spacing w:val="8"/>
        </w:rPr>
        <w:t xml:space="preserve"> </w:t>
      </w:r>
      <w:r>
        <w:rPr>
          <w:rFonts w:ascii="宋体" w:hAnsi="宋体" w:eastAsia="宋体" w:cs="宋体"/>
          <w:color w:val="000000" w:themeColor="text1"/>
          <w:spacing w:val="-1"/>
        </w:rPr>
        <w:t>项的要求在本表后附相关证明材料。</w:t>
      </w:r>
      <w:r>
        <w:rPr>
          <w:rFonts w:ascii="宋体" w:hAnsi="宋体" w:eastAsia="宋体" w:cs="宋体"/>
          <w:color w:val="000000" w:themeColor="text1"/>
          <w:spacing w:val="-85"/>
        </w:rPr>
        <w:t xml:space="preserve"> </w:t>
      </w:r>
      <w:r>
        <w:rPr>
          <w:rFonts w:ascii="Times New Roman" w:hAnsi="Times New Roman" w:eastAsia="Times New Roman" w:cs="Times New Roman"/>
          <w:color w:val="000000" w:themeColor="text1"/>
          <w:spacing w:val="-1"/>
        </w:rPr>
        <w:t>3.</w:t>
      </w:r>
      <w:r>
        <w:rPr>
          <w:rFonts w:ascii="宋体" w:hAnsi="宋体" w:eastAsia="宋体" w:cs="宋体"/>
          <w:color w:val="000000" w:themeColor="text1"/>
          <w:spacing w:val="-1"/>
        </w:rPr>
        <w:t>以联合体形式参与投标的，</w:t>
      </w:r>
      <w:r>
        <w:rPr>
          <w:rFonts w:ascii="宋体" w:hAnsi="宋体" w:eastAsia="宋体" w:cs="宋体"/>
          <w:color w:val="000000" w:themeColor="text1"/>
          <w:spacing w:val="-86"/>
        </w:rPr>
        <w:t xml:space="preserve"> </w:t>
      </w:r>
      <w:r>
        <w:rPr>
          <w:rFonts w:ascii="宋体" w:hAnsi="宋体" w:eastAsia="宋体" w:cs="宋体"/>
          <w:color w:val="000000" w:themeColor="text1"/>
          <w:spacing w:val="-1"/>
        </w:rPr>
        <w:t>联合体各成员应分别填写。</w:t>
      </w:r>
    </w:p>
    <w:p>
      <w:pPr>
        <w:rPr>
          <w:color w:val="000000" w:themeColor="text1"/>
        </w:rPr>
        <w:sectPr>
          <w:headerReference r:id="rId177" w:type="default"/>
          <w:footerReference r:id="rId178" w:type="default"/>
          <w:pgSz w:w="11909" w:h="16839"/>
          <w:pgMar w:top="1152" w:right="1560" w:bottom="1011" w:left="1526" w:header="874" w:footer="886" w:gutter="0"/>
          <w:pgNumType w:fmt="decimal"/>
          <w:cols w:space="720" w:num="1"/>
        </w:sectPr>
      </w:pPr>
    </w:p>
    <w:p>
      <w:pPr>
        <w:rPr>
          <w:color w:val="000000" w:themeColor="text1"/>
        </w:rPr>
      </w:pPr>
    </w:p>
    <w:p>
      <w:pPr>
        <w:rPr>
          <w:color w:val="000000" w:themeColor="text1"/>
        </w:rPr>
      </w:pPr>
    </w:p>
    <w:p>
      <w:pPr>
        <w:spacing w:before="255" w:line="204" w:lineRule="auto"/>
        <w:ind w:firstLine="2938"/>
        <w:rPr>
          <w:rFonts w:ascii="黑体" w:hAnsi="黑体" w:eastAsia="黑体" w:cs="黑体"/>
          <w:color w:val="000000" w:themeColor="text1"/>
          <w:sz w:val="24"/>
          <w:szCs w:val="24"/>
        </w:rPr>
      </w:pPr>
      <w:r>
        <w:rPr>
          <w:rFonts w:hint="eastAsia" w:ascii="黑体" w:hAnsi="黑体" w:eastAsia="黑体" w:cs="黑体"/>
          <w:color w:val="000000" w:themeColor="text1"/>
          <w:spacing w:val="-1"/>
          <w:sz w:val="24"/>
          <w:szCs w:val="24"/>
          <w:lang w:eastAsia="zh-CN"/>
        </w:rPr>
        <w:t>（</w:t>
      </w:r>
      <w:r>
        <w:rPr>
          <w:rFonts w:hint="eastAsia" w:ascii="黑体" w:hAnsi="黑体" w:eastAsia="黑体" w:cs="黑体"/>
          <w:color w:val="000000" w:themeColor="text1"/>
          <w:spacing w:val="-1"/>
          <w:sz w:val="24"/>
          <w:szCs w:val="24"/>
          <w:lang w:val="en-US" w:eastAsia="zh-CN"/>
        </w:rPr>
        <w:t>五）</w:t>
      </w:r>
      <w:r>
        <w:rPr>
          <w:rFonts w:ascii="黑体" w:hAnsi="黑体" w:eastAsia="黑体" w:cs="黑体"/>
          <w:color w:val="000000" w:themeColor="text1"/>
          <w:spacing w:val="-1"/>
          <w:sz w:val="24"/>
          <w:szCs w:val="24"/>
        </w:rPr>
        <w:t>拟委任的项目负责人资历表</w:t>
      </w:r>
    </w:p>
    <w:p>
      <w:pPr>
        <w:spacing w:line="18" w:lineRule="exact"/>
        <w:rPr>
          <w:color w:val="000000" w:themeColor="text1"/>
        </w:rPr>
      </w:pPr>
    </w:p>
    <w:tbl>
      <w:tblPr>
        <w:tblStyle w:val="19"/>
        <w:tblW w:w="873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4"/>
        <w:gridCol w:w="52"/>
        <w:gridCol w:w="1396"/>
        <w:gridCol w:w="1062"/>
        <w:gridCol w:w="1404"/>
        <w:gridCol w:w="375"/>
        <w:gridCol w:w="1502"/>
        <w:gridCol w:w="429"/>
        <w:gridCol w:w="1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4" w:hRule="atLeast"/>
        </w:trPr>
        <w:tc>
          <w:tcPr>
            <w:tcW w:w="1235" w:type="dxa"/>
          </w:tcPr>
          <w:p>
            <w:pPr>
              <w:rPr>
                <w:color w:val="000000" w:themeColor="text1"/>
              </w:rPr>
            </w:pPr>
          </w:p>
          <w:p>
            <w:pPr>
              <w:spacing w:before="174" w:line="204" w:lineRule="auto"/>
              <w:ind w:firstLine="202"/>
              <w:rPr>
                <w:rFonts w:ascii="宋体" w:hAnsi="宋体" w:eastAsia="宋体" w:cs="宋体"/>
                <w:color w:val="000000" w:themeColor="text1"/>
              </w:rPr>
            </w:pPr>
            <w:r>
              <w:rPr>
                <w:rFonts w:ascii="宋体" w:hAnsi="宋体" w:eastAsia="宋体" w:cs="宋体"/>
                <w:color w:val="000000" w:themeColor="text1"/>
                <w:spacing w:val="-4"/>
              </w:rPr>
              <w:t>姓</w:t>
            </w:r>
            <w:r>
              <w:rPr>
                <w:rFonts w:ascii="宋体" w:hAnsi="宋体" w:eastAsia="宋体" w:cs="宋体"/>
                <w:color w:val="000000" w:themeColor="text1"/>
                <w:spacing w:val="3"/>
              </w:rPr>
              <w:t xml:space="preserve">    </w:t>
            </w:r>
            <w:r>
              <w:rPr>
                <w:rFonts w:ascii="宋体" w:hAnsi="宋体" w:eastAsia="宋体" w:cs="宋体"/>
                <w:color w:val="000000" w:themeColor="text1"/>
                <w:spacing w:val="-4"/>
              </w:rPr>
              <w:t>名</w:t>
            </w:r>
          </w:p>
        </w:tc>
        <w:tc>
          <w:tcPr>
            <w:tcW w:w="1449" w:type="dxa"/>
            <w:gridSpan w:val="2"/>
          </w:tcPr>
          <w:p>
            <w:pPr>
              <w:rPr>
                <w:color w:val="000000" w:themeColor="text1"/>
              </w:rPr>
            </w:pPr>
          </w:p>
        </w:tc>
        <w:tc>
          <w:tcPr>
            <w:tcW w:w="1062" w:type="dxa"/>
          </w:tcPr>
          <w:p>
            <w:pPr>
              <w:rPr>
                <w:color w:val="000000" w:themeColor="text1"/>
              </w:rPr>
            </w:pPr>
          </w:p>
          <w:p>
            <w:pPr>
              <w:spacing w:before="174" w:line="204" w:lineRule="auto"/>
              <w:ind w:firstLine="176"/>
              <w:rPr>
                <w:rFonts w:ascii="宋体" w:hAnsi="宋体" w:eastAsia="宋体" w:cs="宋体"/>
                <w:color w:val="000000" w:themeColor="text1"/>
              </w:rPr>
            </w:pPr>
            <w:r>
              <w:rPr>
                <w:rFonts w:ascii="宋体" w:hAnsi="宋体" w:eastAsia="宋体" w:cs="宋体"/>
                <w:color w:val="000000" w:themeColor="text1"/>
                <w:spacing w:val="-4"/>
              </w:rPr>
              <w:t>年</w:t>
            </w:r>
            <w:r>
              <w:rPr>
                <w:rFonts w:ascii="宋体" w:hAnsi="宋体" w:eastAsia="宋体" w:cs="宋体"/>
                <w:color w:val="000000" w:themeColor="text1"/>
                <w:spacing w:val="2"/>
              </w:rPr>
              <w:t xml:space="preserve">    </w:t>
            </w:r>
            <w:r>
              <w:rPr>
                <w:rFonts w:ascii="宋体" w:hAnsi="宋体" w:eastAsia="宋体" w:cs="宋体"/>
                <w:color w:val="000000" w:themeColor="text1"/>
                <w:spacing w:val="-4"/>
              </w:rPr>
              <w:t>龄</w:t>
            </w:r>
          </w:p>
        </w:tc>
        <w:tc>
          <w:tcPr>
            <w:tcW w:w="1404" w:type="dxa"/>
          </w:tcPr>
          <w:p>
            <w:pPr>
              <w:rPr>
                <w:color w:val="000000" w:themeColor="text1"/>
              </w:rPr>
            </w:pPr>
          </w:p>
        </w:tc>
        <w:tc>
          <w:tcPr>
            <w:tcW w:w="1878" w:type="dxa"/>
            <w:gridSpan w:val="2"/>
          </w:tcPr>
          <w:p>
            <w:pPr>
              <w:spacing w:before="213" w:line="204" w:lineRule="auto"/>
              <w:ind w:firstLine="145"/>
              <w:rPr>
                <w:rFonts w:ascii="宋体" w:hAnsi="宋体" w:eastAsia="宋体" w:cs="宋体"/>
                <w:color w:val="000000" w:themeColor="text1"/>
              </w:rPr>
            </w:pPr>
            <w:r>
              <w:rPr>
                <w:rFonts w:ascii="宋体" w:hAnsi="宋体" w:eastAsia="宋体" w:cs="宋体"/>
                <w:color w:val="000000" w:themeColor="text1"/>
                <w:spacing w:val="-1"/>
              </w:rPr>
              <w:t>执业或职业资格证</w:t>
            </w:r>
          </w:p>
          <w:p>
            <w:pPr>
              <w:spacing w:before="166" w:line="204" w:lineRule="auto"/>
              <w:ind w:firstLine="672"/>
              <w:rPr>
                <w:rFonts w:ascii="宋体" w:hAnsi="宋体" w:eastAsia="宋体" w:cs="宋体"/>
                <w:color w:val="000000" w:themeColor="text1"/>
              </w:rPr>
            </w:pPr>
            <w:r>
              <w:rPr>
                <w:rFonts w:ascii="宋体" w:hAnsi="宋体" w:eastAsia="宋体" w:cs="宋体"/>
                <w:color w:val="000000" w:themeColor="text1"/>
                <w:spacing w:val="-2"/>
              </w:rPr>
              <w:t>书名称</w:t>
            </w:r>
          </w:p>
        </w:tc>
        <w:tc>
          <w:tcPr>
            <w:tcW w:w="1713" w:type="dxa"/>
            <w:gridSpan w:val="2"/>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235" w:type="dxa"/>
          </w:tcPr>
          <w:p>
            <w:pPr>
              <w:rPr>
                <w:color w:val="000000" w:themeColor="text1"/>
              </w:rPr>
            </w:pPr>
          </w:p>
          <w:p>
            <w:pPr>
              <w:spacing w:before="202" w:line="204" w:lineRule="auto"/>
              <w:ind w:firstLine="203"/>
              <w:rPr>
                <w:rFonts w:ascii="宋体" w:hAnsi="宋体" w:eastAsia="宋体" w:cs="宋体"/>
                <w:color w:val="000000" w:themeColor="text1"/>
              </w:rPr>
            </w:pPr>
            <w:r>
              <w:rPr>
                <w:rFonts w:ascii="宋体" w:hAnsi="宋体" w:eastAsia="宋体" w:cs="宋体"/>
                <w:color w:val="000000" w:themeColor="text1"/>
                <w:spacing w:val="-1"/>
              </w:rPr>
              <w:t>技术职称</w:t>
            </w:r>
          </w:p>
        </w:tc>
        <w:tc>
          <w:tcPr>
            <w:tcW w:w="1449" w:type="dxa"/>
            <w:gridSpan w:val="2"/>
          </w:tcPr>
          <w:p>
            <w:pPr>
              <w:rPr>
                <w:color w:val="000000" w:themeColor="text1"/>
              </w:rPr>
            </w:pPr>
          </w:p>
        </w:tc>
        <w:tc>
          <w:tcPr>
            <w:tcW w:w="1062" w:type="dxa"/>
          </w:tcPr>
          <w:p>
            <w:pPr>
              <w:rPr>
                <w:color w:val="000000" w:themeColor="text1"/>
              </w:rPr>
            </w:pPr>
          </w:p>
          <w:p>
            <w:pPr>
              <w:spacing w:before="202" w:line="204" w:lineRule="auto"/>
              <w:ind w:firstLine="179"/>
              <w:rPr>
                <w:rFonts w:ascii="宋体" w:hAnsi="宋体" w:eastAsia="宋体" w:cs="宋体"/>
                <w:color w:val="000000" w:themeColor="text1"/>
              </w:rPr>
            </w:pPr>
            <w:r>
              <w:rPr>
                <w:rFonts w:ascii="宋体" w:hAnsi="宋体" w:eastAsia="宋体" w:cs="宋体"/>
                <w:color w:val="000000" w:themeColor="text1"/>
                <w:spacing w:val="-6"/>
              </w:rPr>
              <w:t>学</w:t>
            </w:r>
            <w:r>
              <w:rPr>
                <w:rFonts w:ascii="宋体" w:hAnsi="宋体" w:eastAsia="宋体" w:cs="宋体"/>
                <w:color w:val="000000" w:themeColor="text1"/>
                <w:spacing w:val="3"/>
              </w:rPr>
              <w:t xml:space="preserve">    </w:t>
            </w:r>
            <w:r>
              <w:rPr>
                <w:rFonts w:ascii="宋体" w:hAnsi="宋体" w:eastAsia="宋体" w:cs="宋体"/>
                <w:color w:val="000000" w:themeColor="text1"/>
                <w:spacing w:val="-6"/>
              </w:rPr>
              <w:t>历</w:t>
            </w:r>
          </w:p>
        </w:tc>
        <w:tc>
          <w:tcPr>
            <w:tcW w:w="1404" w:type="dxa"/>
          </w:tcPr>
          <w:p>
            <w:pPr>
              <w:rPr>
                <w:color w:val="000000" w:themeColor="text1"/>
              </w:rPr>
            </w:pPr>
          </w:p>
        </w:tc>
        <w:tc>
          <w:tcPr>
            <w:tcW w:w="1878" w:type="dxa"/>
            <w:gridSpan w:val="2"/>
          </w:tcPr>
          <w:p>
            <w:pPr>
              <w:spacing w:before="213" w:line="204" w:lineRule="auto"/>
              <w:ind w:firstLine="457"/>
              <w:rPr>
                <w:rFonts w:ascii="宋体" w:hAnsi="宋体" w:eastAsia="宋体" w:cs="宋体"/>
                <w:color w:val="000000" w:themeColor="text1"/>
              </w:rPr>
            </w:pPr>
            <w:r>
              <w:rPr>
                <w:rFonts w:ascii="宋体" w:hAnsi="宋体" w:eastAsia="宋体" w:cs="宋体"/>
                <w:color w:val="000000" w:themeColor="text1"/>
                <w:spacing w:val="-1"/>
              </w:rPr>
              <w:t>拟在本标段</w:t>
            </w:r>
          </w:p>
          <w:p>
            <w:pPr>
              <w:spacing w:before="223" w:line="204" w:lineRule="auto"/>
              <w:ind w:firstLine="565"/>
              <w:rPr>
                <w:rFonts w:ascii="宋体" w:hAnsi="宋体" w:eastAsia="宋体" w:cs="宋体"/>
                <w:color w:val="000000" w:themeColor="text1"/>
              </w:rPr>
            </w:pPr>
            <w:r>
              <w:rPr>
                <w:rFonts w:ascii="宋体" w:hAnsi="宋体" w:eastAsia="宋体" w:cs="宋体"/>
                <w:color w:val="000000" w:themeColor="text1"/>
                <w:spacing w:val="-2"/>
              </w:rPr>
              <w:t>工程任职</w:t>
            </w:r>
          </w:p>
        </w:tc>
        <w:tc>
          <w:tcPr>
            <w:tcW w:w="1713" w:type="dxa"/>
            <w:gridSpan w:val="2"/>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235" w:type="dxa"/>
          </w:tcPr>
          <w:p>
            <w:pPr>
              <w:rPr>
                <w:color w:val="000000" w:themeColor="text1"/>
              </w:rPr>
            </w:pPr>
          </w:p>
          <w:p>
            <w:pPr>
              <w:spacing w:before="174" w:line="204" w:lineRule="auto"/>
              <w:ind w:firstLine="205"/>
              <w:rPr>
                <w:rFonts w:ascii="宋体" w:hAnsi="宋体" w:eastAsia="宋体" w:cs="宋体"/>
                <w:color w:val="000000" w:themeColor="text1"/>
              </w:rPr>
            </w:pPr>
            <w:r>
              <w:rPr>
                <w:rFonts w:ascii="宋体" w:hAnsi="宋体" w:eastAsia="宋体" w:cs="宋体"/>
                <w:color w:val="000000" w:themeColor="text1"/>
                <w:spacing w:val="-2"/>
              </w:rPr>
              <w:t>工作年限</w:t>
            </w:r>
          </w:p>
        </w:tc>
        <w:tc>
          <w:tcPr>
            <w:tcW w:w="3913" w:type="dxa"/>
            <w:gridSpan w:val="4"/>
          </w:tcPr>
          <w:p>
            <w:pPr>
              <w:rPr>
                <w:color w:val="000000" w:themeColor="text1"/>
              </w:rPr>
            </w:pPr>
          </w:p>
        </w:tc>
        <w:tc>
          <w:tcPr>
            <w:tcW w:w="1878" w:type="dxa"/>
            <w:gridSpan w:val="2"/>
          </w:tcPr>
          <w:p>
            <w:pPr>
              <w:spacing w:before="213" w:line="204" w:lineRule="auto"/>
              <w:ind w:firstLine="147"/>
              <w:rPr>
                <w:rFonts w:ascii="宋体" w:hAnsi="宋体" w:eastAsia="宋体" w:cs="宋体"/>
                <w:color w:val="000000" w:themeColor="text1"/>
              </w:rPr>
            </w:pPr>
            <w:r>
              <w:rPr>
                <w:rFonts w:ascii="宋体" w:hAnsi="宋体" w:eastAsia="宋体" w:cs="宋体"/>
                <w:color w:val="000000" w:themeColor="text1"/>
                <w:spacing w:val="-1"/>
              </w:rPr>
              <w:t>从事</w:t>
            </w:r>
            <w:r>
              <w:rPr>
                <w:rFonts w:hint="eastAsia" w:ascii="宋体" w:hAnsi="宋体" w:eastAsia="宋体" w:cs="宋体"/>
                <w:color w:val="000000" w:themeColor="text1"/>
                <w:spacing w:val="-1"/>
              </w:rPr>
              <w:t>设计</w:t>
            </w:r>
            <w:r>
              <w:rPr>
                <w:rFonts w:ascii="宋体" w:hAnsi="宋体" w:eastAsia="宋体" w:cs="宋体"/>
                <w:color w:val="000000" w:themeColor="text1"/>
                <w:spacing w:val="-1"/>
              </w:rPr>
              <w:t>工作</w:t>
            </w:r>
          </w:p>
          <w:p>
            <w:pPr>
              <w:spacing w:before="166" w:line="204" w:lineRule="auto"/>
              <w:ind w:firstLine="775"/>
              <w:rPr>
                <w:rFonts w:ascii="宋体" w:hAnsi="宋体" w:eastAsia="宋体" w:cs="宋体"/>
                <w:color w:val="000000" w:themeColor="text1"/>
              </w:rPr>
            </w:pPr>
            <w:r>
              <w:rPr>
                <w:rFonts w:ascii="宋体" w:hAnsi="宋体" w:eastAsia="宋体" w:cs="宋体"/>
                <w:color w:val="000000" w:themeColor="text1"/>
                <w:spacing w:val="-2"/>
              </w:rPr>
              <w:t>年限</w:t>
            </w:r>
          </w:p>
        </w:tc>
        <w:tc>
          <w:tcPr>
            <w:tcW w:w="1713" w:type="dxa"/>
            <w:gridSpan w:val="2"/>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235" w:type="dxa"/>
          </w:tcPr>
          <w:p>
            <w:pPr>
              <w:spacing w:before="213" w:line="204" w:lineRule="auto"/>
              <w:ind w:firstLine="207"/>
              <w:rPr>
                <w:rFonts w:ascii="宋体" w:hAnsi="宋体" w:eastAsia="宋体" w:cs="宋体"/>
                <w:color w:val="000000" w:themeColor="text1"/>
              </w:rPr>
            </w:pPr>
            <w:r>
              <w:rPr>
                <w:rFonts w:ascii="宋体" w:hAnsi="宋体" w:eastAsia="宋体" w:cs="宋体"/>
                <w:color w:val="000000" w:themeColor="text1"/>
                <w:spacing w:val="-2"/>
              </w:rPr>
              <w:t>毕业学校</w:t>
            </w:r>
          </w:p>
        </w:tc>
        <w:tc>
          <w:tcPr>
            <w:tcW w:w="7503" w:type="dxa"/>
            <w:gridSpan w:val="8"/>
          </w:tcPr>
          <w:p>
            <w:pPr>
              <w:spacing w:before="213" w:line="204" w:lineRule="auto"/>
              <w:ind w:firstLine="33"/>
              <w:rPr>
                <w:rFonts w:ascii="宋体" w:hAnsi="宋体" w:eastAsia="宋体" w:cs="宋体"/>
                <w:color w:val="000000" w:themeColor="text1"/>
              </w:rPr>
            </w:pPr>
            <w:r>
              <w:rPr>
                <w:rFonts w:ascii="Times New Roman" w:hAnsi="Times New Roman" w:eastAsia="Times New Roman" w:cs="Times New Roman"/>
                <w:color w:val="000000" w:themeColor="text1"/>
              </w:rPr>
              <w:t>_____</w:t>
            </w:r>
            <w:r>
              <w:rPr>
                <w:rFonts w:ascii="宋体" w:hAnsi="宋体" w:eastAsia="宋体" w:cs="宋体"/>
                <w:color w:val="000000" w:themeColor="text1"/>
              </w:rPr>
              <w:t>年</w:t>
            </w:r>
            <w:r>
              <w:rPr>
                <w:rFonts w:ascii="Times New Roman" w:hAnsi="Times New Roman" w:eastAsia="Times New Roman" w:cs="Times New Roman"/>
                <w:color w:val="000000" w:themeColor="text1"/>
              </w:rPr>
              <w:t>___</w:t>
            </w:r>
            <w:r>
              <w:rPr>
                <w:rFonts w:ascii="宋体" w:hAnsi="宋体" w:eastAsia="宋体" w:cs="宋体"/>
                <w:color w:val="000000" w:themeColor="text1"/>
              </w:rPr>
              <w:t>月毕业于</w:t>
            </w:r>
            <w:r>
              <w:rPr>
                <w:rFonts w:ascii="Times New Roman" w:hAnsi="Times New Roman" w:eastAsia="Times New Roman" w:cs="Times New Roman"/>
                <w:color w:val="000000" w:themeColor="text1"/>
              </w:rPr>
              <w:t>___________________</w:t>
            </w:r>
            <w:r>
              <w:rPr>
                <w:rFonts w:ascii="宋体" w:hAnsi="宋体" w:eastAsia="宋体" w:cs="宋体"/>
                <w:color w:val="000000" w:themeColor="text1"/>
              </w:rPr>
              <w:t>学校</w:t>
            </w:r>
            <w:r>
              <w:rPr>
                <w:rFonts w:ascii="Times New Roman" w:hAnsi="Times New Roman" w:eastAsia="Times New Roman" w:cs="Times New Roman"/>
                <w:color w:val="000000" w:themeColor="text1"/>
              </w:rPr>
              <w:t>___________</w:t>
            </w:r>
            <w:r>
              <w:rPr>
                <w:rFonts w:ascii="宋体" w:hAnsi="宋体" w:eastAsia="宋体" w:cs="宋体"/>
                <w:color w:val="000000" w:themeColor="text1"/>
              </w:rPr>
              <w:t>专业，学制</w:t>
            </w:r>
            <w:r>
              <w:rPr>
                <w:rFonts w:ascii="Times New Roman" w:hAnsi="Times New Roman" w:eastAsia="Times New Roman" w:cs="Times New Roman"/>
                <w:color w:val="000000" w:themeColor="text1"/>
              </w:rPr>
              <w:t>______</w:t>
            </w:r>
            <w:r>
              <w:rPr>
                <w:rFonts w:ascii="宋体" w:hAnsi="宋体" w:eastAsia="宋体" w:cs="宋体"/>
                <w:color w:val="000000" w:themeColor="text1"/>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8738" w:type="dxa"/>
            <w:gridSpan w:val="9"/>
          </w:tcPr>
          <w:p>
            <w:pPr>
              <w:spacing w:before="213" w:line="204" w:lineRule="auto"/>
              <w:ind w:firstLine="3690"/>
              <w:rPr>
                <w:rFonts w:ascii="宋体" w:hAnsi="宋体" w:eastAsia="宋体" w:cs="宋体"/>
                <w:color w:val="000000" w:themeColor="text1"/>
              </w:rPr>
            </w:pPr>
            <w:r>
              <w:rPr>
                <w:rFonts w:ascii="宋体" w:hAnsi="宋体" w:eastAsia="宋体" w:cs="宋体"/>
                <w:color w:val="000000" w:themeColor="text1"/>
                <w:spacing w:val="-5"/>
              </w:rPr>
              <w:t>经</w:t>
            </w:r>
            <w:r>
              <w:rPr>
                <w:rFonts w:ascii="宋体" w:hAnsi="宋体" w:eastAsia="宋体" w:cs="宋体"/>
                <w:color w:val="000000" w:themeColor="text1"/>
                <w:spacing w:val="1"/>
              </w:rPr>
              <w:t xml:space="preserve">         </w:t>
            </w:r>
            <w:r>
              <w:rPr>
                <w:rFonts w:ascii="宋体" w:hAnsi="宋体" w:eastAsia="宋体" w:cs="宋体"/>
                <w:color w:val="000000" w:themeColor="text1"/>
                <w:spacing w:val="-5"/>
              </w:rPr>
              <w:t>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288" w:type="dxa"/>
            <w:gridSpan w:val="2"/>
          </w:tcPr>
          <w:p>
            <w:pPr>
              <w:rPr>
                <w:color w:val="000000" w:themeColor="text1"/>
              </w:rPr>
            </w:pPr>
          </w:p>
          <w:p>
            <w:pPr>
              <w:spacing w:before="173" w:line="204" w:lineRule="auto"/>
              <w:ind w:firstLine="289"/>
              <w:rPr>
                <w:rFonts w:ascii="宋体" w:hAnsi="宋体" w:eastAsia="宋体" w:cs="宋体"/>
                <w:color w:val="000000" w:themeColor="text1"/>
                <w:sz w:val="11"/>
                <w:szCs w:val="11"/>
              </w:rPr>
            </w:pPr>
            <w:r>
              <w:rPr>
                <w:rFonts w:ascii="宋体" w:hAnsi="宋体" w:eastAsia="宋体" w:cs="宋体"/>
                <w:color w:val="000000" w:themeColor="text1"/>
                <w:spacing w:val="-10"/>
                <w:w w:val="98"/>
                <w:position w:val="-1"/>
              </w:rPr>
              <w:t>时</w:t>
            </w:r>
            <w:r>
              <w:rPr>
                <w:rFonts w:ascii="宋体" w:hAnsi="宋体" w:eastAsia="宋体" w:cs="宋体"/>
                <w:color w:val="000000" w:themeColor="text1"/>
                <w:spacing w:val="13"/>
                <w:position w:val="-1"/>
              </w:rPr>
              <w:t xml:space="preserve">  </w:t>
            </w:r>
            <w:r>
              <w:rPr>
                <w:rFonts w:ascii="宋体" w:hAnsi="宋体" w:eastAsia="宋体" w:cs="宋体"/>
                <w:color w:val="000000" w:themeColor="text1"/>
                <w:spacing w:val="-10"/>
                <w:w w:val="98"/>
                <w:position w:val="-1"/>
              </w:rPr>
              <w:t>间</w:t>
            </w:r>
            <w:r>
              <w:rPr>
                <w:rFonts w:ascii="宋体" w:hAnsi="宋体" w:eastAsia="宋体" w:cs="宋体"/>
                <w:color w:val="000000" w:themeColor="text1"/>
                <w:spacing w:val="-10"/>
                <w:w w:val="98"/>
                <w:position w:val="7"/>
                <w:sz w:val="11"/>
                <w:szCs w:val="11"/>
              </w:rPr>
              <w:t>①</w:t>
            </w:r>
          </w:p>
        </w:tc>
        <w:tc>
          <w:tcPr>
            <w:tcW w:w="4237" w:type="dxa"/>
            <w:gridSpan w:val="4"/>
          </w:tcPr>
          <w:p>
            <w:pPr>
              <w:rPr>
                <w:color w:val="000000" w:themeColor="text1"/>
              </w:rPr>
            </w:pPr>
          </w:p>
          <w:p>
            <w:pPr>
              <w:spacing w:before="173" w:line="204" w:lineRule="auto"/>
              <w:ind w:firstLine="861"/>
              <w:rPr>
                <w:rFonts w:ascii="宋体" w:hAnsi="宋体" w:eastAsia="宋体" w:cs="宋体"/>
                <w:color w:val="000000" w:themeColor="text1"/>
              </w:rPr>
            </w:pPr>
            <w:r>
              <w:rPr>
                <w:rFonts w:ascii="宋体" w:hAnsi="宋体" w:eastAsia="宋体" w:cs="宋体"/>
                <w:color w:val="000000" w:themeColor="text1"/>
                <w:spacing w:val="-1"/>
              </w:rPr>
              <w:t>参加过的类似工程项目名称</w:t>
            </w:r>
          </w:p>
        </w:tc>
        <w:tc>
          <w:tcPr>
            <w:tcW w:w="1932" w:type="dxa"/>
            <w:gridSpan w:val="2"/>
          </w:tcPr>
          <w:p>
            <w:pPr>
              <w:rPr>
                <w:color w:val="000000" w:themeColor="text1"/>
              </w:rPr>
            </w:pPr>
          </w:p>
          <w:p>
            <w:pPr>
              <w:spacing w:before="173" w:line="204" w:lineRule="auto"/>
              <w:ind w:firstLine="547"/>
              <w:rPr>
                <w:rFonts w:ascii="宋体" w:hAnsi="宋体" w:eastAsia="宋体" w:cs="宋体"/>
                <w:color w:val="000000" w:themeColor="text1"/>
              </w:rPr>
            </w:pPr>
            <w:r>
              <w:rPr>
                <w:rFonts w:ascii="宋体" w:hAnsi="宋体" w:eastAsia="宋体" w:cs="宋体"/>
                <w:color w:val="000000" w:themeColor="text1"/>
                <w:spacing w:val="-1"/>
              </w:rPr>
              <w:t>担任职务</w:t>
            </w:r>
          </w:p>
        </w:tc>
        <w:tc>
          <w:tcPr>
            <w:tcW w:w="1283" w:type="dxa"/>
          </w:tcPr>
          <w:p>
            <w:pPr>
              <w:spacing w:before="213" w:line="204" w:lineRule="auto"/>
              <w:ind w:firstLine="122"/>
              <w:rPr>
                <w:rFonts w:ascii="宋体" w:hAnsi="宋体" w:eastAsia="宋体" w:cs="宋体"/>
                <w:color w:val="000000" w:themeColor="text1"/>
              </w:rPr>
            </w:pPr>
            <w:r>
              <w:rPr>
                <w:rFonts w:ascii="宋体" w:hAnsi="宋体" w:eastAsia="宋体" w:cs="宋体"/>
                <w:color w:val="000000" w:themeColor="text1"/>
                <w:spacing w:val="-1"/>
              </w:rPr>
              <w:t>发包人及联</w:t>
            </w:r>
          </w:p>
          <w:p>
            <w:pPr>
              <w:spacing w:before="166" w:line="204" w:lineRule="auto"/>
              <w:ind w:firstLine="334"/>
              <w:rPr>
                <w:rFonts w:ascii="宋体" w:hAnsi="宋体" w:eastAsia="宋体" w:cs="宋体"/>
                <w:color w:val="000000" w:themeColor="text1"/>
              </w:rPr>
            </w:pPr>
            <w:r>
              <w:rPr>
                <w:rFonts w:ascii="宋体" w:hAnsi="宋体" w:eastAsia="宋体" w:cs="宋体"/>
                <w:color w:val="000000" w:themeColor="text1"/>
                <w:spacing w:val="-2"/>
              </w:rPr>
              <w:t>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288" w:type="dxa"/>
            <w:gridSpan w:val="2"/>
          </w:tcPr>
          <w:p>
            <w:pPr>
              <w:rPr>
                <w:color w:val="000000" w:themeColor="text1"/>
              </w:rPr>
            </w:pPr>
          </w:p>
        </w:tc>
        <w:tc>
          <w:tcPr>
            <w:tcW w:w="4237" w:type="dxa"/>
            <w:gridSpan w:val="4"/>
          </w:tcPr>
          <w:p>
            <w:pPr>
              <w:rPr>
                <w:color w:val="000000" w:themeColor="text1"/>
              </w:rPr>
            </w:pPr>
          </w:p>
        </w:tc>
        <w:tc>
          <w:tcPr>
            <w:tcW w:w="1932" w:type="dxa"/>
            <w:gridSpan w:val="2"/>
          </w:tcPr>
          <w:p>
            <w:pPr>
              <w:rPr>
                <w:color w:val="000000" w:themeColor="text1"/>
              </w:rPr>
            </w:pPr>
          </w:p>
        </w:tc>
        <w:tc>
          <w:tcPr>
            <w:tcW w:w="1283"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288" w:type="dxa"/>
            <w:gridSpan w:val="2"/>
          </w:tcPr>
          <w:p>
            <w:pPr>
              <w:rPr>
                <w:color w:val="000000" w:themeColor="text1"/>
              </w:rPr>
            </w:pPr>
          </w:p>
        </w:tc>
        <w:tc>
          <w:tcPr>
            <w:tcW w:w="4237" w:type="dxa"/>
            <w:gridSpan w:val="4"/>
          </w:tcPr>
          <w:p>
            <w:pPr>
              <w:rPr>
                <w:color w:val="000000" w:themeColor="text1"/>
              </w:rPr>
            </w:pPr>
          </w:p>
        </w:tc>
        <w:tc>
          <w:tcPr>
            <w:tcW w:w="1932" w:type="dxa"/>
            <w:gridSpan w:val="2"/>
          </w:tcPr>
          <w:p>
            <w:pPr>
              <w:rPr>
                <w:color w:val="000000" w:themeColor="text1"/>
              </w:rPr>
            </w:pPr>
          </w:p>
        </w:tc>
        <w:tc>
          <w:tcPr>
            <w:tcW w:w="1283"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1288" w:type="dxa"/>
            <w:gridSpan w:val="2"/>
          </w:tcPr>
          <w:p>
            <w:pPr>
              <w:rPr>
                <w:color w:val="000000" w:themeColor="text1"/>
              </w:rPr>
            </w:pPr>
          </w:p>
        </w:tc>
        <w:tc>
          <w:tcPr>
            <w:tcW w:w="4237" w:type="dxa"/>
            <w:gridSpan w:val="4"/>
          </w:tcPr>
          <w:p>
            <w:pPr>
              <w:rPr>
                <w:color w:val="000000" w:themeColor="text1"/>
              </w:rPr>
            </w:pPr>
          </w:p>
        </w:tc>
        <w:tc>
          <w:tcPr>
            <w:tcW w:w="1932" w:type="dxa"/>
            <w:gridSpan w:val="2"/>
          </w:tcPr>
          <w:p>
            <w:pPr>
              <w:rPr>
                <w:color w:val="000000" w:themeColor="text1"/>
              </w:rPr>
            </w:pPr>
          </w:p>
        </w:tc>
        <w:tc>
          <w:tcPr>
            <w:tcW w:w="1283"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0" w:hRule="atLeast"/>
        </w:trPr>
        <w:tc>
          <w:tcPr>
            <w:tcW w:w="1288" w:type="dxa"/>
            <w:gridSpan w:val="2"/>
          </w:tcPr>
          <w:p>
            <w:pPr>
              <w:rPr>
                <w:color w:val="000000" w:themeColor="text1"/>
              </w:rPr>
            </w:pPr>
          </w:p>
        </w:tc>
        <w:tc>
          <w:tcPr>
            <w:tcW w:w="4237" w:type="dxa"/>
            <w:gridSpan w:val="4"/>
          </w:tcPr>
          <w:p>
            <w:pPr>
              <w:rPr>
                <w:color w:val="000000" w:themeColor="text1"/>
              </w:rPr>
            </w:pPr>
          </w:p>
        </w:tc>
        <w:tc>
          <w:tcPr>
            <w:tcW w:w="1932" w:type="dxa"/>
            <w:gridSpan w:val="2"/>
          </w:tcPr>
          <w:p>
            <w:pPr>
              <w:rPr>
                <w:color w:val="000000" w:themeColor="text1"/>
              </w:rPr>
            </w:pPr>
          </w:p>
        </w:tc>
        <w:tc>
          <w:tcPr>
            <w:tcW w:w="1283"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1288" w:type="dxa"/>
            <w:gridSpan w:val="2"/>
          </w:tcPr>
          <w:p>
            <w:pPr>
              <w:rPr>
                <w:color w:val="000000" w:themeColor="text1"/>
              </w:rPr>
            </w:pPr>
          </w:p>
        </w:tc>
        <w:tc>
          <w:tcPr>
            <w:tcW w:w="4237" w:type="dxa"/>
            <w:gridSpan w:val="4"/>
          </w:tcPr>
          <w:p>
            <w:pPr>
              <w:rPr>
                <w:color w:val="000000" w:themeColor="text1"/>
              </w:rPr>
            </w:pPr>
          </w:p>
        </w:tc>
        <w:tc>
          <w:tcPr>
            <w:tcW w:w="1932" w:type="dxa"/>
            <w:gridSpan w:val="2"/>
          </w:tcPr>
          <w:p>
            <w:pPr>
              <w:rPr>
                <w:color w:val="000000" w:themeColor="text1"/>
              </w:rPr>
            </w:pPr>
          </w:p>
        </w:tc>
        <w:tc>
          <w:tcPr>
            <w:tcW w:w="1283"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1" w:hRule="atLeast"/>
        </w:trPr>
        <w:tc>
          <w:tcPr>
            <w:tcW w:w="1288" w:type="dxa"/>
            <w:gridSpan w:val="2"/>
          </w:tcPr>
          <w:p>
            <w:pPr>
              <w:rPr>
                <w:color w:val="000000" w:themeColor="text1"/>
              </w:rPr>
            </w:pPr>
          </w:p>
        </w:tc>
        <w:tc>
          <w:tcPr>
            <w:tcW w:w="4237" w:type="dxa"/>
            <w:gridSpan w:val="4"/>
          </w:tcPr>
          <w:p>
            <w:pPr>
              <w:rPr>
                <w:color w:val="000000" w:themeColor="text1"/>
              </w:rPr>
            </w:pPr>
          </w:p>
        </w:tc>
        <w:tc>
          <w:tcPr>
            <w:tcW w:w="1932" w:type="dxa"/>
            <w:gridSpan w:val="2"/>
          </w:tcPr>
          <w:p>
            <w:pPr>
              <w:rPr>
                <w:color w:val="000000" w:themeColor="text1"/>
              </w:rPr>
            </w:pPr>
          </w:p>
        </w:tc>
        <w:tc>
          <w:tcPr>
            <w:tcW w:w="1283"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0" w:hRule="atLeast"/>
        </w:trPr>
        <w:tc>
          <w:tcPr>
            <w:tcW w:w="1288" w:type="dxa"/>
            <w:gridSpan w:val="2"/>
          </w:tcPr>
          <w:p>
            <w:pPr>
              <w:rPr>
                <w:color w:val="000000" w:themeColor="text1"/>
              </w:rPr>
            </w:pPr>
          </w:p>
        </w:tc>
        <w:tc>
          <w:tcPr>
            <w:tcW w:w="4237" w:type="dxa"/>
            <w:gridSpan w:val="4"/>
          </w:tcPr>
          <w:p>
            <w:pPr>
              <w:rPr>
                <w:color w:val="000000" w:themeColor="text1"/>
              </w:rPr>
            </w:pPr>
          </w:p>
        </w:tc>
        <w:tc>
          <w:tcPr>
            <w:tcW w:w="1932" w:type="dxa"/>
            <w:gridSpan w:val="2"/>
          </w:tcPr>
          <w:p>
            <w:pPr>
              <w:rPr>
                <w:color w:val="000000" w:themeColor="text1"/>
              </w:rPr>
            </w:pPr>
          </w:p>
        </w:tc>
        <w:tc>
          <w:tcPr>
            <w:tcW w:w="1283"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2683" w:type="dxa"/>
            <w:gridSpan w:val="3"/>
          </w:tcPr>
          <w:p>
            <w:pPr>
              <w:spacing w:before="217" w:line="204" w:lineRule="auto"/>
              <w:ind w:firstLine="907"/>
              <w:rPr>
                <w:rFonts w:ascii="宋体" w:hAnsi="宋体" w:eastAsia="宋体" w:cs="宋体"/>
                <w:color w:val="000000" w:themeColor="text1"/>
              </w:rPr>
            </w:pPr>
            <w:r>
              <w:rPr>
                <w:rFonts w:ascii="宋体" w:hAnsi="宋体" w:eastAsia="宋体" w:cs="宋体"/>
                <w:color w:val="000000" w:themeColor="text1"/>
                <w:spacing w:val="-2"/>
              </w:rPr>
              <w:t>获奖情况</w:t>
            </w:r>
          </w:p>
        </w:tc>
        <w:tc>
          <w:tcPr>
            <w:tcW w:w="6055" w:type="dxa"/>
            <w:gridSpan w:val="6"/>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2" w:hRule="atLeast"/>
        </w:trPr>
        <w:tc>
          <w:tcPr>
            <w:tcW w:w="2683" w:type="dxa"/>
            <w:gridSpan w:val="3"/>
          </w:tcPr>
          <w:p>
            <w:pPr>
              <w:rPr>
                <w:color w:val="000000" w:themeColor="text1"/>
              </w:rPr>
            </w:pPr>
          </w:p>
          <w:p>
            <w:pPr>
              <w:spacing w:before="81" w:line="204" w:lineRule="auto"/>
              <w:ind w:firstLine="631"/>
              <w:rPr>
                <w:rFonts w:ascii="宋体" w:hAnsi="宋体" w:eastAsia="宋体" w:cs="宋体"/>
                <w:color w:val="000000" w:themeColor="text1"/>
              </w:rPr>
            </w:pPr>
            <w:r>
              <w:rPr>
                <w:rFonts w:ascii="宋体" w:hAnsi="宋体" w:eastAsia="宋体" w:cs="宋体"/>
                <w:color w:val="000000" w:themeColor="text1"/>
                <w:spacing w:val="-7"/>
              </w:rPr>
              <w:t>目前承担的任务</w:t>
            </w:r>
          </w:p>
        </w:tc>
        <w:tc>
          <w:tcPr>
            <w:tcW w:w="6055" w:type="dxa"/>
            <w:gridSpan w:val="6"/>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7" w:hRule="atLeast"/>
        </w:trPr>
        <w:tc>
          <w:tcPr>
            <w:tcW w:w="2683" w:type="dxa"/>
            <w:gridSpan w:val="3"/>
          </w:tcPr>
          <w:p>
            <w:pPr>
              <w:rPr>
                <w:color w:val="000000" w:themeColor="text1"/>
              </w:rPr>
            </w:pPr>
          </w:p>
          <w:p>
            <w:pPr>
              <w:spacing w:before="76" w:line="204" w:lineRule="auto"/>
              <w:ind w:firstLine="853"/>
              <w:rPr>
                <w:rFonts w:ascii="宋体" w:hAnsi="宋体" w:eastAsia="宋体" w:cs="宋体"/>
                <w:color w:val="000000" w:themeColor="text1"/>
              </w:rPr>
            </w:pPr>
            <w:r>
              <w:rPr>
                <w:rFonts w:ascii="宋体" w:hAnsi="宋体" w:eastAsia="宋体" w:cs="宋体"/>
                <w:color w:val="000000" w:themeColor="text1"/>
                <w:spacing w:val="-5"/>
              </w:rPr>
              <w:t>备</w:t>
            </w:r>
            <w:r>
              <w:rPr>
                <w:rFonts w:ascii="宋体" w:hAnsi="宋体" w:eastAsia="宋体" w:cs="宋体"/>
                <w:color w:val="000000" w:themeColor="text1"/>
                <w:spacing w:val="2"/>
              </w:rPr>
              <w:t xml:space="preserve">     </w:t>
            </w:r>
            <w:r>
              <w:rPr>
                <w:rFonts w:ascii="宋体" w:hAnsi="宋体" w:eastAsia="宋体" w:cs="宋体"/>
                <w:color w:val="000000" w:themeColor="text1"/>
                <w:spacing w:val="-5"/>
              </w:rPr>
              <w:t>注</w:t>
            </w:r>
          </w:p>
        </w:tc>
        <w:tc>
          <w:tcPr>
            <w:tcW w:w="6055" w:type="dxa"/>
            <w:gridSpan w:val="6"/>
          </w:tcPr>
          <w:p>
            <w:pPr>
              <w:rPr>
                <w:color w:val="000000" w:themeColor="text1"/>
              </w:rPr>
            </w:pPr>
          </w:p>
        </w:tc>
      </w:tr>
    </w:tbl>
    <w:p>
      <w:pPr>
        <w:spacing w:before="154" w:line="204" w:lineRule="auto"/>
        <w:ind w:firstLine="41"/>
        <w:rPr>
          <w:rFonts w:ascii="宋体" w:hAnsi="宋体" w:eastAsia="宋体" w:cs="宋体"/>
          <w:color w:val="000000" w:themeColor="text1"/>
        </w:rPr>
      </w:pPr>
      <w:r>
        <w:rPr>
          <w:rFonts w:ascii="宋体" w:hAnsi="宋体" w:eastAsia="宋体" w:cs="宋体"/>
          <w:color w:val="000000" w:themeColor="text1"/>
          <w:spacing w:val="-1"/>
        </w:rPr>
        <w:t>注：</w:t>
      </w:r>
      <w:r>
        <w:rPr>
          <w:rFonts w:ascii="Times New Roman" w:hAnsi="Times New Roman" w:eastAsia="Times New Roman" w:cs="Times New Roman"/>
          <w:color w:val="000000" w:themeColor="text1"/>
          <w:spacing w:val="-1"/>
        </w:rPr>
        <w:t>1.</w:t>
      </w:r>
      <w:r>
        <w:rPr>
          <w:rFonts w:ascii="宋体" w:hAnsi="宋体" w:eastAsia="宋体" w:cs="宋体"/>
          <w:color w:val="000000" w:themeColor="text1"/>
          <w:spacing w:val="-1"/>
        </w:rPr>
        <w:t>本表应填写项目负责人相关情况。</w:t>
      </w:r>
    </w:p>
    <w:p>
      <w:pPr>
        <w:spacing w:before="166" w:line="204" w:lineRule="auto"/>
        <w:ind w:firstLine="460"/>
        <w:rPr>
          <w:rFonts w:ascii="宋体" w:hAnsi="宋体" w:eastAsia="宋体" w:cs="宋体"/>
          <w:color w:val="000000" w:themeColor="text1"/>
        </w:rPr>
      </w:pPr>
      <w:r>
        <w:rPr>
          <w:rFonts w:ascii="Times New Roman" w:hAnsi="Times New Roman" w:eastAsia="Times New Roman" w:cs="Times New Roman"/>
          <w:color w:val="000000" w:themeColor="text1"/>
          <w:spacing w:val="-1"/>
        </w:rPr>
        <w:t>2.</w:t>
      </w:r>
      <w:r>
        <w:rPr>
          <w:rFonts w:ascii="宋体" w:hAnsi="宋体" w:eastAsia="宋体" w:cs="宋体"/>
          <w:color w:val="000000" w:themeColor="text1"/>
          <w:spacing w:val="-1"/>
        </w:rPr>
        <w:t>投标人应根据招标文件第二章</w:t>
      </w:r>
      <w:r>
        <w:rPr>
          <w:rFonts w:ascii="Times New Roman" w:hAnsi="Times New Roman" w:eastAsia="Times New Roman" w:cs="Times New Roman"/>
          <w:color w:val="000000" w:themeColor="text1"/>
          <w:spacing w:val="-1"/>
        </w:rPr>
        <w:t>“</w:t>
      </w:r>
      <w:r>
        <w:rPr>
          <w:rFonts w:ascii="宋体" w:hAnsi="宋体" w:eastAsia="宋体" w:cs="宋体"/>
          <w:color w:val="000000" w:themeColor="text1"/>
          <w:spacing w:val="-1"/>
        </w:rPr>
        <w:t>投标人须知</w:t>
      </w:r>
      <w:r>
        <w:rPr>
          <w:rFonts w:ascii="Times New Roman" w:hAnsi="Times New Roman" w:eastAsia="Times New Roman" w:cs="Times New Roman"/>
          <w:color w:val="000000" w:themeColor="text1"/>
          <w:spacing w:val="-1"/>
        </w:rPr>
        <w:t>”</w:t>
      </w:r>
      <w:r>
        <w:rPr>
          <w:rFonts w:ascii="宋体" w:hAnsi="宋体" w:eastAsia="宋体" w:cs="宋体"/>
          <w:color w:val="000000" w:themeColor="text1"/>
          <w:spacing w:val="-1"/>
        </w:rPr>
        <w:t>第</w:t>
      </w:r>
      <w:r>
        <w:rPr>
          <w:rFonts w:ascii="宋体" w:hAnsi="宋体" w:eastAsia="宋体" w:cs="宋体"/>
          <w:color w:val="000000" w:themeColor="text1"/>
          <w:spacing w:val="-15"/>
        </w:rPr>
        <w:t xml:space="preserve"> </w:t>
      </w:r>
      <w:r>
        <w:rPr>
          <w:rFonts w:ascii="Times New Roman" w:hAnsi="Times New Roman" w:eastAsia="Times New Roman" w:cs="Times New Roman"/>
          <w:color w:val="000000" w:themeColor="text1"/>
          <w:spacing w:val="-1"/>
        </w:rPr>
        <w:t>3.5.4</w:t>
      </w:r>
      <w:r>
        <w:rPr>
          <w:rFonts w:ascii="Times New Roman" w:hAnsi="Times New Roman" w:eastAsia="Times New Roman" w:cs="Times New Roman"/>
          <w:color w:val="000000" w:themeColor="text1"/>
          <w:spacing w:val="7"/>
          <w:w w:val="101"/>
        </w:rPr>
        <w:t xml:space="preserve"> </w:t>
      </w:r>
      <w:r>
        <w:rPr>
          <w:rFonts w:ascii="宋体" w:hAnsi="宋体" w:eastAsia="宋体" w:cs="宋体"/>
          <w:color w:val="000000" w:themeColor="text1"/>
          <w:spacing w:val="-1"/>
        </w:rPr>
        <w:t>项的要求在本表后附相关证明材料。</w:t>
      </w:r>
    </w:p>
    <w:p>
      <w:pPr>
        <w:rPr>
          <w:color w:val="000000" w:themeColor="text1"/>
        </w:rPr>
      </w:pPr>
    </w:p>
    <w:p>
      <w:pPr>
        <w:rPr>
          <w:color w:val="000000" w:themeColor="text1"/>
        </w:rPr>
      </w:pPr>
    </w:p>
    <w:p>
      <w:pPr>
        <w:rPr>
          <w:color w:val="000000" w:themeColor="text1"/>
        </w:rPr>
      </w:pPr>
    </w:p>
    <w:p>
      <w:pPr>
        <w:rPr>
          <w:color w:val="000000" w:themeColor="text1"/>
        </w:rPr>
        <w:sectPr>
          <w:headerReference r:id="rId179" w:type="default"/>
          <w:footerReference r:id="rId180" w:type="default"/>
          <w:pgSz w:w="11909" w:h="16839"/>
          <w:pgMar w:top="1152" w:right="1555" w:bottom="1011" w:left="1608" w:header="874" w:footer="886" w:gutter="0"/>
          <w:pgNumType w:fmt="decimal"/>
          <w:cols w:space="720" w:num="1"/>
        </w:sectPr>
      </w:pPr>
    </w:p>
    <w:p>
      <w:pPr>
        <w:rPr>
          <w:color w:val="000000" w:themeColor="text1"/>
        </w:rPr>
      </w:pPr>
    </w:p>
    <w:p>
      <w:pPr>
        <w:rPr>
          <w:color w:val="000000" w:themeColor="text1"/>
        </w:rPr>
      </w:pPr>
    </w:p>
    <w:p>
      <w:pPr>
        <w:rPr>
          <w:color w:val="000000" w:themeColor="text1"/>
        </w:rPr>
      </w:pPr>
    </w:p>
    <w:p>
      <w:pPr>
        <w:spacing w:before="99" w:line="204" w:lineRule="auto"/>
        <w:ind w:firstLine="2871"/>
        <w:rPr>
          <w:rFonts w:ascii="黑体" w:hAnsi="黑体" w:eastAsia="黑体" w:cs="黑体"/>
          <w:color w:val="000000" w:themeColor="text1"/>
          <w:sz w:val="12"/>
          <w:szCs w:val="12"/>
        </w:rPr>
      </w:pPr>
      <w:r>
        <w:rPr>
          <w:rFonts w:hint="eastAsia" w:ascii="黑体" w:hAnsi="黑体" w:eastAsia="黑体" w:cs="黑体"/>
          <w:color w:val="000000" w:themeColor="text1"/>
          <w:spacing w:val="-1"/>
          <w:sz w:val="24"/>
          <w:szCs w:val="24"/>
          <w:lang w:eastAsia="zh-CN"/>
        </w:rPr>
        <w:t>（</w:t>
      </w:r>
      <w:r>
        <w:rPr>
          <w:rFonts w:hint="eastAsia" w:ascii="黑体" w:hAnsi="黑体" w:eastAsia="黑体" w:cs="黑体"/>
          <w:color w:val="000000" w:themeColor="text1"/>
          <w:spacing w:val="-1"/>
          <w:sz w:val="24"/>
          <w:szCs w:val="24"/>
          <w:lang w:val="en-US" w:eastAsia="zh-CN"/>
        </w:rPr>
        <w:t>六）</w:t>
      </w:r>
      <w:r>
        <w:rPr>
          <w:rFonts w:ascii="黑体" w:hAnsi="黑体" w:eastAsia="黑体" w:cs="黑体"/>
          <w:color w:val="000000" w:themeColor="text1"/>
          <w:spacing w:val="-1"/>
          <w:sz w:val="24"/>
          <w:szCs w:val="24"/>
        </w:rPr>
        <w:t>拟委任的分项负责人汇总表</w:t>
      </w:r>
      <w:r>
        <w:rPr>
          <w:rFonts w:ascii="黑体" w:hAnsi="黑体" w:eastAsia="黑体" w:cs="黑体"/>
          <w:color w:val="000000" w:themeColor="text1"/>
          <w:spacing w:val="-1"/>
          <w:position w:val="10"/>
          <w:sz w:val="12"/>
          <w:szCs w:val="12"/>
        </w:rPr>
        <w:t>①</w:t>
      </w:r>
    </w:p>
    <w:p>
      <w:pPr>
        <w:spacing w:line="24" w:lineRule="exact"/>
        <w:rPr>
          <w:color w:val="000000" w:themeColor="text1"/>
        </w:rPr>
      </w:pPr>
    </w:p>
    <w:tbl>
      <w:tblPr>
        <w:tblStyle w:val="19"/>
        <w:tblW w:w="8026" w:type="dxa"/>
        <w:tblInd w:w="3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1277"/>
        <w:gridCol w:w="899"/>
        <w:gridCol w:w="697"/>
        <w:gridCol w:w="490"/>
        <w:gridCol w:w="1133"/>
        <w:gridCol w:w="707"/>
        <w:gridCol w:w="874"/>
        <w:gridCol w:w="11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9" w:hRule="atLeast"/>
        </w:trPr>
        <w:tc>
          <w:tcPr>
            <w:tcW w:w="817" w:type="dxa"/>
            <w:vMerge w:val="restart"/>
            <w:tcBorders>
              <w:bottom w:val="nil"/>
            </w:tcBorders>
          </w:tcPr>
          <w:p>
            <w:pPr>
              <w:rPr>
                <w:color w:val="000000" w:themeColor="text1"/>
              </w:rPr>
            </w:pPr>
          </w:p>
          <w:p>
            <w:pPr>
              <w:spacing w:before="155" w:line="204" w:lineRule="auto"/>
              <w:ind w:firstLine="206"/>
              <w:rPr>
                <w:rFonts w:ascii="宋体" w:hAnsi="宋体" w:eastAsia="宋体" w:cs="宋体"/>
                <w:color w:val="000000" w:themeColor="text1"/>
              </w:rPr>
            </w:pPr>
            <w:r>
              <w:rPr>
                <w:rFonts w:ascii="宋体" w:hAnsi="宋体" w:eastAsia="宋体" w:cs="宋体"/>
                <w:color w:val="000000" w:themeColor="text1"/>
                <w:spacing w:val="-2"/>
              </w:rPr>
              <w:t>序号</w:t>
            </w:r>
          </w:p>
        </w:tc>
        <w:tc>
          <w:tcPr>
            <w:tcW w:w="1278" w:type="dxa"/>
            <w:vMerge w:val="restart"/>
            <w:tcBorders>
              <w:bottom w:val="nil"/>
            </w:tcBorders>
          </w:tcPr>
          <w:p>
            <w:pPr>
              <w:rPr>
                <w:color w:val="000000" w:themeColor="text1"/>
              </w:rPr>
            </w:pPr>
          </w:p>
          <w:p>
            <w:pPr>
              <w:spacing w:before="155" w:line="204" w:lineRule="auto"/>
              <w:ind w:firstLine="121"/>
              <w:rPr>
                <w:rFonts w:ascii="宋体" w:hAnsi="宋体" w:eastAsia="宋体" w:cs="宋体"/>
                <w:color w:val="000000" w:themeColor="text1"/>
              </w:rPr>
            </w:pPr>
            <w:r>
              <w:rPr>
                <w:rFonts w:ascii="宋体" w:hAnsi="宋体" w:eastAsia="宋体" w:cs="宋体"/>
                <w:color w:val="000000" w:themeColor="text1"/>
                <w:spacing w:val="-1"/>
              </w:rPr>
              <w:t>本标段任职</w:t>
            </w:r>
          </w:p>
        </w:tc>
        <w:tc>
          <w:tcPr>
            <w:tcW w:w="899" w:type="dxa"/>
            <w:vMerge w:val="restart"/>
            <w:tcBorders>
              <w:bottom w:val="nil"/>
            </w:tcBorders>
          </w:tcPr>
          <w:p>
            <w:pPr>
              <w:rPr>
                <w:color w:val="000000" w:themeColor="text1"/>
              </w:rPr>
            </w:pPr>
          </w:p>
          <w:p>
            <w:pPr>
              <w:spacing w:before="155" w:line="204" w:lineRule="auto"/>
              <w:ind w:firstLine="250"/>
              <w:rPr>
                <w:rFonts w:ascii="宋体" w:hAnsi="宋体" w:eastAsia="宋体" w:cs="宋体"/>
                <w:color w:val="000000" w:themeColor="text1"/>
              </w:rPr>
            </w:pPr>
            <w:r>
              <w:rPr>
                <w:rFonts w:ascii="宋体" w:hAnsi="宋体" w:eastAsia="宋体" w:cs="宋体"/>
                <w:color w:val="000000" w:themeColor="text1"/>
                <w:spacing w:val="-2"/>
              </w:rPr>
              <w:t>姓名</w:t>
            </w:r>
          </w:p>
        </w:tc>
        <w:tc>
          <w:tcPr>
            <w:tcW w:w="697" w:type="dxa"/>
            <w:vMerge w:val="restart"/>
            <w:tcBorders>
              <w:bottom w:val="nil"/>
            </w:tcBorders>
          </w:tcPr>
          <w:p>
            <w:pPr>
              <w:spacing w:before="175" w:line="437" w:lineRule="exact"/>
              <w:ind w:firstLine="144"/>
              <w:rPr>
                <w:rFonts w:ascii="宋体" w:hAnsi="宋体" w:eastAsia="宋体" w:cs="宋体"/>
                <w:color w:val="000000" w:themeColor="text1"/>
              </w:rPr>
            </w:pPr>
            <w:r>
              <w:rPr>
                <w:rFonts w:ascii="宋体" w:hAnsi="宋体" w:eastAsia="宋体" w:cs="宋体"/>
                <w:color w:val="000000" w:themeColor="text1"/>
                <w:spacing w:val="-2"/>
                <w:position w:val="16"/>
              </w:rPr>
              <w:t>技术</w:t>
            </w:r>
          </w:p>
          <w:p>
            <w:pPr>
              <w:spacing w:line="204" w:lineRule="auto"/>
              <w:ind w:firstLine="144"/>
              <w:rPr>
                <w:rFonts w:ascii="宋体" w:hAnsi="宋体" w:eastAsia="宋体" w:cs="宋体"/>
                <w:color w:val="000000" w:themeColor="text1"/>
              </w:rPr>
            </w:pPr>
            <w:r>
              <w:rPr>
                <w:rFonts w:ascii="宋体" w:hAnsi="宋体" w:eastAsia="宋体" w:cs="宋体"/>
                <w:color w:val="000000" w:themeColor="text1"/>
                <w:spacing w:val="-2"/>
              </w:rPr>
              <w:t>职称</w:t>
            </w:r>
          </w:p>
        </w:tc>
        <w:tc>
          <w:tcPr>
            <w:tcW w:w="490" w:type="dxa"/>
            <w:vMerge w:val="restart"/>
            <w:tcBorders>
              <w:bottom w:val="nil"/>
            </w:tcBorders>
            <w:textDirection w:val="tbRlV"/>
          </w:tcPr>
          <w:p>
            <w:pPr>
              <w:spacing w:before="135" w:line="204" w:lineRule="auto"/>
              <w:ind w:firstLine="175"/>
              <w:rPr>
                <w:rFonts w:ascii="宋体" w:hAnsi="宋体" w:eastAsia="宋体" w:cs="宋体"/>
                <w:color w:val="000000" w:themeColor="text1"/>
              </w:rPr>
            </w:pPr>
            <w:r>
              <w:rPr>
                <w:rFonts w:ascii="宋体" w:hAnsi="宋体" w:eastAsia="宋体" w:cs="宋体"/>
                <w:color w:val="000000" w:themeColor="text1"/>
              </w:rPr>
              <w:t>专</w:t>
            </w:r>
            <w:r>
              <w:rPr>
                <w:rFonts w:ascii="宋体" w:hAnsi="宋体" w:eastAsia="宋体" w:cs="宋体"/>
                <w:color w:val="000000" w:themeColor="text1"/>
                <w:spacing w:val="9"/>
              </w:rPr>
              <w:t xml:space="preserve">  </w:t>
            </w:r>
            <w:r>
              <w:rPr>
                <w:rFonts w:ascii="宋体" w:hAnsi="宋体" w:eastAsia="宋体" w:cs="宋体"/>
                <w:color w:val="000000" w:themeColor="text1"/>
              </w:rPr>
              <w:t>业</w:t>
            </w:r>
          </w:p>
        </w:tc>
        <w:tc>
          <w:tcPr>
            <w:tcW w:w="2714" w:type="dxa"/>
            <w:gridSpan w:val="3"/>
          </w:tcPr>
          <w:p>
            <w:pPr>
              <w:spacing w:before="170" w:line="204" w:lineRule="auto"/>
              <w:ind w:firstLine="412"/>
              <w:rPr>
                <w:rFonts w:ascii="宋体" w:hAnsi="宋体" w:eastAsia="宋体" w:cs="宋体"/>
                <w:color w:val="000000" w:themeColor="text1"/>
              </w:rPr>
            </w:pPr>
            <w:r>
              <w:rPr>
                <w:rFonts w:ascii="宋体" w:hAnsi="宋体" w:eastAsia="宋体" w:cs="宋体"/>
                <w:color w:val="000000" w:themeColor="text1"/>
                <w:spacing w:val="-1"/>
              </w:rPr>
              <w:t>执业或职业资格证明</w:t>
            </w:r>
          </w:p>
        </w:tc>
        <w:tc>
          <w:tcPr>
            <w:tcW w:w="1134" w:type="dxa"/>
            <w:vMerge w:val="restart"/>
            <w:tcBorders>
              <w:bottom w:val="nil"/>
            </w:tcBorders>
          </w:tcPr>
          <w:p>
            <w:pPr>
              <w:rPr>
                <w:color w:val="000000" w:themeColor="text1"/>
              </w:rPr>
            </w:pPr>
          </w:p>
          <w:p>
            <w:pPr>
              <w:spacing w:before="155" w:line="204" w:lineRule="auto"/>
              <w:ind w:firstLine="366"/>
              <w:rPr>
                <w:rFonts w:ascii="宋体" w:hAnsi="宋体" w:eastAsia="宋体" w:cs="宋体"/>
                <w:color w:val="000000" w:themeColor="text1"/>
              </w:rPr>
            </w:pPr>
            <w:r>
              <w:rPr>
                <w:rFonts w:ascii="宋体" w:hAnsi="宋体" w:eastAsia="宋体" w:cs="宋体"/>
                <w:color w:val="000000" w:themeColor="text1"/>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17" w:type="dxa"/>
            <w:vMerge w:val="continue"/>
            <w:tcBorders>
              <w:top w:val="nil"/>
            </w:tcBorders>
          </w:tcPr>
          <w:p>
            <w:pPr>
              <w:rPr>
                <w:color w:val="000000" w:themeColor="text1"/>
              </w:rPr>
            </w:pPr>
          </w:p>
        </w:tc>
        <w:tc>
          <w:tcPr>
            <w:tcW w:w="1278" w:type="dxa"/>
            <w:vMerge w:val="continue"/>
            <w:tcBorders>
              <w:top w:val="nil"/>
            </w:tcBorders>
          </w:tcPr>
          <w:p>
            <w:pPr>
              <w:rPr>
                <w:color w:val="000000" w:themeColor="text1"/>
              </w:rPr>
            </w:pPr>
          </w:p>
        </w:tc>
        <w:tc>
          <w:tcPr>
            <w:tcW w:w="899" w:type="dxa"/>
            <w:vMerge w:val="continue"/>
            <w:tcBorders>
              <w:top w:val="nil"/>
            </w:tcBorders>
          </w:tcPr>
          <w:p>
            <w:pPr>
              <w:rPr>
                <w:color w:val="000000" w:themeColor="text1"/>
              </w:rPr>
            </w:pPr>
          </w:p>
        </w:tc>
        <w:tc>
          <w:tcPr>
            <w:tcW w:w="697" w:type="dxa"/>
            <w:vMerge w:val="continue"/>
            <w:tcBorders>
              <w:top w:val="nil"/>
            </w:tcBorders>
          </w:tcPr>
          <w:p>
            <w:pPr>
              <w:rPr>
                <w:color w:val="000000" w:themeColor="text1"/>
              </w:rPr>
            </w:pPr>
          </w:p>
        </w:tc>
        <w:tc>
          <w:tcPr>
            <w:tcW w:w="490" w:type="dxa"/>
            <w:vMerge w:val="continue"/>
            <w:tcBorders>
              <w:top w:val="nil"/>
            </w:tcBorders>
            <w:textDirection w:val="tbRlV"/>
          </w:tcPr>
          <w:p>
            <w:pPr>
              <w:rPr>
                <w:color w:val="000000" w:themeColor="text1"/>
              </w:rPr>
            </w:pPr>
          </w:p>
        </w:tc>
        <w:tc>
          <w:tcPr>
            <w:tcW w:w="1134" w:type="dxa"/>
          </w:tcPr>
          <w:p>
            <w:pPr>
              <w:spacing w:before="170" w:line="204" w:lineRule="auto"/>
              <w:ind w:firstLine="148"/>
              <w:rPr>
                <w:rFonts w:ascii="宋体" w:hAnsi="宋体" w:eastAsia="宋体" w:cs="宋体"/>
                <w:color w:val="000000" w:themeColor="text1"/>
              </w:rPr>
            </w:pPr>
            <w:r>
              <w:rPr>
                <w:rFonts w:ascii="宋体" w:hAnsi="宋体" w:eastAsia="宋体" w:cs="宋体"/>
                <w:color w:val="000000" w:themeColor="text1"/>
                <w:spacing w:val="-1"/>
              </w:rPr>
              <w:t>证书名称</w:t>
            </w:r>
          </w:p>
        </w:tc>
        <w:tc>
          <w:tcPr>
            <w:tcW w:w="707" w:type="dxa"/>
          </w:tcPr>
          <w:p>
            <w:pPr>
              <w:spacing w:before="170" w:line="204" w:lineRule="auto"/>
              <w:ind w:firstLine="156"/>
              <w:rPr>
                <w:rFonts w:ascii="宋体" w:hAnsi="宋体" w:eastAsia="宋体" w:cs="宋体"/>
                <w:color w:val="000000" w:themeColor="text1"/>
              </w:rPr>
            </w:pPr>
            <w:r>
              <w:rPr>
                <w:rFonts w:ascii="宋体" w:hAnsi="宋体" w:eastAsia="宋体" w:cs="宋体"/>
                <w:color w:val="000000" w:themeColor="text1"/>
                <w:spacing w:val="-3"/>
              </w:rPr>
              <w:t>级别</w:t>
            </w:r>
          </w:p>
        </w:tc>
        <w:tc>
          <w:tcPr>
            <w:tcW w:w="874" w:type="dxa"/>
          </w:tcPr>
          <w:p>
            <w:pPr>
              <w:spacing w:before="170" w:line="204" w:lineRule="auto"/>
              <w:ind w:firstLine="229"/>
              <w:rPr>
                <w:rFonts w:ascii="宋体" w:hAnsi="宋体" w:eastAsia="宋体" w:cs="宋体"/>
                <w:color w:val="000000" w:themeColor="text1"/>
              </w:rPr>
            </w:pPr>
            <w:r>
              <w:rPr>
                <w:rFonts w:ascii="宋体" w:hAnsi="宋体" w:eastAsia="宋体" w:cs="宋体"/>
                <w:color w:val="000000" w:themeColor="text1"/>
                <w:spacing w:val="-2"/>
              </w:rPr>
              <w:t>证号</w:t>
            </w:r>
          </w:p>
        </w:tc>
        <w:tc>
          <w:tcPr>
            <w:tcW w:w="1134" w:type="dxa"/>
            <w:vMerge w:val="continue"/>
            <w:tcBorders>
              <w:top w:val="nil"/>
            </w:tcBorders>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17" w:type="dxa"/>
          </w:tcPr>
          <w:p>
            <w:pPr>
              <w:rPr>
                <w:color w:val="000000" w:themeColor="text1"/>
              </w:rPr>
            </w:pPr>
          </w:p>
        </w:tc>
        <w:tc>
          <w:tcPr>
            <w:tcW w:w="1278" w:type="dxa"/>
          </w:tcPr>
          <w:p>
            <w:pPr>
              <w:rPr>
                <w:color w:val="000000" w:themeColor="text1"/>
              </w:rPr>
            </w:pPr>
          </w:p>
        </w:tc>
        <w:tc>
          <w:tcPr>
            <w:tcW w:w="899" w:type="dxa"/>
          </w:tcPr>
          <w:p>
            <w:pPr>
              <w:rPr>
                <w:color w:val="000000" w:themeColor="text1"/>
              </w:rPr>
            </w:pPr>
          </w:p>
        </w:tc>
        <w:tc>
          <w:tcPr>
            <w:tcW w:w="697" w:type="dxa"/>
          </w:tcPr>
          <w:p>
            <w:pPr>
              <w:rPr>
                <w:color w:val="000000" w:themeColor="text1"/>
              </w:rPr>
            </w:pPr>
          </w:p>
        </w:tc>
        <w:tc>
          <w:tcPr>
            <w:tcW w:w="490" w:type="dxa"/>
          </w:tcPr>
          <w:p>
            <w:pPr>
              <w:rPr>
                <w:color w:val="000000" w:themeColor="text1"/>
              </w:rPr>
            </w:pPr>
          </w:p>
        </w:tc>
        <w:tc>
          <w:tcPr>
            <w:tcW w:w="1134" w:type="dxa"/>
          </w:tcPr>
          <w:p>
            <w:pPr>
              <w:rPr>
                <w:color w:val="000000" w:themeColor="text1"/>
              </w:rPr>
            </w:pPr>
          </w:p>
        </w:tc>
        <w:tc>
          <w:tcPr>
            <w:tcW w:w="707" w:type="dxa"/>
          </w:tcPr>
          <w:p>
            <w:pPr>
              <w:rPr>
                <w:color w:val="000000" w:themeColor="text1"/>
              </w:rPr>
            </w:pPr>
          </w:p>
        </w:tc>
        <w:tc>
          <w:tcPr>
            <w:tcW w:w="874" w:type="dxa"/>
          </w:tcPr>
          <w:p>
            <w:pPr>
              <w:rPr>
                <w:color w:val="000000" w:themeColor="text1"/>
              </w:rPr>
            </w:pPr>
          </w:p>
        </w:tc>
        <w:tc>
          <w:tcPr>
            <w:tcW w:w="1134"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17" w:type="dxa"/>
          </w:tcPr>
          <w:p>
            <w:pPr>
              <w:rPr>
                <w:color w:val="000000" w:themeColor="text1"/>
              </w:rPr>
            </w:pPr>
          </w:p>
        </w:tc>
        <w:tc>
          <w:tcPr>
            <w:tcW w:w="1278" w:type="dxa"/>
          </w:tcPr>
          <w:p>
            <w:pPr>
              <w:rPr>
                <w:color w:val="000000" w:themeColor="text1"/>
              </w:rPr>
            </w:pPr>
          </w:p>
        </w:tc>
        <w:tc>
          <w:tcPr>
            <w:tcW w:w="899" w:type="dxa"/>
          </w:tcPr>
          <w:p>
            <w:pPr>
              <w:rPr>
                <w:color w:val="000000" w:themeColor="text1"/>
              </w:rPr>
            </w:pPr>
          </w:p>
        </w:tc>
        <w:tc>
          <w:tcPr>
            <w:tcW w:w="697" w:type="dxa"/>
          </w:tcPr>
          <w:p>
            <w:pPr>
              <w:rPr>
                <w:color w:val="000000" w:themeColor="text1"/>
              </w:rPr>
            </w:pPr>
          </w:p>
        </w:tc>
        <w:tc>
          <w:tcPr>
            <w:tcW w:w="490" w:type="dxa"/>
          </w:tcPr>
          <w:p>
            <w:pPr>
              <w:rPr>
                <w:color w:val="000000" w:themeColor="text1"/>
              </w:rPr>
            </w:pPr>
          </w:p>
        </w:tc>
        <w:tc>
          <w:tcPr>
            <w:tcW w:w="1134" w:type="dxa"/>
          </w:tcPr>
          <w:p>
            <w:pPr>
              <w:rPr>
                <w:color w:val="000000" w:themeColor="text1"/>
              </w:rPr>
            </w:pPr>
          </w:p>
        </w:tc>
        <w:tc>
          <w:tcPr>
            <w:tcW w:w="707" w:type="dxa"/>
          </w:tcPr>
          <w:p>
            <w:pPr>
              <w:rPr>
                <w:color w:val="000000" w:themeColor="text1"/>
              </w:rPr>
            </w:pPr>
          </w:p>
        </w:tc>
        <w:tc>
          <w:tcPr>
            <w:tcW w:w="874" w:type="dxa"/>
          </w:tcPr>
          <w:p>
            <w:pPr>
              <w:rPr>
                <w:color w:val="000000" w:themeColor="text1"/>
              </w:rPr>
            </w:pPr>
          </w:p>
        </w:tc>
        <w:tc>
          <w:tcPr>
            <w:tcW w:w="1134"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9" w:hRule="atLeast"/>
        </w:trPr>
        <w:tc>
          <w:tcPr>
            <w:tcW w:w="817" w:type="dxa"/>
          </w:tcPr>
          <w:p>
            <w:pPr>
              <w:rPr>
                <w:color w:val="000000" w:themeColor="text1"/>
              </w:rPr>
            </w:pPr>
          </w:p>
        </w:tc>
        <w:tc>
          <w:tcPr>
            <w:tcW w:w="1278" w:type="dxa"/>
          </w:tcPr>
          <w:p>
            <w:pPr>
              <w:rPr>
                <w:color w:val="000000" w:themeColor="text1"/>
              </w:rPr>
            </w:pPr>
          </w:p>
        </w:tc>
        <w:tc>
          <w:tcPr>
            <w:tcW w:w="899" w:type="dxa"/>
          </w:tcPr>
          <w:p>
            <w:pPr>
              <w:rPr>
                <w:color w:val="000000" w:themeColor="text1"/>
              </w:rPr>
            </w:pPr>
          </w:p>
        </w:tc>
        <w:tc>
          <w:tcPr>
            <w:tcW w:w="697" w:type="dxa"/>
          </w:tcPr>
          <w:p>
            <w:pPr>
              <w:rPr>
                <w:color w:val="000000" w:themeColor="text1"/>
              </w:rPr>
            </w:pPr>
          </w:p>
        </w:tc>
        <w:tc>
          <w:tcPr>
            <w:tcW w:w="490" w:type="dxa"/>
          </w:tcPr>
          <w:p>
            <w:pPr>
              <w:rPr>
                <w:color w:val="000000" w:themeColor="text1"/>
              </w:rPr>
            </w:pPr>
          </w:p>
        </w:tc>
        <w:tc>
          <w:tcPr>
            <w:tcW w:w="1134" w:type="dxa"/>
          </w:tcPr>
          <w:p>
            <w:pPr>
              <w:rPr>
                <w:color w:val="000000" w:themeColor="text1"/>
              </w:rPr>
            </w:pPr>
          </w:p>
        </w:tc>
        <w:tc>
          <w:tcPr>
            <w:tcW w:w="707" w:type="dxa"/>
          </w:tcPr>
          <w:p>
            <w:pPr>
              <w:rPr>
                <w:color w:val="000000" w:themeColor="text1"/>
              </w:rPr>
            </w:pPr>
          </w:p>
        </w:tc>
        <w:tc>
          <w:tcPr>
            <w:tcW w:w="874" w:type="dxa"/>
          </w:tcPr>
          <w:p>
            <w:pPr>
              <w:rPr>
                <w:color w:val="000000" w:themeColor="text1"/>
              </w:rPr>
            </w:pPr>
          </w:p>
        </w:tc>
        <w:tc>
          <w:tcPr>
            <w:tcW w:w="1134"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817" w:type="dxa"/>
          </w:tcPr>
          <w:p>
            <w:pPr>
              <w:rPr>
                <w:color w:val="000000" w:themeColor="text1"/>
              </w:rPr>
            </w:pPr>
          </w:p>
        </w:tc>
        <w:tc>
          <w:tcPr>
            <w:tcW w:w="1278" w:type="dxa"/>
          </w:tcPr>
          <w:p>
            <w:pPr>
              <w:rPr>
                <w:color w:val="000000" w:themeColor="text1"/>
              </w:rPr>
            </w:pPr>
          </w:p>
        </w:tc>
        <w:tc>
          <w:tcPr>
            <w:tcW w:w="899" w:type="dxa"/>
          </w:tcPr>
          <w:p>
            <w:pPr>
              <w:rPr>
                <w:color w:val="000000" w:themeColor="text1"/>
              </w:rPr>
            </w:pPr>
          </w:p>
        </w:tc>
        <w:tc>
          <w:tcPr>
            <w:tcW w:w="697" w:type="dxa"/>
          </w:tcPr>
          <w:p>
            <w:pPr>
              <w:rPr>
                <w:color w:val="000000" w:themeColor="text1"/>
              </w:rPr>
            </w:pPr>
          </w:p>
        </w:tc>
        <w:tc>
          <w:tcPr>
            <w:tcW w:w="490" w:type="dxa"/>
          </w:tcPr>
          <w:p>
            <w:pPr>
              <w:rPr>
                <w:color w:val="000000" w:themeColor="text1"/>
              </w:rPr>
            </w:pPr>
          </w:p>
        </w:tc>
        <w:tc>
          <w:tcPr>
            <w:tcW w:w="1134" w:type="dxa"/>
          </w:tcPr>
          <w:p>
            <w:pPr>
              <w:rPr>
                <w:color w:val="000000" w:themeColor="text1"/>
              </w:rPr>
            </w:pPr>
          </w:p>
        </w:tc>
        <w:tc>
          <w:tcPr>
            <w:tcW w:w="707" w:type="dxa"/>
          </w:tcPr>
          <w:p>
            <w:pPr>
              <w:rPr>
                <w:color w:val="000000" w:themeColor="text1"/>
              </w:rPr>
            </w:pPr>
          </w:p>
        </w:tc>
        <w:tc>
          <w:tcPr>
            <w:tcW w:w="874" w:type="dxa"/>
          </w:tcPr>
          <w:p>
            <w:pPr>
              <w:rPr>
                <w:color w:val="000000" w:themeColor="text1"/>
              </w:rPr>
            </w:pPr>
          </w:p>
        </w:tc>
        <w:tc>
          <w:tcPr>
            <w:tcW w:w="1134"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817" w:type="dxa"/>
          </w:tcPr>
          <w:p>
            <w:pPr>
              <w:rPr>
                <w:color w:val="000000" w:themeColor="text1"/>
              </w:rPr>
            </w:pPr>
          </w:p>
        </w:tc>
        <w:tc>
          <w:tcPr>
            <w:tcW w:w="1278" w:type="dxa"/>
          </w:tcPr>
          <w:p>
            <w:pPr>
              <w:rPr>
                <w:color w:val="000000" w:themeColor="text1"/>
              </w:rPr>
            </w:pPr>
          </w:p>
        </w:tc>
        <w:tc>
          <w:tcPr>
            <w:tcW w:w="899" w:type="dxa"/>
          </w:tcPr>
          <w:p>
            <w:pPr>
              <w:rPr>
                <w:color w:val="000000" w:themeColor="text1"/>
              </w:rPr>
            </w:pPr>
          </w:p>
        </w:tc>
        <w:tc>
          <w:tcPr>
            <w:tcW w:w="697" w:type="dxa"/>
          </w:tcPr>
          <w:p>
            <w:pPr>
              <w:rPr>
                <w:color w:val="000000" w:themeColor="text1"/>
              </w:rPr>
            </w:pPr>
          </w:p>
        </w:tc>
        <w:tc>
          <w:tcPr>
            <w:tcW w:w="490" w:type="dxa"/>
          </w:tcPr>
          <w:p>
            <w:pPr>
              <w:rPr>
                <w:color w:val="000000" w:themeColor="text1"/>
              </w:rPr>
            </w:pPr>
          </w:p>
        </w:tc>
        <w:tc>
          <w:tcPr>
            <w:tcW w:w="1134" w:type="dxa"/>
          </w:tcPr>
          <w:p>
            <w:pPr>
              <w:rPr>
                <w:color w:val="000000" w:themeColor="text1"/>
              </w:rPr>
            </w:pPr>
          </w:p>
        </w:tc>
        <w:tc>
          <w:tcPr>
            <w:tcW w:w="707" w:type="dxa"/>
          </w:tcPr>
          <w:p>
            <w:pPr>
              <w:rPr>
                <w:color w:val="000000" w:themeColor="text1"/>
              </w:rPr>
            </w:pPr>
          </w:p>
        </w:tc>
        <w:tc>
          <w:tcPr>
            <w:tcW w:w="874" w:type="dxa"/>
          </w:tcPr>
          <w:p>
            <w:pPr>
              <w:rPr>
                <w:color w:val="000000" w:themeColor="text1"/>
              </w:rPr>
            </w:pPr>
          </w:p>
        </w:tc>
        <w:tc>
          <w:tcPr>
            <w:tcW w:w="1134"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817" w:type="dxa"/>
          </w:tcPr>
          <w:p>
            <w:pPr>
              <w:rPr>
                <w:color w:val="000000" w:themeColor="text1"/>
              </w:rPr>
            </w:pPr>
          </w:p>
        </w:tc>
        <w:tc>
          <w:tcPr>
            <w:tcW w:w="1278" w:type="dxa"/>
          </w:tcPr>
          <w:p>
            <w:pPr>
              <w:rPr>
                <w:color w:val="000000" w:themeColor="text1"/>
              </w:rPr>
            </w:pPr>
          </w:p>
        </w:tc>
        <w:tc>
          <w:tcPr>
            <w:tcW w:w="899" w:type="dxa"/>
          </w:tcPr>
          <w:p>
            <w:pPr>
              <w:rPr>
                <w:color w:val="000000" w:themeColor="text1"/>
              </w:rPr>
            </w:pPr>
          </w:p>
        </w:tc>
        <w:tc>
          <w:tcPr>
            <w:tcW w:w="697" w:type="dxa"/>
          </w:tcPr>
          <w:p>
            <w:pPr>
              <w:rPr>
                <w:color w:val="000000" w:themeColor="text1"/>
              </w:rPr>
            </w:pPr>
          </w:p>
        </w:tc>
        <w:tc>
          <w:tcPr>
            <w:tcW w:w="490" w:type="dxa"/>
          </w:tcPr>
          <w:p>
            <w:pPr>
              <w:rPr>
                <w:color w:val="000000" w:themeColor="text1"/>
              </w:rPr>
            </w:pPr>
          </w:p>
        </w:tc>
        <w:tc>
          <w:tcPr>
            <w:tcW w:w="1134" w:type="dxa"/>
          </w:tcPr>
          <w:p>
            <w:pPr>
              <w:rPr>
                <w:color w:val="000000" w:themeColor="text1"/>
              </w:rPr>
            </w:pPr>
          </w:p>
        </w:tc>
        <w:tc>
          <w:tcPr>
            <w:tcW w:w="707" w:type="dxa"/>
          </w:tcPr>
          <w:p>
            <w:pPr>
              <w:rPr>
                <w:color w:val="000000" w:themeColor="text1"/>
              </w:rPr>
            </w:pPr>
          </w:p>
        </w:tc>
        <w:tc>
          <w:tcPr>
            <w:tcW w:w="874" w:type="dxa"/>
          </w:tcPr>
          <w:p>
            <w:pPr>
              <w:rPr>
                <w:color w:val="000000" w:themeColor="text1"/>
              </w:rPr>
            </w:pPr>
          </w:p>
        </w:tc>
        <w:tc>
          <w:tcPr>
            <w:tcW w:w="1134"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9" w:hRule="atLeast"/>
        </w:trPr>
        <w:tc>
          <w:tcPr>
            <w:tcW w:w="817" w:type="dxa"/>
          </w:tcPr>
          <w:p>
            <w:pPr>
              <w:rPr>
                <w:color w:val="000000" w:themeColor="text1"/>
              </w:rPr>
            </w:pPr>
          </w:p>
        </w:tc>
        <w:tc>
          <w:tcPr>
            <w:tcW w:w="1278" w:type="dxa"/>
          </w:tcPr>
          <w:p>
            <w:pPr>
              <w:rPr>
                <w:color w:val="000000" w:themeColor="text1"/>
              </w:rPr>
            </w:pPr>
          </w:p>
        </w:tc>
        <w:tc>
          <w:tcPr>
            <w:tcW w:w="899" w:type="dxa"/>
          </w:tcPr>
          <w:p>
            <w:pPr>
              <w:rPr>
                <w:color w:val="000000" w:themeColor="text1"/>
              </w:rPr>
            </w:pPr>
          </w:p>
        </w:tc>
        <w:tc>
          <w:tcPr>
            <w:tcW w:w="697" w:type="dxa"/>
          </w:tcPr>
          <w:p>
            <w:pPr>
              <w:rPr>
                <w:color w:val="000000" w:themeColor="text1"/>
              </w:rPr>
            </w:pPr>
          </w:p>
        </w:tc>
        <w:tc>
          <w:tcPr>
            <w:tcW w:w="490" w:type="dxa"/>
          </w:tcPr>
          <w:p>
            <w:pPr>
              <w:rPr>
                <w:color w:val="000000" w:themeColor="text1"/>
              </w:rPr>
            </w:pPr>
          </w:p>
        </w:tc>
        <w:tc>
          <w:tcPr>
            <w:tcW w:w="1134" w:type="dxa"/>
          </w:tcPr>
          <w:p>
            <w:pPr>
              <w:rPr>
                <w:color w:val="000000" w:themeColor="text1"/>
              </w:rPr>
            </w:pPr>
          </w:p>
        </w:tc>
        <w:tc>
          <w:tcPr>
            <w:tcW w:w="707" w:type="dxa"/>
          </w:tcPr>
          <w:p>
            <w:pPr>
              <w:rPr>
                <w:color w:val="000000" w:themeColor="text1"/>
              </w:rPr>
            </w:pPr>
          </w:p>
        </w:tc>
        <w:tc>
          <w:tcPr>
            <w:tcW w:w="874" w:type="dxa"/>
          </w:tcPr>
          <w:p>
            <w:pPr>
              <w:rPr>
                <w:color w:val="000000" w:themeColor="text1"/>
              </w:rPr>
            </w:pPr>
          </w:p>
        </w:tc>
        <w:tc>
          <w:tcPr>
            <w:tcW w:w="1134"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817" w:type="dxa"/>
          </w:tcPr>
          <w:p>
            <w:pPr>
              <w:rPr>
                <w:color w:val="000000" w:themeColor="text1"/>
              </w:rPr>
            </w:pPr>
          </w:p>
        </w:tc>
        <w:tc>
          <w:tcPr>
            <w:tcW w:w="1278" w:type="dxa"/>
          </w:tcPr>
          <w:p>
            <w:pPr>
              <w:rPr>
                <w:color w:val="000000" w:themeColor="text1"/>
              </w:rPr>
            </w:pPr>
          </w:p>
        </w:tc>
        <w:tc>
          <w:tcPr>
            <w:tcW w:w="899" w:type="dxa"/>
          </w:tcPr>
          <w:p>
            <w:pPr>
              <w:rPr>
                <w:color w:val="000000" w:themeColor="text1"/>
              </w:rPr>
            </w:pPr>
          </w:p>
        </w:tc>
        <w:tc>
          <w:tcPr>
            <w:tcW w:w="697" w:type="dxa"/>
          </w:tcPr>
          <w:p>
            <w:pPr>
              <w:rPr>
                <w:color w:val="000000" w:themeColor="text1"/>
              </w:rPr>
            </w:pPr>
          </w:p>
        </w:tc>
        <w:tc>
          <w:tcPr>
            <w:tcW w:w="490" w:type="dxa"/>
          </w:tcPr>
          <w:p>
            <w:pPr>
              <w:rPr>
                <w:color w:val="000000" w:themeColor="text1"/>
              </w:rPr>
            </w:pPr>
          </w:p>
        </w:tc>
        <w:tc>
          <w:tcPr>
            <w:tcW w:w="1134" w:type="dxa"/>
          </w:tcPr>
          <w:p>
            <w:pPr>
              <w:rPr>
                <w:color w:val="000000" w:themeColor="text1"/>
              </w:rPr>
            </w:pPr>
          </w:p>
        </w:tc>
        <w:tc>
          <w:tcPr>
            <w:tcW w:w="707" w:type="dxa"/>
          </w:tcPr>
          <w:p>
            <w:pPr>
              <w:rPr>
                <w:color w:val="000000" w:themeColor="text1"/>
              </w:rPr>
            </w:pPr>
          </w:p>
        </w:tc>
        <w:tc>
          <w:tcPr>
            <w:tcW w:w="874" w:type="dxa"/>
          </w:tcPr>
          <w:p>
            <w:pPr>
              <w:rPr>
                <w:color w:val="000000" w:themeColor="text1"/>
              </w:rPr>
            </w:pPr>
          </w:p>
        </w:tc>
        <w:tc>
          <w:tcPr>
            <w:tcW w:w="1134"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817" w:type="dxa"/>
          </w:tcPr>
          <w:p>
            <w:pPr>
              <w:rPr>
                <w:color w:val="000000" w:themeColor="text1"/>
              </w:rPr>
            </w:pPr>
          </w:p>
        </w:tc>
        <w:tc>
          <w:tcPr>
            <w:tcW w:w="1278" w:type="dxa"/>
          </w:tcPr>
          <w:p>
            <w:pPr>
              <w:rPr>
                <w:color w:val="000000" w:themeColor="text1"/>
              </w:rPr>
            </w:pPr>
          </w:p>
        </w:tc>
        <w:tc>
          <w:tcPr>
            <w:tcW w:w="899" w:type="dxa"/>
          </w:tcPr>
          <w:p>
            <w:pPr>
              <w:rPr>
                <w:color w:val="000000" w:themeColor="text1"/>
              </w:rPr>
            </w:pPr>
          </w:p>
        </w:tc>
        <w:tc>
          <w:tcPr>
            <w:tcW w:w="697" w:type="dxa"/>
          </w:tcPr>
          <w:p>
            <w:pPr>
              <w:rPr>
                <w:color w:val="000000" w:themeColor="text1"/>
              </w:rPr>
            </w:pPr>
          </w:p>
        </w:tc>
        <w:tc>
          <w:tcPr>
            <w:tcW w:w="490" w:type="dxa"/>
          </w:tcPr>
          <w:p>
            <w:pPr>
              <w:rPr>
                <w:color w:val="000000" w:themeColor="text1"/>
              </w:rPr>
            </w:pPr>
          </w:p>
        </w:tc>
        <w:tc>
          <w:tcPr>
            <w:tcW w:w="1134" w:type="dxa"/>
          </w:tcPr>
          <w:p>
            <w:pPr>
              <w:rPr>
                <w:color w:val="000000" w:themeColor="text1"/>
              </w:rPr>
            </w:pPr>
          </w:p>
        </w:tc>
        <w:tc>
          <w:tcPr>
            <w:tcW w:w="707" w:type="dxa"/>
          </w:tcPr>
          <w:p>
            <w:pPr>
              <w:rPr>
                <w:color w:val="000000" w:themeColor="text1"/>
              </w:rPr>
            </w:pPr>
          </w:p>
        </w:tc>
        <w:tc>
          <w:tcPr>
            <w:tcW w:w="874" w:type="dxa"/>
          </w:tcPr>
          <w:p>
            <w:pPr>
              <w:rPr>
                <w:color w:val="000000" w:themeColor="text1"/>
              </w:rPr>
            </w:pPr>
          </w:p>
        </w:tc>
        <w:tc>
          <w:tcPr>
            <w:tcW w:w="1134"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817" w:type="dxa"/>
          </w:tcPr>
          <w:p>
            <w:pPr>
              <w:rPr>
                <w:color w:val="000000" w:themeColor="text1"/>
              </w:rPr>
            </w:pPr>
          </w:p>
        </w:tc>
        <w:tc>
          <w:tcPr>
            <w:tcW w:w="1278" w:type="dxa"/>
          </w:tcPr>
          <w:p>
            <w:pPr>
              <w:rPr>
                <w:color w:val="000000" w:themeColor="text1"/>
              </w:rPr>
            </w:pPr>
          </w:p>
        </w:tc>
        <w:tc>
          <w:tcPr>
            <w:tcW w:w="899" w:type="dxa"/>
          </w:tcPr>
          <w:p>
            <w:pPr>
              <w:rPr>
                <w:color w:val="000000" w:themeColor="text1"/>
              </w:rPr>
            </w:pPr>
          </w:p>
        </w:tc>
        <w:tc>
          <w:tcPr>
            <w:tcW w:w="697" w:type="dxa"/>
          </w:tcPr>
          <w:p>
            <w:pPr>
              <w:rPr>
                <w:color w:val="000000" w:themeColor="text1"/>
              </w:rPr>
            </w:pPr>
          </w:p>
        </w:tc>
        <w:tc>
          <w:tcPr>
            <w:tcW w:w="490" w:type="dxa"/>
          </w:tcPr>
          <w:p>
            <w:pPr>
              <w:rPr>
                <w:color w:val="000000" w:themeColor="text1"/>
              </w:rPr>
            </w:pPr>
          </w:p>
        </w:tc>
        <w:tc>
          <w:tcPr>
            <w:tcW w:w="1134" w:type="dxa"/>
          </w:tcPr>
          <w:p>
            <w:pPr>
              <w:rPr>
                <w:color w:val="000000" w:themeColor="text1"/>
              </w:rPr>
            </w:pPr>
          </w:p>
        </w:tc>
        <w:tc>
          <w:tcPr>
            <w:tcW w:w="707" w:type="dxa"/>
          </w:tcPr>
          <w:p>
            <w:pPr>
              <w:rPr>
                <w:color w:val="000000" w:themeColor="text1"/>
              </w:rPr>
            </w:pPr>
          </w:p>
        </w:tc>
        <w:tc>
          <w:tcPr>
            <w:tcW w:w="874" w:type="dxa"/>
          </w:tcPr>
          <w:p>
            <w:pPr>
              <w:rPr>
                <w:color w:val="000000" w:themeColor="text1"/>
              </w:rPr>
            </w:pPr>
          </w:p>
        </w:tc>
        <w:tc>
          <w:tcPr>
            <w:tcW w:w="1134"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9" w:hRule="atLeast"/>
        </w:trPr>
        <w:tc>
          <w:tcPr>
            <w:tcW w:w="817" w:type="dxa"/>
          </w:tcPr>
          <w:p>
            <w:pPr>
              <w:rPr>
                <w:color w:val="000000" w:themeColor="text1"/>
              </w:rPr>
            </w:pPr>
          </w:p>
        </w:tc>
        <w:tc>
          <w:tcPr>
            <w:tcW w:w="1278" w:type="dxa"/>
          </w:tcPr>
          <w:p>
            <w:pPr>
              <w:rPr>
                <w:color w:val="000000" w:themeColor="text1"/>
              </w:rPr>
            </w:pPr>
          </w:p>
        </w:tc>
        <w:tc>
          <w:tcPr>
            <w:tcW w:w="899" w:type="dxa"/>
          </w:tcPr>
          <w:p>
            <w:pPr>
              <w:rPr>
                <w:color w:val="000000" w:themeColor="text1"/>
              </w:rPr>
            </w:pPr>
          </w:p>
        </w:tc>
        <w:tc>
          <w:tcPr>
            <w:tcW w:w="697" w:type="dxa"/>
          </w:tcPr>
          <w:p>
            <w:pPr>
              <w:rPr>
                <w:color w:val="000000" w:themeColor="text1"/>
              </w:rPr>
            </w:pPr>
          </w:p>
        </w:tc>
        <w:tc>
          <w:tcPr>
            <w:tcW w:w="490" w:type="dxa"/>
          </w:tcPr>
          <w:p>
            <w:pPr>
              <w:rPr>
                <w:color w:val="000000" w:themeColor="text1"/>
              </w:rPr>
            </w:pPr>
          </w:p>
        </w:tc>
        <w:tc>
          <w:tcPr>
            <w:tcW w:w="1134" w:type="dxa"/>
          </w:tcPr>
          <w:p>
            <w:pPr>
              <w:rPr>
                <w:color w:val="000000" w:themeColor="text1"/>
              </w:rPr>
            </w:pPr>
          </w:p>
        </w:tc>
        <w:tc>
          <w:tcPr>
            <w:tcW w:w="707" w:type="dxa"/>
          </w:tcPr>
          <w:p>
            <w:pPr>
              <w:rPr>
                <w:color w:val="000000" w:themeColor="text1"/>
              </w:rPr>
            </w:pPr>
          </w:p>
        </w:tc>
        <w:tc>
          <w:tcPr>
            <w:tcW w:w="874" w:type="dxa"/>
          </w:tcPr>
          <w:p>
            <w:pPr>
              <w:rPr>
                <w:color w:val="000000" w:themeColor="text1"/>
              </w:rPr>
            </w:pPr>
          </w:p>
        </w:tc>
        <w:tc>
          <w:tcPr>
            <w:tcW w:w="1134"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817" w:type="dxa"/>
          </w:tcPr>
          <w:p>
            <w:pPr>
              <w:rPr>
                <w:color w:val="000000" w:themeColor="text1"/>
              </w:rPr>
            </w:pPr>
          </w:p>
        </w:tc>
        <w:tc>
          <w:tcPr>
            <w:tcW w:w="1278" w:type="dxa"/>
          </w:tcPr>
          <w:p>
            <w:pPr>
              <w:rPr>
                <w:color w:val="000000" w:themeColor="text1"/>
              </w:rPr>
            </w:pPr>
          </w:p>
        </w:tc>
        <w:tc>
          <w:tcPr>
            <w:tcW w:w="899" w:type="dxa"/>
          </w:tcPr>
          <w:p>
            <w:pPr>
              <w:rPr>
                <w:color w:val="000000" w:themeColor="text1"/>
              </w:rPr>
            </w:pPr>
          </w:p>
        </w:tc>
        <w:tc>
          <w:tcPr>
            <w:tcW w:w="697" w:type="dxa"/>
          </w:tcPr>
          <w:p>
            <w:pPr>
              <w:rPr>
                <w:color w:val="000000" w:themeColor="text1"/>
              </w:rPr>
            </w:pPr>
          </w:p>
        </w:tc>
        <w:tc>
          <w:tcPr>
            <w:tcW w:w="490" w:type="dxa"/>
          </w:tcPr>
          <w:p>
            <w:pPr>
              <w:rPr>
                <w:color w:val="000000" w:themeColor="text1"/>
              </w:rPr>
            </w:pPr>
          </w:p>
        </w:tc>
        <w:tc>
          <w:tcPr>
            <w:tcW w:w="1134" w:type="dxa"/>
          </w:tcPr>
          <w:p>
            <w:pPr>
              <w:rPr>
                <w:color w:val="000000" w:themeColor="text1"/>
              </w:rPr>
            </w:pPr>
          </w:p>
        </w:tc>
        <w:tc>
          <w:tcPr>
            <w:tcW w:w="707" w:type="dxa"/>
          </w:tcPr>
          <w:p>
            <w:pPr>
              <w:rPr>
                <w:color w:val="000000" w:themeColor="text1"/>
              </w:rPr>
            </w:pPr>
          </w:p>
        </w:tc>
        <w:tc>
          <w:tcPr>
            <w:tcW w:w="874" w:type="dxa"/>
          </w:tcPr>
          <w:p>
            <w:pPr>
              <w:rPr>
                <w:color w:val="000000" w:themeColor="text1"/>
              </w:rPr>
            </w:pPr>
          </w:p>
        </w:tc>
        <w:tc>
          <w:tcPr>
            <w:tcW w:w="1134"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817" w:type="dxa"/>
          </w:tcPr>
          <w:p>
            <w:pPr>
              <w:rPr>
                <w:color w:val="000000" w:themeColor="text1"/>
              </w:rPr>
            </w:pPr>
          </w:p>
        </w:tc>
        <w:tc>
          <w:tcPr>
            <w:tcW w:w="1278" w:type="dxa"/>
          </w:tcPr>
          <w:p>
            <w:pPr>
              <w:rPr>
                <w:color w:val="000000" w:themeColor="text1"/>
              </w:rPr>
            </w:pPr>
          </w:p>
        </w:tc>
        <w:tc>
          <w:tcPr>
            <w:tcW w:w="899" w:type="dxa"/>
          </w:tcPr>
          <w:p>
            <w:pPr>
              <w:rPr>
                <w:color w:val="000000" w:themeColor="text1"/>
              </w:rPr>
            </w:pPr>
          </w:p>
        </w:tc>
        <w:tc>
          <w:tcPr>
            <w:tcW w:w="697" w:type="dxa"/>
          </w:tcPr>
          <w:p>
            <w:pPr>
              <w:rPr>
                <w:color w:val="000000" w:themeColor="text1"/>
              </w:rPr>
            </w:pPr>
          </w:p>
        </w:tc>
        <w:tc>
          <w:tcPr>
            <w:tcW w:w="490" w:type="dxa"/>
          </w:tcPr>
          <w:p>
            <w:pPr>
              <w:rPr>
                <w:color w:val="000000" w:themeColor="text1"/>
              </w:rPr>
            </w:pPr>
          </w:p>
        </w:tc>
        <w:tc>
          <w:tcPr>
            <w:tcW w:w="1134" w:type="dxa"/>
          </w:tcPr>
          <w:p>
            <w:pPr>
              <w:rPr>
                <w:color w:val="000000" w:themeColor="text1"/>
              </w:rPr>
            </w:pPr>
          </w:p>
        </w:tc>
        <w:tc>
          <w:tcPr>
            <w:tcW w:w="707" w:type="dxa"/>
          </w:tcPr>
          <w:p>
            <w:pPr>
              <w:rPr>
                <w:color w:val="000000" w:themeColor="text1"/>
              </w:rPr>
            </w:pPr>
          </w:p>
        </w:tc>
        <w:tc>
          <w:tcPr>
            <w:tcW w:w="874" w:type="dxa"/>
          </w:tcPr>
          <w:p>
            <w:pPr>
              <w:rPr>
                <w:color w:val="000000" w:themeColor="text1"/>
              </w:rPr>
            </w:pPr>
          </w:p>
        </w:tc>
        <w:tc>
          <w:tcPr>
            <w:tcW w:w="1134"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817" w:type="dxa"/>
          </w:tcPr>
          <w:p>
            <w:pPr>
              <w:rPr>
                <w:color w:val="000000" w:themeColor="text1"/>
              </w:rPr>
            </w:pPr>
          </w:p>
        </w:tc>
        <w:tc>
          <w:tcPr>
            <w:tcW w:w="1278" w:type="dxa"/>
          </w:tcPr>
          <w:p>
            <w:pPr>
              <w:rPr>
                <w:color w:val="000000" w:themeColor="text1"/>
              </w:rPr>
            </w:pPr>
          </w:p>
        </w:tc>
        <w:tc>
          <w:tcPr>
            <w:tcW w:w="899" w:type="dxa"/>
          </w:tcPr>
          <w:p>
            <w:pPr>
              <w:rPr>
                <w:color w:val="000000" w:themeColor="text1"/>
              </w:rPr>
            </w:pPr>
          </w:p>
        </w:tc>
        <w:tc>
          <w:tcPr>
            <w:tcW w:w="697" w:type="dxa"/>
          </w:tcPr>
          <w:p>
            <w:pPr>
              <w:rPr>
                <w:color w:val="000000" w:themeColor="text1"/>
              </w:rPr>
            </w:pPr>
          </w:p>
        </w:tc>
        <w:tc>
          <w:tcPr>
            <w:tcW w:w="490" w:type="dxa"/>
          </w:tcPr>
          <w:p>
            <w:pPr>
              <w:rPr>
                <w:color w:val="000000" w:themeColor="text1"/>
              </w:rPr>
            </w:pPr>
          </w:p>
        </w:tc>
        <w:tc>
          <w:tcPr>
            <w:tcW w:w="1134" w:type="dxa"/>
          </w:tcPr>
          <w:p>
            <w:pPr>
              <w:rPr>
                <w:color w:val="000000" w:themeColor="text1"/>
              </w:rPr>
            </w:pPr>
          </w:p>
        </w:tc>
        <w:tc>
          <w:tcPr>
            <w:tcW w:w="707" w:type="dxa"/>
          </w:tcPr>
          <w:p>
            <w:pPr>
              <w:rPr>
                <w:color w:val="000000" w:themeColor="text1"/>
              </w:rPr>
            </w:pPr>
          </w:p>
        </w:tc>
        <w:tc>
          <w:tcPr>
            <w:tcW w:w="874" w:type="dxa"/>
          </w:tcPr>
          <w:p>
            <w:pPr>
              <w:rPr>
                <w:color w:val="000000" w:themeColor="text1"/>
              </w:rPr>
            </w:pPr>
          </w:p>
        </w:tc>
        <w:tc>
          <w:tcPr>
            <w:tcW w:w="1134"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9" w:hRule="atLeast"/>
        </w:trPr>
        <w:tc>
          <w:tcPr>
            <w:tcW w:w="817" w:type="dxa"/>
          </w:tcPr>
          <w:p>
            <w:pPr>
              <w:rPr>
                <w:color w:val="000000" w:themeColor="text1"/>
              </w:rPr>
            </w:pPr>
          </w:p>
        </w:tc>
        <w:tc>
          <w:tcPr>
            <w:tcW w:w="1278" w:type="dxa"/>
          </w:tcPr>
          <w:p>
            <w:pPr>
              <w:rPr>
                <w:color w:val="000000" w:themeColor="text1"/>
              </w:rPr>
            </w:pPr>
          </w:p>
        </w:tc>
        <w:tc>
          <w:tcPr>
            <w:tcW w:w="899" w:type="dxa"/>
          </w:tcPr>
          <w:p>
            <w:pPr>
              <w:rPr>
                <w:color w:val="000000" w:themeColor="text1"/>
              </w:rPr>
            </w:pPr>
          </w:p>
        </w:tc>
        <w:tc>
          <w:tcPr>
            <w:tcW w:w="697" w:type="dxa"/>
          </w:tcPr>
          <w:p>
            <w:pPr>
              <w:rPr>
                <w:color w:val="000000" w:themeColor="text1"/>
              </w:rPr>
            </w:pPr>
          </w:p>
        </w:tc>
        <w:tc>
          <w:tcPr>
            <w:tcW w:w="490" w:type="dxa"/>
          </w:tcPr>
          <w:p>
            <w:pPr>
              <w:rPr>
                <w:color w:val="000000" w:themeColor="text1"/>
              </w:rPr>
            </w:pPr>
          </w:p>
        </w:tc>
        <w:tc>
          <w:tcPr>
            <w:tcW w:w="1134" w:type="dxa"/>
          </w:tcPr>
          <w:p>
            <w:pPr>
              <w:rPr>
                <w:color w:val="000000" w:themeColor="text1"/>
              </w:rPr>
            </w:pPr>
          </w:p>
        </w:tc>
        <w:tc>
          <w:tcPr>
            <w:tcW w:w="707" w:type="dxa"/>
          </w:tcPr>
          <w:p>
            <w:pPr>
              <w:rPr>
                <w:color w:val="000000" w:themeColor="text1"/>
              </w:rPr>
            </w:pPr>
          </w:p>
        </w:tc>
        <w:tc>
          <w:tcPr>
            <w:tcW w:w="874" w:type="dxa"/>
          </w:tcPr>
          <w:p>
            <w:pPr>
              <w:rPr>
                <w:color w:val="000000" w:themeColor="text1"/>
              </w:rPr>
            </w:pPr>
          </w:p>
        </w:tc>
        <w:tc>
          <w:tcPr>
            <w:tcW w:w="1134"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817" w:type="dxa"/>
          </w:tcPr>
          <w:p>
            <w:pPr>
              <w:rPr>
                <w:color w:val="000000" w:themeColor="text1"/>
              </w:rPr>
            </w:pPr>
          </w:p>
        </w:tc>
        <w:tc>
          <w:tcPr>
            <w:tcW w:w="1278" w:type="dxa"/>
          </w:tcPr>
          <w:p>
            <w:pPr>
              <w:rPr>
                <w:color w:val="000000" w:themeColor="text1"/>
              </w:rPr>
            </w:pPr>
          </w:p>
        </w:tc>
        <w:tc>
          <w:tcPr>
            <w:tcW w:w="899" w:type="dxa"/>
          </w:tcPr>
          <w:p>
            <w:pPr>
              <w:rPr>
                <w:color w:val="000000" w:themeColor="text1"/>
              </w:rPr>
            </w:pPr>
          </w:p>
        </w:tc>
        <w:tc>
          <w:tcPr>
            <w:tcW w:w="697" w:type="dxa"/>
          </w:tcPr>
          <w:p>
            <w:pPr>
              <w:rPr>
                <w:color w:val="000000" w:themeColor="text1"/>
              </w:rPr>
            </w:pPr>
          </w:p>
        </w:tc>
        <w:tc>
          <w:tcPr>
            <w:tcW w:w="490" w:type="dxa"/>
          </w:tcPr>
          <w:p>
            <w:pPr>
              <w:rPr>
                <w:color w:val="000000" w:themeColor="text1"/>
              </w:rPr>
            </w:pPr>
          </w:p>
        </w:tc>
        <w:tc>
          <w:tcPr>
            <w:tcW w:w="1134" w:type="dxa"/>
          </w:tcPr>
          <w:p>
            <w:pPr>
              <w:rPr>
                <w:color w:val="000000" w:themeColor="text1"/>
              </w:rPr>
            </w:pPr>
          </w:p>
        </w:tc>
        <w:tc>
          <w:tcPr>
            <w:tcW w:w="707" w:type="dxa"/>
          </w:tcPr>
          <w:p>
            <w:pPr>
              <w:rPr>
                <w:color w:val="000000" w:themeColor="text1"/>
              </w:rPr>
            </w:pPr>
          </w:p>
        </w:tc>
        <w:tc>
          <w:tcPr>
            <w:tcW w:w="874" w:type="dxa"/>
          </w:tcPr>
          <w:p>
            <w:pPr>
              <w:rPr>
                <w:color w:val="000000" w:themeColor="text1"/>
              </w:rPr>
            </w:pPr>
          </w:p>
        </w:tc>
        <w:tc>
          <w:tcPr>
            <w:tcW w:w="1134"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817" w:type="dxa"/>
          </w:tcPr>
          <w:p>
            <w:pPr>
              <w:rPr>
                <w:color w:val="000000" w:themeColor="text1"/>
              </w:rPr>
            </w:pPr>
          </w:p>
        </w:tc>
        <w:tc>
          <w:tcPr>
            <w:tcW w:w="1278" w:type="dxa"/>
          </w:tcPr>
          <w:p>
            <w:pPr>
              <w:rPr>
                <w:color w:val="000000" w:themeColor="text1"/>
              </w:rPr>
            </w:pPr>
          </w:p>
        </w:tc>
        <w:tc>
          <w:tcPr>
            <w:tcW w:w="899" w:type="dxa"/>
          </w:tcPr>
          <w:p>
            <w:pPr>
              <w:rPr>
                <w:color w:val="000000" w:themeColor="text1"/>
              </w:rPr>
            </w:pPr>
          </w:p>
        </w:tc>
        <w:tc>
          <w:tcPr>
            <w:tcW w:w="697" w:type="dxa"/>
          </w:tcPr>
          <w:p>
            <w:pPr>
              <w:rPr>
                <w:color w:val="000000" w:themeColor="text1"/>
              </w:rPr>
            </w:pPr>
          </w:p>
        </w:tc>
        <w:tc>
          <w:tcPr>
            <w:tcW w:w="490" w:type="dxa"/>
          </w:tcPr>
          <w:p>
            <w:pPr>
              <w:rPr>
                <w:color w:val="000000" w:themeColor="text1"/>
              </w:rPr>
            </w:pPr>
          </w:p>
        </w:tc>
        <w:tc>
          <w:tcPr>
            <w:tcW w:w="1134" w:type="dxa"/>
          </w:tcPr>
          <w:p>
            <w:pPr>
              <w:rPr>
                <w:color w:val="000000" w:themeColor="text1"/>
              </w:rPr>
            </w:pPr>
          </w:p>
        </w:tc>
        <w:tc>
          <w:tcPr>
            <w:tcW w:w="707" w:type="dxa"/>
          </w:tcPr>
          <w:p>
            <w:pPr>
              <w:rPr>
                <w:color w:val="000000" w:themeColor="text1"/>
              </w:rPr>
            </w:pPr>
          </w:p>
        </w:tc>
        <w:tc>
          <w:tcPr>
            <w:tcW w:w="874" w:type="dxa"/>
          </w:tcPr>
          <w:p>
            <w:pPr>
              <w:rPr>
                <w:color w:val="000000" w:themeColor="text1"/>
              </w:rPr>
            </w:pPr>
          </w:p>
        </w:tc>
        <w:tc>
          <w:tcPr>
            <w:tcW w:w="1134"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817" w:type="dxa"/>
          </w:tcPr>
          <w:p>
            <w:pPr>
              <w:rPr>
                <w:color w:val="000000" w:themeColor="text1"/>
              </w:rPr>
            </w:pPr>
          </w:p>
        </w:tc>
        <w:tc>
          <w:tcPr>
            <w:tcW w:w="1278" w:type="dxa"/>
          </w:tcPr>
          <w:p>
            <w:pPr>
              <w:rPr>
                <w:color w:val="000000" w:themeColor="text1"/>
              </w:rPr>
            </w:pPr>
          </w:p>
        </w:tc>
        <w:tc>
          <w:tcPr>
            <w:tcW w:w="899" w:type="dxa"/>
          </w:tcPr>
          <w:p>
            <w:pPr>
              <w:rPr>
                <w:color w:val="000000" w:themeColor="text1"/>
              </w:rPr>
            </w:pPr>
          </w:p>
        </w:tc>
        <w:tc>
          <w:tcPr>
            <w:tcW w:w="697" w:type="dxa"/>
          </w:tcPr>
          <w:p>
            <w:pPr>
              <w:rPr>
                <w:color w:val="000000" w:themeColor="text1"/>
              </w:rPr>
            </w:pPr>
          </w:p>
        </w:tc>
        <w:tc>
          <w:tcPr>
            <w:tcW w:w="490" w:type="dxa"/>
          </w:tcPr>
          <w:p>
            <w:pPr>
              <w:rPr>
                <w:color w:val="000000" w:themeColor="text1"/>
              </w:rPr>
            </w:pPr>
          </w:p>
        </w:tc>
        <w:tc>
          <w:tcPr>
            <w:tcW w:w="1134" w:type="dxa"/>
          </w:tcPr>
          <w:p>
            <w:pPr>
              <w:rPr>
                <w:color w:val="000000" w:themeColor="text1"/>
              </w:rPr>
            </w:pPr>
          </w:p>
        </w:tc>
        <w:tc>
          <w:tcPr>
            <w:tcW w:w="707" w:type="dxa"/>
          </w:tcPr>
          <w:p>
            <w:pPr>
              <w:rPr>
                <w:color w:val="000000" w:themeColor="text1"/>
              </w:rPr>
            </w:pPr>
          </w:p>
        </w:tc>
        <w:tc>
          <w:tcPr>
            <w:tcW w:w="874" w:type="dxa"/>
          </w:tcPr>
          <w:p>
            <w:pPr>
              <w:rPr>
                <w:color w:val="000000" w:themeColor="text1"/>
              </w:rPr>
            </w:pPr>
          </w:p>
        </w:tc>
        <w:tc>
          <w:tcPr>
            <w:tcW w:w="1134"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9" w:hRule="atLeast"/>
        </w:trPr>
        <w:tc>
          <w:tcPr>
            <w:tcW w:w="817" w:type="dxa"/>
          </w:tcPr>
          <w:p>
            <w:pPr>
              <w:rPr>
                <w:color w:val="000000" w:themeColor="text1"/>
              </w:rPr>
            </w:pPr>
          </w:p>
        </w:tc>
        <w:tc>
          <w:tcPr>
            <w:tcW w:w="1278" w:type="dxa"/>
          </w:tcPr>
          <w:p>
            <w:pPr>
              <w:rPr>
                <w:color w:val="000000" w:themeColor="text1"/>
              </w:rPr>
            </w:pPr>
          </w:p>
        </w:tc>
        <w:tc>
          <w:tcPr>
            <w:tcW w:w="899" w:type="dxa"/>
          </w:tcPr>
          <w:p>
            <w:pPr>
              <w:rPr>
                <w:color w:val="000000" w:themeColor="text1"/>
              </w:rPr>
            </w:pPr>
          </w:p>
        </w:tc>
        <w:tc>
          <w:tcPr>
            <w:tcW w:w="697" w:type="dxa"/>
          </w:tcPr>
          <w:p>
            <w:pPr>
              <w:rPr>
                <w:color w:val="000000" w:themeColor="text1"/>
              </w:rPr>
            </w:pPr>
          </w:p>
        </w:tc>
        <w:tc>
          <w:tcPr>
            <w:tcW w:w="490" w:type="dxa"/>
          </w:tcPr>
          <w:p>
            <w:pPr>
              <w:rPr>
                <w:color w:val="000000" w:themeColor="text1"/>
              </w:rPr>
            </w:pPr>
          </w:p>
        </w:tc>
        <w:tc>
          <w:tcPr>
            <w:tcW w:w="1134" w:type="dxa"/>
          </w:tcPr>
          <w:p>
            <w:pPr>
              <w:rPr>
                <w:color w:val="000000" w:themeColor="text1"/>
              </w:rPr>
            </w:pPr>
          </w:p>
        </w:tc>
        <w:tc>
          <w:tcPr>
            <w:tcW w:w="707" w:type="dxa"/>
          </w:tcPr>
          <w:p>
            <w:pPr>
              <w:rPr>
                <w:color w:val="000000" w:themeColor="text1"/>
              </w:rPr>
            </w:pPr>
          </w:p>
        </w:tc>
        <w:tc>
          <w:tcPr>
            <w:tcW w:w="874" w:type="dxa"/>
          </w:tcPr>
          <w:p>
            <w:pPr>
              <w:rPr>
                <w:color w:val="000000" w:themeColor="text1"/>
              </w:rPr>
            </w:pPr>
          </w:p>
        </w:tc>
        <w:tc>
          <w:tcPr>
            <w:tcW w:w="1134"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817" w:type="dxa"/>
          </w:tcPr>
          <w:p>
            <w:pPr>
              <w:rPr>
                <w:color w:val="000000" w:themeColor="text1"/>
              </w:rPr>
            </w:pPr>
          </w:p>
        </w:tc>
        <w:tc>
          <w:tcPr>
            <w:tcW w:w="1278" w:type="dxa"/>
          </w:tcPr>
          <w:p>
            <w:pPr>
              <w:rPr>
                <w:color w:val="000000" w:themeColor="text1"/>
              </w:rPr>
            </w:pPr>
          </w:p>
        </w:tc>
        <w:tc>
          <w:tcPr>
            <w:tcW w:w="899" w:type="dxa"/>
          </w:tcPr>
          <w:p>
            <w:pPr>
              <w:rPr>
                <w:color w:val="000000" w:themeColor="text1"/>
              </w:rPr>
            </w:pPr>
          </w:p>
        </w:tc>
        <w:tc>
          <w:tcPr>
            <w:tcW w:w="697" w:type="dxa"/>
          </w:tcPr>
          <w:p>
            <w:pPr>
              <w:rPr>
                <w:color w:val="000000" w:themeColor="text1"/>
              </w:rPr>
            </w:pPr>
          </w:p>
        </w:tc>
        <w:tc>
          <w:tcPr>
            <w:tcW w:w="490" w:type="dxa"/>
          </w:tcPr>
          <w:p>
            <w:pPr>
              <w:rPr>
                <w:color w:val="000000" w:themeColor="text1"/>
              </w:rPr>
            </w:pPr>
          </w:p>
        </w:tc>
        <w:tc>
          <w:tcPr>
            <w:tcW w:w="1134" w:type="dxa"/>
          </w:tcPr>
          <w:p>
            <w:pPr>
              <w:rPr>
                <w:color w:val="000000" w:themeColor="text1"/>
              </w:rPr>
            </w:pPr>
          </w:p>
        </w:tc>
        <w:tc>
          <w:tcPr>
            <w:tcW w:w="707" w:type="dxa"/>
          </w:tcPr>
          <w:p>
            <w:pPr>
              <w:rPr>
                <w:color w:val="000000" w:themeColor="text1"/>
              </w:rPr>
            </w:pPr>
          </w:p>
        </w:tc>
        <w:tc>
          <w:tcPr>
            <w:tcW w:w="874" w:type="dxa"/>
          </w:tcPr>
          <w:p>
            <w:pPr>
              <w:rPr>
                <w:color w:val="000000" w:themeColor="text1"/>
              </w:rPr>
            </w:pPr>
          </w:p>
        </w:tc>
        <w:tc>
          <w:tcPr>
            <w:tcW w:w="1134"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 w:hRule="atLeast"/>
        </w:trPr>
        <w:tc>
          <w:tcPr>
            <w:tcW w:w="817" w:type="dxa"/>
          </w:tcPr>
          <w:p>
            <w:pPr>
              <w:rPr>
                <w:color w:val="000000" w:themeColor="text1"/>
              </w:rPr>
            </w:pPr>
          </w:p>
        </w:tc>
        <w:tc>
          <w:tcPr>
            <w:tcW w:w="1278" w:type="dxa"/>
          </w:tcPr>
          <w:p>
            <w:pPr>
              <w:rPr>
                <w:color w:val="000000" w:themeColor="text1"/>
              </w:rPr>
            </w:pPr>
          </w:p>
        </w:tc>
        <w:tc>
          <w:tcPr>
            <w:tcW w:w="899" w:type="dxa"/>
          </w:tcPr>
          <w:p>
            <w:pPr>
              <w:rPr>
                <w:color w:val="000000" w:themeColor="text1"/>
              </w:rPr>
            </w:pPr>
          </w:p>
        </w:tc>
        <w:tc>
          <w:tcPr>
            <w:tcW w:w="697" w:type="dxa"/>
          </w:tcPr>
          <w:p>
            <w:pPr>
              <w:rPr>
                <w:color w:val="000000" w:themeColor="text1"/>
              </w:rPr>
            </w:pPr>
          </w:p>
        </w:tc>
        <w:tc>
          <w:tcPr>
            <w:tcW w:w="490" w:type="dxa"/>
          </w:tcPr>
          <w:p>
            <w:pPr>
              <w:rPr>
                <w:color w:val="000000" w:themeColor="text1"/>
              </w:rPr>
            </w:pPr>
          </w:p>
        </w:tc>
        <w:tc>
          <w:tcPr>
            <w:tcW w:w="1134" w:type="dxa"/>
          </w:tcPr>
          <w:p>
            <w:pPr>
              <w:rPr>
                <w:color w:val="000000" w:themeColor="text1"/>
              </w:rPr>
            </w:pPr>
          </w:p>
        </w:tc>
        <w:tc>
          <w:tcPr>
            <w:tcW w:w="707" w:type="dxa"/>
          </w:tcPr>
          <w:p>
            <w:pPr>
              <w:rPr>
                <w:color w:val="000000" w:themeColor="text1"/>
              </w:rPr>
            </w:pPr>
          </w:p>
        </w:tc>
        <w:tc>
          <w:tcPr>
            <w:tcW w:w="874" w:type="dxa"/>
          </w:tcPr>
          <w:p>
            <w:pPr>
              <w:rPr>
                <w:color w:val="000000" w:themeColor="text1"/>
              </w:rPr>
            </w:pPr>
          </w:p>
        </w:tc>
        <w:tc>
          <w:tcPr>
            <w:tcW w:w="1134" w:type="dxa"/>
          </w:tcPr>
          <w:p>
            <w:pPr>
              <w:rPr>
                <w:color w:val="000000" w:themeColor="text1"/>
              </w:rPr>
            </w:pPr>
          </w:p>
        </w:tc>
      </w:tr>
    </w:tbl>
    <w:p>
      <w:pPr>
        <w:spacing w:before="24" w:line="204" w:lineRule="auto"/>
        <w:ind w:firstLine="37"/>
        <w:rPr>
          <w:rFonts w:ascii="宋体" w:hAnsi="宋体" w:eastAsia="宋体" w:cs="宋体"/>
          <w:color w:val="000000" w:themeColor="text1"/>
        </w:rPr>
      </w:pPr>
      <w:r>
        <w:rPr>
          <w:rFonts w:ascii="宋体" w:hAnsi="宋体" w:eastAsia="宋体" w:cs="宋体"/>
          <w:color w:val="000000" w:themeColor="text1"/>
          <w:spacing w:val="-1"/>
        </w:rPr>
        <w:t>注：本表填报的人员应满足招标文件第二章</w:t>
      </w:r>
      <w:r>
        <w:rPr>
          <w:rFonts w:ascii="Times New Roman" w:hAnsi="Times New Roman" w:eastAsia="Times New Roman" w:cs="Times New Roman"/>
          <w:color w:val="000000" w:themeColor="text1"/>
          <w:spacing w:val="-1"/>
        </w:rPr>
        <w:t>“</w:t>
      </w:r>
      <w:r>
        <w:rPr>
          <w:rFonts w:ascii="宋体" w:hAnsi="宋体" w:eastAsia="宋体" w:cs="宋体"/>
          <w:color w:val="000000" w:themeColor="text1"/>
          <w:spacing w:val="-1"/>
        </w:rPr>
        <w:t>投标人须知</w:t>
      </w:r>
      <w:r>
        <w:rPr>
          <w:rFonts w:ascii="Times New Roman" w:hAnsi="Times New Roman" w:eastAsia="Times New Roman" w:cs="Times New Roman"/>
          <w:color w:val="000000" w:themeColor="text1"/>
          <w:spacing w:val="-1"/>
        </w:rPr>
        <w:t>”</w:t>
      </w:r>
      <w:r>
        <w:rPr>
          <w:rFonts w:ascii="宋体" w:hAnsi="宋体" w:eastAsia="宋体" w:cs="宋体"/>
          <w:color w:val="000000" w:themeColor="text1"/>
          <w:spacing w:val="-1"/>
        </w:rPr>
        <w:t>前附表附录</w:t>
      </w:r>
      <w:r>
        <w:rPr>
          <w:rFonts w:ascii="宋体" w:hAnsi="宋体" w:eastAsia="宋体" w:cs="宋体"/>
          <w:color w:val="000000" w:themeColor="text1"/>
          <w:spacing w:val="-41"/>
        </w:rPr>
        <w:t xml:space="preserve"> </w:t>
      </w:r>
      <w:r>
        <w:rPr>
          <w:rFonts w:ascii="Times New Roman" w:hAnsi="Times New Roman" w:eastAsia="Times New Roman" w:cs="Times New Roman"/>
          <w:color w:val="000000" w:themeColor="text1"/>
          <w:spacing w:val="-1"/>
        </w:rPr>
        <w:t>5</w:t>
      </w:r>
      <w:r>
        <w:rPr>
          <w:rFonts w:ascii="Times New Roman" w:hAnsi="Times New Roman" w:eastAsia="Times New Roman" w:cs="Times New Roman"/>
          <w:color w:val="000000" w:themeColor="text1"/>
          <w:spacing w:val="25"/>
          <w:w w:val="101"/>
        </w:rPr>
        <w:t xml:space="preserve"> </w:t>
      </w:r>
      <w:r>
        <w:rPr>
          <w:rFonts w:ascii="宋体" w:hAnsi="宋体" w:eastAsia="宋体" w:cs="宋体"/>
          <w:color w:val="000000" w:themeColor="text1"/>
          <w:spacing w:val="-1"/>
        </w:rPr>
        <w:t>的要求。</w:t>
      </w:r>
    </w:p>
    <w:p>
      <w:pPr>
        <w:rPr>
          <w:color w:val="000000" w:themeColor="text1"/>
        </w:rPr>
        <w:sectPr>
          <w:headerReference r:id="rId181" w:type="default"/>
          <w:footerReference r:id="rId182" w:type="default"/>
          <w:pgSz w:w="11909" w:h="16839"/>
          <w:pgMar w:top="1152" w:right="1560" w:bottom="1815" w:left="1613" w:header="874" w:footer="886" w:gutter="0"/>
          <w:pgNumType w:fmt="decimal"/>
          <w:cols w:space="720" w:num="1"/>
        </w:sectPr>
      </w:pPr>
    </w:p>
    <w:p>
      <w:pPr>
        <w:rPr>
          <w:color w:val="000000" w:themeColor="text1"/>
        </w:rPr>
      </w:pPr>
    </w:p>
    <w:p>
      <w:pPr>
        <w:rPr>
          <w:color w:val="000000" w:themeColor="text1"/>
        </w:rPr>
      </w:pPr>
    </w:p>
    <w:p>
      <w:pPr>
        <w:spacing w:before="249" w:line="204" w:lineRule="auto"/>
        <w:ind w:firstLine="2876"/>
        <w:rPr>
          <w:rFonts w:ascii="黑体" w:hAnsi="黑体" w:eastAsia="黑体" w:cs="黑体"/>
          <w:color w:val="000000" w:themeColor="text1"/>
          <w:sz w:val="12"/>
          <w:szCs w:val="12"/>
        </w:rPr>
      </w:pPr>
      <w:r>
        <w:rPr>
          <w:rFonts w:hint="eastAsia" w:ascii="黑体" w:hAnsi="黑体" w:eastAsia="黑体" w:cs="黑体"/>
          <w:color w:val="000000" w:themeColor="text1"/>
          <w:spacing w:val="-1"/>
          <w:sz w:val="24"/>
          <w:szCs w:val="24"/>
          <w:lang w:eastAsia="zh-CN"/>
        </w:rPr>
        <w:t>（</w:t>
      </w:r>
      <w:r>
        <w:rPr>
          <w:rFonts w:hint="eastAsia" w:ascii="黑体" w:hAnsi="黑体" w:eastAsia="黑体" w:cs="黑体"/>
          <w:color w:val="000000" w:themeColor="text1"/>
          <w:spacing w:val="-1"/>
          <w:sz w:val="24"/>
          <w:szCs w:val="24"/>
          <w:lang w:val="en-US" w:eastAsia="zh-CN"/>
        </w:rPr>
        <w:t>七）</w:t>
      </w:r>
      <w:r>
        <w:rPr>
          <w:rFonts w:ascii="黑体" w:hAnsi="黑体" w:eastAsia="黑体" w:cs="黑体"/>
          <w:color w:val="000000" w:themeColor="text1"/>
          <w:spacing w:val="-1"/>
          <w:sz w:val="24"/>
          <w:szCs w:val="24"/>
        </w:rPr>
        <w:t>拟委任的分项负责人资历表</w:t>
      </w:r>
      <w:r>
        <w:rPr>
          <w:rFonts w:ascii="黑体" w:hAnsi="黑体" w:eastAsia="黑体" w:cs="黑体"/>
          <w:color w:val="000000" w:themeColor="text1"/>
          <w:spacing w:val="-1"/>
          <w:position w:val="10"/>
          <w:sz w:val="12"/>
          <w:szCs w:val="12"/>
        </w:rPr>
        <w:t>①</w:t>
      </w:r>
    </w:p>
    <w:p>
      <w:pPr>
        <w:spacing w:line="24" w:lineRule="exact"/>
        <w:rPr>
          <w:color w:val="000000" w:themeColor="text1"/>
        </w:rPr>
      </w:pPr>
    </w:p>
    <w:tbl>
      <w:tblPr>
        <w:tblStyle w:val="19"/>
        <w:tblW w:w="873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4"/>
        <w:gridCol w:w="52"/>
        <w:gridCol w:w="1396"/>
        <w:gridCol w:w="1062"/>
        <w:gridCol w:w="1404"/>
        <w:gridCol w:w="375"/>
        <w:gridCol w:w="1502"/>
        <w:gridCol w:w="429"/>
        <w:gridCol w:w="1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4" w:hRule="atLeast"/>
        </w:trPr>
        <w:tc>
          <w:tcPr>
            <w:tcW w:w="1235" w:type="dxa"/>
          </w:tcPr>
          <w:p>
            <w:pPr>
              <w:rPr>
                <w:color w:val="000000" w:themeColor="text1"/>
              </w:rPr>
            </w:pPr>
          </w:p>
          <w:p>
            <w:pPr>
              <w:spacing w:before="174" w:line="204" w:lineRule="auto"/>
              <w:ind w:firstLine="202"/>
              <w:rPr>
                <w:rFonts w:ascii="宋体" w:hAnsi="宋体" w:eastAsia="宋体" w:cs="宋体"/>
                <w:color w:val="000000" w:themeColor="text1"/>
              </w:rPr>
            </w:pPr>
            <w:r>
              <w:rPr>
                <w:rFonts w:ascii="宋体" w:hAnsi="宋体" w:eastAsia="宋体" w:cs="宋体"/>
                <w:color w:val="000000" w:themeColor="text1"/>
                <w:spacing w:val="-4"/>
              </w:rPr>
              <w:t>姓</w:t>
            </w:r>
            <w:r>
              <w:rPr>
                <w:rFonts w:ascii="宋体" w:hAnsi="宋体" w:eastAsia="宋体" w:cs="宋体"/>
                <w:color w:val="000000" w:themeColor="text1"/>
                <w:spacing w:val="3"/>
              </w:rPr>
              <w:t xml:space="preserve">    </w:t>
            </w:r>
            <w:r>
              <w:rPr>
                <w:rFonts w:ascii="宋体" w:hAnsi="宋体" w:eastAsia="宋体" w:cs="宋体"/>
                <w:color w:val="000000" w:themeColor="text1"/>
                <w:spacing w:val="-4"/>
              </w:rPr>
              <w:t>名</w:t>
            </w:r>
          </w:p>
        </w:tc>
        <w:tc>
          <w:tcPr>
            <w:tcW w:w="1449" w:type="dxa"/>
            <w:gridSpan w:val="2"/>
          </w:tcPr>
          <w:p>
            <w:pPr>
              <w:rPr>
                <w:color w:val="000000" w:themeColor="text1"/>
              </w:rPr>
            </w:pPr>
          </w:p>
        </w:tc>
        <w:tc>
          <w:tcPr>
            <w:tcW w:w="1062" w:type="dxa"/>
          </w:tcPr>
          <w:p>
            <w:pPr>
              <w:rPr>
                <w:color w:val="000000" w:themeColor="text1"/>
              </w:rPr>
            </w:pPr>
          </w:p>
          <w:p>
            <w:pPr>
              <w:spacing w:before="174" w:line="204" w:lineRule="auto"/>
              <w:ind w:firstLine="176"/>
              <w:rPr>
                <w:rFonts w:ascii="宋体" w:hAnsi="宋体" w:eastAsia="宋体" w:cs="宋体"/>
                <w:color w:val="000000" w:themeColor="text1"/>
              </w:rPr>
            </w:pPr>
            <w:r>
              <w:rPr>
                <w:rFonts w:ascii="宋体" w:hAnsi="宋体" w:eastAsia="宋体" w:cs="宋体"/>
                <w:color w:val="000000" w:themeColor="text1"/>
                <w:spacing w:val="-4"/>
              </w:rPr>
              <w:t>年</w:t>
            </w:r>
            <w:r>
              <w:rPr>
                <w:rFonts w:ascii="宋体" w:hAnsi="宋体" w:eastAsia="宋体" w:cs="宋体"/>
                <w:color w:val="000000" w:themeColor="text1"/>
                <w:spacing w:val="2"/>
              </w:rPr>
              <w:t xml:space="preserve">    </w:t>
            </w:r>
            <w:r>
              <w:rPr>
                <w:rFonts w:ascii="宋体" w:hAnsi="宋体" w:eastAsia="宋体" w:cs="宋体"/>
                <w:color w:val="000000" w:themeColor="text1"/>
                <w:spacing w:val="-4"/>
              </w:rPr>
              <w:t>龄</w:t>
            </w:r>
          </w:p>
        </w:tc>
        <w:tc>
          <w:tcPr>
            <w:tcW w:w="1404" w:type="dxa"/>
          </w:tcPr>
          <w:p>
            <w:pPr>
              <w:rPr>
                <w:color w:val="000000" w:themeColor="text1"/>
              </w:rPr>
            </w:pPr>
          </w:p>
        </w:tc>
        <w:tc>
          <w:tcPr>
            <w:tcW w:w="1878" w:type="dxa"/>
            <w:gridSpan w:val="2"/>
          </w:tcPr>
          <w:p>
            <w:pPr>
              <w:spacing w:before="213" w:line="204" w:lineRule="auto"/>
              <w:ind w:firstLine="145"/>
              <w:rPr>
                <w:rFonts w:ascii="宋体" w:hAnsi="宋体" w:eastAsia="宋体" w:cs="宋体"/>
                <w:color w:val="000000" w:themeColor="text1"/>
              </w:rPr>
            </w:pPr>
            <w:r>
              <w:rPr>
                <w:rFonts w:ascii="宋体" w:hAnsi="宋体" w:eastAsia="宋体" w:cs="宋体"/>
                <w:color w:val="000000" w:themeColor="text1"/>
                <w:spacing w:val="-1"/>
              </w:rPr>
              <w:t>执业或职业资格证</w:t>
            </w:r>
          </w:p>
          <w:p>
            <w:pPr>
              <w:spacing w:before="166" w:line="204" w:lineRule="auto"/>
              <w:ind w:firstLine="672"/>
              <w:rPr>
                <w:rFonts w:ascii="宋体" w:hAnsi="宋体" w:eastAsia="宋体" w:cs="宋体"/>
                <w:color w:val="000000" w:themeColor="text1"/>
              </w:rPr>
            </w:pPr>
            <w:r>
              <w:rPr>
                <w:rFonts w:ascii="宋体" w:hAnsi="宋体" w:eastAsia="宋体" w:cs="宋体"/>
                <w:color w:val="000000" w:themeColor="text1"/>
                <w:spacing w:val="-2"/>
              </w:rPr>
              <w:t>书名称</w:t>
            </w:r>
          </w:p>
        </w:tc>
        <w:tc>
          <w:tcPr>
            <w:tcW w:w="1713" w:type="dxa"/>
            <w:gridSpan w:val="2"/>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235" w:type="dxa"/>
          </w:tcPr>
          <w:p>
            <w:pPr>
              <w:rPr>
                <w:color w:val="000000" w:themeColor="text1"/>
              </w:rPr>
            </w:pPr>
          </w:p>
          <w:p>
            <w:pPr>
              <w:spacing w:before="202" w:line="204" w:lineRule="auto"/>
              <w:ind w:firstLine="203"/>
              <w:rPr>
                <w:rFonts w:ascii="宋体" w:hAnsi="宋体" w:eastAsia="宋体" w:cs="宋体"/>
                <w:color w:val="000000" w:themeColor="text1"/>
              </w:rPr>
            </w:pPr>
            <w:r>
              <w:rPr>
                <w:rFonts w:ascii="宋体" w:hAnsi="宋体" w:eastAsia="宋体" w:cs="宋体"/>
                <w:color w:val="000000" w:themeColor="text1"/>
                <w:spacing w:val="-1"/>
              </w:rPr>
              <w:t>技术职称</w:t>
            </w:r>
          </w:p>
        </w:tc>
        <w:tc>
          <w:tcPr>
            <w:tcW w:w="1449" w:type="dxa"/>
            <w:gridSpan w:val="2"/>
          </w:tcPr>
          <w:p>
            <w:pPr>
              <w:rPr>
                <w:color w:val="000000" w:themeColor="text1"/>
              </w:rPr>
            </w:pPr>
          </w:p>
        </w:tc>
        <w:tc>
          <w:tcPr>
            <w:tcW w:w="1062" w:type="dxa"/>
          </w:tcPr>
          <w:p>
            <w:pPr>
              <w:rPr>
                <w:color w:val="000000" w:themeColor="text1"/>
              </w:rPr>
            </w:pPr>
          </w:p>
          <w:p>
            <w:pPr>
              <w:spacing w:before="202" w:line="204" w:lineRule="auto"/>
              <w:ind w:firstLine="179"/>
              <w:rPr>
                <w:rFonts w:ascii="宋体" w:hAnsi="宋体" w:eastAsia="宋体" w:cs="宋体"/>
                <w:color w:val="000000" w:themeColor="text1"/>
              </w:rPr>
            </w:pPr>
            <w:r>
              <w:rPr>
                <w:rFonts w:ascii="宋体" w:hAnsi="宋体" w:eastAsia="宋体" w:cs="宋体"/>
                <w:color w:val="000000" w:themeColor="text1"/>
                <w:spacing w:val="-6"/>
              </w:rPr>
              <w:t>学</w:t>
            </w:r>
            <w:r>
              <w:rPr>
                <w:rFonts w:ascii="宋体" w:hAnsi="宋体" w:eastAsia="宋体" w:cs="宋体"/>
                <w:color w:val="000000" w:themeColor="text1"/>
                <w:spacing w:val="3"/>
              </w:rPr>
              <w:t xml:space="preserve">    </w:t>
            </w:r>
            <w:r>
              <w:rPr>
                <w:rFonts w:ascii="宋体" w:hAnsi="宋体" w:eastAsia="宋体" w:cs="宋体"/>
                <w:color w:val="000000" w:themeColor="text1"/>
                <w:spacing w:val="-6"/>
              </w:rPr>
              <w:t>历</w:t>
            </w:r>
          </w:p>
        </w:tc>
        <w:tc>
          <w:tcPr>
            <w:tcW w:w="1404" w:type="dxa"/>
          </w:tcPr>
          <w:p>
            <w:pPr>
              <w:rPr>
                <w:color w:val="000000" w:themeColor="text1"/>
              </w:rPr>
            </w:pPr>
          </w:p>
        </w:tc>
        <w:tc>
          <w:tcPr>
            <w:tcW w:w="1878" w:type="dxa"/>
            <w:gridSpan w:val="2"/>
          </w:tcPr>
          <w:p>
            <w:pPr>
              <w:spacing w:before="213" w:line="204" w:lineRule="auto"/>
              <w:ind w:firstLine="457"/>
              <w:rPr>
                <w:rFonts w:ascii="宋体" w:hAnsi="宋体" w:eastAsia="宋体" w:cs="宋体"/>
                <w:color w:val="000000" w:themeColor="text1"/>
              </w:rPr>
            </w:pPr>
            <w:r>
              <w:rPr>
                <w:rFonts w:ascii="宋体" w:hAnsi="宋体" w:eastAsia="宋体" w:cs="宋体"/>
                <w:color w:val="000000" w:themeColor="text1"/>
                <w:spacing w:val="-1"/>
              </w:rPr>
              <w:t>拟在本标段</w:t>
            </w:r>
          </w:p>
          <w:p>
            <w:pPr>
              <w:spacing w:before="223" w:line="204" w:lineRule="auto"/>
              <w:ind w:firstLine="565"/>
              <w:rPr>
                <w:rFonts w:ascii="宋体" w:hAnsi="宋体" w:eastAsia="宋体" w:cs="宋体"/>
                <w:color w:val="000000" w:themeColor="text1"/>
              </w:rPr>
            </w:pPr>
            <w:r>
              <w:rPr>
                <w:rFonts w:ascii="宋体" w:hAnsi="宋体" w:eastAsia="宋体" w:cs="宋体"/>
                <w:color w:val="000000" w:themeColor="text1"/>
                <w:spacing w:val="-2"/>
              </w:rPr>
              <w:t>工程任职</w:t>
            </w:r>
          </w:p>
        </w:tc>
        <w:tc>
          <w:tcPr>
            <w:tcW w:w="1713" w:type="dxa"/>
            <w:gridSpan w:val="2"/>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235" w:type="dxa"/>
          </w:tcPr>
          <w:p>
            <w:pPr>
              <w:rPr>
                <w:color w:val="000000" w:themeColor="text1"/>
              </w:rPr>
            </w:pPr>
          </w:p>
          <w:p>
            <w:pPr>
              <w:spacing w:before="174" w:line="204" w:lineRule="auto"/>
              <w:ind w:firstLine="205"/>
              <w:rPr>
                <w:rFonts w:ascii="宋体" w:hAnsi="宋体" w:eastAsia="宋体" w:cs="宋体"/>
                <w:color w:val="000000" w:themeColor="text1"/>
              </w:rPr>
            </w:pPr>
            <w:r>
              <w:rPr>
                <w:rFonts w:ascii="宋体" w:hAnsi="宋体" w:eastAsia="宋体" w:cs="宋体"/>
                <w:color w:val="000000" w:themeColor="text1"/>
                <w:spacing w:val="-2"/>
              </w:rPr>
              <w:t>工作年限</w:t>
            </w:r>
          </w:p>
        </w:tc>
        <w:tc>
          <w:tcPr>
            <w:tcW w:w="3913" w:type="dxa"/>
            <w:gridSpan w:val="4"/>
          </w:tcPr>
          <w:p>
            <w:pPr>
              <w:rPr>
                <w:color w:val="000000" w:themeColor="text1"/>
              </w:rPr>
            </w:pPr>
          </w:p>
        </w:tc>
        <w:tc>
          <w:tcPr>
            <w:tcW w:w="1878" w:type="dxa"/>
            <w:gridSpan w:val="2"/>
          </w:tcPr>
          <w:p>
            <w:pPr>
              <w:spacing w:before="213" w:line="204" w:lineRule="auto"/>
              <w:ind w:firstLine="145"/>
              <w:rPr>
                <w:rFonts w:ascii="宋体" w:hAnsi="宋体" w:eastAsia="宋体" w:cs="宋体"/>
                <w:color w:val="000000" w:themeColor="text1"/>
              </w:rPr>
            </w:pPr>
            <w:r>
              <w:rPr>
                <w:rFonts w:ascii="宋体" w:hAnsi="宋体" w:eastAsia="宋体" w:cs="宋体"/>
                <w:color w:val="000000" w:themeColor="text1"/>
                <w:spacing w:val="-1"/>
              </w:rPr>
              <w:t>类似</w:t>
            </w:r>
            <w:r>
              <w:rPr>
                <w:rFonts w:hint="eastAsia" w:ascii="宋体" w:hAnsi="宋体" w:eastAsia="宋体" w:cs="宋体"/>
                <w:color w:val="000000" w:themeColor="text1"/>
                <w:spacing w:val="-1"/>
              </w:rPr>
              <w:t>设计</w:t>
            </w:r>
            <w:r>
              <w:rPr>
                <w:rFonts w:ascii="宋体" w:hAnsi="宋体" w:eastAsia="宋体" w:cs="宋体"/>
                <w:color w:val="000000" w:themeColor="text1"/>
                <w:spacing w:val="-1"/>
              </w:rPr>
              <w:t>工作</w:t>
            </w:r>
          </w:p>
          <w:p>
            <w:pPr>
              <w:spacing w:before="166" w:line="204" w:lineRule="auto"/>
              <w:ind w:firstLine="775"/>
              <w:rPr>
                <w:rFonts w:ascii="宋体" w:hAnsi="宋体" w:eastAsia="宋体" w:cs="宋体"/>
                <w:color w:val="000000" w:themeColor="text1"/>
              </w:rPr>
            </w:pPr>
            <w:r>
              <w:rPr>
                <w:rFonts w:ascii="宋体" w:hAnsi="宋体" w:eastAsia="宋体" w:cs="宋体"/>
                <w:color w:val="000000" w:themeColor="text1"/>
                <w:spacing w:val="-2"/>
              </w:rPr>
              <w:t>年限</w:t>
            </w:r>
          </w:p>
        </w:tc>
        <w:tc>
          <w:tcPr>
            <w:tcW w:w="1713" w:type="dxa"/>
            <w:gridSpan w:val="2"/>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235" w:type="dxa"/>
          </w:tcPr>
          <w:p>
            <w:pPr>
              <w:spacing w:before="213" w:line="204" w:lineRule="auto"/>
              <w:ind w:firstLine="207"/>
              <w:rPr>
                <w:rFonts w:ascii="宋体" w:hAnsi="宋体" w:eastAsia="宋体" w:cs="宋体"/>
                <w:color w:val="000000" w:themeColor="text1"/>
              </w:rPr>
            </w:pPr>
            <w:r>
              <w:rPr>
                <w:rFonts w:ascii="宋体" w:hAnsi="宋体" w:eastAsia="宋体" w:cs="宋体"/>
                <w:color w:val="000000" w:themeColor="text1"/>
                <w:spacing w:val="-2"/>
              </w:rPr>
              <w:t>毕业学校</w:t>
            </w:r>
          </w:p>
        </w:tc>
        <w:tc>
          <w:tcPr>
            <w:tcW w:w="7503" w:type="dxa"/>
            <w:gridSpan w:val="8"/>
          </w:tcPr>
          <w:p>
            <w:pPr>
              <w:spacing w:before="213" w:line="204" w:lineRule="auto"/>
              <w:ind w:firstLine="33"/>
              <w:rPr>
                <w:rFonts w:ascii="宋体" w:hAnsi="宋体" w:eastAsia="宋体" w:cs="宋体"/>
                <w:color w:val="000000" w:themeColor="text1"/>
              </w:rPr>
            </w:pPr>
            <w:r>
              <w:rPr>
                <w:rFonts w:ascii="Times New Roman" w:hAnsi="Times New Roman" w:eastAsia="Times New Roman" w:cs="Times New Roman"/>
                <w:color w:val="000000" w:themeColor="text1"/>
              </w:rPr>
              <w:t>_____</w:t>
            </w:r>
            <w:r>
              <w:rPr>
                <w:rFonts w:ascii="宋体" w:hAnsi="宋体" w:eastAsia="宋体" w:cs="宋体"/>
                <w:color w:val="000000" w:themeColor="text1"/>
              </w:rPr>
              <w:t>年</w:t>
            </w:r>
            <w:r>
              <w:rPr>
                <w:rFonts w:ascii="Times New Roman" w:hAnsi="Times New Roman" w:eastAsia="Times New Roman" w:cs="Times New Roman"/>
                <w:color w:val="000000" w:themeColor="text1"/>
              </w:rPr>
              <w:t>___</w:t>
            </w:r>
            <w:r>
              <w:rPr>
                <w:rFonts w:ascii="宋体" w:hAnsi="宋体" w:eastAsia="宋体" w:cs="宋体"/>
                <w:color w:val="000000" w:themeColor="text1"/>
              </w:rPr>
              <w:t>月毕业于</w:t>
            </w:r>
            <w:r>
              <w:rPr>
                <w:rFonts w:ascii="Times New Roman" w:hAnsi="Times New Roman" w:eastAsia="Times New Roman" w:cs="Times New Roman"/>
                <w:color w:val="000000" w:themeColor="text1"/>
              </w:rPr>
              <w:t>___________________</w:t>
            </w:r>
            <w:r>
              <w:rPr>
                <w:rFonts w:ascii="宋体" w:hAnsi="宋体" w:eastAsia="宋体" w:cs="宋体"/>
                <w:color w:val="000000" w:themeColor="text1"/>
              </w:rPr>
              <w:t>学校</w:t>
            </w:r>
            <w:r>
              <w:rPr>
                <w:rFonts w:ascii="Times New Roman" w:hAnsi="Times New Roman" w:eastAsia="Times New Roman" w:cs="Times New Roman"/>
                <w:color w:val="000000" w:themeColor="text1"/>
              </w:rPr>
              <w:t>___________</w:t>
            </w:r>
            <w:r>
              <w:rPr>
                <w:rFonts w:ascii="宋体" w:hAnsi="宋体" w:eastAsia="宋体" w:cs="宋体"/>
                <w:color w:val="000000" w:themeColor="text1"/>
              </w:rPr>
              <w:t>专业，学制</w:t>
            </w:r>
            <w:r>
              <w:rPr>
                <w:rFonts w:ascii="Times New Roman" w:hAnsi="Times New Roman" w:eastAsia="Times New Roman" w:cs="Times New Roman"/>
                <w:color w:val="000000" w:themeColor="text1"/>
              </w:rPr>
              <w:t>______</w:t>
            </w:r>
            <w:r>
              <w:rPr>
                <w:rFonts w:ascii="宋体" w:hAnsi="宋体" w:eastAsia="宋体" w:cs="宋体"/>
                <w:color w:val="000000" w:themeColor="text1"/>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8738" w:type="dxa"/>
            <w:gridSpan w:val="9"/>
          </w:tcPr>
          <w:p>
            <w:pPr>
              <w:spacing w:before="213" w:line="204" w:lineRule="auto"/>
              <w:ind w:firstLine="3690"/>
              <w:rPr>
                <w:rFonts w:ascii="宋体" w:hAnsi="宋体" w:eastAsia="宋体" w:cs="宋体"/>
                <w:color w:val="000000" w:themeColor="text1"/>
              </w:rPr>
            </w:pPr>
            <w:r>
              <w:rPr>
                <w:rFonts w:ascii="宋体" w:hAnsi="宋体" w:eastAsia="宋体" w:cs="宋体"/>
                <w:color w:val="000000" w:themeColor="text1"/>
                <w:spacing w:val="-5"/>
              </w:rPr>
              <w:t>经</w:t>
            </w:r>
            <w:r>
              <w:rPr>
                <w:rFonts w:ascii="宋体" w:hAnsi="宋体" w:eastAsia="宋体" w:cs="宋体"/>
                <w:color w:val="000000" w:themeColor="text1"/>
                <w:spacing w:val="1"/>
              </w:rPr>
              <w:t xml:space="preserve">         </w:t>
            </w:r>
            <w:r>
              <w:rPr>
                <w:rFonts w:ascii="宋体" w:hAnsi="宋体" w:eastAsia="宋体" w:cs="宋体"/>
                <w:color w:val="000000" w:themeColor="text1"/>
                <w:spacing w:val="-5"/>
              </w:rPr>
              <w:t>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288" w:type="dxa"/>
            <w:gridSpan w:val="2"/>
          </w:tcPr>
          <w:p>
            <w:pPr>
              <w:rPr>
                <w:color w:val="000000" w:themeColor="text1"/>
              </w:rPr>
            </w:pPr>
          </w:p>
          <w:p>
            <w:pPr>
              <w:spacing w:before="173" w:line="204" w:lineRule="auto"/>
              <w:ind w:firstLine="342"/>
              <w:rPr>
                <w:rFonts w:ascii="宋体" w:hAnsi="宋体" w:eastAsia="宋体" w:cs="宋体"/>
                <w:color w:val="000000" w:themeColor="text1"/>
              </w:rPr>
            </w:pPr>
            <w:r>
              <w:rPr>
                <w:rFonts w:ascii="宋体" w:hAnsi="宋体" w:eastAsia="宋体" w:cs="宋体"/>
                <w:color w:val="000000" w:themeColor="text1"/>
                <w:spacing w:val="-9"/>
              </w:rPr>
              <w:t>时</w:t>
            </w:r>
            <w:r>
              <w:rPr>
                <w:rFonts w:ascii="宋体" w:hAnsi="宋体" w:eastAsia="宋体" w:cs="宋体"/>
                <w:color w:val="000000" w:themeColor="text1"/>
                <w:spacing w:val="13"/>
              </w:rPr>
              <w:t xml:space="preserve">  </w:t>
            </w:r>
            <w:r>
              <w:rPr>
                <w:rFonts w:ascii="宋体" w:hAnsi="宋体" w:eastAsia="宋体" w:cs="宋体"/>
                <w:color w:val="000000" w:themeColor="text1"/>
                <w:spacing w:val="-9"/>
              </w:rPr>
              <w:t>间</w:t>
            </w:r>
          </w:p>
        </w:tc>
        <w:tc>
          <w:tcPr>
            <w:tcW w:w="4237" w:type="dxa"/>
            <w:gridSpan w:val="4"/>
          </w:tcPr>
          <w:p>
            <w:pPr>
              <w:rPr>
                <w:color w:val="000000" w:themeColor="text1"/>
              </w:rPr>
            </w:pPr>
          </w:p>
          <w:p>
            <w:pPr>
              <w:spacing w:before="173" w:line="204" w:lineRule="auto"/>
              <w:ind w:firstLine="861"/>
              <w:rPr>
                <w:rFonts w:ascii="宋体" w:hAnsi="宋体" w:eastAsia="宋体" w:cs="宋体"/>
                <w:color w:val="000000" w:themeColor="text1"/>
              </w:rPr>
            </w:pPr>
            <w:r>
              <w:rPr>
                <w:rFonts w:ascii="宋体" w:hAnsi="宋体" w:eastAsia="宋体" w:cs="宋体"/>
                <w:color w:val="000000" w:themeColor="text1"/>
                <w:spacing w:val="-1"/>
              </w:rPr>
              <w:t>参加过的类似工程项目名称</w:t>
            </w:r>
          </w:p>
        </w:tc>
        <w:tc>
          <w:tcPr>
            <w:tcW w:w="1932" w:type="dxa"/>
            <w:gridSpan w:val="2"/>
          </w:tcPr>
          <w:p>
            <w:pPr>
              <w:rPr>
                <w:color w:val="000000" w:themeColor="text1"/>
              </w:rPr>
            </w:pPr>
          </w:p>
          <w:p>
            <w:pPr>
              <w:spacing w:before="173" w:line="204" w:lineRule="auto"/>
              <w:ind w:firstLine="547"/>
              <w:rPr>
                <w:rFonts w:ascii="宋体" w:hAnsi="宋体" w:eastAsia="宋体" w:cs="宋体"/>
                <w:color w:val="000000" w:themeColor="text1"/>
              </w:rPr>
            </w:pPr>
            <w:r>
              <w:rPr>
                <w:rFonts w:ascii="宋体" w:hAnsi="宋体" w:eastAsia="宋体" w:cs="宋体"/>
                <w:color w:val="000000" w:themeColor="text1"/>
                <w:spacing w:val="-1"/>
              </w:rPr>
              <w:t>担任职务</w:t>
            </w:r>
          </w:p>
        </w:tc>
        <w:tc>
          <w:tcPr>
            <w:tcW w:w="1283" w:type="dxa"/>
          </w:tcPr>
          <w:p>
            <w:pPr>
              <w:spacing w:before="213" w:line="204" w:lineRule="auto"/>
              <w:ind w:firstLine="122"/>
              <w:rPr>
                <w:rFonts w:ascii="宋体" w:hAnsi="宋体" w:eastAsia="宋体" w:cs="宋体"/>
                <w:color w:val="000000" w:themeColor="text1"/>
              </w:rPr>
            </w:pPr>
            <w:r>
              <w:rPr>
                <w:rFonts w:ascii="宋体" w:hAnsi="宋体" w:eastAsia="宋体" w:cs="宋体"/>
                <w:color w:val="000000" w:themeColor="text1"/>
                <w:spacing w:val="-1"/>
              </w:rPr>
              <w:t>发包人及联</w:t>
            </w:r>
          </w:p>
          <w:p>
            <w:pPr>
              <w:spacing w:before="166" w:line="204" w:lineRule="auto"/>
              <w:ind w:firstLine="334"/>
              <w:rPr>
                <w:rFonts w:ascii="宋体" w:hAnsi="宋体" w:eastAsia="宋体" w:cs="宋体"/>
                <w:color w:val="000000" w:themeColor="text1"/>
              </w:rPr>
            </w:pPr>
            <w:r>
              <w:rPr>
                <w:rFonts w:ascii="宋体" w:hAnsi="宋体" w:eastAsia="宋体" w:cs="宋体"/>
                <w:color w:val="000000" w:themeColor="text1"/>
                <w:spacing w:val="-2"/>
              </w:rPr>
              <w:t>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288" w:type="dxa"/>
            <w:gridSpan w:val="2"/>
          </w:tcPr>
          <w:p>
            <w:pPr>
              <w:rPr>
                <w:color w:val="000000" w:themeColor="text1"/>
              </w:rPr>
            </w:pPr>
          </w:p>
        </w:tc>
        <w:tc>
          <w:tcPr>
            <w:tcW w:w="4237" w:type="dxa"/>
            <w:gridSpan w:val="4"/>
          </w:tcPr>
          <w:p>
            <w:pPr>
              <w:rPr>
                <w:color w:val="000000" w:themeColor="text1"/>
              </w:rPr>
            </w:pPr>
          </w:p>
        </w:tc>
        <w:tc>
          <w:tcPr>
            <w:tcW w:w="1932" w:type="dxa"/>
            <w:gridSpan w:val="2"/>
          </w:tcPr>
          <w:p>
            <w:pPr>
              <w:rPr>
                <w:color w:val="000000" w:themeColor="text1"/>
              </w:rPr>
            </w:pPr>
          </w:p>
        </w:tc>
        <w:tc>
          <w:tcPr>
            <w:tcW w:w="1283"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288" w:type="dxa"/>
            <w:gridSpan w:val="2"/>
          </w:tcPr>
          <w:p>
            <w:pPr>
              <w:rPr>
                <w:color w:val="000000" w:themeColor="text1"/>
              </w:rPr>
            </w:pPr>
          </w:p>
        </w:tc>
        <w:tc>
          <w:tcPr>
            <w:tcW w:w="4237" w:type="dxa"/>
            <w:gridSpan w:val="4"/>
          </w:tcPr>
          <w:p>
            <w:pPr>
              <w:rPr>
                <w:color w:val="000000" w:themeColor="text1"/>
              </w:rPr>
            </w:pPr>
          </w:p>
        </w:tc>
        <w:tc>
          <w:tcPr>
            <w:tcW w:w="1932" w:type="dxa"/>
            <w:gridSpan w:val="2"/>
          </w:tcPr>
          <w:p>
            <w:pPr>
              <w:rPr>
                <w:color w:val="000000" w:themeColor="text1"/>
              </w:rPr>
            </w:pPr>
          </w:p>
        </w:tc>
        <w:tc>
          <w:tcPr>
            <w:tcW w:w="1283"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1288" w:type="dxa"/>
            <w:gridSpan w:val="2"/>
          </w:tcPr>
          <w:p>
            <w:pPr>
              <w:rPr>
                <w:color w:val="000000" w:themeColor="text1"/>
              </w:rPr>
            </w:pPr>
          </w:p>
        </w:tc>
        <w:tc>
          <w:tcPr>
            <w:tcW w:w="4237" w:type="dxa"/>
            <w:gridSpan w:val="4"/>
          </w:tcPr>
          <w:p>
            <w:pPr>
              <w:rPr>
                <w:color w:val="000000" w:themeColor="text1"/>
              </w:rPr>
            </w:pPr>
          </w:p>
        </w:tc>
        <w:tc>
          <w:tcPr>
            <w:tcW w:w="1932" w:type="dxa"/>
            <w:gridSpan w:val="2"/>
          </w:tcPr>
          <w:p>
            <w:pPr>
              <w:rPr>
                <w:color w:val="000000" w:themeColor="text1"/>
              </w:rPr>
            </w:pPr>
          </w:p>
        </w:tc>
        <w:tc>
          <w:tcPr>
            <w:tcW w:w="1283"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0" w:hRule="atLeast"/>
        </w:trPr>
        <w:tc>
          <w:tcPr>
            <w:tcW w:w="1288" w:type="dxa"/>
            <w:gridSpan w:val="2"/>
          </w:tcPr>
          <w:p>
            <w:pPr>
              <w:rPr>
                <w:color w:val="000000" w:themeColor="text1"/>
              </w:rPr>
            </w:pPr>
          </w:p>
        </w:tc>
        <w:tc>
          <w:tcPr>
            <w:tcW w:w="4237" w:type="dxa"/>
            <w:gridSpan w:val="4"/>
          </w:tcPr>
          <w:p>
            <w:pPr>
              <w:rPr>
                <w:color w:val="000000" w:themeColor="text1"/>
              </w:rPr>
            </w:pPr>
          </w:p>
        </w:tc>
        <w:tc>
          <w:tcPr>
            <w:tcW w:w="1932" w:type="dxa"/>
            <w:gridSpan w:val="2"/>
          </w:tcPr>
          <w:p>
            <w:pPr>
              <w:rPr>
                <w:color w:val="000000" w:themeColor="text1"/>
              </w:rPr>
            </w:pPr>
          </w:p>
        </w:tc>
        <w:tc>
          <w:tcPr>
            <w:tcW w:w="1283"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1288" w:type="dxa"/>
            <w:gridSpan w:val="2"/>
          </w:tcPr>
          <w:p>
            <w:pPr>
              <w:rPr>
                <w:color w:val="000000" w:themeColor="text1"/>
              </w:rPr>
            </w:pPr>
          </w:p>
        </w:tc>
        <w:tc>
          <w:tcPr>
            <w:tcW w:w="4237" w:type="dxa"/>
            <w:gridSpan w:val="4"/>
          </w:tcPr>
          <w:p>
            <w:pPr>
              <w:rPr>
                <w:color w:val="000000" w:themeColor="text1"/>
              </w:rPr>
            </w:pPr>
          </w:p>
        </w:tc>
        <w:tc>
          <w:tcPr>
            <w:tcW w:w="1932" w:type="dxa"/>
            <w:gridSpan w:val="2"/>
          </w:tcPr>
          <w:p>
            <w:pPr>
              <w:rPr>
                <w:color w:val="000000" w:themeColor="text1"/>
              </w:rPr>
            </w:pPr>
          </w:p>
        </w:tc>
        <w:tc>
          <w:tcPr>
            <w:tcW w:w="1283"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0" w:hRule="atLeast"/>
        </w:trPr>
        <w:tc>
          <w:tcPr>
            <w:tcW w:w="1288" w:type="dxa"/>
            <w:gridSpan w:val="2"/>
          </w:tcPr>
          <w:p>
            <w:pPr>
              <w:rPr>
                <w:color w:val="000000" w:themeColor="text1"/>
              </w:rPr>
            </w:pPr>
          </w:p>
        </w:tc>
        <w:tc>
          <w:tcPr>
            <w:tcW w:w="4237" w:type="dxa"/>
            <w:gridSpan w:val="4"/>
          </w:tcPr>
          <w:p>
            <w:pPr>
              <w:rPr>
                <w:color w:val="000000" w:themeColor="text1"/>
              </w:rPr>
            </w:pPr>
          </w:p>
        </w:tc>
        <w:tc>
          <w:tcPr>
            <w:tcW w:w="1932" w:type="dxa"/>
            <w:gridSpan w:val="2"/>
          </w:tcPr>
          <w:p>
            <w:pPr>
              <w:rPr>
                <w:color w:val="000000" w:themeColor="text1"/>
              </w:rPr>
            </w:pPr>
          </w:p>
        </w:tc>
        <w:tc>
          <w:tcPr>
            <w:tcW w:w="1283"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0" w:hRule="atLeast"/>
        </w:trPr>
        <w:tc>
          <w:tcPr>
            <w:tcW w:w="1288" w:type="dxa"/>
            <w:gridSpan w:val="2"/>
          </w:tcPr>
          <w:p>
            <w:pPr>
              <w:rPr>
                <w:color w:val="000000" w:themeColor="text1"/>
              </w:rPr>
            </w:pPr>
          </w:p>
        </w:tc>
        <w:tc>
          <w:tcPr>
            <w:tcW w:w="4237" w:type="dxa"/>
            <w:gridSpan w:val="4"/>
          </w:tcPr>
          <w:p>
            <w:pPr>
              <w:rPr>
                <w:color w:val="000000" w:themeColor="text1"/>
              </w:rPr>
            </w:pPr>
          </w:p>
        </w:tc>
        <w:tc>
          <w:tcPr>
            <w:tcW w:w="1932" w:type="dxa"/>
            <w:gridSpan w:val="2"/>
          </w:tcPr>
          <w:p>
            <w:pPr>
              <w:rPr>
                <w:color w:val="000000" w:themeColor="text1"/>
              </w:rPr>
            </w:pPr>
          </w:p>
        </w:tc>
        <w:tc>
          <w:tcPr>
            <w:tcW w:w="1283"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2683" w:type="dxa"/>
            <w:gridSpan w:val="3"/>
          </w:tcPr>
          <w:p>
            <w:pPr>
              <w:spacing w:before="217" w:line="204" w:lineRule="auto"/>
              <w:ind w:firstLine="907"/>
              <w:rPr>
                <w:rFonts w:ascii="宋体" w:hAnsi="宋体" w:eastAsia="宋体" w:cs="宋体"/>
                <w:color w:val="000000" w:themeColor="text1"/>
              </w:rPr>
            </w:pPr>
            <w:r>
              <w:rPr>
                <w:rFonts w:ascii="宋体" w:hAnsi="宋体" w:eastAsia="宋体" w:cs="宋体"/>
                <w:color w:val="000000" w:themeColor="text1"/>
                <w:spacing w:val="-2"/>
              </w:rPr>
              <w:t>获奖情况</w:t>
            </w:r>
          </w:p>
        </w:tc>
        <w:tc>
          <w:tcPr>
            <w:tcW w:w="6055" w:type="dxa"/>
            <w:gridSpan w:val="6"/>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5" w:hRule="atLeast"/>
        </w:trPr>
        <w:tc>
          <w:tcPr>
            <w:tcW w:w="2683" w:type="dxa"/>
            <w:gridSpan w:val="3"/>
          </w:tcPr>
          <w:p>
            <w:pPr>
              <w:rPr>
                <w:color w:val="000000" w:themeColor="text1"/>
              </w:rPr>
            </w:pPr>
          </w:p>
          <w:p>
            <w:pPr>
              <w:spacing w:before="278" w:line="204" w:lineRule="auto"/>
              <w:ind w:firstLine="631"/>
              <w:rPr>
                <w:rFonts w:ascii="宋体" w:hAnsi="宋体" w:eastAsia="宋体" w:cs="宋体"/>
                <w:color w:val="000000" w:themeColor="text1"/>
              </w:rPr>
            </w:pPr>
            <w:r>
              <w:rPr>
                <w:rFonts w:ascii="宋体" w:hAnsi="宋体" w:eastAsia="宋体" w:cs="宋体"/>
                <w:color w:val="000000" w:themeColor="text1"/>
                <w:spacing w:val="-7"/>
              </w:rPr>
              <w:t>目前承担的任务</w:t>
            </w:r>
          </w:p>
        </w:tc>
        <w:tc>
          <w:tcPr>
            <w:tcW w:w="6055" w:type="dxa"/>
            <w:gridSpan w:val="6"/>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0" w:hRule="atLeast"/>
        </w:trPr>
        <w:tc>
          <w:tcPr>
            <w:tcW w:w="2683" w:type="dxa"/>
            <w:gridSpan w:val="3"/>
          </w:tcPr>
          <w:p>
            <w:pPr>
              <w:rPr>
                <w:color w:val="000000" w:themeColor="text1"/>
              </w:rPr>
            </w:pPr>
          </w:p>
          <w:p>
            <w:pPr>
              <w:spacing w:before="282" w:line="204" w:lineRule="auto"/>
              <w:ind w:firstLine="853"/>
              <w:rPr>
                <w:rFonts w:ascii="宋体" w:hAnsi="宋体" w:eastAsia="宋体" w:cs="宋体"/>
                <w:color w:val="000000" w:themeColor="text1"/>
              </w:rPr>
            </w:pPr>
            <w:r>
              <w:rPr>
                <w:rFonts w:ascii="宋体" w:hAnsi="宋体" w:eastAsia="宋体" w:cs="宋体"/>
                <w:color w:val="000000" w:themeColor="text1"/>
                <w:spacing w:val="-5"/>
              </w:rPr>
              <w:t>备</w:t>
            </w:r>
            <w:r>
              <w:rPr>
                <w:rFonts w:ascii="宋体" w:hAnsi="宋体" w:eastAsia="宋体" w:cs="宋体"/>
                <w:color w:val="000000" w:themeColor="text1"/>
                <w:spacing w:val="2"/>
              </w:rPr>
              <w:t xml:space="preserve">     </w:t>
            </w:r>
            <w:r>
              <w:rPr>
                <w:rFonts w:ascii="宋体" w:hAnsi="宋体" w:eastAsia="宋体" w:cs="宋体"/>
                <w:color w:val="000000" w:themeColor="text1"/>
                <w:spacing w:val="-5"/>
              </w:rPr>
              <w:t>注</w:t>
            </w:r>
          </w:p>
        </w:tc>
        <w:tc>
          <w:tcPr>
            <w:tcW w:w="6055" w:type="dxa"/>
            <w:gridSpan w:val="6"/>
          </w:tcPr>
          <w:p>
            <w:pPr>
              <w:rPr>
                <w:color w:val="000000" w:themeColor="text1"/>
              </w:rPr>
            </w:pPr>
          </w:p>
        </w:tc>
      </w:tr>
    </w:tbl>
    <w:p>
      <w:pPr>
        <w:spacing w:before="154" w:line="204" w:lineRule="auto"/>
        <w:ind w:firstLine="41"/>
        <w:rPr>
          <w:rFonts w:ascii="宋体" w:hAnsi="宋体" w:eastAsia="宋体" w:cs="宋体"/>
          <w:color w:val="000000" w:themeColor="text1"/>
        </w:rPr>
      </w:pPr>
      <w:r>
        <w:rPr>
          <w:rFonts w:ascii="宋体" w:hAnsi="宋体" w:eastAsia="宋体" w:cs="宋体"/>
          <w:color w:val="000000" w:themeColor="text1"/>
          <w:spacing w:val="-2"/>
        </w:rPr>
        <w:t>注：</w:t>
      </w:r>
      <w:r>
        <w:rPr>
          <w:rFonts w:ascii="Times New Roman" w:hAnsi="Times New Roman" w:eastAsia="Times New Roman" w:cs="Times New Roman"/>
          <w:color w:val="000000" w:themeColor="text1"/>
          <w:spacing w:val="-2"/>
        </w:rPr>
        <w:t>1.</w:t>
      </w:r>
      <w:r>
        <w:rPr>
          <w:rFonts w:ascii="宋体" w:hAnsi="宋体" w:eastAsia="宋体" w:cs="宋体"/>
          <w:color w:val="000000" w:themeColor="text1"/>
          <w:spacing w:val="-2"/>
        </w:rPr>
        <w:t>本表人员应与表（六）</w:t>
      </w:r>
      <w:r>
        <w:rPr>
          <w:rFonts w:ascii="宋体" w:hAnsi="宋体" w:eastAsia="宋体" w:cs="宋体"/>
          <w:color w:val="000000" w:themeColor="text1"/>
          <w:spacing w:val="-62"/>
        </w:rPr>
        <w:t xml:space="preserve"> </w:t>
      </w:r>
      <w:r>
        <w:rPr>
          <w:rFonts w:ascii="宋体" w:hAnsi="宋体" w:eastAsia="宋体" w:cs="宋体"/>
          <w:color w:val="000000" w:themeColor="text1"/>
          <w:spacing w:val="-2"/>
        </w:rPr>
        <w:t>中所列人员相一致。</w:t>
      </w:r>
    </w:p>
    <w:p>
      <w:pPr>
        <w:spacing w:before="65" w:line="204" w:lineRule="auto"/>
        <w:ind w:firstLine="460"/>
        <w:rPr>
          <w:rFonts w:ascii="宋体" w:hAnsi="宋体" w:eastAsia="宋体" w:cs="宋体"/>
          <w:color w:val="000000" w:themeColor="text1"/>
        </w:rPr>
      </w:pPr>
      <w:r>
        <w:rPr>
          <w:rFonts w:ascii="Times New Roman" w:hAnsi="Times New Roman" w:eastAsia="Times New Roman" w:cs="Times New Roman"/>
          <w:color w:val="000000" w:themeColor="text1"/>
          <w:spacing w:val="-1"/>
        </w:rPr>
        <w:t>2.</w:t>
      </w:r>
      <w:r>
        <w:rPr>
          <w:rFonts w:ascii="宋体" w:hAnsi="宋体" w:eastAsia="宋体" w:cs="宋体"/>
          <w:color w:val="000000" w:themeColor="text1"/>
          <w:spacing w:val="-1"/>
        </w:rPr>
        <w:t>投标人应根据招标文件第二章</w:t>
      </w:r>
      <w:r>
        <w:rPr>
          <w:rFonts w:ascii="Times New Roman" w:hAnsi="Times New Roman" w:eastAsia="Times New Roman" w:cs="Times New Roman"/>
          <w:color w:val="000000" w:themeColor="text1"/>
          <w:spacing w:val="-1"/>
        </w:rPr>
        <w:t>“</w:t>
      </w:r>
      <w:r>
        <w:rPr>
          <w:rFonts w:ascii="宋体" w:hAnsi="宋体" w:eastAsia="宋体" w:cs="宋体"/>
          <w:color w:val="000000" w:themeColor="text1"/>
          <w:spacing w:val="-1"/>
        </w:rPr>
        <w:t>投标人须知</w:t>
      </w:r>
      <w:r>
        <w:rPr>
          <w:rFonts w:ascii="Times New Roman" w:hAnsi="Times New Roman" w:eastAsia="Times New Roman" w:cs="Times New Roman"/>
          <w:color w:val="000000" w:themeColor="text1"/>
          <w:spacing w:val="-1"/>
        </w:rPr>
        <w:t>”</w:t>
      </w:r>
      <w:r>
        <w:rPr>
          <w:rFonts w:ascii="宋体" w:hAnsi="宋体" w:eastAsia="宋体" w:cs="宋体"/>
          <w:color w:val="000000" w:themeColor="text1"/>
          <w:spacing w:val="-1"/>
        </w:rPr>
        <w:t>第</w:t>
      </w:r>
      <w:r>
        <w:rPr>
          <w:rFonts w:ascii="宋体" w:hAnsi="宋体" w:eastAsia="宋体" w:cs="宋体"/>
          <w:color w:val="000000" w:themeColor="text1"/>
          <w:spacing w:val="-15"/>
        </w:rPr>
        <w:t xml:space="preserve"> </w:t>
      </w:r>
      <w:r>
        <w:rPr>
          <w:rFonts w:ascii="Times New Roman" w:hAnsi="Times New Roman" w:eastAsia="Times New Roman" w:cs="Times New Roman"/>
          <w:color w:val="000000" w:themeColor="text1"/>
          <w:spacing w:val="-1"/>
        </w:rPr>
        <w:t>3.5.5</w:t>
      </w:r>
      <w:r>
        <w:rPr>
          <w:rFonts w:ascii="Times New Roman" w:hAnsi="Times New Roman" w:eastAsia="Times New Roman" w:cs="Times New Roman"/>
          <w:color w:val="000000" w:themeColor="text1"/>
          <w:spacing w:val="7"/>
          <w:w w:val="101"/>
        </w:rPr>
        <w:t xml:space="preserve"> </w:t>
      </w:r>
      <w:r>
        <w:rPr>
          <w:rFonts w:ascii="宋体" w:hAnsi="宋体" w:eastAsia="宋体" w:cs="宋体"/>
          <w:color w:val="000000" w:themeColor="text1"/>
          <w:spacing w:val="-1"/>
        </w:rPr>
        <w:t>项的要求在本表后附相关证明材料。</w:t>
      </w:r>
    </w:p>
    <w:p>
      <w:pPr>
        <w:rPr>
          <w:color w:val="000000" w:themeColor="text1"/>
        </w:rPr>
        <w:sectPr>
          <w:headerReference r:id="rId183" w:type="default"/>
          <w:footerReference r:id="rId184" w:type="default"/>
          <w:pgSz w:w="11909" w:h="16839"/>
          <w:pgMar w:top="1152" w:right="1555" w:bottom="1815" w:left="1608" w:header="874" w:footer="886" w:gutter="0"/>
          <w:pgNumType w:fmt="decimal"/>
          <w:cols w:space="720" w:num="1"/>
        </w:sectPr>
      </w:pPr>
    </w:p>
    <w:p>
      <w:pPr>
        <w:rPr>
          <w:color w:val="000000" w:themeColor="text1"/>
        </w:rPr>
      </w:pPr>
    </w:p>
    <w:p>
      <w:pPr>
        <w:rPr>
          <w:color w:val="000000" w:themeColor="text1"/>
        </w:rPr>
      </w:pPr>
    </w:p>
    <w:p>
      <w:pPr>
        <w:spacing w:before="255" w:line="204" w:lineRule="auto"/>
        <w:ind w:firstLine="3620"/>
        <w:rPr>
          <w:rFonts w:ascii="黑体" w:hAnsi="黑体" w:eastAsia="黑体" w:cs="黑体"/>
          <w:color w:val="000000" w:themeColor="text1"/>
          <w:sz w:val="24"/>
          <w:szCs w:val="24"/>
        </w:rPr>
      </w:pPr>
      <w:r>
        <w:rPr>
          <w:rFonts w:hint="eastAsia" w:ascii="黑体" w:hAnsi="黑体" w:eastAsia="黑体" w:cs="黑体"/>
          <w:color w:val="000000" w:themeColor="text1"/>
          <w:spacing w:val="-1"/>
          <w:sz w:val="24"/>
          <w:szCs w:val="24"/>
          <w:lang w:eastAsia="zh-CN"/>
        </w:rPr>
        <w:t>（</w:t>
      </w:r>
      <w:r>
        <w:rPr>
          <w:rFonts w:hint="eastAsia" w:ascii="黑体" w:hAnsi="黑体" w:eastAsia="黑体" w:cs="黑体"/>
          <w:color w:val="000000" w:themeColor="text1"/>
          <w:spacing w:val="-1"/>
          <w:sz w:val="24"/>
          <w:szCs w:val="24"/>
          <w:lang w:val="en-US" w:eastAsia="zh-CN"/>
        </w:rPr>
        <w:t>八）</w:t>
      </w:r>
      <w:r>
        <w:rPr>
          <w:rFonts w:ascii="黑体" w:hAnsi="黑体" w:eastAsia="黑体" w:cs="黑体"/>
          <w:color w:val="000000" w:themeColor="text1"/>
          <w:spacing w:val="-1"/>
          <w:sz w:val="24"/>
          <w:szCs w:val="24"/>
        </w:rPr>
        <w:t>信用等级情况表</w:t>
      </w:r>
    </w:p>
    <w:p>
      <w:pPr>
        <w:spacing w:line="18" w:lineRule="exact"/>
        <w:rPr>
          <w:color w:val="000000" w:themeColor="text1"/>
        </w:rPr>
      </w:pPr>
    </w:p>
    <w:tbl>
      <w:tblPr>
        <w:tblStyle w:val="19"/>
        <w:tblW w:w="901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66"/>
        <w:gridCol w:w="990"/>
        <w:gridCol w:w="2032"/>
        <w:gridCol w:w="1845"/>
        <w:gridCol w:w="17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92" w:hRule="atLeast"/>
        </w:trPr>
        <w:tc>
          <w:tcPr>
            <w:tcW w:w="2368" w:type="dxa"/>
          </w:tcPr>
          <w:p>
            <w:pPr>
              <w:rPr>
                <w:color w:val="000000" w:themeColor="text1"/>
              </w:rPr>
            </w:pPr>
          </w:p>
          <w:p>
            <w:pPr>
              <w:spacing w:before="193" w:line="204" w:lineRule="auto"/>
              <w:ind w:firstLine="558"/>
              <w:rPr>
                <w:rFonts w:ascii="黑体" w:hAnsi="黑体" w:eastAsia="黑体" w:cs="黑体"/>
                <w:color w:val="000000" w:themeColor="text1"/>
              </w:rPr>
            </w:pPr>
            <w:r>
              <w:rPr>
                <w:rFonts w:ascii="黑体" w:hAnsi="黑体" w:eastAsia="黑体" w:cs="黑体"/>
                <w:color w:val="000000" w:themeColor="text1"/>
                <w:spacing w:val="-1"/>
              </w:rPr>
              <w:t>信用评价年度</w:t>
            </w:r>
          </w:p>
        </w:tc>
        <w:tc>
          <w:tcPr>
            <w:tcW w:w="990" w:type="dxa"/>
            <w:textDirection w:val="tbRlV"/>
          </w:tcPr>
          <w:p>
            <w:pPr>
              <w:spacing w:before="202" w:line="204" w:lineRule="auto"/>
              <w:ind w:firstLine="27"/>
              <w:rPr>
                <w:rFonts w:ascii="黑体" w:hAnsi="黑体" w:eastAsia="黑体" w:cs="黑体"/>
                <w:color w:val="000000" w:themeColor="text1"/>
              </w:rPr>
            </w:pPr>
            <w:r>
              <w:rPr>
                <w:rFonts w:ascii="黑体" w:hAnsi="黑体" w:eastAsia="黑体" w:cs="黑体"/>
                <w:color w:val="000000" w:themeColor="text1"/>
                <w:spacing w:val="13"/>
              </w:rPr>
              <w:t>信</w:t>
            </w:r>
            <w:r>
              <w:rPr>
                <w:rFonts w:ascii="黑体" w:hAnsi="黑体" w:eastAsia="黑体" w:cs="黑体"/>
                <w:color w:val="000000" w:themeColor="text1"/>
                <w:spacing w:val="-38"/>
              </w:rPr>
              <w:t xml:space="preserve"> </w:t>
            </w:r>
            <w:r>
              <w:rPr>
                <w:rFonts w:ascii="黑体" w:hAnsi="黑体" w:eastAsia="黑体" w:cs="黑体"/>
                <w:color w:val="000000" w:themeColor="text1"/>
                <w:spacing w:val="13"/>
              </w:rPr>
              <w:t>用</w:t>
            </w:r>
            <w:r>
              <w:rPr>
                <w:rFonts w:ascii="黑体" w:hAnsi="黑体" w:eastAsia="黑体" w:cs="黑体"/>
                <w:color w:val="000000" w:themeColor="text1"/>
                <w:spacing w:val="-37"/>
              </w:rPr>
              <w:t xml:space="preserve"> </w:t>
            </w:r>
            <w:r>
              <w:rPr>
                <w:rFonts w:ascii="黑体" w:hAnsi="黑体" w:eastAsia="黑体" w:cs="黑体"/>
                <w:color w:val="000000" w:themeColor="text1"/>
                <w:spacing w:val="13"/>
              </w:rPr>
              <w:t>等级</w:t>
            </w:r>
          </w:p>
        </w:tc>
        <w:tc>
          <w:tcPr>
            <w:tcW w:w="2032" w:type="dxa"/>
          </w:tcPr>
          <w:p>
            <w:pPr>
              <w:spacing w:before="300" w:line="204" w:lineRule="auto"/>
              <w:ind w:firstLine="571"/>
              <w:rPr>
                <w:rFonts w:ascii="黑体" w:hAnsi="黑体" w:eastAsia="黑体" w:cs="黑体"/>
                <w:color w:val="000000" w:themeColor="text1"/>
              </w:rPr>
            </w:pPr>
            <w:r>
              <w:rPr>
                <w:rFonts w:ascii="黑体" w:hAnsi="黑体" w:eastAsia="黑体" w:cs="黑体"/>
                <w:color w:val="000000" w:themeColor="text1"/>
                <w:spacing w:val="-1"/>
              </w:rPr>
              <w:t>信用评价结果</w:t>
            </w:r>
          </w:p>
          <w:p>
            <w:pPr>
              <w:spacing w:before="42" w:line="204" w:lineRule="auto"/>
              <w:ind w:firstLine="996"/>
              <w:rPr>
                <w:rFonts w:ascii="黑体" w:hAnsi="黑体" w:eastAsia="黑体" w:cs="黑体"/>
                <w:color w:val="000000" w:themeColor="text1"/>
              </w:rPr>
            </w:pPr>
            <w:r>
              <w:rPr>
                <w:rFonts w:ascii="黑体" w:hAnsi="黑体" w:eastAsia="黑体" w:cs="黑体"/>
                <w:color w:val="000000" w:themeColor="text1"/>
                <w:spacing w:val="-3"/>
              </w:rPr>
              <w:t>文号</w:t>
            </w:r>
          </w:p>
        </w:tc>
        <w:tc>
          <w:tcPr>
            <w:tcW w:w="1845" w:type="dxa"/>
          </w:tcPr>
          <w:p>
            <w:pPr>
              <w:spacing w:before="165" w:line="239" w:lineRule="auto"/>
              <w:ind w:left="482" w:right="103" w:hanging="5"/>
              <w:rPr>
                <w:rFonts w:ascii="黑体" w:hAnsi="黑体" w:eastAsia="黑体" w:cs="黑体"/>
                <w:color w:val="000000" w:themeColor="text1"/>
              </w:rPr>
            </w:pPr>
            <w:r>
              <w:rPr>
                <w:rFonts w:ascii="黑体" w:hAnsi="黑体" w:eastAsia="黑体" w:cs="黑体"/>
                <w:color w:val="000000" w:themeColor="text1"/>
                <w:spacing w:val="-1"/>
              </w:rPr>
              <w:t>投标人评价结</w:t>
            </w:r>
            <w:r>
              <w:rPr>
                <w:rFonts w:ascii="黑体" w:hAnsi="黑体" w:eastAsia="黑体" w:cs="黑体"/>
                <w:color w:val="000000" w:themeColor="text1"/>
                <w:spacing w:val="-84"/>
              </w:rPr>
              <w:t xml:space="preserve"> </w:t>
            </w:r>
            <w:r>
              <w:rPr>
                <w:rFonts w:ascii="黑体" w:hAnsi="黑体" w:eastAsia="黑体" w:cs="黑体"/>
                <w:color w:val="000000" w:themeColor="text1"/>
                <w:spacing w:val="-2"/>
              </w:rPr>
              <w:t>果在文号附件</w:t>
            </w:r>
            <w:r>
              <w:rPr>
                <w:rFonts w:ascii="黑体" w:hAnsi="黑体" w:eastAsia="黑体" w:cs="黑体"/>
                <w:color w:val="000000" w:themeColor="text1"/>
                <w:spacing w:val="-83"/>
              </w:rPr>
              <w:t xml:space="preserve"> </w:t>
            </w:r>
            <w:r>
              <w:rPr>
                <w:rFonts w:ascii="黑体" w:hAnsi="黑体" w:eastAsia="黑体" w:cs="黑体"/>
                <w:color w:val="000000" w:themeColor="text1"/>
                <w:spacing w:val="-2"/>
              </w:rPr>
              <w:t>表格中的序号</w:t>
            </w:r>
          </w:p>
        </w:tc>
        <w:tc>
          <w:tcPr>
            <w:tcW w:w="1783" w:type="dxa"/>
          </w:tcPr>
          <w:p>
            <w:pPr>
              <w:spacing w:before="165" w:line="204" w:lineRule="auto"/>
              <w:ind w:firstLine="551"/>
              <w:rPr>
                <w:rFonts w:ascii="黑体" w:hAnsi="黑体" w:eastAsia="黑体" w:cs="黑体"/>
                <w:color w:val="000000" w:themeColor="text1"/>
              </w:rPr>
            </w:pPr>
            <w:r>
              <w:rPr>
                <w:rFonts w:ascii="黑体" w:hAnsi="黑体" w:eastAsia="黑体" w:cs="黑体"/>
                <w:color w:val="000000" w:themeColor="text1"/>
                <w:spacing w:val="-1"/>
              </w:rPr>
              <w:t>信用评价动</w:t>
            </w:r>
          </w:p>
          <w:p>
            <w:pPr>
              <w:spacing w:before="37" w:line="204" w:lineRule="auto"/>
              <w:ind w:firstLine="553"/>
              <w:rPr>
                <w:rFonts w:ascii="黑体" w:hAnsi="黑体" w:eastAsia="黑体" w:cs="黑体"/>
                <w:color w:val="000000" w:themeColor="text1"/>
              </w:rPr>
            </w:pPr>
            <w:r>
              <w:rPr>
                <w:rFonts w:ascii="黑体" w:hAnsi="黑体" w:eastAsia="黑体" w:cs="黑体"/>
                <w:color w:val="000000" w:themeColor="text1"/>
                <w:spacing w:val="-1"/>
              </w:rPr>
              <w:t>态调整文号</w:t>
            </w:r>
          </w:p>
          <w:p>
            <w:pPr>
              <w:spacing w:before="41" w:line="204" w:lineRule="auto"/>
              <w:ind w:firstLine="776"/>
              <w:rPr>
                <w:rFonts w:ascii="黑体" w:hAnsi="黑体" w:eastAsia="黑体" w:cs="黑体"/>
                <w:color w:val="000000" w:themeColor="text1"/>
              </w:rPr>
            </w:pPr>
            <w:r>
              <w:rPr>
                <w:rFonts w:ascii="黑体" w:hAnsi="黑体" w:eastAsia="黑体" w:cs="黑体"/>
                <w:color w:val="000000" w:themeColor="text1"/>
                <w:spacing w:val="-20"/>
                <w:w w:val="98"/>
              </w:rPr>
              <w:t>（如有）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368" w:type="dxa"/>
          </w:tcPr>
          <w:p>
            <w:pPr>
              <w:rPr>
                <w:color w:val="000000" w:themeColor="text1"/>
              </w:rPr>
            </w:pPr>
          </w:p>
          <w:p>
            <w:pPr>
              <w:spacing w:before="77" w:line="204" w:lineRule="auto"/>
              <w:ind w:firstLine="846"/>
              <w:rPr>
                <w:rFonts w:ascii="黑体" w:hAnsi="黑体" w:eastAsia="黑体" w:cs="黑体"/>
                <w:color w:val="000000" w:themeColor="text1"/>
              </w:rPr>
            </w:pPr>
            <w:r>
              <w:rPr>
                <w:rFonts w:ascii="黑体" w:hAnsi="黑体" w:eastAsia="黑体" w:cs="黑体"/>
                <w:color w:val="000000" w:themeColor="text1"/>
                <w:spacing w:val="-2"/>
              </w:rPr>
              <w:t>最近第一年</w:t>
            </w:r>
          </w:p>
        </w:tc>
        <w:tc>
          <w:tcPr>
            <w:tcW w:w="990" w:type="dxa"/>
          </w:tcPr>
          <w:p>
            <w:pPr>
              <w:rPr>
                <w:color w:val="000000" w:themeColor="text1"/>
              </w:rPr>
            </w:pPr>
          </w:p>
        </w:tc>
        <w:tc>
          <w:tcPr>
            <w:tcW w:w="2032" w:type="dxa"/>
          </w:tcPr>
          <w:p>
            <w:pPr>
              <w:rPr>
                <w:color w:val="000000" w:themeColor="text1"/>
              </w:rPr>
            </w:pPr>
          </w:p>
        </w:tc>
        <w:tc>
          <w:tcPr>
            <w:tcW w:w="1845" w:type="dxa"/>
          </w:tcPr>
          <w:p>
            <w:pPr>
              <w:rPr>
                <w:color w:val="000000" w:themeColor="text1"/>
              </w:rPr>
            </w:pPr>
          </w:p>
        </w:tc>
        <w:tc>
          <w:tcPr>
            <w:tcW w:w="1783"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2368" w:type="dxa"/>
          </w:tcPr>
          <w:p>
            <w:pPr>
              <w:rPr>
                <w:color w:val="000000" w:themeColor="text1"/>
              </w:rPr>
            </w:pPr>
          </w:p>
          <w:p>
            <w:pPr>
              <w:spacing w:before="72" w:line="204" w:lineRule="auto"/>
              <w:ind w:firstLine="846"/>
              <w:rPr>
                <w:rFonts w:ascii="黑体" w:hAnsi="黑体" w:eastAsia="黑体" w:cs="黑体"/>
                <w:color w:val="000000" w:themeColor="text1"/>
              </w:rPr>
            </w:pPr>
            <w:r>
              <w:rPr>
                <w:rFonts w:ascii="黑体" w:hAnsi="黑体" w:eastAsia="黑体" w:cs="黑体"/>
                <w:color w:val="000000" w:themeColor="text1"/>
                <w:spacing w:val="-2"/>
              </w:rPr>
              <w:t>最近第二年</w:t>
            </w:r>
          </w:p>
        </w:tc>
        <w:tc>
          <w:tcPr>
            <w:tcW w:w="990" w:type="dxa"/>
          </w:tcPr>
          <w:p>
            <w:pPr>
              <w:rPr>
                <w:color w:val="000000" w:themeColor="text1"/>
              </w:rPr>
            </w:pPr>
          </w:p>
        </w:tc>
        <w:tc>
          <w:tcPr>
            <w:tcW w:w="2032" w:type="dxa"/>
          </w:tcPr>
          <w:p>
            <w:pPr>
              <w:rPr>
                <w:color w:val="000000" w:themeColor="text1"/>
              </w:rPr>
            </w:pPr>
          </w:p>
        </w:tc>
        <w:tc>
          <w:tcPr>
            <w:tcW w:w="1845" w:type="dxa"/>
          </w:tcPr>
          <w:p>
            <w:pPr>
              <w:rPr>
                <w:color w:val="000000" w:themeColor="text1"/>
              </w:rPr>
            </w:pPr>
          </w:p>
        </w:tc>
        <w:tc>
          <w:tcPr>
            <w:tcW w:w="1783" w:type="dxa"/>
          </w:tcPr>
          <w:p>
            <w:pPr>
              <w:rPr>
                <w:color w:val="000000" w:themeColor="text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2368" w:type="dxa"/>
          </w:tcPr>
          <w:p>
            <w:pPr>
              <w:rPr>
                <w:color w:val="000000" w:themeColor="text1"/>
              </w:rPr>
            </w:pPr>
          </w:p>
          <w:p>
            <w:pPr>
              <w:spacing w:before="71" w:line="204" w:lineRule="auto"/>
              <w:ind w:firstLine="846"/>
              <w:rPr>
                <w:rFonts w:ascii="黑体" w:hAnsi="黑体" w:eastAsia="黑体" w:cs="黑体"/>
                <w:color w:val="000000" w:themeColor="text1"/>
              </w:rPr>
            </w:pPr>
            <w:r>
              <w:rPr>
                <w:rFonts w:ascii="黑体" w:hAnsi="黑体" w:eastAsia="黑体" w:cs="黑体"/>
                <w:color w:val="000000" w:themeColor="text1"/>
                <w:spacing w:val="-2"/>
              </w:rPr>
              <w:t>最近第三年</w:t>
            </w:r>
          </w:p>
        </w:tc>
        <w:tc>
          <w:tcPr>
            <w:tcW w:w="990" w:type="dxa"/>
          </w:tcPr>
          <w:p>
            <w:pPr>
              <w:rPr>
                <w:color w:val="000000" w:themeColor="text1"/>
              </w:rPr>
            </w:pPr>
          </w:p>
        </w:tc>
        <w:tc>
          <w:tcPr>
            <w:tcW w:w="2032" w:type="dxa"/>
          </w:tcPr>
          <w:p>
            <w:pPr>
              <w:rPr>
                <w:color w:val="000000" w:themeColor="text1"/>
              </w:rPr>
            </w:pPr>
          </w:p>
        </w:tc>
        <w:tc>
          <w:tcPr>
            <w:tcW w:w="1845" w:type="dxa"/>
          </w:tcPr>
          <w:p>
            <w:pPr>
              <w:rPr>
                <w:color w:val="000000" w:themeColor="text1"/>
              </w:rPr>
            </w:pPr>
          </w:p>
        </w:tc>
        <w:tc>
          <w:tcPr>
            <w:tcW w:w="1783" w:type="dxa"/>
          </w:tcPr>
          <w:p>
            <w:pPr>
              <w:rPr>
                <w:color w:val="000000" w:themeColor="text1"/>
              </w:rPr>
            </w:pPr>
          </w:p>
        </w:tc>
      </w:tr>
    </w:tbl>
    <w:p>
      <w:pPr>
        <w:rPr>
          <w:color w:val="000000" w:themeColor="text1"/>
        </w:rPr>
        <w:sectPr>
          <w:headerReference r:id="rId185" w:type="default"/>
          <w:footerReference r:id="rId186" w:type="default"/>
          <w:pgSz w:w="11909" w:h="16839"/>
          <w:pgMar w:top="1152" w:right="1358" w:bottom="1011" w:left="1526" w:header="874" w:footer="886" w:gutter="0"/>
          <w:pgNumType w:fmt="decimal"/>
          <w:cols w:space="720" w:num="1"/>
        </w:sectPr>
      </w:pPr>
    </w:p>
    <w:p>
      <w:pPr>
        <w:spacing w:before="0" w:line="240" w:lineRule="auto"/>
        <w:ind w:firstLine="0"/>
        <w:jc w:val="center"/>
        <w:rPr>
          <w:rFonts w:hint="default" w:ascii="黑体" w:hAnsi="黑体" w:eastAsia="黑体" w:cs="黑体"/>
          <w:color w:val="000000" w:themeColor="text1"/>
          <w:spacing w:val="-2"/>
          <w:position w:val="14"/>
          <w:sz w:val="28"/>
          <w:szCs w:val="28"/>
          <w:lang w:val="en-US" w:eastAsia="zh-CN"/>
        </w:rPr>
      </w:pPr>
      <w:r>
        <w:rPr>
          <w:rFonts w:hint="eastAsia" w:ascii="黑体" w:hAnsi="黑体" w:eastAsia="黑体" w:cs="黑体"/>
          <w:color w:val="000000" w:themeColor="text1"/>
          <w:spacing w:val="-2"/>
          <w:position w:val="14"/>
          <w:sz w:val="28"/>
          <w:szCs w:val="28"/>
          <w:lang w:val="en-US" w:eastAsia="zh-CN"/>
        </w:rPr>
        <w:t>六、其它资料</w:t>
      </w:r>
    </w:p>
    <w:p>
      <w:pPr>
        <w:spacing w:before="0" w:line="240" w:lineRule="auto"/>
        <w:ind w:firstLine="0"/>
        <w:rPr>
          <w:rFonts w:ascii="黑体" w:hAnsi="黑体" w:eastAsia="黑体" w:cs="黑体"/>
          <w:color w:val="000000" w:themeColor="text1"/>
          <w:spacing w:val="-2"/>
          <w:position w:val="14"/>
          <w:sz w:val="28"/>
          <w:szCs w:val="28"/>
        </w:rPr>
      </w:pPr>
      <w:r>
        <w:rPr>
          <w:rFonts w:ascii="黑体" w:hAnsi="黑体" w:eastAsia="黑体" w:cs="黑体"/>
          <w:color w:val="000000" w:themeColor="text1"/>
          <w:spacing w:val="-2"/>
          <w:position w:val="14"/>
          <w:sz w:val="28"/>
          <w:szCs w:val="28"/>
        </w:rPr>
        <w:br w:type="page"/>
      </w:r>
    </w:p>
    <w:p>
      <w:pPr>
        <w:tabs>
          <w:tab w:val="left" w:pos="5167"/>
        </w:tabs>
        <w:spacing w:before="169" w:line="204" w:lineRule="auto"/>
        <w:jc w:val="center"/>
        <w:rPr>
          <w:rFonts w:ascii="黑体" w:hAnsi="黑体" w:eastAsia="黑体" w:cs="黑体"/>
          <w:color w:val="000000" w:themeColor="text1"/>
          <w:sz w:val="24"/>
          <w:szCs w:val="24"/>
        </w:rPr>
      </w:pPr>
      <w:r>
        <w:rPr>
          <w:rFonts w:hint="eastAsia" w:ascii="黑体" w:hAnsi="黑体" w:eastAsia="黑体" w:cs="黑体"/>
          <w:color w:val="000000" w:themeColor="text1"/>
          <w:spacing w:val="-11"/>
          <w:sz w:val="24"/>
          <w:szCs w:val="24"/>
          <w:u w:val="single"/>
          <w:lang w:val="en-US" w:eastAsia="zh-CN"/>
        </w:rPr>
        <w:t xml:space="preserve">          </w:t>
      </w:r>
      <w:r>
        <w:rPr>
          <w:rFonts w:ascii="黑体" w:hAnsi="黑体" w:eastAsia="黑体" w:cs="黑体"/>
          <w:color w:val="000000" w:themeColor="text1"/>
          <w:spacing w:val="-11"/>
          <w:sz w:val="24"/>
          <w:szCs w:val="24"/>
          <w:u w:val="single"/>
        </w:rPr>
        <w:t>（</w:t>
      </w:r>
      <w:r>
        <w:rPr>
          <w:rFonts w:hint="eastAsia" w:ascii="黑体" w:hAnsi="黑体" w:eastAsia="黑体" w:cs="黑体"/>
          <w:color w:val="000000" w:themeColor="text1"/>
          <w:spacing w:val="-11"/>
          <w:sz w:val="24"/>
          <w:szCs w:val="24"/>
          <w:u w:val="single"/>
          <w:lang w:val="en-US" w:eastAsia="zh-CN"/>
        </w:rPr>
        <w:t xml:space="preserve"> </w:t>
      </w:r>
      <w:r>
        <w:rPr>
          <w:rFonts w:ascii="黑体" w:hAnsi="黑体" w:eastAsia="黑体" w:cs="黑体"/>
          <w:color w:val="000000" w:themeColor="text1"/>
          <w:spacing w:val="-11"/>
          <w:sz w:val="24"/>
          <w:szCs w:val="24"/>
          <w:u w:val="single"/>
        </w:rPr>
        <w:t>项目名称）</w:t>
      </w:r>
      <w:r>
        <w:rPr>
          <w:rFonts w:hint="eastAsia" w:ascii="黑体" w:hAnsi="黑体" w:eastAsia="黑体" w:cs="黑体"/>
          <w:color w:val="000000" w:themeColor="text1"/>
          <w:spacing w:val="-11"/>
          <w:sz w:val="24"/>
          <w:szCs w:val="24"/>
          <w:u w:val="single"/>
          <w:lang w:val="en-US" w:eastAsia="zh-CN"/>
        </w:rPr>
        <w:t xml:space="preserve">          </w:t>
      </w:r>
      <w:r>
        <w:rPr>
          <w:rFonts w:ascii="黑体" w:hAnsi="黑体" w:eastAsia="黑体" w:cs="黑体"/>
          <w:color w:val="000000" w:themeColor="text1"/>
          <w:spacing w:val="-11"/>
          <w:sz w:val="24"/>
          <w:szCs w:val="24"/>
        </w:rPr>
        <w:t>设计招标</w:t>
      </w: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before="371" w:line="204" w:lineRule="auto"/>
        <w:ind w:firstLine="0"/>
        <w:jc w:val="center"/>
        <w:rPr>
          <w:rFonts w:ascii="黑体" w:hAnsi="黑体" w:eastAsia="黑体" w:cs="黑体"/>
          <w:color w:val="000000" w:themeColor="text1"/>
          <w:sz w:val="50"/>
          <w:szCs w:val="50"/>
        </w:rPr>
      </w:pPr>
      <w:r>
        <w:rPr>
          <w:rFonts w:ascii="黑体" w:hAnsi="黑体" w:eastAsia="黑体" w:cs="黑体"/>
          <w:color w:val="000000" w:themeColor="text1"/>
          <w:spacing w:val="-14"/>
          <w:sz w:val="50"/>
          <w:szCs w:val="50"/>
        </w:rPr>
        <w:t>投</w:t>
      </w:r>
      <w:r>
        <w:rPr>
          <w:rFonts w:ascii="黑体" w:hAnsi="黑体" w:eastAsia="黑体" w:cs="黑体"/>
          <w:color w:val="000000" w:themeColor="text1"/>
          <w:spacing w:val="6"/>
          <w:sz w:val="50"/>
          <w:szCs w:val="50"/>
        </w:rPr>
        <w:t xml:space="preserve">  </w:t>
      </w:r>
      <w:r>
        <w:rPr>
          <w:rFonts w:ascii="黑体" w:hAnsi="黑体" w:eastAsia="黑体" w:cs="黑体"/>
          <w:color w:val="000000" w:themeColor="text1"/>
          <w:spacing w:val="-14"/>
          <w:sz w:val="50"/>
          <w:szCs w:val="50"/>
        </w:rPr>
        <w:t>标</w:t>
      </w:r>
      <w:r>
        <w:rPr>
          <w:rFonts w:ascii="黑体" w:hAnsi="黑体" w:eastAsia="黑体" w:cs="黑体"/>
          <w:color w:val="000000" w:themeColor="text1"/>
          <w:spacing w:val="13"/>
          <w:sz w:val="50"/>
          <w:szCs w:val="50"/>
        </w:rPr>
        <w:t xml:space="preserve">  </w:t>
      </w:r>
      <w:r>
        <w:rPr>
          <w:rFonts w:ascii="黑体" w:hAnsi="黑体" w:eastAsia="黑体" w:cs="黑体"/>
          <w:color w:val="000000" w:themeColor="text1"/>
          <w:spacing w:val="-14"/>
          <w:sz w:val="50"/>
          <w:szCs w:val="50"/>
        </w:rPr>
        <w:t>文</w:t>
      </w:r>
      <w:r>
        <w:rPr>
          <w:rFonts w:ascii="黑体" w:hAnsi="黑体" w:eastAsia="黑体" w:cs="黑体"/>
          <w:color w:val="000000" w:themeColor="text1"/>
          <w:spacing w:val="8"/>
          <w:sz w:val="50"/>
          <w:szCs w:val="50"/>
        </w:rPr>
        <w:t xml:space="preserve">  </w:t>
      </w:r>
      <w:r>
        <w:rPr>
          <w:rFonts w:ascii="黑体" w:hAnsi="黑体" w:eastAsia="黑体" w:cs="黑体"/>
          <w:color w:val="000000" w:themeColor="text1"/>
          <w:spacing w:val="-14"/>
          <w:sz w:val="50"/>
          <w:szCs w:val="50"/>
        </w:rPr>
        <w:t>件</w:t>
      </w:r>
    </w:p>
    <w:p>
      <w:pPr>
        <w:spacing w:line="240" w:lineRule="auto"/>
        <w:jc w:val="left"/>
        <w:rPr>
          <w:rFonts w:ascii="Arial" w:hAnsi="Arial" w:eastAsia="Arial" w:cs="Arial"/>
          <w:color w:val="000000" w:themeColor="text1"/>
          <w:sz w:val="21"/>
          <w:szCs w:val="21"/>
        </w:rPr>
      </w:pPr>
    </w:p>
    <w:p>
      <w:pPr>
        <w:spacing w:before="310" w:line="204" w:lineRule="auto"/>
        <w:ind w:firstLine="0"/>
        <w:jc w:val="center"/>
        <w:outlineLvl w:val="0"/>
        <w:rPr>
          <w:rFonts w:ascii="黑体" w:hAnsi="黑体" w:eastAsia="黑体" w:cs="黑体"/>
          <w:color w:val="000000" w:themeColor="text1"/>
          <w:sz w:val="36"/>
          <w:szCs w:val="36"/>
        </w:rPr>
      </w:pPr>
      <w:r>
        <w:rPr>
          <w:rFonts w:ascii="黑体" w:hAnsi="黑体" w:eastAsia="黑体" w:cs="黑体"/>
          <w:color w:val="000000" w:themeColor="text1"/>
          <w:spacing w:val="-36"/>
          <w:w w:val="99"/>
          <w:sz w:val="36"/>
          <w:szCs w:val="36"/>
        </w:rPr>
        <w:t>（</w:t>
      </w:r>
      <w:r>
        <w:rPr>
          <w:rFonts w:hint="eastAsia" w:ascii="黑体" w:hAnsi="黑体" w:eastAsia="黑体" w:cs="黑体"/>
          <w:color w:val="000000" w:themeColor="text1"/>
          <w:spacing w:val="-36"/>
          <w:w w:val="99"/>
          <w:sz w:val="36"/>
          <w:szCs w:val="36"/>
          <w:lang w:val="en-US" w:eastAsia="zh-CN"/>
        </w:rPr>
        <w:t>技术建议书</w:t>
      </w:r>
      <w:r>
        <w:rPr>
          <w:rFonts w:ascii="黑体" w:hAnsi="黑体" w:eastAsia="黑体" w:cs="黑体"/>
          <w:color w:val="000000" w:themeColor="text1"/>
          <w:spacing w:val="-36"/>
          <w:w w:val="99"/>
          <w:sz w:val="36"/>
          <w:szCs w:val="36"/>
        </w:rPr>
        <w:t>）</w:t>
      </w: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before="267" w:line="204" w:lineRule="auto"/>
        <w:ind w:firstLine="0"/>
        <w:jc w:val="center"/>
        <w:rPr>
          <w:rFonts w:ascii="黑体" w:hAnsi="黑体" w:eastAsia="黑体" w:cs="黑体"/>
          <w:color w:val="000000" w:themeColor="text1"/>
          <w:sz w:val="28"/>
          <w:szCs w:val="28"/>
        </w:rPr>
      </w:pPr>
      <w:r>
        <w:rPr>
          <w:rFonts w:ascii="黑体" w:hAnsi="黑体" w:eastAsia="黑体" w:cs="黑体"/>
          <w:color w:val="000000" w:themeColor="text1"/>
          <w:spacing w:val="-1"/>
          <w:sz w:val="28"/>
          <w:szCs w:val="28"/>
        </w:rPr>
        <w:t>投标人</w:t>
      </w:r>
      <w:r>
        <w:rPr>
          <w:rFonts w:ascii="黑体" w:hAnsi="黑体" w:eastAsia="黑体" w:cs="黑体"/>
          <w:color w:val="000000" w:themeColor="text1"/>
          <w:spacing w:val="-139"/>
          <w:sz w:val="28"/>
          <w:szCs w:val="28"/>
        </w:rPr>
        <w:t xml:space="preserve"> </w:t>
      </w:r>
      <w:r>
        <w:rPr>
          <w:rFonts w:ascii="黑体" w:hAnsi="黑体" w:eastAsia="黑体" w:cs="黑体"/>
          <w:color w:val="000000" w:themeColor="text1"/>
          <w:sz w:val="28"/>
          <w:szCs w:val="28"/>
        </w:rPr>
        <w:t>：</w:t>
      </w:r>
      <w:r>
        <w:rPr>
          <w:rFonts w:ascii="黑体" w:hAnsi="黑体" w:eastAsia="黑体" w:cs="黑体"/>
          <w:color w:val="000000" w:themeColor="text1"/>
          <w:spacing w:val="-4"/>
          <w:sz w:val="28"/>
          <w:szCs w:val="28"/>
          <w:u w:val="single" w:color="auto"/>
        </w:rPr>
        <w:t xml:space="preserve">                                   </w:t>
      </w:r>
      <w:r>
        <w:rPr>
          <w:rFonts w:ascii="黑体" w:hAnsi="黑体" w:eastAsia="黑体" w:cs="黑体"/>
          <w:color w:val="000000" w:themeColor="text1"/>
          <w:sz w:val="28"/>
          <w:szCs w:val="28"/>
        </w:rPr>
        <w:t>（</w:t>
      </w:r>
      <w:r>
        <w:rPr>
          <w:rFonts w:ascii="黑体" w:hAnsi="黑体" w:eastAsia="黑体" w:cs="黑体"/>
          <w:color w:val="000000" w:themeColor="text1"/>
          <w:spacing w:val="-1"/>
          <w:sz w:val="28"/>
          <w:szCs w:val="28"/>
        </w:rPr>
        <w:t>盖单位章）</w:t>
      </w:r>
    </w:p>
    <w:p>
      <w:pPr>
        <w:spacing w:line="240" w:lineRule="auto"/>
        <w:jc w:val="left"/>
        <w:rPr>
          <w:rFonts w:ascii="Arial" w:hAnsi="Arial" w:eastAsia="Arial" w:cs="Arial"/>
          <w:color w:val="000000" w:themeColor="text1"/>
          <w:sz w:val="21"/>
          <w:szCs w:val="21"/>
        </w:rPr>
      </w:pPr>
    </w:p>
    <w:p>
      <w:pPr>
        <w:tabs>
          <w:tab w:val="left" w:pos="4943"/>
        </w:tabs>
        <w:spacing w:before="327" w:line="204" w:lineRule="auto"/>
        <w:ind w:firstLine="0"/>
        <w:jc w:val="center"/>
        <w:rPr>
          <w:rFonts w:ascii="黑体" w:hAnsi="黑体" w:eastAsia="黑体" w:cs="黑体"/>
          <w:color w:val="000000" w:themeColor="text1"/>
          <w:sz w:val="28"/>
          <w:szCs w:val="28"/>
        </w:rPr>
      </w:pPr>
      <w:r>
        <w:rPr>
          <w:rFonts w:ascii="黑体" w:hAnsi="黑体" w:eastAsia="黑体" w:cs="黑体"/>
          <w:color w:val="000000" w:themeColor="text1"/>
          <w:spacing w:val="-10"/>
          <w:sz w:val="28"/>
          <w:szCs w:val="28"/>
        </w:rPr>
        <w:t>年</w:t>
      </w:r>
      <w:r>
        <w:rPr>
          <w:rFonts w:ascii="黑体" w:hAnsi="黑体" w:eastAsia="黑体" w:cs="黑体"/>
          <w:color w:val="000000" w:themeColor="text1"/>
          <w:spacing w:val="2"/>
          <w:sz w:val="28"/>
          <w:szCs w:val="28"/>
          <w:u w:val="single" w:color="auto"/>
        </w:rPr>
        <w:t xml:space="preserve">        </w:t>
      </w:r>
      <w:r>
        <w:rPr>
          <w:rFonts w:ascii="黑体" w:hAnsi="黑体" w:eastAsia="黑体" w:cs="黑体"/>
          <w:color w:val="000000" w:themeColor="text1"/>
          <w:spacing w:val="-10"/>
          <w:sz w:val="28"/>
          <w:szCs w:val="28"/>
        </w:rPr>
        <w:t>月</w:t>
      </w:r>
      <w:r>
        <w:rPr>
          <w:rFonts w:ascii="黑体" w:hAnsi="黑体" w:eastAsia="黑体" w:cs="黑体"/>
          <w:color w:val="000000" w:themeColor="text1"/>
          <w:spacing w:val="6"/>
          <w:sz w:val="28"/>
          <w:szCs w:val="28"/>
          <w:u w:val="single" w:color="auto"/>
        </w:rPr>
        <w:t xml:space="preserve">         </w:t>
      </w:r>
      <w:r>
        <w:rPr>
          <w:rFonts w:ascii="黑体" w:hAnsi="黑体" w:eastAsia="黑体" w:cs="黑体"/>
          <w:color w:val="000000" w:themeColor="text1"/>
          <w:spacing w:val="-10"/>
          <w:sz w:val="28"/>
          <w:szCs w:val="28"/>
        </w:rPr>
        <w:t>日</w:t>
      </w:r>
    </w:p>
    <w:p>
      <w:pPr>
        <w:tabs>
          <w:tab w:val="left" w:pos="4943"/>
        </w:tabs>
        <w:spacing w:before="329" w:line="204" w:lineRule="auto"/>
        <w:ind w:firstLine="1656" w:firstLineChars="600"/>
        <w:outlineLvl w:val="0"/>
        <w:rPr>
          <w:rFonts w:ascii="黑体" w:hAnsi="黑体" w:eastAsia="黑体" w:cs="黑体"/>
          <w:color w:val="000000" w:themeColor="text1"/>
          <w:spacing w:val="-2"/>
          <w:position w:val="14"/>
          <w:sz w:val="28"/>
          <w:szCs w:val="28"/>
        </w:rPr>
      </w:pPr>
    </w:p>
    <w:p>
      <w:pPr>
        <w:spacing w:before="0" w:line="240" w:lineRule="auto"/>
        <w:ind w:firstLine="0"/>
        <w:rPr>
          <w:rFonts w:ascii="黑体" w:hAnsi="黑体" w:eastAsia="黑体" w:cs="黑体"/>
          <w:color w:val="000000" w:themeColor="text1"/>
          <w:spacing w:val="-2"/>
          <w:position w:val="14"/>
          <w:sz w:val="28"/>
          <w:szCs w:val="28"/>
        </w:rPr>
      </w:pPr>
      <w:r>
        <w:rPr>
          <w:rFonts w:ascii="黑体" w:hAnsi="黑体" w:eastAsia="黑体" w:cs="黑体"/>
          <w:color w:val="000000" w:themeColor="text1"/>
          <w:spacing w:val="-2"/>
          <w:position w:val="14"/>
          <w:sz w:val="28"/>
          <w:szCs w:val="28"/>
        </w:rPr>
        <w:br w:type="page"/>
      </w:r>
    </w:p>
    <w:p>
      <w:pPr>
        <w:spacing w:before="130" w:line="490" w:lineRule="exact"/>
        <w:ind w:firstLine="3602"/>
        <w:rPr>
          <w:rFonts w:ascii="黑体" w:hAnsi="黑体" w:eastAsia="黑体" w:cs="黑体"/>
          <w:color w:val="000000" w:themeColor="text1"/>
          <w:sz w:val="14"/>
          <w:szCs w:val="14"/>
        </w:rPr>
      </w:pPr>
      <w:r>
        <w:rPr>
          <w:rFonts w:ascii="黑体" w:hAnsi="黑体" w:eastAsia="黑体" w:cs="黑体"/>
          <w:color w:val="000000" w:themeColor="text1"/>
          <w:spacing w:val="-2"/>
          <w:position w:val="14"/>
          <w:sz w:val="28"/>
          <w:szCs w:val="28"/>
        </w:rPr>
        <w:t>技术建议书</w:t>
      </w:r>
    </w:p>
    <w:p>
      <w:pPr>
        <w:spacing w:line="204" w:lineRule="auto"/>
        <w:ind w:firstLine="40"/>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主要内容包括：</w:t>
      </w:r>
    </w:p>
    <w:p>
      <w:pPr>
        <w:pStyle w:val="2"/>
        <w:numPr>
          <w:ilvl w:val="0"/>
          <w:numId w:val="4"/>
        </w:numPr>
        <w:ind w:firstLine="0" w:firstLineChars="0"/>
        <w:rPr>
          <w:rFonts w:hint="eastAsia"/>
          <w:color w:val="000000" w:themeColor="text1"/>
          <w:sz w:val="24"/>
        </w:rPr>
      </w:pPr>
      <w:r>
        <w:rPr>
          <w:rFonts w:hint="eastAsia"/>
          <w:color w:val="000000" w:themeColor="text1"/>
          <w:sz w:val="24"/>
        </w:rPr>
        <w:t>对项目的理解和总体思路、服务内容与程序</w:t>
      </w:r>
    </w:p>
    <w:p>
      <w:pPr>
        <w:pStyle w:val="2"/>
        <w:numPr>
          <w:ilvl w:val="0"/>
          <w:numId w:val="4"/>
        </w:numPr>
        <w:ind w:firstLine="0" w:firstLineChars="0"/>
        <w:rPr>
          <w:rFonts w:hint="eastAsia"/>
          <w:color w:val="000000" w:themeColor="text1"/>
          <w:sz w:val="24"/>
        </w:rPr>
      </w:pPr>
      <w:r>
        <w:rPr>
          <w:rFonts w:hint="eastAsia"/>
          <w:color w:val="000000" w:themeColor="text1"/>
          <w:sz w:val="24"/>
        </w:rPr>
        <w:t>对项目设计的特点、关键技术问题的认识及对策措施和具体的服务方案</w:t>
      </w:r>
    </w:p>
    <w:p>
      <w:pPr>
        <w:pStyle w:val="2"/>
        <w:numPr>
          <w:ilvl w:val="0"/>
          <w:numId w:val="4"/>
        </w:numPr>
        <w:ind w:firstLine="0" w:firstLineChars="0"/>
        <w:rPr>
          <w:color w:val="000000" w:themeColor="text1"/>
          <w:sz w:val="24"/>
        </w:rPr>
      </w:pPr>
      <w:r>
        <w:rPr>
          <w:rFonts w:hint="eastAsia"/>
          <w:color w:val="000000" w:themeColor="text1"/>
          <w:sz w:val="24"/>
        </w:rPr>
        <w:t>服务工作量及计划</w:t>
      </w:r>
    </w:p>
    <w:p>
      <w:pPr>
        <w:pStyle w:val="2"/>
        <w:numPr>
          <w:ilvl w:val="0"/>
          <w:numId w:val="4"/>
        </w:numPr>
        <w:ind w:firstLine="0" w:firstLineChars="0"/>
        <w:rPr>
          <w:color w:val="000000" w:themeColor="text1"/>
          <w:sz w:val="24"/>
        </w:rPr>
      </w:pPr>
      <w:r>
        <w:rPr>
          <w:rFonts w:hint="eastAsia"/>
          <w:color w:val="000000" w:themeColor="text1"/>
          <w:sz w:val="24"/>
        </w:rPr>
        <w:t>本项目服务质量、进度、安全等保证措施</w:t>
      </w:r>
    </w:p>
    <w:p>
      <w:pPr>
        <w:pStyle w:val="2"/>
        <w:numPr>
          <w:ilvl w:val="0"/>
          <w:numId w:val="4"/>
        </w:numPr>
        <w:ind w:firstLine="0" w:firstLineChars="0"/>
        <w:rPr>
          <w:color w:val="000000" w:themeColor="text1"/>
          <w:sz w:val="24"/>
        </w:rPr>
      </w:pPr>
      <w:r>
        <w:rPr>
          <w:rFonts w:hint="eastAsia"/>
          <w:color w:val="000000" w:themeColor="text1"/>
          <w:sz w:val="24"/>
        </w:rPr>
        <w:t>后续服务的安排及保证措施和相关承诺</w:t>
      </w:r>
    </w:p>
    <w:p>
      <w:pPr>
        <w:pStyle w:val="2"/>
        <w:numPr>
          <w:ilvl w:val="0"/>
          <w:numId w:val="4"/>
        </w:numPr>
        <w:ind w:firstLine="0" w:firstLineChars="0"/>
        <w:rPr>
          <w:rFonts w:hint="eastAsia" w:eastAsia="宋体"/>
          <w:color w:val="000000" w:themeColor="text1"/>
          <w:lang w:val="en-US" w:eastAsia="zh-CN"/>
        </w:rPr>
      </w:pPr>
      <w:r>
        <w:rPr>
          <w:color w:val="000000" w:themeColor="text1"/>
          <w:sz w:val="24"/>
        </w:rPr>
        <w:t>附必要的图纸</w:t>
      </w:r>
    </w:p>
    <w:p>
      <w:pPr>
        <w:pStyle w:val="2"/>
        <w:numPr>
          <w:ilvl w:val="0"/>
          <w:numId w:val="4"/>
        </w:numPr>
        <w:ind w:firstLine="0" w:firstLineChars="0"/>
        <w:rPr>
          <w:rFonts w:hint="eastAsia" w:eastAsia="宋体"/>
          <w:color w:val="000000" w:themeColor="text1"/>
          <w:lang w:val="en-US" w:eastAsia="zh-CN"/>
        </w:rPr>
      </w:pPr>
      <w:r>
        <w:rPr>
          <w:rFonts w:hint="eastAsia" w:eastAsia="宋体"/>
          <w:color w:val="000000" w:themeColor="text1"/>
          <w:lang w:val="en-US" w:eastAsia="zh-CN"/>
        </w:rPr>
        <w:t>其他合理化建议</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sectPr>
          <w:headerReference r:id="rId187" w:type="default"/>
          <w:footerReference r:id="rId188" w:type="default"/>
          <w:pgSz w:w="11909" w:h="16839"/>
          <w:pgMar w:top="1152" w:right="1560" w:bottom="1011" w:left="1613" w:header="874" w:footer="886" w:gutter="0"/>
          <w:pgNumType w:fmt="decimal"/>
          <w:cols w:space="720" w:num="1"/>
        </w:sect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tabs>
          <w:tab w:val="left" w:pos="5167"/>
        </w:tabs>
        <w:spacing w:before="167" w:line="204" w:lineRule="auto"/>
        <w:ind w:firstLine="0"/>
        <w:jc w:val="left"/>
        <w:rPr>
          <w:rFonts w:ascii="黑体" w:hAnsi="黑体" w:eastAsia="黑体" w:cs="黑体"/>
          <w:color w:val="000000" w:themeColor="text1"/>
          <w:sz w:val="24"/>
          <w:szCs w:val="24"/>
        </w:rPr>
      </w:pPr>
      <w:r>
        <w:rPr>
          <w:rFonts w:ascii="Arial" w:hAnsi="Arial" w:eastAsia="Arial" w:cs="Arial"/>
          <w:color w:val="000000" w:themeColor="text1"/>
          <w:sz w:val="21"/>
          <w:szCs w:val="21"/>
          <w:u w:val="single" w:color="auto"/>
        </w:rPr>
        <w:tab/>
      </w:r>
      <w:r>
        <w:rPr>
          <w:rFonts w:ascii="黑体" w:hAnsi="黑体" w:eastAsia="黑体" w:cs="黑体"/>
          <w:color w:val="000000" w:themeColor="text1"/>
          <w:spacing w:val="-11"/>
          <w:sz w:val="24"/>
          <w:szCs w:val="24"/>
        </w:rPr>
        <w:t>（项目名称）设计招标</w:t>
      </w: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before="369" w:line="204" w:lineRule="auto"/>
        <w:ind w:firstLine="0"/>
        <w:jc w:val="center"/>
        <w:rPr>
          <w:rFonts w:ascii="黑体" w:hAnsi="黑体" w:eastAsia="黑体" w:cs="黑体"/>
          <w:color w:val="000000" w:themeColor="text1"/>
          <w:sz w:val="50"/>
          <w:szCs w:val="50"/>
        </w:rPr>
      </w:pPr>
      <w:r>
        <w:rPr>
          <w:rFonts w:ascii="黑体" w:hAnsi="黑体" w:eastAsia="黑体" w:cs="黑体"/>
          <w:color w:val="000000" w:themeColor="text1"/>
          <w:spacing w:val="-14"/>
          <w:sz w:val="50"/>
          <w:szCs w:val="50"/>
        </w:rPr>
        <w:t>投</w:t>
      </w:r>
      <w:r>
        <w:rPr>
          <w:rFonts w:ascii="黑体" w:hAnsi="黑体" w:eastAsia="黑体" w:cs="黑体"/>
          <w:color w:val="000000" w:themeColor="text1"/>
          <w:spacing w:val="6"/>
          <w:sz w:val="50"/>
          <w:szCs w:val="50"/>
        </w:rPr>
        <w:t xml:space="preserve">  </w:t>
      </w:r>
      <w:r>
        <w:rPr>
          <w:rFonts w:ascii="黑体" w:hAnsi="黑体" w:eastAsia="黑体" w:cs="黑体"/>
          <w:color w:val="000000" w:themeColor="text1"/>
          <w:spacing w:val="-14"/>
          <w:sz w:val="50"/>
          <w:szCs w:val="50"/>
        </w:rPr>
        <w:t>标</w:t>
      </w:r>
      <w:r>
        <w:rPr>
          <w:rFonts w:ascii="黑体" w:hAnsi="黑体" w:eastAsia="黑体" w:cs="黑体"/>
          <w:color w:val="000000" w:themeColor="text1"/>
          <w:spacing w:val="13"/>
          <w:sz w:val="50"/>
          <w:szCs w:val="50"/>
        </w:rPr>
        <w:t xml:space="preserve">  </w:t>
      </w:r>
      <w:r>
        <w:rPr>
          <w:rFonts w:ascii="黑体" w:hAnsi="黑体" w:eastAsia="黑体" w:cs="黑体"/>
          <w:color w:val="000000" w:themeColor="text1"/>
          <w:spacing w:val="-14"/>
          <w:sz w:val="50"/>
          <w:szCs w:val="50"/>
        </w:rPr>
        <w:t>文</w:t>
      </w:r>
      <w:r>
        <w:rPr>
          <w:rFonts w:ascii="黑体" w:hAnsi="黑体" w:eastAsia="黑体" w:cs="黑体"/>
          <w:color w:val="000000" w:themeColor="text1"/>
          <w:spacing w:val="8"/>
          <w:sz w:val="50"/>
          <w:szCs w:val="50"/>
        </w:rPr>
        <w:t xml:space="preserve">  </w:t>
      </w:r>
      <w:r>
        <w:rPr>
          <w:rFonts w:ascii="黑体" w:hAnsi="黑体" w:eastAsia="黑体" w:cs="黑体"/>
          <w:color w:val="000000" w:themeColor="text1"/>
          <w:spacing w:val="-14"/>
          <w:sz w:val="50"/>
          <w:szCs w:val="50"/>
        </w:rPr>
        <w:t>件</w:t>
      </w: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before="255" w:line="204" w:lineRule="auto"/>
        <w:ind w:firstLine="0"/>
        <w:jc w:val="center"/>
        <w:outlineLvl w:val="0"/>
        <w:rPr>
          <w:rFonts w:ascii="黑体" w:hAnsi="黑体" w:eastAsia="黑体" w:cs="黑体"/>
          <w:color w:val="000000" w:themeColor="text1"/>
          <w:sz w:val="36"/>
          <w:szCs w:val="36"/>
        </w:rPr>
      </w:pPr>
      <w:r>
        <w:rPr>
          <w:rFonts w:ascii="黑体" w:hAnsi="黑体" w:eastAsia="黑体" w:cs="黑体"/>
          <w:color w:val="000000" w:themeColor="text1"/>
          <w:spacing w:val="-36"/>
          <w:w w:val="99"/>
          <w:sz w:val="36"/>
          <w:szCs w:val="36"/>
        </w:rPr>
        <w:t>（报价文件）</w:t>
      </w: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line="240" w:lineRule="auto"/>
        <w:jc w:val="left"/>
        <w:rPr>
          <w:rFonts w:ascii="Arial" w:hAnsi="Arial" w:eastAsia="Arial" w:cs="Arial"/>
          <w:color w:val="000000" w:themeColor="text1"/>
          <w:sz w:val="21"/>
          <w:szCs w:val="21"/>
        </w:rPr>
      </w:pPr>
    </w:p>
    <w:p>
      <w:pPr>
        <w:spacing w:before="187" w:line="204" w:lineRule="auto"/>
        <w:ind w:firstLine="0"/>
        <w:jc w:val="center"/>
        <w:rPr>
          <w:rFonts w:ascii="黑体" w:hAnsi="黑体" w:eastAsia="黑体" w:cs="黑体"/>
          <w:color w:val="000000" w:themeColor="text1"/>
          <w:sz w:val="28"/>
          <w:szCs w:val="28"/>
        </w:rPr>
      </w:pPr>
      <w:r>
        <w:rPr>
          <w:rFonts w:ascii="黑体" w:hAnsi="黑体" w:eastAsia="黑体" w:cs="黑体"/>
          <w:color w:val="000000" w:themeColor="text1"/>
          <w:spacing w:val="-1"/>
          <w:sz w:val="28"/>
          <w:szCs w:val="28"/>
        </w:rPr>
        <w:t>投标人</w:t>
      </w:r>
      <w:r>
        <w:rPr>
          <w:rFonts w:ascii="黑体" w:hAnsi="黑体" w:eastAsia="黑体" w:cs="黑体"/>
          <w:color w:val="000000" w:themeColor="text1"/>
          <w:spacing w:val="-139"/>
          <w:sz w:val="28"/>
          <w:szCs w:val="28"/>
        </w:rPr>
        <w:t xml:space="preserve"> </w:t>
      </w:r>
      <w:r>
        <w:rPr>
          <w:rFonts w:ascii="黑体" w:hAnsi="黑体" w:eastAsia="黑体" w:cs="黑体"/>
          <w:color w:val="000000" w:themeColor="text1"/>
          <w:sz w:val="28"/>
          <w:szCs w:val="28"/>
        </w:rPr>
        <w:t>：</w:t>
      </w:r>
      <w:r>
        <w:rPr>
          <w:rFonts w:ascii="黑体" w:hAnsi="黑体" w:eastAsia="黑体" w:cs="黑体"/>
          <w:color w:val="000000" w:themeColor="text1"/>
          <w:spacing w:val="-4"/>
          <w:sz w:val="28"/>
          <w:szCs w:val="28"/>
          <w:u w:val="single" w:color="auto"/>
        </w:rPr>
        <w:t xml:space="preserve">                                   </w:t>
      </w:r>
      <w:r>
        <w:rPr>
          <w:rFonts w:ascii="黑体" w:hAnsi="黑体" w:eastAsia="黑体" w:cs="黑体"/>
          <w:color w:val="000000" w:themeColor="text1"/>
          <w:sz w:val="28"/>
          <w:szCs w:val="28"/>
        </w:rPr>
        <w:t>（</w:t>
      </w:r>
      <w:r>
        <w:rPr>
          <w:rFonts w:ascii="黑体" w:hAnsi="黑体" w:eastAsia="黑体" w:cs="黑体"/>
          <w:color w:val="000000" w:themeColor="text1"/>
          <w:spacing w:val="-1"/>
          <w:sz w:val="28"/>
          <w:szCs w:val="28"/>
        </w:rPr>
        <w:t>盖单位章）</w:t>
      </w:r>
    </w:p>
    <w:p>
      <w:pPr>
        <w:spacing w:line="240" w:lineRule="auto"/>
        <w:jc w:val="left"/>
        <w:rPr>
          <w:rFonts w:ascii="Arial" w:hAnsi="Arial" w:eastAsia="Arial" w:cs="Arial"/>
          <w:color w:val="000000" w:themeColor="text1"/>
          <w:sz w:val="21"/>
          <w:szCs w:val="21"/>
        </w:rPr>
      </w:pPr>
    </w:p>
    <w:p>
      <w:pPr>
        <w:tabs>
          <w:tab w:val="left" w:pos="4943"/>
        </w:tabs>
        <w:spacing w:before="327" w:line="204" w:lineRule="auto"/>
        <w:ind w:firstLine="0"/>
        <w:jc w:val="center"/>
        <w:rPr>
          <w:rFonts w:ascii="黑体" w:hAnsi="黑体" w:eastAsia="黑体" w:cs="黑体"/>
          <w:color w:val="000000" w:themeColor="text1"/>
          <w:sz w:val="28"/>
          <w:szCs w:val="28"/>
        </w:rPr>
      </w:pPr>
      <w:r>
        <w:rPr>
          <w:rFonts w:ascii="黑体" w:hAnsi="黑体" w:eastAsia="黑体" w:cs="黑体"/>
          <w:color w:val="000000" w:themeColor="text1"/>
          <w:spacing w:val="-10"/>
          <w:sz w:val="28"/>
          <w:szCs w:val="28"/>
        </w:rPr>
        <w:t>年</w:t>
      </w:r>
      <w:r>
        <w:rPr>
          <w:rFonts w:ascii="黑体" w:hAnsi="黑体" w:eastAsia="黑体" w:cs="黑体"/>
          <w:color w:val="000000" w:themeColor="text1"/>
          <w:spacing w:val="2"/>
          <w:sz w:val="28"/>
          <w:szCs w:val="28"/>
          <w:u w:val="single" w:color="auto"/>
        </w:rPr>
        <w:t xml:space="preserve">        </w:t>
      </w:r>
      <w:r>
        <w:rPr>
          <w:rFonts w:ascii="黑体" w:hAnsi="黑体" w:eastAsia="黑体" w:cs="黑体"/>
          <w:color w:val="000000" w:themeColor="text1"/>
          <w:spacing w:val="-10"/>
          <w:sz w:val="28"/>
          <w:szCs w:val="28"/>
        </w:rPr>
        <w:t>月</w:t>
      </w:r>
      <w:r>
        <w:rPr>
          <w:rFonts w:ascii="黑体" w:hAnsi="黑体" w:eastAsia="黑体" w:cs="黑体"/>
          <w:color w:val="000000" w:themeColor="text1"/>
          <w:spacing w:val="6"/>
          <w:sz w:val="28"/>
          <w:szCs w:val="28"/>
          <w:u w:val="single" w:color="auto"/>
        </w:rPr>
        <w:t xml:space="preserve">         </w:t>
      </w:r>
      <w:r>
        <w:rPr>
          <w:rFonts w:ascii="黑体" w:hAnsi="黑体" w:eastAsia="黑体" w:cs="黑体"/>
          <w:color w:val="000000" w:themeColor="text1"/>
          <w:spacing w:val="-10"/>
          <w:sz w:val="28"/>
          <w:szCs w:val="28"/>
        </w:rPr>
        <w:t>日</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before="0" w:line="240" w:lineRule="auto"/>
        <w:ind w:firstLine="0"/>
        <w:rPr>
          <w:rFonts w:ascii="黑体" w:hAnsi="黑体" w:eastAsia="黑体" w:cs="黑体"/>
          <w:color w:val="000000" w:themeColor="text1"/>
          <w:spacing w:val="-8"/>
          <w:sz w:val="40"/>
          <w:szCs w:val="40"/>
        </w:rPr>
      </w:pPr>
      <w:r>
        <w:rPr>
          <w:rFonts w:ascii="黑体" w:hAnsi="黑体" w:eastAsia="黑体" w:cs="黑体"/>
          <w:color w:val="000000" w:themeColor="text1"/>
          <w:spacing w:val="-8"/>
          <w:sz w:val="40"/>
          <w:szCs w:val="40"/>
        </w:rPr>
        <w:br w:type="page"/>
      </w:r>
    </w:p>
    <w:p>
      <w:pPr>
        <w:rPr>
          <w:color w:val="000000" w:themeColor="text1"/>
        </w:rPr>
      </w:pPr>
    </w:p>
    <w:p>
      <w:pPr>
        <w:rPr>
          <w:color w:val="000000" w:themeColor="text1"/>
        </w:rPr>
      </w:pPr>
    </w:p>
    <w:p>
      <w:pPr>
        <w:spacing w:before="308" w:line="204" w:lineRule="auto"/>
        <w:ind w:firstLine="3175"/>
        <w:rPr>
          <w:rFonts w:ascii="黑体" w:hAnsi="黑体" w:eastAsia="黑体" w:cs="黑体"/>
          <w:color w:val="000000" w:themeColor="text1"/>
          <w:sz w:val="30"/>
          <w:szCs w:val="30"/>
        </w:rPr>
      </w:pPr>
      <w:r>
        <w:rPr>
          <w:rFonts w:hint="eastAsia" w:ascii="黑体" w:hAnsi="黑体" w:eastAsia="黑体" w:cs="黑体"/>
          <w:color w:val="000000" w:themeColor="text1"/>
          <w:spacing w:val="-1"/>
          <w:sz w:val="30"/>
          <w:szCs w:val="30"/>
        </w:rPr>
        <w:t>设计</w:t>
      </w:r>
      <w:r>
        <w:rPr>
          <w:rFonts w:ascii="黑体" w:hAnsi="黑体" w:eastAsia="黑体" w:cs="黑体"/>
          <w:color w:val="000000" w:themeColor="text1"/>
          <w:spacing w:val="-1"/>
          <w:sz w:val="30"/>
          <w:szCs w:val="30"/>
        </w:rPr>
        <w:t>费用清单</w:t>
      </w:r>
    </w:p>
    <w:p>
      <w:pPr>
        <w:rPr>
          <w:color w:val="000000" w:themeColor="text1"/>
        </w:rPr>
      </w:pPr>
    </w:p>
    <w:p>
      <w:pPr>
        <w:spacing w:before="153" w:line="204" w:lineRule="auto"/>
        <w:ind w:firstLine="3275"/>
        <w:outlineLvl w:val="1"/>
        <w:rPr>
          <w:rFonts w:ascii="黑体" w:hAnsi="黑体" w:eastAsia="黑体" w:cs="黑体"/>
          <w:color w:val="000000" w:themeColor="text1"/>
          <w:sz w:val="28"/>
          <w:szCs w:val="28"/>
        </w:rPr>
      </w:pPr>
      <w:r>
        <w:rPr>
          <w:rFonts w:ascii="黑体" w:hAnsi="黑体" w:eastAsia="黑体" w:cs="黑体"/>
          <w:color w:val="000000" w:themeColor="text1"/>
          <w:spacing w:val="-20"/>
          <w:sz w:val="28"/>
          <w:szCs w:val="28"/>
        </w:rPr>
        <w:t>（一）报价清单说明</w:t>
      </w:r>
    </w:p>
    <w:p>
      <w:pPr>
        <w:rPr>
          <w:color w:val="000000" w:themeColor="text1"/>
        </w:rPr>
      </w:pPr>
    </w:p>
    <w:p>
      <w:pPr>
        <w:spacing w:before="217" w:line="308" w:lineRule="auto"/>
        <w:ind w:left="40" w:right="121" w:firstLine="49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4"/>
          <w:sz w:val="24"/>
          <w:szCs w:val="24"/>
        </w:rPr>
        <w:t>1.</w:t>
      </w:r>
      <w:r>
        <w:rPr>
          <w:rFonts w:ascii="Times New Roman" w:hAnsi="Times New Roman" w:eastAsia="Times New Roman" w:cs="Times New Roman"/>
          <w:color w:val="000000" w:themeColor="text1"/>
          <w:spacing w:val="14"/>
          <w:sz w:val="24"/>
          <w:szCs w:val="24"/>
        </w:rPr>
        <w:t xml:space="preserve">  </w:t>
      </w:r>
      <w:r>
        <w:rPr>
          <w:rFonts w:ascii="Times New Roman" w:hAnsi="Times New Roman" w:eastAsia="Times New Roman" w:cs="Times New Roman"/>
          <w:color w:val="000000" w:themeColor="text1"/>
          <w:spacing w:val="4"/>
          <w:sz w:val="24"/>
          <w:szCs w:val="24"/>
        </w:rPr>
        <w:t>“</w:t>
      </w:r>
      <w:r>
        <w:rPr>
          <w:rFonts w:ascii="宋体" w:hAnsi="宋体" w:eastAsia="宋体" w:cs="宋体"/>
          <w:color w:val="000000" w:themeColor="text1"/>
          <w:spacing w:val="4"/>
          <w:sz w:val="24"/>
          <w:szCs w:val="24"/>
        </w:rPr>
        <w:t>报价清单</w:t>
      </w:r>
      <w:r>
        <w:rPr>
          <w:rFonts w:ascii="Times New Roman" w:hAnsi="Times New Roman" w:eastAsia="Times New Roman" w:cs="Times New Roman"/>
          <w:color w:val="000000" w:themeColor="text1"/>
          <w:spacing w:val="4"/>
          <w:sz w:val="24"/>
          <w:szCs w:val="24"/>
        </w:rPr>
        <w:t>”</w:t>
      </w:r>
      <w:r>
        <w:rPr>
          <w:rFonts w:ascii="宋体" w:hAnsi="宋体" w:eastAsia="宋体" w:cs="宋体"/>
          <w:color w:val="000000" w:themeColor="text1"/>
          <w:spacing w:val="4"/>
          <w:sz w:val="24"/>
          <w:szCs w:val="24"/>
        </w:rPr>
        <w:t>应与</w:t>
      </w:r>
      <w:r>
        <w:rPr>
          <w:rFonts w:ascii="Times New Roman" w:hAnsi="Times New Roman" w:eastAsia="Times New Roman" w:cs="Times New Roman"/>
          <w:color w:val="000000" w:themeColor="text1"/>
          <w:spacing w:val="4"/>
          <w:sz w:val="24"/>
          <w:szCs w:val="24"/>
        </w:rPr>
        <w:t>“</w:t>
      </w:r>
      <w:r>
        <w:rPr>
          <w:rFonts w:ascii="宋体" w:hAnsi="宋体" w:eastAsia="宋体" w:cs="宋体"/>
          <w:color w:val="000000" w:themeColor="text1"/>
          <w:spacing w:val="4"/>
          <w:sz w:val="24"/>
          <w:szCs w:val="24"/>
        </w:rPr>
        <w:t>投标人须知</w:t>
      </w:r>
      <w:r>
        <w:rPr>
          <w:rFonts w:ascii="Times New Roman" w:hAnsi="Times New Roman" w:eastAsia="Times New Roman" w:cs="Times New Roman"/>
          <w:color w:val="000000" w:themeColor="text1"/>
          <w:spacing w:val="4"/>
          <w:sz w:val="24"/>
          <w:szCs w:val="24"/>
        </w:rPr>
        <w:t>”“</w:t>
      </w:r>
      <w:r>
        <w:rPr>
          <w:rFonts w:ascii="宋体" w:hAnsi="宋体" w:eastAsia="宋体" w:cs="宋体"/>
          <w:color w:val="000000" w:themeColor="text1"/>
          <w:spacing w:val="4"/>
          <w:sz w:val="24"/>
          <w:szCs w:val="24"/>
        </w:rPr>
        <w:t>通用合同条款</w:t>
      </w:r>
      <w:r>
        <w:rPr>
          <w:rFonts w:ascii="Times New Roman" w:hAnsi="Times New Roman" w:eastAsia="Times New Roman" w:cs="Times New Roman"/>
          <w:color w:val="000000" w:themeColor="text1"/>
          <w:spacing w:val="4"/>
          <w:sz w:val="24"/>
          <w:szCs w:val="24"/>
        </w:rPr>
        <w:t>”“</w:t>
      </w:r>
      <w:r>
        <w:rPr>
          <w:rFonts w:ascii="宋体" w:hAnsi="宋体" w:eastAsia="宋体" w:cs="宋体"/>
          <w:color w:val="000000" w:themeColor="text1"/>
          <w:spacing w:val="4"/>
          <w:sz w:val="24"/>
          <w:szCs w:val="24"/>
        </w:rPr>
        <w:t>专用合同条款</w:t>
      </w:r>
      <w:r>
        <w:rPr>
          <w:rFonts w:ascii="Times New Roman" w:hAnsi="Times New Roman" w:eastAsia="Times New Roman" w:cs="Times New Roman"/>
          <w:color w:val="000000" w:themeColor="text1"/>
          <w:spacing w:val="4"/>
          <w:sz w:val="24"/>
          <w:szCs w:val="24"/>
        </w:rPr>
        <w:t>”</w:t>
      </w:r>
      <w:r>
        <w:rPr>
          <w:rFonts w:ascii="宋体" w:hAnsi="宋体" w:eastAsia="宋体" w:cs="宋体"/>
          <w:color w:val="000000" w:themeColor="text1"/>
          <w:spacing w:val="4"/>
          <w:sz w:val="24"/>
          <w:szCs w:val="24"/>
        </w:rPr>
        <w:t>和</w:t>
      </w:r>
      <w:r>
        <w:rPr>
          <w:rFonts w:ascii="Times New Roman" w:hAnsi="Times New Roman" w:eastAsia="Times New Roman" w:cs="Times New Roman"/>
          <w:color w:val="000000" w:themeColor="text1"/>
          <w:spacing w:val="4"/>
          <w:sz w:val="24"/>
          <w:szCs w:val="24"/>
        </w:rPr>
        <w:t>“</w:t>
      </w:r>
      <w:r>
        <w:rPr>
          <w:rFonts w:ascii="宋体" w:hAnsi="宋体" w:eastAsia="宋体" w:cs="宋体"/>
          <w:color w:val="000000" w:themeColor="text1"/>
          <w:spacing w:val="4"/>
          <w:sz w:val="24"/>
          <w:szCs w:val="24"/>
        </w:rPr>
        <w:t>发包人要</w:t>
      </w:r>
      <w:r>
        <w:rPr>
          <w:rFonts w:ascii="宋体" w:hAnsi="宋体" w:eastAsia="宋体" w:cs="宋体"/>
          <w:color w:val="000000" w:themeColor="text1"/>
          <w:spacing w:val="-98"/>
          <w:sz w:val="24"/>
          <w:szCs w:val="24"/>
        </w:rPr>
        <w:t xml:space="preserve"> </w:t>
      </w:r>
      <w:r>
        <w:rPr>
          <w:rFonts w:ascii="宋体" w:hAnsi="宋体" w:eastAsia="宋体" w:cs="宋体"/>
          <w:color w:val="000000" w:themeColor="text1"/>
          <w:spacing w:val="-3"/>
          <w:sz w:val="24"/>
          <w:szCs w:val="24"/>
        </w:rPr>
        <w:t>求</w:t>
      </w:r>
      <w:r>
        <w:rPr>
          <w:rFonts w:ascii="Times New Roman" w:hAnsi="Times New Roman" w:eastAsia="Times New Roman" w:cs="Times New Roman"/>
          <w:color w:val="000000" w:themeColor="text1"/>
          <w:spacing w:val="-3"/>
          <w:sz w:val="24"/>
          <w:szCs w:val="24"/>
        </w:rPr>
        <w:t>”</w:t>
      </w:r>
      <w:r>
        <w:rPr>
          <w:rFonts w:ascii="宋体" w:hAnsi="宋体" w:eastAsia="宋体" w:cs="宋体"/>
          <w:color w:val="000000" w:themeColor="text1"/>
          <w:spacing w:val="-3"/>
          <w:sz w:val="24"/>
          <w:szCs w:val="24"/>
        </w:rPr>
        <w:t>一起使用。投标人应根据本招标项目前一阶段（工可阶段或初步设计阶段）批复</w:t>
      </w:r>
      <w:r>
        <w:rPr>
          <w:rFonts w:ascii="宋体" w:hAnsi="宋体" w:eastAsia="宋体" w:cs="宋体"/>
          <w:color w:val="000000" w:themeColor="text1"/>
          <w:spacing w:val="-73"/>
          <w:sz w:val="24"/>
          <w:szCs w:val="24"/>
        </w:rPr>
        <w:t xml:space="preserve"> </w:t>
      </w:r>
      <w:r>
        <w:rPr>
          <w:rFonts w:ascii="宋体" w:hAnsi="宋体" w:eastAsia="宋体" w:cs="宋体"/>
          <w:color w:val="000000" w:themeColor="text1"/>
          <w:sz w:val="24"/>
          <w:szCs w:val="24"/>
        </w:rPr>
        <w:t>意见和强制性要求，按照本招标文件规定的</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工作内容和计划工作量，认真</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z w:val="24"/>
          <w:szCs w:val="24"/>
        </w:rPr>
        <w:t>阅读分析本招标项目</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原始资料，在编制完成技术建议书的前提下，慎重提</w:t>
      </w:r>
      <w:r>
        <w:rPr>
          <w:rFonts w:ascii="宋体" w:hAnsi="宋体" w:eastAsia="宋体" w:cs="宋体"/>
          <w:color w:val="000000" w:themeColor="text1"/>
          <w:spacing w:val="-78"/>
          <w:sz w:val="24"/>
          <w:szCs w:val="24"/>
        </w:rPr>
        <w:t xml:space="preserve"> </w:t>
      </w:r>
      <w:r>
        <w:rPr>
          <w:rFonts w:ascii="宋体" w:hAnsi="宋体" w:eastAsia="宋体" w:cs="宋体"/>
          <w:color w:val="000000" w:themeColor="text1"/>
          <w:spacing w:val="-1"/>
          <w:sz w:val="24"/>
          <w:szCs w:val="24"/>
        </w:rPr>
        <w:t>出</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报价清单</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，并以此做为本招标项目</w:t>
      </w:r>
      <w:r>
        <w:rPr>
          <w:rFonts w:hint="eastAsia" w:ascii="宋体" w:hAnsi="宋体" w:eastAsia="宋体" w:cs="宋体"/>
          <w:color w:val="000000" w:themeColor="text1"/>
          <w:spacing w:val="-1"/>
          <w:sz w:val="24"/>
          <w:szCs w:val="24"/>
        </w:rPr>
        <w:t>设计</w:t>
      </w:r>
      <w:r>
        <w:rPr>
          <w:rFonts w:ascii="宋体" w:hAnsi="宋体" w:eastAsia="宋体" w:cs="宋体"/>
          <w:color w:val="000000" w:themeColor="text1"/>
          <w:spacing w:val="-1"/>
          <w:sz w:val="24"/>
          <w:szCs w:val="24"/>
        </w:rPr>
        <w:t>费的基础。</w:t>
      </w:r>
    </w:p>
    <w:p>
      <w:pPr>
        <w:spacing w:before="193" w:line="339" w:lineRule="auto"/>
        <w:ind w:left="37" w:firstLine="477"/>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2"/>
          <w:sz w:val="24"/>
          <w:szCs w:val="24"/>
        </w:rPr>
        <w:t>2.</w:t>
      </w:r>
      <w:r>
        <w:rPr>
          <w:rFonts w:ascii="Times New Roman" w:hAnsi="Times New Roman" w:eastAsia="Times New Roman" w:cs="Times New Roman"/>
          <w:color w:val="000000" w:themeColor="text1"/>
          <w:spacing w:val="19"/>
          <w:sz w:val="24"/>
          <w:szCs w:val="24"/>
        </w:rPr>
        <w:t xml:space="preserve">  </w:t>
      </w:r>
      <w:r>
        <w:rPr>
          <w:rFonts w:ascii="宋体" w:hAnsi="宋体" w:eastAsia="宋体" w:cs="宋体"/>
          <w:color w:val="000000" w:themeColor="text1"/>
          <w:spacing w:val="-2"/>
          <w:sz w:val="24"/>
          <w:szCs w:val="24"/>
        </w:rPr>
        <w:t>设计人应按照国家有关工程建设标准强制性条文和交通运输部有关标准、规</w:t>
      </w:r>
      <w:r>
        <w:rPr>
          <w:rFonts w:ascii="宋体" w:hAnsi="宋体" w:eastAsia="宋体" w:cs="宋体"/>
          <w:color w:val="000000" w:themeColor="text1"/>
          <w:spacing w:val="22"/>
          <w:sz w:val="24"/>
          <w:szCs w:val="24"/>
        </w:rPr>
        <w:t xml:space="preserve"> </w:t>
      </w:r>
      <w:r>
        <w:rPr>
          <w:rFonts w:ascii="宋体" w:hAnsi="宋体" w:eastAsia="宋体" w:cs="宋体"/>
          <w:color w:val="000000" w:themeColor="text1"/>
          <w:sz w:val="24"/>
          <w:szCs w:val="24"/>
        </w:rPr>
        <w:t>范、规程、定额、办法、示例等要求的内容和深度，开展本招标项目的</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工</w:t>
      </w:r>
      <w:r>
        <w:rPr>
          <w:rFonts w:ascii="宋体" w:hAnsi="宋体" w:eastAsia="宋体" w:cs="宋体"/>
          <w:color w:val="000000" w:themeColor="text1"/>
          <w:spacing w:val="47"/>
          <w:sz w:val="24"/>
          <w:szCs w:val="24"/>
        </w:rPr>
        <w:t xml:space="preserve"> </w:t>
      </w:r>
      <w:r>
        <w:rPr>
          <w:rFonts w:ascii="宋体" w:hAnsi="宋体" w:eastAsia="宋体" w:cs="宋体"/>
          <w:color w:val="000000" w:themeColor="text1"/>
          <w:spacing w:val="-2"/>
          <w:sz w:val="24"/>
          <w:szCs w:val="24"/>
        </w:rPr>
        <w:t>作，并将</w:t>
      </w:r>
      <w:r>
        <w:rPr>
          <w:rFonts w:hint="eastAsia" w:ascii="宋体" w:hAnsi="宋体" w:eastAsia="宋体" w:cs="宋体"/>
          <w:color w:val="000000" w:themeColor="text1"/>
          <w:spacing w:val="-2"/>
          <w:sz w:val="24"/>
          <w:szCs w:val="24"/>
        </w:rPr>
        <w:t>设计</w:t>
      </w:r>
      <w:r>
        <w:rPr>
          <w:rFonts w:ascii="宋体" w:hAnsi="宋体" w:eastAsia="宋体" w:cs="宋体"/>
          <w:color w:val="000000" w:themeColor="text1"/>
          <w:spacing w:val="-2"/>
          <w:sz w:val="24"/>
          <w:szCs w:val="24"/>
        </w:rPr>
        <w:t>费计入相应的报价项目中。</w:t>
      </w:r>
      <w:r>
        <w:rPr>
          <w:rFonts w:ascii="Times New Roman" w:hAnsi="Times New Roman" w:eastAsia="Times New Roman" w:cs="Times New Roman"/>
          <w:color w:val="000000" w:themeColor="text1"/>
          <w:spacing w:val="-2"/>
          <w:sz w:val="24"/>
          <w:szCs w:val="24"/>
        </w:rPr>
        <w:t>“</w:t>
      </w:r>
      <w:r>
        <w:rPr>
          <w:rFonts w:ascii="宋体" w:hAnsi="宋体" w:eastAsia="宋体" w:cs="宋体"/>
          <w:color w:val="000000" w:themeColor="text1"/>
          <w:spacing w:val="-2"/>
          <w:sz w:val="24"/>
          <w:szCs w:val="24"/>
        </w:rPr>
        <w:t>报价清单</w:t>
      </w:r>
      <w:r>
        <w:rPr>
          <w:rFonts w:ascii="Times New Roman" w:hAnsi="Times New Roman" w:eastAsia="Times New Roman" w:cs="Times New Roman"/>
          <w:color w:val="000000" w:themeColor="text1"/>
          <w:spacing w:val="-2"/>
          <w:sz w:val="24"/>
          <w:szCs w:val="24"/>
        </w:rPr>
        <w:t>”</w:t>
      </w:r>
      <w:r>
        <w:rPr>
          <w:rFonts w:ascii="宋体" w:hAnsi="宋体" w:eastAsia="宋体" w:cs="宋体"/>
          <w:color w:val="000000" w:themeColor="text1"/>
          <w:spacing w:val="-2"/>
          <w:sz w:val="24"/>
          <w:szCs w:val="24"/>
        </w:rPr>
        <w:t>所列的报价，应包括</w:t>
      </w:r>
      <w:r>
        <w:rPr>
          <w:rFonts w:ascii="宋体" w:hAnsi="宋体" w:eastAsia="宋体" w:cs="宋体"/>
          <w:color w:val="000000" w:themeColor="text1"/>
          <w:sz w:val="24"/>
          <w:szCs w:val="24"/>
        </w:rPr>
        <w:t>设计、专题研究等为完成本招标项目</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全过程的一切费用，包</w:t>
      </w:r>
      <w:r>
        <w:rPr>
          <w:rFonts w:ascii="宋体" w:hAnsi="宋体" w:eastAsia="宋体" w:cs="宋体"/>
          <w:color w:val="000000" w:themeColor="text1"/>
          <w:spacing w:val="47"/>
          <w:sz w:val="24"/>
          <w:szCs w:val="24"/>
        </w:rPr>
        <w:t xml:space="preserve"> </w:t>
      </w:r>
      <w:r>
        <w:rPr>
          <w:rFonts w:ascii="宋体" w:hAnsi="宋体" w:eastAsia="宋体" w:cs="宋体"/>
          <w:color w:val="000000" w:themeColor="text1"/>
          <w:spacing w:val="-6"/>
          <w:sz w:val="24"/>
          <w:szCs w:val="24"/>
        </w:rPr>
        <w:t>括按合同规定应完成的</w:t>
      </w:r>
      <w:r>
        <w:rPr>
          <w:rFonts w:hint="eastAsia" w:ascii="宋体" w:hAnsi="宋体" w:eastAsia="宋体" w:cs="宋体"/>
          <w:color w:val="000000" w:themeColor="text1"/>
          <w:spacing w:val="-6"/>
          <w:sz w:val="24"/>
          <w:szCs w:val="24"/>
        </w:rPr>
        <w:t>设计</w:t>
      </w:r>
      <w:r>
        <w:rPr>
          <w:rFonts w:ascii="宋体" w:hAnsi="宋体" w:eastAsia="宋体" w:cs="宋体"/>
          <w:color w:val="000000" w:themeColor="text1"/>
          <w:spacing w:val="-6"/>
          <w:sz w:val="24"/>
          <w:szCs w:val="24"/>
        </w:rPr>
        <w:t>费和后续服务费（招标配合与施工配合）、</w:t>
      </w:r>
      <w:r>
        <w:rPr>
          <w:rFonts w:hint="eastAsia" w:ascii="宋体" w:hAnsi="宋体" w:eastAsia="宋体" w:cs="宋体"/>
          <w:color w:val="000000" w:themeColor="text1"/>
          <w:spacing w:val="-6"/>
          <w:sz w:val="24"/>
          <w:szCs w:val="24"/>
        </w:rPr>
        <w:t>与</w:t>
      </w:r>
      <w:r>
        <w:rPr>
          <w:rFonts w:ascii="宋体" w:hAnsi="宋体" w:eastAsia="宋体" w:cs="宋体"/>
          <w:color w:val="000000" w:themeColor="text1"/>
          <w:spacing w:val="-6"/>
          <w:sz w:val="24"/>
          <w:szCs w:val="24"/>
        </w:rPr>
        <w:t>设</w:t>
      </w:r>
      <w:r>
        <w:rPr>
          <w:rFonts w:ascii="宋体" w:hAnsi="宋体" w:eastAsia="宋体" w:cs="宋体"/>
          <w:color w:val="000000" w:themeColor="text1"/>
          <w:spacing w:val="29"/>
          <w:sz w:val="24"/>
          <w:szCs w:val="24"/>
        </w:rPr>
        <w:t xml:space="preserve"> </w:t>
      </w:r>
      <w:r>
        <w:rPr>
          <w:rFonts w:ascii="宋体" w:hAnsi="宋体" w:eastAsia="宋体" w:cs="宋体"/>
          <w:color w:val="000000" w:themeColor="text1"/>
          <w:sz w:val="24"/>
          <w:szCs w:val="24"/>
        </w:rPr>
        <w:t>计文件审查有关的各种会议的会务费以及设计人自行委托咨询的咨询费、利润、税</w:t>
      </w:r>
      <w:r>
        <w:rPr>
          <w:rFonts w:ascii="宋体" w:hAnsi="宋体" w:eastAsia="宋体" w:cs="宋体"/>
          <w:color w:val="000000" w:themeColor="text1"/>
          <w:spacing w:val="47"/>
          <w:sz w:val="24"/>
          <w:szCs w:val="24"/>
        </w:rPr>
        <w:t xml:space="preserve"> </w:t>
      </w:r>
      <w:r>
        <w:rPr>
          <w:rFonts w:ascii="宋体" w:hAnsi="宋体" w:eastAsia="宋体" w:cs="宋体"/>
          <w:color w:val="000000" w:themeColor="text1"/>
          <w:spacing w:val="-1"/>
          <w:sz w:val="24"/>
          <w:szCs w:val="24"/>
        </w:rPr>
        <w:t>金等与此有关的一切费用。</w:t>
      </w:r>
    </w:p>
    <w:p>
      <w:pPr>
        <w:spacing w:before="4" w:line="338" w:lineRule="auto"/>
        <w:ind w:left="38" w:right="121" w:firstLine="480"/>
        <w:rPr>
          <w:rFonts w:ascii="宋体" w:hAnsi="宋体" w:eastAsia="宋体" w:cs="宋体"/>
          <w:color w:val="000000" w:themeColor="text1"/>
          <w:sz w:val="24"/>
          <w:szCs w:val="24"/>
        </w:rPr>
      </w:pPr>
      <w:r>
        <w:rPr>
          <w:rFonts w:ascii="Times New Roman" w:hAnsi="Times New Roman" w:eastAsia="Times New Roman" w:cs="Times New Roman"/>
          <w:color w:val="000000" w:themeColor="text1"/>
          <w:spacing w:val="-1"/>
          <w:sz w:val="24"/>
          <w:szCs w:val="24"/>
        </w:rPr>
        <w:t>3.</w:t>
      </w:r>
      <w:r>
        <w:rPr>
          <w:rFonts w:ascii="Times New Roman" w:hAnsi="Times New Roman" w:eastAsia="Times New Roman" w:cs="Times New Roman"/>
          <w:color w:val="000000" w:themeColor="text1"/>
          <w:spacing w:val="13"/>
          <w:sz w:val="24"/>
          <w:szCs w:val="24"/>
        </w:rPr>
        <w:t xml:space="preserve"> </w:t>
      </w:r>
      <w:r>
        <w:rPr>
          <w:rFonts w:ascii="宋体" w:hAnsi="宋体" w:eastAsia="宋体" w:cs="宋体"/>
          <w:color w:val="000000" w:themeColor="text1"/>
          <w:spacing w:val="-1"/>
          <w:sz w:val="24"/>
          <w:szCs w:val="24"/>
        </w:rPr>
        <w:t>投标人应根据本招标项目工作内容，按照表格格式</w:t>
      </w:r>
      <w:r>
        <w:rPr>
          <w:rFonts w:ascii="宋体" w:hAnsi="宋体" w:eastAsia="宋体" w:cs="宋体"/>
          <w:color w:val="000000" w:themeColor="text1"/>
          <w:spacing w:val="-99"/>
          <w:sz w:val="24"/>
          <w:szCs w:val="24"/>
        </w:rPr>
        <w:t xml:space="preserve"> </w:t>
      </w:r>
      <w:r>
        <w:rPr>
          <w:rFonts w:ascii="宋体" w:hAnsi="宋体" w:eastAsia="宋体" w:cs="宋体"/>
          <w:color w:val="000000" w:themeColor="text1"/>
          <w:sz w:val="24"/>
          <w:szCs w:val="24"/>
        </w:rPr>
        <w:t>详细填写，以免遗漏或有误。投标人没有报价的项目，发包人将认为有关费用已包</w:t>
      </w:r>
      <w:r>
        <w:rPr>
          <w:rFonts w:ascii="宋体" w:hAnsi="宋体" w:eastAsia="宋体" w:cs="宋体"/>
          <w:color w:val="000000" w:themeColor="text1"/>
          <w:spacing w:val="-75"/>
          <w:sz w:val="24"/>
          <w:szCs w:val="24"/>
        </w:rPr>
        <w:t xml:space="preserve"> </w:t>
      </w:r>
      <w:r>
        <w:rPr>
          <w:rFonts w:ascii="宋体" w:hAnsi="宋体" w:eastAsia="宋体" w:cs="宋体"/>
          <w:color w:val="000000" w:themeColor="text1"/>
          <w:sz w:val="24"/>
          <w:szCs w:val="24"/>
        </w:rPr>
        <w:t>含在其他项目之中，不另行支付。凡清单项目中未包含的但在</w:t>
      </w:r>
      <w:r>
        <w:rPr>
          <w:rFonts w:hint="eastAsia" w:ascii="宋体" w:hAnsi="宋体" w:eastAsia="宋体" w:cs="宋体"/>
          <w:color w:val="000000" w:themeColor="text1"/>
          <w:sz w:val="24"/>
          <w:szCs w:val="24"/>
        </w:rPr>
        <w:t>设计</w:t>
      </w:r>
      <w:r>
        <w:rPr>
          <w:rFonts w:ascii="宋体" w:hAnsi="宋体" w:eastAsia="宋体" w:cs="宋体"/>
          <w:color w:val="000000" w:themeColor="text1"/>
          <w:sz w:val="24"/>
          <w:szCs w:val="24"/>
        </w:rPr>
        <w:t>中又必须完</w:t>
      </w:r>
      <w:r>
        <w:rPr>
          <w:rFonts w:ascii="宋体" w:hAnsi="宋体" w:eastAsia="宋体" w:cs="宋体"/>
          <w:color w:val="000000" w:themeColor="text1"/>
          <w:spacing w:val="-75"/>
          <w:sz w:val="24"/>
          <w:szCs w:val="24"/>
        </w:rPr>
        <w:t xml:space="preserve"> </w:t>
      </w:r>
      <w:r>
        <w:rPr>
          <w:rFonts w:ascii="宋体" w:hAnsi="宋体" w:eastAsia="宋体" w:cs="宋体"/>
          <w:color w:val="000000" w:themeColor="text1"/>
          <w:spacing w:val="-1"/>
          <w:sz w:val="24"/>
          <w:szCs w:val="24"/>
        </w:rPr>
        <w:t>成的工作内容，均被认为已包含在清单各项目报价中，发包人不另行支付。</w:t>
      </w:r>
    </w:p>
    <w:p>
      <w:pPr>
        <w:spacing w:line="204" w:lineRule="auto"/>
        <w:ind w:firstLine="513"/>
        <w:rPr>
          <w:rFonts w:ascii="宋体" w:hAnsi="宋体" w:eastAsia="宋体" w:cs="宋体"/>
          <w:color w:val="000000" w:themeColor="text1"/>
          <w:spacing w:val="-1"/>
          <w:sz w:val="24"/>
          <w:szCs w:val="24"/>
        </w:rPr>
      </w:pPr>
      <w:r>
        <w:rPr>
          <w:rFonts w:ascii="Times New Roman" w:hAnsi="Times New Roman" w:eastAsia="Times New Roman" w:cs="Times New Roman"/>
          <w:color w:val="000000" w:themeColor="text1"/>
          <w:spacing w:val="-1"/>
          <w:sz w:val="24"/>
          <w:szCs w:val="24"/>
        </w:rPr>
        <w:t>4.</w:t>
      </w:r>
      <w:r>
        <w:rPr>
          <w:rFonts w:ascii="Times New Roman" w:hAnsi="Times New Roman" w:eastAsia="Times New Roman" w:cs="Times New Roman"/>
          <w:color w:val="000000" w:themeColor="text1"/>
          <w:spacing w:val="10"/>
          <w:w w:val="101"/>
          <w:sz w:val="24"/>
          <w:szCs w:val="24"/>
        </w:rPr>
        <w:t xml:space="preserve">  </w:t>
      </w:r>
      <w:r>
        <w:rPr>
          <w:rFonts w:ascii="宋体" w:hAnsi="宋体" w:eastAsia="宋体" w:cs="宋体"/>
          <w:color w:val="000000" w:themeColor="text1"/>
          <w:spacing w:val="-1"/>
          <w:sz w:val="24"/>
          <w:szCs w:val="24"/>
        </w:rPr>
        <w:t>投标人在</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报价清单</w:t>
      </w:r>
      <w:r>
        <w:rPr>
          <w:rFonts w:ascii="Times New Roman" w:hAnsi="Times New Roman" w:eastAsia="Times New Roman" w:cs="Times New Roman"/>
          <w:color w:val="000000" w:themeColor="text1"/>
          <w:spacing w:val="-1"/>
          <w:sz w:val="24"/>
          <w:szCs w:val="24"/>
        </w:rPr>
        <w:t>”</w:t>
      </w:r>
      <w:r>
        <w:rPr>
          <w:rFonts w:ascii="宋体" w:hAnsi="宋体" w:eastAsia="宋体" w:cs="宋体"/>
          <w:color w:val="000000" w:themeColor="text1"/>
          <w:spacing w:val="-1"/>
          <w:sz w:val="24"/>
          <w:szCs w:val="24"/>
        </w:rPr>
        <w:t>中报价应以人民币为单位。</w:t>
      </w:r>
    </w:p>
    <w:p>
      <w:pPr>
        <w:pStyle w:val="2"/>
        <w:rPr>
          <w:rFonts w:hint="default" w:eastAsia="宋体"/>
          <w:lang w:val="en-US" w:eastAsia="zh-CN"/>
        </w:rPr>
      </w:pPr>
      <w:r>
        <w:rPr>
          <w:rFonts w:hint="eastAsia" w:ascii="宋体" w:hAnsi="宋体" w:eastAsia="宋体" w:cs="宋体"/>
          <w:color w:val="000000" w:themeColor="text1"/>
          <w:spacing w:val="-1"/>
          <w:sz w:val="24"/>
          <w:szCs w:val="24"/>
          <w:lang w:val="en-US" w:eastAsia="zh-CN"/>
        </w:rPr>
        <w:t>5.投标人应在“报价清单”后附详细的计算说明，包括计算方法、取费依据等，以便招标人对投标人设计报价的合理性作出判断。</w:t>
      </w:r>
    </w:p>
    <w:p>
      <w:pPr>
        <w:rPr>
          <w:color w:val="000000" w:themeColor="text1"/>
        </w:rPr>
        <w:sectPr>
          <w:headerReference r:id="rId189" w:type="default"/>
          <w:footerReference r:id="rId190" w:type="default"/>
          <w:pgSz w:w="11909" w:h="16839"/>
          <w:pgMar w:top="1152" w:right="1470" w:bottom="1011" w:left="1613" w:header="874" w:footer="886" w:gutter="0"/>
          <w:pgNumType w:fmt="decimal"/>
          <w:cols w:space="720" w:num="1"/>
        </w:sectPr>
      </w:pPr>
    </w:p>
    <w:p>
      <w:pPr>
        <w:rPr>
          <w:color w:val="000000" w:themeColor="text1"/>
        </w:rPr>
      </w:pPr>
    </w:p>
    <w:p>
      <w:pPr>
        <w:rPr>
          <w:color w:val="000000" w:themeColor="text1"/>
        </w:rPr>
      </w:pPr>
    </w:p>
    <w:p>
      <w:pPr>
        <w:rPr>
          <w:color w:val="000000" w:themeColor="text1"/>
        </w:rPr>
      </w:pPr>
    </w:p>
    <w:p>
      <w:pPr>
        <w:spacing w:before="324" w:line="204" w:lineRule="auto"/>
        <w:ind w:firstLine="2305"/>
        <w:outlineLvl w:val="1"/>
        <w:rPr>
          <w:rFonts w:ascii="黑体" w:hAnsi="黑体" w:eastAsia="黑体" w:cs="黑体"/>
          <w:color w:val="000000" w:themeColor="text1"/>
          <w:spacing w:val="-10"/>
          <w:position w:val="12"/>
          <w:sz w:val="14"/>
          <w:szCs w:val="14"/>
        </w:rPr>
      </w:pPr>
      <w:r>
        <w:rPr>
          <w:rFonts w:ascii="黑体" w:hAnsi="黑体" w:eastAsia="黑体" w:cs="黑体"/>
          <w:color w:val="000000" w:themeColor="text1"/>
          <w:spacing w:val="-10"/>
          <w:sz w:val="28"/>
          <w:szCs w:val="28"/>
        </w:rPr>
        <w:t>（</w:t>
      </w:r>
      <w:r>
        <w:rPr>
          <w:rFonts w:hint="eastAsia" w:ascii="黑体" w:hAnsi="黑体" w:eastAsia="黑体" w:cs="黑体"/>
          <w:color w:val="000000" w:themeColor="text1"/>
          <w:spacing w:val="-10"/>
          <w:sz w:val="28"/>
          <w:szCs w:val="28"/>
        </w:rPr>
        <w:t>二</w:t>
      </w:r>
      <w:r>
        <w:rPr>
          <w:rFonts w:ascii="黑体" w:hAnsi="黑体" w:eastAsia="黑体" w:cs="黑体"/>
          <w:color w:val="000000" w:themeColor="text1"/>
          <w:spacing w:val="-10"/>
          <w:sz w:val="28"/>
          <w:szCs w:val="28"/>
        </w:rPr>
        <w:t>）</w:t>
      </w:r>
      <w:r>
        <w:rPr>
          <w:rFonts w:hint="eastAsia" w:ascii="黑体" w:hAnsi="黑体" w:eastAsia="黑体" w:cs="黑体"/>
          <w:color w:val="000000" w:themeColor="text1"/>
          <w:spacing w:val="-10"/>
          <w:sz w:val="28"/>
          <w:szCs w:val="28"/>
        </w:rPr>
        <w:t>水</w:t>
      </w:r>
      <w:r>
        <w:rPr>
          <w:rFonts w:ascii="黑体" w:hAnsi="黑体" w:eastAsia="黑体" w:cs="黑体"/>
          <w:color w:val="000000" w:themeColor="text1"/>
          <w:spacing w:val="-10"/>
          <w:sz w:val="28"/>
          <w:szCs w:val="28"/>
        </w:rPr>
        <w:t>路工程设计工作报价清单表</w:t>
      </w:r>
      <w:r>
        <w:rPr>
          <w:rFonts w:ascii="黑体" w:hAnsi="黑体" w:eastAsia="黑体" w:cs="黑体"/>
          <w:color w:val="000000" w:themeColor="text1"/>
          <w:spacing w:val="-10"/>
          <w:position w:val="12"/>
          <w:sz w:val="14"/>
          <w:szCs w:val="14"/>
        </w:rPr>
        <w:t>①</w:t>
      </w:r>
    </w:p>
    <w:p>
      <w:pPr>
        <w:jc w:val="left"/>
        <w:rPr>
          <w:rFonts w:ascii="Arial" w:hAnsi="Arial" w:eastAsia="Arial" w:cs="Arial"/>
          <w:color w:val="000000" w:themeColor="text1"/>
          <w:szCs w:val="21"/>
        </w:rPr>
      </w:pPr>
    </w:p>
    <w:p>
      <w:pPr>
        <w:spacing w:before="155" w:line="204" w:lineRule="auto"/>
        <w:ind w:firstLine="123"/>
        <w:jc w:val="left"/>
        <w:rPr>
          <w:rFonts w:ascii="宋体" w:hAnsi="宋体" w:cs="宋体"/>
          <w:color w:val="000000" w:themeColor="text1"/>
          <w:szCs w:val="21"/>
        </w:rPr>
      </w:pPr>
      <w:r>
        <w:rPr>
          <w:rFonts w:hint="eastAsia" w:ascii="宋体" w:hAnsi="宋体" w:eastAsia="宋体" w:cs="宋体"/>
          <w:color w:val="000000" w:themeColor="text1"/>
          <w:spacing w:val="4"/>
          <w:szCs w:val="21"/>
          <w:u w:val="single"/>
          <w:lang w:val="en-US" w:eastAsia="zh-CN"/>
        </w:rPr>
        <w:t xml:space="preserve">项目名称：  </w:t>
      </w:r>
      <w:r>
        <w:rPr>
          <w:rFonts w:hint="eastAsia" w:ascii="宋体" w:hAnsi="宋体" w:eastAsia="宋体" w:cs="宋体"/>
          <w:color w:val="000000" w:themeColor="text1"/>
          <w:spacing w:val="-2"/>
          <w:szCs w:val="21"/>
          <w:lang w:val="en-US" w:eastAsia="zh-CN"/>
        </w:rPr>
        <w:t xml:space="preserve"> </w:t>
      </w:r>
      <w:r>
        <w:rPr>
          <w:rFonts w:ascii="宋体" w:hAnsi="宋体" w:cs="宋体"/>
          <w:color w:val="000000" w:themeColor="text1"/>
          <w:szCs w:val="21"/>
        </w:rPr>
        <w:t xml:space="preserve">                                                     </w:t>
      </w:r>
      <w:r>
        <w:rPr>
          <w:rFonts w:ascii="宋体" w:hAnsi="宋体" w:cs="宋体"/>
          <w:color w:val="000000" w:themeColor="text1"/>
          <w:spacing w:val="-2"/>
          <w:szCs w:val="21"/>
        </w:rPr>
        <w:t>单位：人民币元</w:t>
      </w:r>
    </w:p>
    <w:p>
      <w:pPr>
        <w:spacing w:line="16" w:lineRule="exact"/>
        <w:jc w:val="left"/>
        <w:rPr>
          <w:color w:val="000000" w:themeColor="text1"/>
        </w:rPr>
      </w:pPr>
    </w:p>
    <w:tbl>
      <w:tblPr>
        <w:tblStyle w:val="15"/>
        <w:tblW w:w="87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3926"/>
        <w:gridCol w:w="1468"/>
        <w:gridCol w:w="1259"/>
        <w:gridCol w:w="12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2" w:hRule="atLeast"/>
          <w:jc w:val="center"/>
        </w:trPr>
        <w:tc>
          <w:tcPr>
            <w:tcW w:w="859" w:type="dxa"/>
            <w:noWrap w:val="0"/>
            <w:vAlign w:val="top"/>
          </w:tcPr>
          <w:p>
            <w:pPr>
              <w:spacing w:before="103" w:line="204" w:lineRule="auto"/>
              <w:ind w:firstLine="172"/>
              <w:jc w:val="left"/>
              <w:rPr>
                <w:rFonts w:ascii="宋体" w:hAnsi="宋体" w:cs="宋体"/>
                <w:color w:val="000000" w:themeColor="text1"/>
                <w:szCs w:val="21"/>
              </w:rPr>
            </w:pPr>
            <w:r>
              <w:rPr>
                <w:rFonts w:ascii="宋体" w:hAnsi="宋体" w:cs="宋体"/>
                <w:color w:val="000000" w:themeColor="text1"/>
                <w:spacing w:val="-2"/>
                <w:szCs w:val="21"/>
              </w:rPr>
              <w:t>序号</w:t>
            </w:r>
          </w:p>
        </w:tc>
        <w:tc>
          <w:tcPr>
            <w:tcW w:w="3926" w:type="dxa"/>
            <w:noWrap w:val="0"/>
            <w:vAlign w:val="top"/>
          </w:tcPr>
          <w:p>
            <w:pPr>
              <w:spacing w:before="74" w:line="204" w:lineRule="auto"/>
              <w:ind w:firstLine="1204"/>
              <w:jc w:val="left"/>
              <w:rPr>
                <w:rFonts w:ascii="宋体" w:hAnsi="宋体" w:cs="宋体"/>
                <w:color w:val="000000" w:themeColor="text1"/>
                <w:szCs w:val="21"/>
              </w:rPr>
            </w:pPr>
            <w:r>
              <w:rPr>
                <w:rFonts w:ascii="宋体" w:hAnsi="宋体" w:cs="宋体"/>
                <w:color w:val="000000" w:themeColor="text1"/>
                <w:spacing w:val="-6"/>
                <w:szCs w:val="21"/>
              </w:rPr>
              <w:t>项</w:t>
            </w:r>
            <w:r>
              <w:rPr>
                <w:rFonts w:ascii="宋体" w:hAnsi="宋体" w:cs="宋体"/>
                <w:color w:val="000000" w:themeColor="text1"/>
                <w:spacing w:val="9"/>
                <w:szCs w:val="21"/>
              </w:rPr>
              <w:t xml:space="preserve">      </w:t>
            </w:r>
            <w:r>
              <w:rPr>
                <w:rFonts w:ascii="宋体" w:hAnsi="宋体" w:cs="宋体"/>
                <w:color w:val="000000" w:themeColor="text1"/>
                <w:spacing w:val="-6"/>
                <w:szCs w:val="21"/>
              </w:rPr>
              <w:t>目</w:t>
            </w:r>
          </w:p>
        </w:tc>
        <w:tc>
          <w:tcPr>
            <w:tcW w:w="1468" w:type="dxa"/>
            <w:noWrap w:val="0"/>
            <w:vAlign w:val="top"/>
          </w:tcPr>
          <w:p>
            <w:pPr>
              <w:spacing w:before="74" w:line="204" w:lineRule="auto"/>
              <w:ind w:firstLine="129"/>
              <w:jc w:val="left"/>
              <w:rPr>
                <w:rFonts w:ascii="宋体" w:hAnsi="宋体" w:cs="宋体"/>
                <w:color w:val="000000" w:themeColor="text1"/>
                <w:szCs w:val="21"/>
              </w:rPr>
            </w:pPr>
            <w:r>
              <w:rPr>
                <w:rFonts w:hint="eastAsia" w:ascii="宋体" w:hAnsi="宋体" w:cs="宋体"/>
                <w:color w:val="000000" w:themeColor="text1"/>
                <w:spacing w:val="-1"/>
                <w:szCs w:val="21"/>
              </w:rPr>
              <w:t>码头</w:t>
            </w:r>
            <w:r>
              <w:rPr>
                <w:rFonts w:ascii="宋体" w:hAnsi="宋体" w:cs="宋体"/>
                <w:color w:val="000000" w:themeColor="text1"/>
                <w:spacing w:val="-1"/>
                <w:szCs w:val="21"/>
              </w:rPr>
              <w:t>金额</w:t>
            </w:r>
          </w:p>
        </w:tc>
        <w:tc>
          <w:tcPr>
            <w:tcW w:w="1259" w:type="dxa"/>
            <w:noWrap w:val="0"/>
            <w:vAlign w:val="top"/>
          </w:tcPr>
          <w:p>
            <w:pPr>
              <w:spacing w:before="74" w:line="204" w:lineRule="auto"/>
              <w:ind w:firstLine="140"/>
              <w:jc w:val="left"/>
              <w:rPr>
                <w:rFonts w:ascii="宋体" w:hAnsi="宋体" w:cs="宋体"/>
                <w:color w:val="000000" w:themeColor="text1"/>
                <w:szCs w:val="21"/>
              </w:rPr>
            </w:pPr>
            <w:r>
              <w:rPr>
                <w:rFonts w:ascii="宋体" w:hAnsi="宋体" w:cs="宋体"/>
                <w:color w:val="000000" w:themeColor="text1"/>
                <w:spacing w:val="-1"/>
                <w:szCs w:val="21"/>
              </w:rPr>
              <w:t>罐</w:t>
            </w:r>
            <w:r>
              <w:rPr>
                <w:rFonts w:hint="eastAsia" w:ascii="宋体" w:hAnsi="宋体" w:cs="宋体"/>
                <w:color w:val="000000" w:themeColor="text1"/>
                <w:spacing w:val="-1"/>
                <w:szCs w:val="21"/>
              </w:rPr>
              <w:t>区</w:t>
            </w:r>
            <w:r>
              <w:rPr>
                <w:rFonts w:ascii="宋体" w:hAnsi="宋体" w:cs="宋体"/>
                <w:color w:val="000000" w:themeColor="text1"/>
                <w:spacing w:val="-1"/>
                <w:szCs w:val="21"/>
              </w:rPr>
              <w:t>金额</w:t>
            </w:r>
          </w:p>
        </w:tc>
        <w:tc>
          <w:tcPr>
            <w:tcW w:w="1286" w:type="dxa"/>
            <w:noWrap w:val="0"/>
            <w:vAlign w:val="top"/>
          </w:tcPr>
          <w:p>
            <w:pPr>
              <w:spacing w:before="74" w:line="204" w:lineRule="auto"/>
              <w:ind w:firstLine="148"/>
              <w:jc w:val="left"/>
              <w:rPr>
                <w:rFonts w:ascii="宋体" w:hAnsi="宋体" w:cs="宋体"/>
                <w:color w:val="000000" w:themeColor="text1"/>
                <w:szCs w:val="21"/>
              </w:rPr>
            </w:pPr>
            <w:r>
              <w:rPr>
                <w:rFonts w:ascii="宋体" w:hAnsi="宋体" w:cs="宋体"/>
                <w:color w:val="000000" w:themeColor="text1"/>
                <w:spacing w:val="-1"/>
                <w:szCs w:val="21"/>
              </w:rPr>
              <w:t>合价金额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859" w:type="dxa"/>
            <w:noWrap w:val="0"/>
            <w:vAlign w:val="top"/>
          </w:tcPr>
          <w:p>
            <w:pPr>
              <w:spacing w:before="202" w:line="204" w:lineRule="auto"/>
              <w:ind w:firstLine="282"/>
              <w:jc w:val="left"/>
              <w:rPr>
                <w:rFonts w:ascii="宋体" w:hAnsi="宋体" w:cs="宋体"/>
                <w:color w:val="000000" w:themeColor="text1"/>
                <w:sz w:val="10"/>
                <w:szCs w:val="10"/>
              </w:rPr>
            </w:pPr>
            <w:r>
              <w:rPr>
                <w:rFonts w:ascii="宋体" w:hAnsi="宋体" w:cs="宋体"/>
                <w:color w:val="000000" w:themeColor="text1"/>
                <w:szCs w:val="21"/>
              </w:rPr>
              <w:t>一</w:t>
            </w:r>
          </w:p>
        </w:tc>
        <w:tc>
          <w:tcPr>
            <w:tcW w:w="3926" w:type="dxa"/>
            <w:noWrap w:val="0"/>
            <w:vAlign w:val="top"/>
          </w:tcPr>
          <w:p>
            <w:pPr>
              <w:spacing w:before="122" w:line="204" w:lineRule="auto"/>
              <w:ind w:firstLine="330"/>
              <w:jc w:val="left"/>
              <w:rPr>
                <w:rFonts w:ascii="宋体" w:hAnsi="宋体" w:cs="宋体"/>
                <w:color w:val="000000" w:themeColor="text1"/>
                <w:szCs w:val="21"/>
              </w:rPr>
            </w:pPr>
            <w:r>
              <w:rPr>
                <w:rFonts w:ascii="宋体" w:hAnsi="宋体" w:cs="宋体"/>
                <w:color w:val="000000" w:themeColor="text1"/>
                <w:spacing w:val="-1"/>
                <w:szCs w:val="21"/>
              </w:rPr>
              <w:t>初步设计</w:t>
            </w:r>
          </w:p>
        </w:tc>
        <w:tc>
          <w:tcPr>
            <w:tcW w:w="1468" w:type="dxa"/>
            <w:noWrap w:val="0"/>
            <w:vAlign w:val="top"/>
          </w:tcPr>
          <w:p>
            <w:pPr>
              <w:jc w:val="left"/>
              <w:rPr>
                <w:rFonts w:ascii="Arial" w:hAnsi="Arial" w:eastAsia="Arial" w:cs="Arial"/>
                <w:color w:val="000000" w:themeColor="text1"/>
                <w:szCs w:val="21"/>
              </w:rPr>
            </w:pPr>
          </w:p>
        </w:tc>
        <w:tc>
          <w:tcPr>
            <w:tcW w:w="1259" w:type="dxa"/>
            <w:noWrap w:val="0"/>
            <w:vAlign w:val="top"/>
          </w:tcPr>
          <w:p>
            <w:pPr>
              <w:jc w:val="left"/>
              <w:rPr>
                <w:rFonts w:ascii="Arial" w:hAnsi="Arial" w:eastAsia="Arial" w:cs="Arial"/>
                <w:color w:val="000000" w:themeColor="text1"/>
                <w:szCs w:val="21"/>
              </w:rPr>
            </w:pPr>
          </w:p>
        </w:tc>
        <w:tc>
          <w:tcPr>
            <w:tcW w:w="1286" w:type="dxa"/>
            <w:noWrap w:val="0"/>
            <w:vAlign w:val="top"/>
          </w:tcPr>
          <w:p>
            <w:pPr>
              <w:jc w:val="left"/>
              <w:rPr>
                <w:rFonts w:ascii="Arial" w:hAnsi="Arial" w:eastAsia="Arial" w:cs="Arial"/>
                <w:color w:val="000000" w:themeColor="text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jc w:val="center"/>
        </w:trPr>
        <w:tc>
          <w:tcPr>
            <w:tcW w:w="859" w:type="dxa"/>
            <w:noWrap w:val="0"/>
            <w:vAlign w:val="top"/>
          </w:tcPr>
          <w:p>
            <w:pPr>
              <w:spacing w:before="170" w:line="190" w:lineRule="auto"/>
              <w:ind w:firstLine="338"/>
              <w:jc w:val="left"/>
              <w:rPr>
                <w:rFonts w:ascii="Times New Roman" w:hAnsi="Times New Roman" w:eastAsia="Times New Roman"/>
                <w:color w:val="000000" w:themeColor="text1"/>
                <w:szCs w:val="21"/>
              </w:rPr>
            </w:pPr>
            <w:r>
              <w:rPr>
                <w:rFonts w:ascii="Times New Roman" w:hAnsi="Times New Roman" w:eastAsia="Times New Roman"/>
                <w:b/>
                <w:bCs/>
                <w:color w:val="000000" w:themeColor="text1"/>
                <w:szCs w:val="21"/>
              </w:rPr>
              <w:t>1</w:t>
            </w:r>
          </w:p>
        </w:tc>
        <w:tc>
          <w:tcPr>
            <w:tcW w:w="3926" w:type="dxa"/>
            <w:noWrap w:val="0"/>
            <w:vAlign w:val="top"/>
          </w:tcPr>
          <w:p>
            <w:pPr>
              <w:spacing w:before="117" w:line="204" w:lineRule="auto"/>
              <w:ind w:firstLine="338"/>
              <w:jc w:val="left"/>
              <w:rPr>
                <w:rFonts w:ascii="宋体" w:hAnsi="宋体" w:cs="宋体"/>
                <w:color w:val="000000" w:themeColor="text1"/>
                <w:szCs w:val="21"/>
              </w:rPr>
            </w:pPr>
            <w:r>
              <w:rPr>
                <w:rFonts w:hint="eastAsia" w:ascii="宋体" w:hAnsi="宋体" w:cs="宋体"/>
                <w:color w:val="000000" w:themeColor="text1"/>
                <w:spacing w:val="-4"/>
                <w:szCs w:val="21"/>
              </w:rPr>
              <w:t>初步设计文件</w:t>
            </w:r>
            <w:r>
              <w:rPr>
                <w:rFonts w:hint="eastAsia" w:ascii="宋体" w:hAnsi="宋体" w:cs="宋体"/>
                <w:color w:val="000000" w:themeColor="text1"/>
                <w:spacing w:val="-1"/>
                <w:szCs w:val="21"/>
              </w:rPr>
              <w:t>（（含安全设施设计专篇）及概算编制）</w:t>
            </w:r>
          </w:p>
        </w:tc>
        <w:tc>
          <w:tcPr>
            <w:tcW w:w="1468" w:type="dxa"/>
            <w:noWrap w:val="0"/>
            <w:vAlign w:val="top"/>
          </w:tcPr>
          <w:p>
            <w:pPr>
              <w:jc w:val="left"/>
              <w:rPr>
                <w:rFonts w:ascii="Arial" w:hAnsi="Arial" w:eastAsia="Arial" w:cs="Arial"/>
                <w:color w:val="000000" w:themeColor="text1"/>
                <w:szCs w:val="21"/>
              </w:rPr>
            </w:pPr>
          </w:p>
        </w:tc>
        <w:tc>
          <w:tcPr>
            <w:tcW w:w="1259" w:type="dxa"/>
            <w:noWrap w:val="0"/>
            <w:vAlign w:val="top"/>
          </w:tcPr>
          <w:p>
            <w:pPr>
              <w:jc w:val="left"/>
              <w:rPr>
                <w:rFonts w:ascii="Arial" w:hAnsi="Arial" w:eastAsia="Arial" w:cs="Arial"/>
                <w:color w:val="000000" w:themeColor="text1"/>
                <w:szCs w:val="21"/>
              </w:rPr>
            </w:pPr>
          </w:p>
        </w:tc>
        <w:tc>
          <w:tcPr>
            <w:tcW w:w="1286" w:type="dxa"/>
            <w:noWrap w:val="0"/>
            <w:vAlign w:val="top"/>
          </w:tcPr>
          <w:p>
            <w:pPr>
              <w:jc w:val="left"/>
              <w:rPr>
                <w:rFonts w:ascii="Arial" w:hAnsi="Arial" w:eastAsia="Arial" w:cs="Arial"/>
                <w:color w:val="000000" w:themeColor="text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jc w:val="center"/>
        </w:trPr>
        <w:tc>
          <w:tcPr>
            <w:tcW w:w="859" w:type="dxa"/>
            <w:noWrap w:val="0"/>
            <w:vAlign w:val="top"/>
          </w:tcPr>
          <w:p>
            <w:pPr>
              <w:spacing w:before="116" w:line="204" w:lineRule="auto"/>
              <w:ind w:firstLine="332"/>
              <w:jc w:val="left"/>
              <w:rPr>
                <w:rFonts w:ascii="宋体" w:hAnsi="宋体" w:cs="宋体"/>
                <w:color w:val="000000" w:themeColor="text1"/>
                <w:spacing w:val="-1"/>
                <w:szCs w:val="21"/>
              </w:rPr>
            </w:pPr>
          </w:p>
        </w:tc>
        <w:tc>
          <w:tcPr>
            <w:tcW w:w="3926" w:type="dxa"/>
            <w:noWrap w:val="0"/>
            <w:vAlign w:val="top"/>
          </w:tcPr>
          <w:p>
            <w:pPr>
              <w:spacing w:before="116" w:line="204" w:lineRule="auto"/>
              <w:ind w:firstLine="332"/>
              <w:jc w:val="left"/>
              <w:rPr>
                <w:rFonts w:ascii="宋体" w:hAnsi="宋体" w:cs="宋体"/>
                <w:color w:val="000000" w:themeColor="text1"/>
                <w:spacing w:val="-1"/>
                <w:szCs w:val="21"/>
              </w:rPr>
            </w:pPr>
            <w:r>
              <w:rPr>
                <w:rFonts w:hint="eastAsia" w:ascii="宋体" w:hAnsi="宋体" w:cs="宋体"/>
                <w:color w:val="000000" w:themeColor="text1"/>
                <w:spacing w:val="-1"/>
                <w:szCs w:val="21"/>
              </w:rPr>
              <w:t>其中：码头</w:t>
            </w:r>
            <w:r>
              <w:rPr>
                <w:rFonts w:hint="eastAsia" w:ascii="宋体" w:hAnsi="宋体" w:cs="宋体"/>
                <w:color w:val="000000" w:themeColor="text1"/>
                <w:spacing w:val="-1"/>
                <w:szCs w:val="21"/>
                <w:u w:val="single"/>
              </w:rPr>
              <w:t xml:space="preserve">   </w:t>
            </w:r>
            <w:r>
              <w:rPr>
                <w:rFonts w:hint="eastAsia" w:ascii="宋体" w:hAnsi="宋体" w:cs="宋体"/>
                <w:color w:val="000000" w:themeColor="text1"/>
                <w:spacing w:val="-1"/>
                <w:szCs w:val="21"/>
              </w:rPr>
              <w:t>元，</w:t>
            </w:r>
            <w:r>
              <w:rPr>
                <w:rFonts w:ascii="宋体" w:hAnsi="宋体" w:cs="宋体"/>
                <w:color w:val="000000" w:themeColor="text1"/>
                <w:spacing w:val="-1"/>
                <w:szCs w:val="21"/>
              </w:rPr>
              <w:t>罐</w:t>
            </w:r>
            <w:r>
              <w:rPr>
                <w:rFonts w:hint="eastAsia" w:ascii="宋体" w:hAnsi="宋体" w:cs="宋体"/>
                <w:color w:val="000000" w:themeColor="text1"/>
                <w:spacing w:val="-1"/>
                <w:szCs w:val="21"/>
              </w:rPr>
              <w:t>区</w:t>
            </w:r>
            <w:r>
              <w:rPr>
                <w:rFonts w:hint="eastAsia" w:ascii="宋体" w:hAnsi="宋体" w:cs="宋体"/>
                <w:color w:val="000000" w:themeColor="text1"/>
                <w:spacing w:val="-1"/>
                <w:szCs w:val="21"/>
                <w:u w:val="single"/>
              </w:rPr>
              <w:t xml:space="preserve">   </w:t>
            </w:r>
            <w:r>
              <w:rPr>
                <w:rFonts w:hint="eastAsia" w:ascii="宋体" w:hAnsi="宋体" w:cs="宋体"/>
                <w:color w:val="000000" w:themeColor="text1"/>
                <w:spacing w:val="-1"/>
                <w:szCs w:val="21"/>
              </w:rPr>
              <w:t>元。</w:t>
            </w:r>
          </w:p>
        </w:tc>
        <w:tc>
          <w:tcPr>
            <w:tcW w:w="1468" w:type="dxa"/>
            <w:noWrap w:val="0"/>
            <w:vAlign w:val="top"/>
          </w:tcPr>
          <w:p>
            <w:pPr>
              <w:jc w:val="left"/>
              <w:rPr>
                <w:rFonts w:ascii="Arial" w:hAnsi="Arial" w:eastAsia="Arial" w:cs="Arial"/>
                <w:color w:val="000000" w:themeColor="text1"/>
                <w:szCs w:val="21"/>
              </w:rPr>
            </w:pPr>
          </w:p>
        </w:tc>
        <w:tc>
          <w:tcPr>
            <w:tcW w:w="1259" w:type="dxa"/>
            <w:noWrap w:val="0"/>
            <w:vAlign w:val="top"/>
          </w:tcPr>
          <w:p>
            <w:pPr>
              <w:jc w:val="left"/>
              <w:rPr>
                <w:rFonts w:ascii="Arial" w:hAnsi="Arial" w:eastAsia="Arial" w:cs="Arial"/>
                <w:color w:val="000000" w:themeColor="text1"/>
                <w:szCs w:val="21"/>
              </w:rPr>
            </w:pPr>
          </w:p>
        </w:tc>
        <w:tc>
          <w:tcPr>
            <w:tcW w:w="1286" w:type="dxa"/>
            <w:noWrap w:val="0"/>
            <w:vAlign w:val="top"/>
          </w:tcPr>
          <w:p>
            <w:pPr>
              <w:jc w:val="left"/>
              <w:rPr>
                <w:rFonts w:ascii="Arial" w:hAnsi="Arial" w:eastAsia="Arial" w:cs="Arial"/>
                <w:color w:val="000000" w:themeColor="text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2" w:hRule="atLeast"/>
          <w:jc w:val="center"/>
        </w:trPr>
        <w:tc>
          <w:tcPr>
            <w:tcW w:w="859" w:type="dxa"/>
            <w:noWrap w:val="0"/>
            <w:vAlign w:val="top"/>
          </w:tcPr>
          <w:p>
            <w:pPr>
              <w:spacing w:before="155" w:line="182" w:lineRule="auto"/>
              <w:ind w:firstLine="282"/>
              <w:jc w:val="left"/>
              <w:rPr>
                <w:rFonts w:ascii="宋体" w:hAnsi="宋体" w:cs="宋体"/>
                <w:color w:val="000000" w:themeColor="text1"/>
                <w:szCs w:val="21"/>
              </w:rPr>
            </w:pPr>
            <w:r>
              <w:rPr>
                <w:rFonts w:ascii="宋体" w:hAnsi="宋体" w:cs="宋体"/>
                <w:color w:val="000000" w:themeColor="text1"/>
                <w:szCs w:val="21"/>
              </w:rPr>
              <w:t>二</w:t>
            </w:r>
          </w:p>
        </w:tc>
        <w:tc>
          <w:tcPr>
            <w:tcW w:w="3926" w:type="dxa"/>
            <w:noWrap w:val="0"/>
            <w:vAlign w:val="top"/>
          </w:tcPr>
          <w:p>
            <w:pPr>
              <w:spacing w:before="115" w:line="204" w:lineRule="auto"/>
              <w:ind w:firstLine="330"/>
              <w:jc w:val="left"/>
              <w:rPr>
                <w:rFonts w:ascii="宋体" w:hAnsi="宋体" w:cs="宋体"/>
                <w:color w:val="000000" w:themeColor="text1"/>
                <w:szCs w:val="21"/>
              </w:rPr>
            </w:pPr>
            <w:r>
              <w:rPr>
                <w:rFonts w:ascii="宋体" w:hAnsi="宋体" w:cs="宋体"/>
                <w:color w:val="000000" w:themeColor="text1"/>
                <w:spacing w:val="-1"/>
                <w:szCs w:val="21"/>
              </w:rPr>
              <w:t>施工图设计</w:t>
            </w:r>
          </w:p>
        </w:tc>
        <w:tc>
          <w:tcPr>
            <w:tcW w:w="1468" w:type="dxa"/>
            <w:noWrap w:val="0"/>
            <w:vAlign w:val="top"/>
          </w:tcPr>
          <w:p>
            <w:pPr>
              <w:jc w:val="left"/>
              <w:rPr>
                <w:rFonts w:ascii="Arial" w:hAnsi="Arial" w:eastAsia="Arial" w:cs="Arial"/>
                <w:color w:val="000000" w:themeColor="text1"/>
                <w:szCs w:val="21"/>
              </w:rPr>
            </w:pPr>
          </w:p>
        </w:tc>
        <w:tc>
          <w:tcPr>
            <w:tcW w:w="1259" w:type="dxa"/>
            <w:noWrap w:val="0"/>
            <w:vAlign w:val="top"/>
          </w:tcPr>
          <w:p>
            <w:pPr>
              <w:jc w:val="left"/>
              <w:rPr>
                <w:rFonts w:ascii="Arial" w:hAnsi="Arial" w:eastAsia="Arial" w:cs="Arial"/>
                <w:color w:val="000000" w:themeColor="text1"/>
                <w:szCs w:val="21"/>
              </w:rPr>
            </w:pPr>
          </w:p>
        </w:tc>
        <w:tc>
          <w:tcPr>
            <w:tcW w:w="1286" w:type="dxa"/>
            <w:noWrap w:val="0"/>
            <w:vAlign w:val="top"/>
          </w:tcPr>
          <w:p>
            <w:pPr>
              <w:jc w:val="left"/>
              <w:rPr>
                <w:rFonts w:ascii="Arial" w:hAnsi="Arial" w:eastAsia="Arial" w:cs="Arial"/>
                <w:color w:val="000000" w:themeColor="text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2" w:hRule="atLeast"/>
          <w:jc w:val="center"/>
        </w:trPr>
        <w:tc>
          <w:tcPr>
            <w:tcW w:w="859" w:type="dxa"/>
            <w:noWrap w:val="0"/>
            <w:vAlign w:val="top"/>
          </w:tcPr>
          <w:p>
            <w:pPr>
              <w:spacing w:before="168" w:line="192" w:lineRule="auto"/>
              <w:ind w:firstLine="338"/>
              <w:jc w:val="left"/>
              <w:rPr>
                <w:rFonts w:ascii="Times New Roman" w:hAnsi="Times New Roman" w:eastAsia="Times New Roman"/>
                <w:color w:val="000000" w:themeColor="text1"/>
                <w:szCs w:val="21"/>
              </w:rPr>
            </w:pPr>
            <w:r>
              <w:rPr>
                <w:rFonts w:ascii="Times New Roman" w:hAnsi="Times New Roman" w:eastAsia="Times New Roman"/>
                <w:color w:val="000000" w:themeColor="text1"/>
                <w:szCs w:val="21"/>
              </w:rPr>
              <w:t>1</w:t>
            </w:r>
          </w:p>
        </w:tc>
        <w:tc>
          <w:tcPr>
            <w:tcW w:w="3926" w:type="dxa"/>
            <w:noWrap w:val="0"/>
            <w:vAlign w:val="top"/>
          </w:tcPr>
          <w:p>
            <w:pPr>
              <w:spacing w:before="115" w:line="204" w:lineRule="auto"/>
              <w:ind w:firstLine="338"/>
              <w:jc w:val="left"/>
              <w:rPr>
                <w:rFonts w:ascii="宋体" w:hAnsi="宋体" w:cs="宋体"/>
                <w:color w:val="000000" w:themeColor="text1"/>
                <w:szCs w:val="21"/>
              </w:rPr>
            </w:pPr>
            <w:r>
              <w:rPr>
                <w:rFonts w:hint="eastAsia" w:ascii="宋体" w:hAnsi="宋体" w:cs="宋体"/>
                <w:color w:val="000000" w:themeColor="text1"/>
                <w:spacing w:val="-1"/>
                <w:szCs w:val="21"/>
              </w:rPr>
              <w:t>施工图设计及预算编制</w:t>
            </w:r>
          </w:p>
        </w:tc>
        <w:tc>
          <w:tcPr>
            <w:tcW w:w="1468" w:type="dxa"/>
            <w:noWrap w:val="0"/>
            <w:vAlign w:val="top"/>
          </w:tcPr>
          <w:p>
            <w:pPr>
              <w:jc w:val="left"/>
              <w:rPr>
                <w:rFonts w:ascii="Arial" w:hAnsi="Arial" w:eastAsia="Arial" w:cs="Arial"/>
                <w:color w:val="000000" w:themeColor="text1"/>
                <w:szCs w:val="21"/>
              </w:rPr>
            </w:pPr>
          </w:p>
        </w:tc>
        <w:tc>
          <w:tcPr>
            <w:tcW w:w="1259" w:type="dxa"/>
            <w:noWrap w:val="0"/>
            <w:vAlign w:val="top"/>
          </w:tcPr>
          <w:p>
            <w:pPr>
              <w:jc w:val="left"/>
              <w:rPr>
                <w:rFonts w:ascii="Arial" w:hAnsi="Arial" w:eastAsia="Arial" w:cs="Arial"/>
                <w:color w:val="000000" w:themeColor="text1"/>
                <w:szCs w:val="21"/>
              </w:rPr>
            </w:pPr>
          </w:p>
        </w:tc>
        <w:tc>
          <w:tcPr>
            <w:tcW w:w="1286" w:type="dxa"/>
            <w:noWrap w:val="0"/>
            <w:vAlign w:val="top"/>
          </w:tcPr>
          <w:p>
            <w:pPr>
              <w:jc w:val="left"/>
              <w:rPr>
                <w:rFonts w:ascii="Arial" w:hAnsi="Arial" w:eastAsia="Arial" w:cs="Arial"/>
                <w:color w:val="000000" w:themeColor="text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2" w:hRule="atLeast"/>
          <w:jc w:val="center"/>
        </w:trPr>
        <w:tc>
          <w:tcPr>
            <w:tcW w:w="859" w:type="dxa"/>
            <w:noWrap w:val="0"/>
            <w:vAlign w:val="top"/>
          </w:tcPr>
          <w:p>
            <w:pPr>
              <w:spacing w:before="168" w:line="192" w:lineRule="auto"/>
              <w:ind w:firstLine="338"/>
              <w:jc w:val="left"/>
              <w:rPr>
                <w:rFonts w:ascii="Times New Roman" w:hAnsi="Times New Roman" w:eastAsia="Times New Roman"/>
                <w:color w:val="000000" w:themeColor="text1"/>
                <w:szCs w:val="21"/>
              </w:rPr>
            </w:pPr>
          </w:p>
        </w:tc>
        <w:tc>
          <w:tcPr>
            <w:tcW w:w="3926" w:type="dxa"/>
            <w:noWrap w:val="0"/>
            <w:vAlign w:val="top"/>
          </w:tcPr>
          <w:p>
            <w:pPr>
              <w:spacing w:before="116" w:line="204" w:lineRule="auto"/>
              <w:ind w:firstLine="332"/>
              <w:jc w:val="left"/>
              <w:rPr>
                <w:rFonts w:hint="eastAsia" w:ascii="宋体" w:hAnsi="宋体" w:cs="宋体"/>
                <w:color w:val="000000" w:themeColor="text1"/>
                <w:spacing w:val="-1"/>
                <w:szCs w:val="21"/>
              </w:rPr>
            </w:pPr>
            <w:r>
              <w:rPr>
                <w:rFonts w:hint="eastAsia" w:ascii="宋体" w:hAnsi="宋体" w:cs="宋体"/>
                <w:color w:val="000000" w:themeColor="text1"/>
                <w:spacing w:val="-1"/>
                <w:szCs w:val="21"/>
              </w:rPr>
              <w:t>其中：码头</w:t>
            </w:r>
            <w:r>
              <w:rPr>
                <w:rFonts w:hint="eastAsia" w:ascii="宋体" w:hAnsi="宋体" w:cs="宋体"/>
                <w:color w:val="000000" w:themeColor="text1"/>
                <w:spacing w:val="-1"/>
                <w:szCs w:val="21"/>
                <w:u w:val="single"/>
              </w:rPr>
              <w:t xml:space="preserve">   </w:t>
            </w:r>
            <w:r>
              <w:rPr>
                <w:rFonts w:hint="eastAsia" w:ascii="宋体" w:hAnsi="宋体" w:cs="宋体"/>
                <w:color w:val="000000" w:themeColor="text1"/>
                <w:spacing w:val="-1"/>
                <w:szCs w:val="21"/>
              </w:rPr>
              <w:t>元，</w:t>
            </w:r>
            <w:r>
              <w:rPr>
                <w:rFonts w:ascii="宋体" w:hAnsi="宋体" w:cs="宋体"/>
                <w:color w:val="000000" w:themeColor="text1"/>
                <w:spacing w:val="-1"/>
                <w:szCs w:val="21"/>
              </w:rPr>
              <w:t>罐</w:t>
            </w:r>
            <w:r>
              <w:rPr>
                <w:rFonts w:hint="eastAsia" w:ascii="宋体" w:hAnsi="宋体" w:cs="宋体"/>
                <w:color w:val="000000" w:themeColor="text1"/>
                <w:spacing w:val="-1"/>
                <w:szCs w:val="21"/>
              </w:rPr>
              <w:t>区</w:t>
            </w:r>
            <w:r>
              <w:rPr>
                <w:rFonts w:hint="eastAsia" w:ascii="宋体" w:hAnsi="宋体" w:cs="宋体"/>
                <w:color w:val="000000" w:themeColor="text1"/>
                <w:spacing w:val="-1"/>
                <w:szCs w:val="21"/>
                <w:u w:val="single"/>
              </w:rPr>
              <w:t xml:space="preserve">   </w:t>
            </w:r>
            <w:r>
              <w:rPr>
                <w:rFonts w:hint="eastAsia" w:ascii="宋体" w:hAnsi="宋体" w:cs="宋体"/>
                <w:color w:val="000000" w:themeColor="text1"/>
                <w:spacing w:val="-1"/>
                <w:szCs w:val="21"/>
              </w:rPr>
              <w:t>元。</w:t>
            </w:r>
          </w:p>
        </w:tc>
        <w:tc>
          <w:tcPr>
            <w:tcW w:w="1468" w:type="dxa"/>
            <w:noWrap w:val="0"/>
            <w:vAlign w:val="top"/>
          </w:tcPr>
          <w:p>
            <w:pPr>
              <w:jc w:val="left"/>
              <w:rPr>
                <w:rFonts w:ascii="Arial" w:hAnsi="Arial" w:eastAsia="Arial" w:cs="Arial"/>
                <w:color w:val="000000" w:themeColor="text1"/>
                <w:szCs w:val="21"/>
              </w:rPr>
            </w:pPr>
          </w:p>
        </w:tc>
        <w:tc>
          <w:tcPr>
            <w:tcW w:w="1259" w:type="dxa"/>
            <w:noWrap w:val="0"/>
            <w:vAlign w:val="top"/>
          </w:tcPr>
          <w:p>
            <w:pPr>
              <w:jc w:val="left"/>
              <w:rPr>
                <w:rFonts w:ascii="Arial" w:hAnsi="Arial" w:eastAsia="Arial" w:cs="Arial"/>
                <w:color w:val="000000" w:themeColor="text1"/>
                <w:szCs w:val="21"/>
              </w:rPr>
            </w:pPr>
          </w:p>
        </w:tc>
        <w:tc>
          <w:tcPr>
            <w:tcW w:w="1286" w:type="dxa"/>
            <w:noWrap w:val="0"/>
            <w:vAlign w:val="top"/>
          </w:tcPr>
          <w:p>
            <w:pPr>
              <w:jc w:val="left"/>
              <w:rPr>
                <w:rFonts w:ascii="Arial" w:hAnsi="Arial" w:eastAsia="Arial" w:cs="Arial"/>
                <w:color w:val="000000" w:themeColor="text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2" w:hRule="atLeast"/>
          <w:jc w:val="center"/>
        </w:trPr>
        <w:tc>
          <w:tcPr>
            <w:tcW w:w="859" w:type="dxa"/>
            <w:noWrap w:val="0"/>
            <w:vAlign w:val="top"/>
          </w:tcPr>
          <w:p>
            <w:pPr>
              <w:spacing w:before="168" w:line="192" w:lineRule="auto"/>
              <w:ind w:firstLine="338"/>
              <w:jc w:val="left"/>
              <w:rPr>
                <w:rFonts w:ascii="Times New Roman" w:hAnsi="Times New Roman" w:eastAsia="Times New Roman"/>
                <w:color w:val="000000" w:themeColor="text1"/>
                <w:szCs w:val="21"/>
              </w:rPr>
            </w:pPr>
            <w:r>
              <w:rPr>
                <w:rFonts w:hint="eastAsia" w:ascii="Times New Roman" w:hAnsi="Times New Roman" w:eastAsia="Times New Roman"/>
                <w:color w:val="000000" w:themeColor="text1"/>
                <w:szCs w:val="21"/>
              </w:rPr>
              <w:t>2</w:t>
            </w:r>
          </w:p>
        </w:tc>
        <w:tc>
          <w:tcPr>
            <w:tcW w:w="3926" w:type="dxa"/>
            <w:noWrap w:val="0"/>
            <w:vAlign w:val="top"/>
          </w:tcPr>
          <w:p>
            <w:pPr>
              <w:spacing w:before="116" w:line="204" w:lineRule="auto"/>
              <w:ind w:firstLine="332"/>
              <w:jc w:val="left"/>
              <w:rPr>
                <w:rFonts w:hint="eastAsia" w:ascii="宋体" w:hAnsi="宋体" w:cs="宋体"/>
                <w:color w:val="000000" w:themeColor="text1"/>
                <w:spacing w:val="-1"/>
                <w:szCs w:val="21"/>
              </w:rPr>
            </w:pPr>
            <w:r>
              <w:rPr>
                <w:rFonts w:ascii="宋体" w:hAnsi="宋体" w:cs="宋体"/>
                <w:color w:val="000000" w:themeColor="text1"/>
                <w:spacing w:val="-1"/>
                <w:szCs w:val="21"/>
              </w:rPr>
              <w:t>趸船CCS图审</w:t>
            </w:r>
          </w:p>
        </w:tc>
        <w:tc>
          <w:tcPr>
            <w:tcW w:w="1468" w:type="dxa"/>
            <w:noWrap w:val="0"/>
            <w:vAlign w:val="top"/>
          </w:tcPr>
          <w:p>
            <w:pPr>
              <w:jc w:val="left"/>
              <w:rPr>
                <w:rFonts w:ascii="Arial" w:hAnsi="Arial" w:eastAsia="Arial" w:cs="Arial"/>
                <w:color w:val="000000" w:themeColor="text1"/>
                <w:szCs w:val="21"/>
              </w:rPr>
            </w:pPr>
          </w:p>
        </w:tc>
        <w:tc>
          <w:tcPr>
            <w:tcW w:w="1259" w:type="dxa"/>
            <w:noWrap w:val="0"/>
            <w:vAlign w:val="top"/>
          </w:tcPr>
          <w:p>
            <w:pPr>
              <w:jc w:val="left"/>
              <w:rPr>
                <w:rFonts w:ascii="Arial" w:hAnsi="Arial" w:eastAsia="Arial" w:cs="Arial"/>
                <w:color w:val="000000" w:themeColor="text1"/>
                <w:szCs w:val="21"/>
              </w:rPr>
            </w:pPr>
          </w:p>
        </w:tc>
        <w:tc>
          <w:tcPr>
            <w:tcW w:w="1286" w:type="dxa"/>
            <w:noWrap w:val="0"/>
            <w:vAlign w:val="top"/>
          </w:tcPr>
          <w:p>
            <w:pPr>
              <w:jc w:val="left"/>
              <w:rPr>
                <w:rFonts w:ascii="Arial" w:hAnsi="Arial" w:eastAsia="Arial" w:cs="Arial"/>
                <w:color w:val="000000" w:themeColor="text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2" w:hRule="atLeast"/>
          <w:jc w:val="center"/>
        </w:trPr>
        <w:tc>
          <w:tcPr>
            <w:tcW w:w="859" w:type="dxa"/>
            <w:noWrap w:val="0"/>
            <w:vAlign w:val="top"/>
          </w:tcPr>
          <w:p>
            <w:pPr>
              <w:spacing w:before="116" w:line="204" w:lineRule="auto"/>
              <w:ind w:firstLine="283"/>
              <w:jc w:val="left"/>
              <w:rPr>
                <w:rFonts w:ascii="黑体" w:hAnsi="黑体" w:eastAsia="黑体" w:cs="黑体"/>
                <w:color w:val="000000" w:themeColor="text1"/>
                <w:szCs w:val="21"/>
              </w:rPr>
            </w:pPr>
            <w:r>
              <w:rPr>
                <w:rFonts w:ascii="黑体" w:hAnsi="黑体" w:eastAsia="黑体" w:cs="黑体"/>
                <w:color w:val="000000" w:themeColor="text1"/>
                <w:szCs w:val="21"/>
              </w:rPr>
              <w:t>三</w:t>
            </w:r>
          </w:p>
        </w:tc>
        <w:tc>
          <w:tcPr>
            <w:tcW w:w="3926" w:type="dxa"/>
            <w:noWrap w:val="0"/>
            <w:vAlign w:val="top"/>
          </w:tcPr>
          <w:p>
            <w:pPr>
              <w:spacing w:before="116" w:line="204" w:lineRule="auto"/>
              <w:ind w:firstLine="334"/>
              <w:jc w:val="left"/>
              <w:rPr>
                <w:rFonts w:hint="default" w:ascii="黑体" w:hAnsi="黑体" w:eastAsia="黑体" w:cs="黑体"/>
                <w:color w:val="000000" w:themeColor="text1"/>
                <w:szCs w:val="21"/>
                <w:lang w:val="en-US" w:eastAsia="zh-CN"/>
              </w:rPr>
            </w:pPr>
            <w:r>
              <w:rPr>
                <w:rFonts w:ascii="黑体" w:hAnsi="黑体" w:eastAsia="黑体" w:cs="黑体"/>
                <w:color w:val="000000" w:themeColor="text1"/>
                <w:spacing w:val="-3"/>
                <w:szCs w:val="21"/>
              </w:rPr>
              <w:t>其他</w:t>
            </w:r>
          </w:p>
        </w:tc>
        <w:tc>
          <w:tcPr>
            <w:tcW w:w="1468" w:type="dxa"/>
            <w:noWrap w:val="0"/>
            <w:vAlign w:val="top"/>
          </w:tcPr>
          <w:p>
            <w:pPr>
              <w:jc w:val="left"/>
              <w:rPr>
                <w:rFonts w:ascii="Arial" w:hAnsi="Arial" w:eastAsia="Arial" w:cs="Arial"/>
                <w:color w:val="000000" w:themeColor="text1"/>
                <w:szCs w:val="21"/>
              </w:rPr>
            </w:pPr>
          </w:p>
        </w:tc>
        <w:tc>
          <w:tcPr>
            <w:tcW w:w="1259" w:type="dxa"/>
            <w:noWrap w:val="0"/>
            <w:vAlign w:val="top"/>
          </w:tcPr>
          <w:p>
            <w:pPr>
              <w:jc w:val="left"/>
              <w:rPr>
                <w:rFonts w:ascii="Arial" w:hAnsi="Arial" w:eastAsia="Arial" w:cs="Arial"/>
                <w:color w:val="000000" w:themeColor="text1"/>
                <w:szCs w:val="21"/>
              </w:rPr>
            </w:pPr>
          </w:p>
        </w:tc>
        <w:tc>
          <w:tcPr>
            <w:tcW w:w="1286" w:type="dxa"/>
            <w:noWrap w:val="0"/>
            <w:vAlign w:val="top"/>
          </w:tcPr>
          <w:p>
            <w:pPr>
              <w:jc w:val="left"/>
              <w:rPr>
                <w:rFonts w:ascii="Arial" w:hAnsi="Arial" w:eastAsia="Arial" w:cs="Arial"/>
                <w:color w:val="000000" w:themeColor="text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2" w:hRule="atLeast"/>
          <w:jc w:val="center"/>
        </w:trPr>
        <w:tc>
          <w:tcPr>
            <w:tcW w:w="859" w:type="dxa"/>
            <w:noWrap w:val="0"/>
            <w:vAlign w:val="top"/>
          </w:tcPr>
          <w:p>
            <w:pPr>
              <w:spacing w:before="168" w:line="192" w:lineRule="auto"/>
              <w:ind w:firstLine="338"/>
              <w:jc w:val="left"/>
              <w:rPr>
                <w:rFonts w:hint="eastAsia" w:ascii="Times New Roman" w:hAnsi="Times New Roman"/>
                <w:b/>
                <w:bCs/>
                <w:color w:val="000000" w:themeColor="text1"/>
                <w:szCs w:val="21"/>
              </w:rPr>
            </w:pPr>
            <w:r>
              <w:rPr>
                <w:rFonts w:hint="eastAsia" w:ascii="Times New Roman" w:hAnsi="Times New Roman"/>
                <w:b/>
                <w:bCs/>
                <w:color w:val="000000" w:themeColor="text1"/>
                <w:szCs w:val="21"/>
              </w:rPr>
              <w:t>1</w:t>
            </w:r>
          </w:p>
        </w:tc>
        <w:tc>
          <w:tcPr>
            <w:tcW w:w="3926" w:type="dxa"/>
            <w:noWrap w:val="0"/>
            <w:vAlign w:val="top"/>
          </w:tcPr>
          <w:p>
            <w:pPr>
              <w:spacing w:before="115" w:line="204" w:lineRule="auto"/>
              <w:ind w:firstLine="338"/>
              <w:jc w:val="left"/>
              <w:rPr>
                <w:rFonts w:ascii="宋体" w:hAnsi="宋体" w:cs="宋体"/>
                <w:color w:val="000000" w:themeColor="text1"/>
                <w:spacing w:val="-4"/>
                <w:szCs w:val="21"/>
              </w:rPr>
            </w:pPr>
            <w:r>
              <w:rPr>
                <w:rFonts w:hint="eastAsia" w:ascii="宋体" w:hAnsi="宋体" w:cs="宋体"/>
                <w:color w:val="000000" w:themeColor="text1"/>
                <w:spacing w:val="-4"/>
                <w:szCs w:val="21"/>
              </w:rPr>
              <w:t>设计第三方审查</w:t>
            </w:r>
          </w:p>
        </w:tc>
        <w:tc>
          <w:tcPr>
            <w:tcW w:w="1468" w:type="dxa"/>
            <w:noWrap w:val="0"/>
            <w:vAlign w:val="top"/>
          </w:tcPr>
          <w:p>
            <w:pPr>
              <w:jc w:val="left"/>
              <w:rPr>
                <w:rFonts w:ascii="Arial" w:hAnsi="Arial" w:eastAsia="Arial" w:cs="Arial"/>
                <w:color w:val="000000" w:themeColor="text1"/>
                <w:szCs w:val="21"/>
              </w:rPr>
            </w:pPr>
          </w:p>
        </w:tc>
        <w:tc>
          <w:tcPr>
            <w:tcW w:w="1259" w:type="dxa"/>
            <w:noWrap w:val="0"/>
            <w:vAlign w:val="top"/>
          </w:tcPr>
          <w:p>
            <w:pPr>
              <w:jc w:val="left"/>
              <w:rPr>
                <w:rFonts w:ascii="Arial" w:hAnsi="Arial" w:eastAsia="Arial" w:cs="Arial"/>
                <w:color w:val="000000" w:themeColor="text1"/>
                <w:szCs w:val="21"/>
              </w:rPr>
            </w:pPr>
          </w:p>
        </w:tc>
        <w:tc>
          <w:tcPr>
            <w:tcW w:w="1286" w:type="dxa"/>
            <w:noWrap w:val="0"/>
            <w:vAlign w:val="top"/>
          </w:tcPr>
          <w:p>
            <w:pPr>
              <w:jc w:val="left"/>
              <w:rPr>
                <w:rFonts w:ascii="Arial" w:hAnsi="Arial" w:eastAsia="Arial" w:cs="Arial"/>
                <w:color w:val="000000" w:themeColor="text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2" w:hRule="atLeast"/>
          <w:jc w:val="center"/>
        </w:trPr>
        <w:tc>
          <w:tcPr>
            <w:tcW w:w="859" w:type="dxa"/>
            <w:noWrap w:val="0"/>
            <w:vAlign w:val="top"/>
          </w:tcPr>
          <w:p>
            <w:pPr>
              <w:spacing w:before="168" w:line="192" w:lineRule="auto"/>
              <w:ind w:firstLine="338"/>
              <w:jc w:val="left"/>
              <w:rPr>
                <w:rFonts w:hint="eastAsia" w:ascii="Times New Roman" w:hAnsi="Times New Roman" w:eastAsia="宋体"/>
                <w:b/>
                <w:bCs/>
                <w:color w:val="000000" w:themeColor="text1"/>
                <w:szCs w:val="21"/>
                <w:lang w:val="en-US" w:eastAsia="zh-CN"/>
              </w:rPr>
            </w:pPr>
            <w:r>
              <w:rPr>
                <w:rFonts w:hint="eastAsia" w:ascii="Times New Roman" w:hAnsi="Times New Roman" w:eastAsia="宋体"/>
                <w:b/>
                <w:bCs/>
                <w:color w:val="000000" w:themeColor="text1"/>
                <w:szCs w:val="21"/>
                <w:lang w:val="en-US" w:eastAsia="zh-CN"/>
              </w:rPr>
              <w:t>2</w:t>
            </w:r>
          </w:p>
        </w:tc>
        <w:tc>
          <w:tcPr>
            <w:tcW w:w="3926" w:type="dxa"/>
            <w:noWrap w:val="0"/>
            <w:vAlign w:val="top"/>
          </w:tcPr>
          <w:p>
            <w:pPr>
              <w:spacing w:before="115" w:line="204" w:lineRule="auto"/>
              <w:ind w:firstLine="338"/>
              <w:jc w:val="left"/>
              <w:rPr>
                <w:rFonts w:hint="default" w:ascii="宋体" w:hAnsi="宋体" w:eastAsia="宋体" w:cs="宋体"/>
                <w:color w:val="000000" w:themeColor="text1"/>
                <w:spacing w:val="-4"/>
                <w:szCs w:val="21"/>
                <w:lang w:val="en-US" w:eastAsia="zh-CN"/>
              </w:rPr>
            </w:pPr>
            <w:r>
              <w:rPr>
                <w:rFonts w:hint="eastAsia" w:ascii="宋体" w:hAnsi="宋体" w:eastAsia="宋体" w:cs="宋体"/>
                <w:color w:val="000000" w:themeColor="text1"/>
                <w:spacing w:val="-4"/>
                <w:szCs w:val="21"/>
                <w:lang w:val="en-US" w:eastAsia="zh-CN"/>
              </w:rPr>
              <w:t>勘察费暂列金额（不可竞争费，不得调整）</w:t>
            </w:r>
          </w:p>
        </w:tc>
        <w:tc>
          <w:tcPr>
            <w:tcW w:w="1468" w:type="dxa"/>
            <w:noWrap w:val="0"/>
            <w:vAlign w:val="top"/>
          </w:tcPr>
          <w:p>
            <w:pPr>
              <w:jc w:val="left"/>
              <w:rPr>
                <w:rFonts w:ascii="Arial" w:hAnsi="Arial" w:eastAsia="Arial" w:cs="Arial"/>
                <w:color w:val="000000" w:themeColor="text1"/>
                <w:szCs w:val="21"/>
              </w:rPr>
            </w:pPr>
          </w:p>
        </w:tc>
        <w:tc>
          <w:tcPr>
            <w:tcW w:w="1259" w:type="dxa"/>
            <w:noWrap w:val="0"/>
            <w:vAlign w:val="top"/>
          </w:tcPr>
          <w:p>
            <w:pPr>
              <w:jc w:val="left"/>
              <w:rPr>
                <w:rFonts w:ascii="Arial" w:hAnsi="Arial" w:eastAsia="Arial" w:cs="Arial"/>
                <w:color w:val="000000" w:themeColor="text1"/>
                <w:szCs w:val="21"/>
              </w:rPr>
            </w:pPr>
          </w:p>
        </w:tc>
        <w:tc>
          <w:tcPr>
            <w:tcW w:w="1286" w:type="dxa"/>
            <w:noWrap w:val="0"/>
            <w:vAlign w:val="center"/>
          </w:tcPr>
          <w:p>
            <w:pPr>
              <w:jc w:val="center"/>
              <w:rPr>
                <w:rFonts w:hint="default" w:ascii="Arial" w:hAnsi="Arial" w:eastAsia="宋体" w:cs="Arial"/>
                <w:color w:val="000000" w:themeColor="text1"/>
                <w:szCs w:val="21"/>
                <w:lang w:val="en-US" w:eastAsia="zh-CN"/>
              </w:rPr>
            </w:pPr>
            <w:r>
              <w:rPr>
                <w:rFonts w:hint="eastAsia" w:ascii="Arial" w:hAnsi="Arial" w:eastAsia="宋体" w:cs="Arial"/>
                <w:color w:val="000000" w:themeColor="text1"/>
                <w:szCs w:val="21"/>
                <w:lang w:val="en-US" w:eastAsia="zh-CN"/>
              </w:rPr>
              <w:t>15万元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6" w:hRule="atLeast"/>
          <w:jc w:val="center"/>
        </w:trPr>
        <w:tc>
          <w:tcPr>
            <w:tcW w:w="7512" w:type="dxa"/>
            <w:gridSpan w:val="4"/>
            <w:noWrap w:val="0"/>
            <w:vAlign w:val="top"/>
          </w:tcPr>
          <w:p>
            <w:pPr>
              <w:jc w:val="center"/>
              <w:rPr>
                <w:rFonts w:hint="default" w:ascii="Arial" w:hAnsi="Arial" w:eastAsia="宋体" w:cs="Arial"/>
                <w:color w:val="000000" w:themeColor="text1"/>
                <w:szCs w:val="21"/>
                <w:lang w:val="en-US" w:eastAsia="zh-CN"/>
              </w:rPr>
            </w:pPr>
            <w:r>
              <w:rPr>
                <w:rFonts w:hint="eastAsia" w:ascii="Arial" w:hAnsi="Arial" w:eastAsia="宋体" w:cs="Arial"/>
                <w:color w:val="000000" w:themeColor="text1"/>
                <w:szCs w:val="21"/>
                <w:lang w:val="en-US" w:eastAsia="zh-CN"/>
              </w:rPr>
              <w:t>合计</w:t>
            </w:r>
          </w:p>
        </w:tc>
        <w:tc>
          <w:tcPr>
            <w:tcW w:w="1286" w:type="dxa"/>
            <w:noWrap w:val="0"/>
            <w:vAlign w:val="top"/>
          </w:tcPr>
          <w:p>
            <w:pPr>
              <w:jc w:val="left"/>
              <w:rPr>
                <w:rFonts w:ascii="Arial" w:hAnsi="Arial" w:eastAsia="Arial" w:cs="Arial"/>
                <w:color w:val="000000" w:themeColor="text1"/>
                <w:szCs w:val="21"/>
              </w:rPr>
            </w:pPr>
          </w:p>
        </w:tc>
      </w:tr>
    </w:tbl>
    <w:p>
      <w:pPr>
        <w:bidi w:val="0"/>
        <w:rPr>
          <w:color w:val="000000" w:themeColor="text1"/>
        </w:rPr>
      </w:pPr>
      <w:r>
        <w:rPr>
          <w:color w:val="000000" w:themeColor="text1"/>
        </w:rPr>
        <w:t>注：1.  本清单格式仅为示例， 投标人</w:t>
      </w:r>
      <w:r>
        <w:rPr>
          <w:rFonts w:hint="eastAsia"/>
          <w:color w:val="000000" w:themeColor="text1"/>
          <w:lang w:val="en-US" w:eastAsia="zh-CN"/>
        </w:rPr>
        <w:t>可以</w:t>
      </w:r>
      <w:r>
        <w:rPr>
          <w:color w:val="000000" w:themeColor="text1"/>
        </w:rPr>
        <w:t>根据本招标项目工程特点和设计工作内容， 分别列出并填写本表各设计项目的分项及子项。</w:t>
      </w:r>
    </w:p>
    <w:p>
      <w:pPr>
        <w:bidi w:val="0"/>
        <w:rPr>
          <w:color w:val="000000" w:themeColor="text1"/>
        </w:rPr>
      </w:pPr>
      <w:r>
        <w:rPr>
          <w:color w:val="000000" w:themeColor="text1"/>
        </w:rPr>
        <w:t xml:space="preserve"> 本清单表中“其他”是指工程设计实际需要或提供相关服务收取的费用。</w:t>
      </w:r>
      <w:r>
        <w:rPr>
          <w:rFonts w:hint="eastAsia" w:eastAsia="宋体"/>
          <w:color w:val="000000" w:themeColor="text1"/>
          <w:lang w:val="en-US" w:eastAsia="zh-CN"/>
        </w:rPr>
        <w:t>第三方审查，暂列金额</w:t>
      </w:r>
      <w:r>
        <w:rPr>
          <w:color w:val="000000" w:themeColor="text1"/>
        </w:rPr>
        <w:t>等。</w:t>
      </w:r>
      <w:r>
        <w:rPr>
          <w:rFonts w:ascii="宋体" w:hAnsi="宋体" w:cs="宋体"/>
          <w:color w:val="000000" w:themeColor="text1"/>
          <w:spacing w:val="1"/>
          <w:szCs w:val="21"/>
        </w:rPr>
        <w:t xml:space="preserve">  </w:t>
      </w:r>
    </w:p>
    <w:p>
      <w:pPr>
        <w:rPr>
          <w:color w:val="000000" w:themeColor="text1"/>
        </w:rPr>
      </w:pPr>
    </w:p>
    <w:p>
      <w:pPr>
        <w:rPr>
          <w:color w:val="000000" w:themeColor="text1"/>
        </w:rPr>
      </w:pPr>
    </w:p>
    <w:p>
      <w:pPr>
        <w:rPr>
          <w:color w:val="000000" w:themeColor="text1"/>
        </w:rPr>
      </w:pPr>
    </w:p>
    <w:p>
      <w:pPr>
        <w:rPr>
          <w:color w:val="000000" w:themeColor="text1"/>
        </w:rPr>
      </w:pPr>
    </w:p>
    <w:sectPr>
      <w:headerReference r:id="rId191" w:type="default"/>
      <w:footerReference r:id="rId192" w:type="default"/>
      <w:pgSz w:w="11909" w:h="16839"/>
      <w:pgMar w:top="1152" w:right="1560" w:bottom="2055" w:left="1526" w:header="874" w:footer="88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Wingdings 2">
    <w:altName w:val="Wingdings"/>
    <w:panose1 w:val="05020102010507070707"/>
    <w:charset w:val="00"/>
    <w:family w:val="auto"/>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48" o:spid="_x0000_s2148" o:spt="202" type="#_x0000_t202" style="position:absolute;left:0pt;margin-top:0pt;height:144pt;width:144pt;mso-position-horizontal:center;mso-position-horizontal-relative:margin;mso-wrap-style:none;z-index:252211200;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47" o:spid="_x0000_s2147" o:spt="202" type="#_x0000_t202" style="position:absolute;left:0pt;margin-top:0pt;height:144pt;width:144pt;mso-position-horizontal:center;mso-position-horizontal-relative:margin;mso-wrap-style:none;z-index:252212224;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46" o:spid="_x0000_s2146" o:spt="202" type="#_x0000_t202" style="position:absolute;left:0pt;margin-top:0pt;height:144pt;width:144pt;mso-position-horizontal:center;mso-position-horizontal-relative:margin;mso-wrap-style:none;z-index:252213248;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45" o:spid="_x0000_s2145" o:spt="202" type="#_x0000_t202" style="position:absolute;left:0pt;margin-top:0pt;height:144pt;width:144pt;mso-position-horizontal:center;mso-position-horizontal-relative:margin;mso-wrap-style:none;z-index:252214272;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44" o:spid="_x0000_s2144" o:spt="202" type="#_x0000_t202" style="position:absolute;left:0pt;margin-top:0pt;height:144pt;width:144pt;mso-position-horizontal:center;mso-position-horizontal-relative:margin;mso-wrap-style:none;z-index:252215296;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43" o:spid="_x0000_s2143" o:spt="202" type="#_x0000_t202" style="position:absolute;left:0pt;margin-top:0pt;height:144pt;width:144pt;mso-position-horizontal:center;mso-position-horizontal-relative:margin;mso-wrap-style:none;z-index:252216320;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42" o:spid="_x0000_s2142" o:spt="202" type="#_x0000_t202" style="position:absolute;left:0pt;margin-top:0pt;height:144pt;width:144pt;mso-position-horizontal:center;mso-position-horizontal-relative:margin;mso-wrap-style:none;z-index:252217344;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41" o:spid="_x0000_s2141" o:spt="202" type="#_x0000_t202" style="position:absolute;left:0pt;margin-top:0pt;height:144pt;width:144pt;mso-position-horizontal:center;mso-position-horizontal-relative:margin;mso-wrap-style:none;z-index:252218368;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40" o:spid="_x0000_s2140" o:spt="202" type="#_x0000_t202" style="position:absolute;left:0pt;margin-top:0pt;height:144pt;width:144pt;mso-position-horizontal:center;mso-position-horizontal-relative:margin;mso-wrap-style:none;z-index:252219392;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39" o:spid="_x0000_s2139" o:spt="202" type="#_x0000_t202" style="position:absolute;left:0pt;margin-top:0pt;height:144pt;width:144pt;mso-position-horizontal:center;mso-position-horizontal-relative:margin;mso-wrap-style:none;z-index:252220416;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56" o:spid="_x0000_s2156" o:spt="202" type="#_x0000_t202" style="position:absolute;left:0pt;margin-top:0pt;height:144pt;width:144pt;mso-position-horizontal:center;mso-position-horizontal-relative:margin;mso-wrap-style:none;z-index:252203008;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36" o:spid="_x0000_s2136" o:spt="202" type="#_x0000_t202" style="position:absolute;left:0pt;margin-top:0pt;height:144pt;width:144pt;mso-position-horizontal:center;mso-position-horizontal-relative:margin;mso-wrap-style:none;z-index:252223488;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35" o:spid="_x0000_s2135" o:spt="202" type="#_x0000_t202" style="position:absolute;left:0pt;margin-top:0pt;height:144pt;width:144pt;mso-position-horizontal:center;mso-position-horizontal-relative:margin;mso-wrap-style:none;z-index:252225536;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34" o:spid="_x0000_s2134" o:spt="202" type="#_x0000_t202" style="position:absolute;left:0pt;margin-top:0pt;height:144pt;width:144pt;mso-position-horizontal:center;mso-position-horizontal-relative:margin;mso-wrap-style:none;z-index:252226560;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33" o:spid="_x0000_s2133" o:spt="202" type="#_x0000_t202" style="position:absolute;left:0pt;margin-top:0pt;height:144pt;width:144pt;mso-position-horizontal:center;mso-position-horizontal-relative:margin;mso-wrap-style:none;z-index:252227584;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32" o:spid="_x0000_s2132" o:spt="202" type="#_x0000_t202" style="position:absolute;left:0pt;margin-top:0pt;height:144pt;width:144pt;mso-position-horizontal:center;mso-position-horizontal-relative:margin;mso-wrap-style:none;z-index:252228608;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31" o:spid="_x0000_s2131" o:spt="202" type="#_x0000_t202" style="position:absolute;left:0pt;margin-top:0pt;height:144pt;width:144pt;mso-position-horizontal:center;mso-position-horizontal-relative:margin;mso-wrap-style:none;z-index:252229632;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30" o:spid="_x0000_s2130" o:spt="202" type="#_x0000_t202" style="position:absolute;left:0pt;margin-top:0pt;height:144pt;width:144pt;mso-position-horizontal:center;mso-position-horizontal-relative:margin;mso-wrap-style:none;z-index:252230656;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29" o:spid="_x0000_s2129" o:spt="202" type="#_x0000_t202" style="position:absolute;left:0pt;margin-top:0pt;height:144pt;width:144pt;mso-position-horizontal:center;mso-position-horizontal-relative:margin;mso-wrap-style:none;z-index:252231680;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28" o:spid="_x0000_s2128" o:spt="202" type="#_x0000_t202" style="position:absolute;left:0pt;margin-top:0pt;height:144pt;width:144pt;mso-position-horizontal:center;mso-position-horizontal-relative:margin;mso-wrap-style:none;z-index:252224512;mso-width-relative:page;mso-height-relative:page;" filled="f" stroked="f" coordsize="21600,21600">
          <v:path/>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4" w:line="14" w:lineRule="exact"/>
      <w:ind w:firstLine="28"/>
    </w:pPr>
    <w:r>
      <w:pict>
        <v:shape id="_x0000_s2126" o:spid="_x0000_s2126" o:spt="202" type="#_x0000_t202" style="position:absolute;left:0pt;margin-top:0pt;height:144pt;width:144pt;mso-position-horizontal:center;mso-position-horizontal-relative:margin;mso-wrap-style:none;z-index:252233728;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55" o:spid="_x0000_s2155" o:spt="202" type="#_x0000_t202" style="position:absolute;left:0pt;margin-top:0pt;height:144pt;width:144pt;mso-position-horizontal:center;mso-position-horizontal-relative:margin;mso-wrap-style:none;z-index:252204032;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25" o:spid="_x0000_s2125" o:spt="202" type="#_x0000_t202" style="position:absolute;left:0pt;margin-top:0pt;height:144pt;width:144pt;mso-position-horizontal:center;mso-position-horizontal-relative:margin;mso-wrap-style:none;z-index:252234752;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24" o:spid="_x0000_s2124" o:spt="202" type="#_x0000_t202" style="position:absolute;left:0pt;margin-top:0pt;height:144pt;width:144pt;mso-position-horizontal:center;mso-position-horizontal-relative:margin;mso-wrap-style:none;z-index:252235776;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23" o:spid="_x0000_s2123" o:spt="202" type="#_x0000_t202" style="position:absolute;left:0pt;margin-top:0pt;height:144pt;width:144pt;mso-position-horizontal:center;mso-position-horizontal-relative:margin;mso-wrap-style:none;z-index:252236800;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22" o:spid="_x0000_s2122" o:spt="202" type="#_x0000_t202" style="position:absolute;left:0pt;margin-top:0pt;height:144pt;width:144pt;mso-position-horizontal:center;mso-position-horizontal-relative:margin;mso-wrap-style:none;z-index:252237824;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21" o:spid="_x0000_s2121" o:spt="202" type="#_x0000_t202" style="position:absolute;left:0pt;margin-top:0pt;height:144pt;width:144pt;mso-position-horizontal:center;mso-position-horizontal-relative:margin;mso-wrap-style:none;z-index:252238848;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20" o:spid="_x0000_s2120" o:spt="202" type="#_x0000_t202" style="position:absolute;left:0pt;margin-top:0pt;height:144pt;width:144pt;mso-position-horizontal:center;mso-position-horizontal-relative:margin;mso-wrap-style:none;z-index:252239872;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19" o:spid="_x0000_s2119" o:spt="202" type="#_x0000_t202" style="position:absolute;left:0pt;margin-top:0pt;height:144pt;width:144pt;mso-position-horizontal:center;mso-position-horizontal-relative:margin;mso-wrap-style:none;z-index:252240896;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17" o:spid="_x0000_s2117" o:spt="202" type="#_x0000_t202" style="position:absolute;left:0pt;margin-top:0pt;height:144pt;width:144pt;mso-position-horizontal:center;mso-position-horizontal-relative:margin;mso-wrap-style:none;z-index:252242944;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16" o:spid="_x0000_s2116" o:spt="202" type="#_x0000_t202" style="position:absolute;left:0pt;margin-top:0pt;height:144pt;width:144pt;mso-position-horizontal:center;mso-position-horizontal-relative:margin;mso-wrap-style:none;z-index:252243968;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15" o:spid="_x0000_s2115" o:spt="202" type="#_x0000_t202" style="position:absolute;left:0pt;margin-top:0pt;height:144pt;width:144pt;mso-position-horizontal:center;mso-position-horizontal-relative:margin;mso-wrap-style:none;z-index:252244992;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333"/>
      <w:rPr>
        <w:rFonts w:ascii="Times New Roman" w:hAnsi="Times New Roman" w:eastAsia="Times New Roman" w:cs="Times New Roman"/>
        <w:sz w:val="18"/>
        <w:szCs w:val="18"/>
      </w:rPr>
    </w:pPr>
    <w:r>
      <w:rPr>
        <w:sz w:val="18"/>
      </w:rPr>
      <w:pict>
        <v:shape id="_x0000_s2154" o:spid="_x0000_s2154" o:spt="202" type="#_x0000_t202" style="position:absolute;left:0pt;margin-top:0pt;height:144pt;width:144pt;mso-position-horizontal:center;mso-position-horizontal-relative:margin;mso-wrap-style:none;z-index:252205056;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14" o:spid="_x0000_s2114" o:spt="202" type="#_x0000_t202" style="position:absolute;left:0pt;margin-top:0pt;height:144pt;width:144pt;mso-position-horizontal:center;mso-position-horizontal-relative:margin;mso-wrap-style:none;z-index:252246016;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13" o:spid="_x0000_s2113" o:spt="202" type="#_x0000_t202" style="position:absolute;left:0pt;margin-top:0pt;height:144pt;width:144pt;mso-position-horizontal:center;mso-position-horizontal-relative:margin;mso-wrap-style:none;z-index:252247040;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12" o:spid="_x0000_s2112" o:spt="202" type="#_x0000_t202" style="position:absolute;left:0pt;margin-top:0pt;height:144pt;width:144pt;mso-position-horizontal:center;mso-position-horizontal-relative:margin;mso-wrap-style:none;z-index:252248064;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11" o:spid="_x0000_s2111" o:spt="202" type="#_x0000_t202" style="position:absolute;left:0pt;margin-top:0pt;height:144pt;width:144pt;mso-position-horizontal:center;mso-position-horizontal-relative:margin;mso-wrap-style:none;z-index:252249088;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10" o:spid="_x0000_s2110" o:spt="202" type="#_x0000_t202" style="position:absolute;left:0pt;margin-top:0pt;height:144pt;width:144pt;mso-position-horizontal:center;mso-position-horizontal-relative:margin;mso-wrap-style:none;z-index:252250112;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09" o:spid="_x0000_s2109" o:spt="202" type="#_x0000_t202" style="position:absolute;left:0pt;margin-top:0pt;height:144pt;width:144pt;mso-position-horizontal:center;mso-position-horizontal-relative:margin;mso-wrap-style:none;z-index:252251136;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08" o:spid="_x0000_s2108" o:spt="202" type="#_x0000_t202" style="position:absolute;left:0pt;margin-top:0pt;height:144pt;width:144pt;mso-position-horizontal:center;mso-position-horizontal-relative:margin;mso-wrap-style:none;z-index:252251136;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07" o:spid="_x0000_s2107" o:spt="202" type="#_x0000_t202" style="position:absolute;left:0pt;margin-top:0pt;height:144pt;width:144pt;mso-position-horizontal:center;mso-position-horizontal-relative:margin;mso-wrap-style:none;z-index:252252160;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06" o:spid="_x0000_s2106" o:spt="202" type="#_x0000_t202" style="position:absolute;left:0pt;margin-top:0pt;height:144pt;width:144pt;mso-position-horizontal:center;mso-position-horizontal-relative:margin;mso-wrap-style:none;z-index:252253184;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05" o:spid="_x0000_s2105" o:spt="202" type="#_x0000_t202" style="position:absolute;left:0pt;margin-top:0pt;height:144pt;width:144pt;mso-position-horizontal:center;mso-position-horizontal-relative:margin;mso-wrap-style:none;z-index:252254208;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r>
      <w:rPr>
        <w:sz w:val="2"/>
      </w:rPr>
      <w:pict>
        <v:shape id="_x0000_s2153" o:spid="_x0000_s2153" o:spt="202" type="#_x0000_t202" style="position:absolute;left:0pt;margin-top:0pt;height:144pt;width:144pt;mso-position-horizontal:center;mso-position-horizontal-relative:margin;mso-wrap-style:none;z-index:252206080;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04" o:spid="_x0000_s2104" o:spt="202" type="#_x0000_t202" style="position:absolute;left:0pt;margin-top:0pt;height:144pt;width:144pt;mso-position-horizontal:center;mso-position-horizontal-relative:margin;mso-wrap-style:none;z-index:252255232;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03" o:spid="_x0000_s2103" o:spt="202" type="#_x0000_t202" style="position:absolute;left:0pt;margin-top:0pt;height:144pt;width:144pt;mso-position-horizontal:center;mso-position-horizontal-relative:margin;mso-wrap-style:none;z-index:252256256;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02" o:spid="_x0000_s2102" o:spt="202" type="#_x0000_t202" style="position:absolute;left:0pt;margin-top:0pt;height:144pt;width:144pt;mso-position-horizontal:center;mso-position-horizontal-relative:margin;mso-wrap-style:none;z-index:252257280;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01" o:spid="_x0000_s2101" o:spt="202" type="#_x0000_t202" style="position:absolute;left:0pt;margin-top:0pt;height:144pt;width:144pt;mso-position-horizontal:center;mso-position-horizontal-relative:margin;mso-wrap-style:none;z-index:252258304;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00" o:spid="_x0000_s2100" o:spt="202" type="#_x0000_t202" style="position:absolute;left:0pt;margin-top:0pt;height:144pt;width:144pt;mso-position-horizontal:center;mso-position-horizontal-relative:margin;mso-wrap-style:none;z-index:252259328;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99" o:spid="_x0000_s2099" o:spt="202" type="#_x0000_t202" style="position:absolute;left:0pt;margin-top:0pt;height:144pt;width:144pt;mso-position-horizontal:center;mso-position-horizontal-relative:margin;mso-wrap-style:none;z-index:252260352;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98" o:spid="_x0000_s2098" o:spt="202" type="#_x0000_t202" style="position:absolute;left:0pt;margin-top:0pt;height:144pt;width:144pt;mso-position-horizontal:center;mso-position-horizontal-relative:margin;mso-wrap-style:none;z-index:252261376;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97" o:spid="_x0000_s2097" o:spt="202" type="#_x0000_t202" style="position:absolute;left:0pt;margin-top:0pt;height:144pt;width:144pt;mso-position-horizontal:center;mso-position-horizontal-relative:margin;mso-wrap-style:none;z-index:252262400;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96" o:spid="_x0000_s2096" o:spt="202" type="#_x0000_t202" style="position:absolute;left:0pt;margin-top:0pt;height:144pt;width:144pt;mso-position-horizontal:center;mso-position-horizontal-relative:margin;mso-wrap-style:none;z-index:252263424;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95" o:spid="_x0000_s2095" o:spt="202" type="#_x0000_t202" style="position:absolute;left:0pt;margin-top:0pt;height:144pt;width:144pt;mso-position-horizontal:center;mso-position-horizontal-relative:margin;mso-wrap-style:none;z-index:252264448;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r>
      <w:rPr>
        <w:sz w:val="2"/>
      </w:rPr>
      <w:pict>
        <v:shape id="_x0000_s2152" o:spid="_x0000_s2152" o:spt="202" type="#_x0000_t202" style="position:absolute;left:0pt;margin-top:0pt;height:144pt;width:144pt;mso-position-horizontal:center;mso-position-horizontal-relative:margin;mso-wrap-style:none;z-index:252207104;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94" o:spid="_x0000_s2094" o:spt="202" type="#_x0000_t202" style="position:absolute;left:0pt;margin-top:0pt;height:144pt;width:144pt;mso-position-horizontal:center;mso-position-horizontal-relative:margin;mso-wrap-style:none;z-index:252265472;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93" o:spid="_x0000_s2093" o:spt="202" type="#_x0000_t202" style="position:absolute;left:0pt;margin-top:0pt;height:144pt;width:144pt;mso-position-horizontal:center;mso-position-horizontal-relative:margin;mso-wrap-style:none;z-index:252266496;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92" o:spid="_x0000_s2092" o:spt="202" type="#_x0000_t202" style="position:absolute;left:0pt;margin-top:0pt;height:144pt;width:144pt;mso-position-horizontal:center;mso-position-horizontal-relative:margin;mso-wrap-style:none;z-index:252267520;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91" o:spid="_x0000_s2091" o:spt="202" type="#_x0000_t202" style="position:absolute;left:0pt;margin-top:0pt;height:144pt;width:144pt;mso-position-horizontal:center;mso-position-horizontal-relative:margin;mso-wrap-style:none;z-index:252268544;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90" o:spid="_x0000_s2090" o:spt="202" type="#_x0000_t202" style="position:absolute;left:0pt;margin-top:0pt;height:144pt;width:144pt;mso-position-horizontal:center;mso-position-horizontal-relative:margin;mso-wrap-style:none;z-index:252269568;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89" o:spid="_x0000_s2089" o:spt="202" type="#_x0000_t202" style="position:absolute;left:0pt;margin-top:0pt;height:144pt;width:144pt;mso-position-horizontal:center;mso-position-horizontal-relative:margin;mso-wrap-style:none;z-index:252270592;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87" o:spid="_x0000_s2087" o:spt="202" type="#_x0000_t202" style="position:absolute;left:0pt;margin-top:0pt;height:144pt;width:144pt;mso-position-horizontal:center;mso-position-horizontal-relative:margin;mso-wrap-style:none;z-index:252271616;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86" o:spid="_x0000_s2086" o:spt="202" type="#_x0000_t202" style="position:absolute;left:0pt;margin-top:0pt;height:144pt;width:144pt;mso-position-horizontal:center;mso-position-horizontal-relative:margin;mso-wrap-style:none;z-index:252272640;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85" o:spid="_x0000_s2085" o:spt="202" type="#_x0000_t202" style="position:absolute;left:0pt;margin-top:0pt;height:144pt;width:144pt;mso-position-horizontal:center;mso-position-horizontal-relative:margin;mso-wrap-style:none;z-index:252273664;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84" o:spid="_x0000_s2084" o:spt="202" type="#_x0000_t202" style="position:absolute;left:0pt;margin-top:0pt;height:144pt;width:144pt;mso-position-horizontal:center;mso-position-horizontal-relative:margin;mso-wrap-style:none;z-index:252274688;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51" o:spid="_x0000_s2151" o:spt="202" type="#_x0000_t202" style="position:absolute;left:0pt;margin-top:0pt;height:144pt;width:144pt;mso-position-horizontal:center;mso-position-horizontal-relative:margin;mso-wrap-style:none;z-index:252208128;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83" o:spid="_x0000_s2083" o:spt="202" type="#_x0000_t202" style="position:absolute;left:0pt;margin-top:0pt;height:144pt;width:144pt;mso-position-horizontal:center;mso-position-horizontal-relative:margin;mso-wrap-style:none;z-index:252275712;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82" o:spid="_x0000_s2082" o:spt="202" type="#_x0000_t202" style="position:absolute;left:0pt;margin-top:0pt;height:144pt;width:144pt;mso-position-horizontal:center;mso-position-horizontal-relative:margin;mso-wrap-style:none;z-index:252276736;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81" o:spid="_x0000_s2081" o:spt="202" type="#_x0000_t202" style="position:absolute;left:0pt;margin-top:0pt;height:144pt;width:144pt;mso-position-horizontal:center;mso-position-horizontal-relative:margin;mso-wrap-style:none;z-index:252277760;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80" o:spid="_x0000_s2080" o:spt="202" type="#_x0000_t202" style="position:absolute;left:0pt;margin-top:0pt;height:144pt;width:144pt;mso-position-horizontal:center;mso-position-horizontal-relative:margin;mso-wrap-style:none;z-index:252278784;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78" o:spid="_x0000_s2078" o:spt="202" type="#_x0000_t202" style="position:absolute;left:0pt;margin-top:0pt;height:144pt;width:144pt;mso-position-horizontal:center;mso-position-horizontal-relative:margin;mso-wrap-style:none;z-index:252280832;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77" o:spid="_x0000_s2077" o:spt="202" type="#_x0000_t202" style="position:absolute;left:0pt;margin-top:0pt;height:144pt;width:144pt;mso-position-horizontal:center;mso-position-horizontal-relative:margin;mso-wrap-style:none;z-index:252281856;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76" o:spid="_x0000_s2076" o:spt="202" type="#_x0000_t202" style="position:absolute;left:0pt;margin-top:0pt;height:144pt;width:144pt;mso-position-horizontal:center;mso-position-horizontal-relative:margin;mso-wrap-style:none;z-index:252282880;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74" o:spid="_x0000_s2074" o:spt="202" type="#_x0000_t202" style="position:absolute;left:0pt;margin-top:0pt;height:144pt;width:144pt;mso-position-horizontal:center;mso-position-horizontal-relative:margin;mso-wrap-style:none;z-index:252284928;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5867"/>
      <w:jc w:val="left"/>
      <w:rPr>
        <w:rFonts w:ascii="Times New Roman" w:hAnsi="Times New Roman" w:eastAsia="Times New Roman" w:cs="Times New Roman"/>
        <w:sz w:val="18"/>
        <w:szCs w:val="18"/>
      </w:rPr>
    </w:pPr>
    <w:r>
      <w:rPr>
        <w:rFonts w:ascii="Times New Roman" w:hAnsi="Times New Roman" w:eastAsia="Times New Roman" w:cs="Times New Roman"/>
        <w:spacing w:val="-7"/>
        <w:position w:val="-2"/>
        <w:sz w:val="18"/>
        <w:szCs w:val="18"/>
      </w:rPr>
      <w:t>146</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57" o:spid="_x0000_s2157" o:spt="202" type="#_x0000_t202" style="position:absolute;left:0pt;margin-top:0pt;height:144pt;width:144pt;mso-position-horizontal:center;mso-position-horizontal-relative:margin;mso-wrap-style:none;z-index:252806144;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r>
      <w:rPr>
        <w:sz w:val="2"/>
      </w:rPr>
      <w:pict>
        <v:shape id="_x0000_s2150" o:spid="_x0000_s2150" o:spt="202" type="#_x0000_t202" style="position:absolute;left:0pt;margin-top:0pt;height:144pt;width:144pt;mso-position-horizontal:center;mso-position-horizontal-relative:margin;mso-wrap-style:none;z-index:252209152;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58" o:spid="_x0000_s2158" o:spt="202" type="#_x0000_t202" style="position:absolute;left:0pt;margin-top:0pt;height:144pt;width:144pt;mso-position-horizontal:center;mso-position-horizontal-relative:margin;mso-wrap-style:none;z-index:252807168;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71" o:spid="_x0000_s2071" o:spt="202" type="#_x0000_t202" style="position:absolute;left:0pt;margin-top:0pt;height:144pt;width:144pt;mso-position-horizontal:center;mso-position-horizontal-relative:margin;mso-wrap-style:none;z-index:252288000;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70" o:spid="_x0000_s2070" o:spt="202" type="#_x0000_t202" style="position:absolute;left:0pt;margin-top:0pt;height:144pt;width:144pt;mso-position-horizontal:center;mso-position-horizontal-relative:margin;mso-wrap-style:none;z-index:252289024;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69" o:spid="_x0000_s2069" o:spt="202" type="#_x0000_t202" style="position:absolute;left:0pt;margin-top:0pt;height:144pt;width:144pt;mso-position-horizontal:center;mso-position-horizontal-relative:margin;mso-wrap-style:none;z-index:252290048;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68" o:spid="_x0000_s2068" o:spt="202" type="#_x0000_t202" style="position:absolute;left:0pt;margin-top:0pt;height:144pt;width:144pt;mso-position-horizontal:center;mso-position-horizontal-relative:margin;mso-wrap-style:none;z-index:252291072;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67" o:spid="_x0000_s2067" o:spt="202" type="#_x0000_t202" style="position:absolute;left:0pt;margin-top:0pt;height:144pt;width:144pt;mso-position-horizontal:center;mso-position-horizontal-relative:margin;mso-wrap-style:none;z-index:252292096;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66" o:spid="_x0000_s2066" o:spt="202" type="#_x0000_t202" style="position:absolute;left:0pt;margin-top:0pt;height:144pt;width:144pt;mso-position-horizontal:center;mso-position-horizontal-relative:margin;mso-wrap-style:none;z-index:252293120;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65" o:spid="_x0000_s2065" o:spt="202" type="#_x0000_t202" style="position:absolute;left:0pt;margin-top:0pt;height:144pt;width:144pt;mso-position-horizontal:center;mso-position-horizontal-relative:margin;mso-wrap-style:none;z-index:252294144;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64" o:spid="_x0000_s2064" o:spt="202" type="#_x0000_t202" style="position:absolute;left:0pt;margin-top:0pt;height:144pt;width:144pt;mso-position-horizontal:center;mso-position-horizontal-relative:margin;mso-wrap-style:none;z-index:252295168;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63" o:spid="_x0000_s2063" o:spt="202" type="#_x0000_t202" style="position:absolute;left:0pt;margin-top:0pt;height:144pt;width:144pt;mso-position-horizontal:center;mso-position-horizontal-relative:margin;mso-wrap-style:none;z-index:252296192;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149" o:spid="_x0000_s2149" o:spt="202" type="#_x0000_t202" style="position:absolute;left:0pt;margin-top:0pt;height:144pt;width:144pt;mso-position-horizontal:center;mso-position-horizontal-relative:margin;mso-wrap-style:none;z-index:252210176;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62" o:spid="_x0000_s2062" o:spt="202" type="#_x0000_t202" style="position:absolute;left:0pt;margin-top:0pt;height:144pt;width:144pt;mso-position-horizontal:center;mso-position-horizontal-relative:margin;mso-wrap-style:none;z-index:252297216;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61" o:spid="_x0000_s2061" o:spt="202" type="#_x0000_t202" style="position:absolute;left:0pt;margin-top:0pt;height:144pt;width:144pt;mso-position-horizontal:center;mso-position-horizontal-relative:margin;mso-wrap-style:none;z-index:252298240;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60" o:spid="_x0000_s2060" o:spt="202" type="#_x0000_t202" style="position:absolute;left:0pt;margin-top:0pt;height:144pt;width:144pt;mso-position-horizontal:center;mso-position-horizontal-relative:margin;mso-wrap-style:none;z-index:252299264;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59" o:spid="_x0000_s2059" o:spt="202" type="#_x0000_t202" style="position:absolute;left:0pt;margin-top:0pt;height:144pt;width:144pt;mso-position-horizontal:center;mso-position-horizontal-relative:margin;mso-wrap-style:none;z-index:252300288;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52" o:spid="_x0000_s2052" o:spt="202" type="#_x0000_t202" style="position:absolute;left:0pt;margin-top:0pt;height:144pt;width:144pt;mso-position-horizontal:center;mso-position-horizontal-relative:margin;mso-wrap-style:none;z-index:252307456;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202" type="#_x0000_t202" style="position:absolute;left:0pt;margin-top:0pt;height:144pt;width:144pt;mso-position-horizontal:center;mso-position-horizontal-relative:margin;mso-wrap-style:none;z-index:252310528;mso-width-relative:page;mso-height-relative:page;" filled="f" stroked="f" coordsize="21600,21600">
          <v:path/>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15"/>
      <w:rPr>
        <w:rFonts w:ascii="黑体" w:hAnsi="黑体" w:eastAsia="黑体" w:cs="黑体"/>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r>
      <w:drawing>
        <wp:anchor distT="0" distB="0" distL="0" distR="0" simplePos="0" relativeHeight="252190720" behindDoc="0" locked="0" layoutInCell="0" allowOverlap="1">
          <wp:simplePos x="0" y="0"/>
          <wp:positionH relativeFrom="page">
            <wp:posOffset>1024255</wp:posOffset>
          </wp:positionH>
          <wp:positionV relativeFrom="page">
            <wp:posOffset>725170</wp:posOffset>
          </wp:positionV>
          <wp:extent cx="5546725" cy="6350"/>
          <wp:effectExtent l="0" t="0" r="0" b="0"/>
          <wp:wrapNone/>
          <wp:docPr id="252" name="IM 252" descr="IM 252"/>
          <wp:cNvGraphicFramePr/>
          <a:graphic xmlns:a="http://schemas.openxmlformats.org/drawingml/2006/main">
            <a:graphicData uri="http://schemas.openxmlformats.org/drawingml/2006/picture">
              <pic:pic xmlns:pic="http://schemas.openxmlformats.org/drawingml/2006/picture">
                <pic:nvPicPr>
                  <pic:cNvPr id="252" name="IM 252" descr="IM 252"/>
                  <pic:cNvPicPr/>
                </pic:nvPicPr>
                <pic:blipFill>
                  <a:blip r:embed="rId1"/>
                  <a:stretch>
                    <a:fillRect/>
                  </a:stretch>
                </pic:blipFill>
                <pic:spPr>
                  <a:xfrm>
                    <a:off x="0" y="0"/>
                    <a:ext cx="5546725" cy="6095"/>
                  </a:xfrm>
                  <a:prstGeom prst="rect">
                    <a:avLst/>
                  </a:prstGeom>
                </pic:spPr>
              </pic:pic>
            </a:graphicData>
          </a:graphic>
        </wp:anchor>
      </w:drawing>
    </w:r>
    <w:r>
      <w:rPr>
        <w:rFonts w:ascii="黑体" w:hAnsi="黑体" w:eastAsia="黑体" w:cs="黑体"/>
        <w:spacing w:val="-1"/>
        <w:shd w:val="clear" w:color="auto" w:fill="FFFFFF"/>
      </w:rPr>
      <w:t>湖南省公路工程标准</w:t>
    </w:r>
    <w:r>
      <w:rPr>
        <w:rFonts w:hint="eastAsia" w:ascii="黑体" w:hAnsi="黑体" w:eastAsia="黑体" w:cs="黑体"/>
        <w:spacing w:val="-1"/>
        <w:shd w:val="clear" w:color="auto" w:fill="FFFFFF"/>
      </w:rPr>
      <w:t>设计</w:t>
    </w:r>
    <w:r>
      <w:rPr>
        <w:rFonts w:ascii="黑体" w:hAnsi="黑体" w:eastAsia="黑体" w:cs="黑体"/>
        <w:spacing w:val="-1"/>
        <w:shd w:val="clear" w:color="auto" w:fill="FFFFFF"/>
      </w:rPr>
      <w:t>招标文件（2019</w:t>
    </w:r>
    <w:r>
      <w:rPr>
        <w:rFonts w:ascii="黑体" w:hAnsi="黑体" w:eastAsia="黑体" w:cs="黑体"/>
        <w:spacing w:val="-28"/>
        <w:shd w:val="clear" w:color="auto" w:fill="FFFFFF"/>
      </w:rPr>
      <w:t xml:space="preserve"> </w:t>
    </w:r>
    <w:r>
      <w:rPr>
        <w:rFonts w:ascii="黑体" w:hAnsi="黑体" w:eastAsia="黑体" w:cs="黑体"/>
        <w:spacing w:val="-1"/>
        <w:shd w:val="clear" w:color="auto" w:fill="FFFFFF"/>
      </w:rPr>
      <w:t>年版）</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r>
      <w:drawing>
        <wp:anchor distT="0" distB="0" distL="0" distR="0" simplePos="0" relativeHeight="252191744" behindDoc="0" locked="0" layoutInCell="0" allowOverlap="1">
          <wp:simplePos x="0" y="0"/>
          <wp:positionH relativeFrom="page">
            <wp:posOffset>1024255</wp:posOffset>
          </wp:positionH>
          <wp:positionV relativeFrom="page">
            <wp:posOffset>725170</wp:posOffset>
          </wp:positionV>
          <wp:extent cx="5546725" cy="6350"/>
          <wp:effectExtent l="0" t="0" r="0" b="0"/>
          <wp:wrapNone/>
          <wp:docPr id="436" name="IM 436" descr="IM 436"/>
          <wp:cNvGraphicFramePr/>
          <a:graphic xmlns:a="http://schemas.openxmlformats.org/drawingml/2006/main">
            <a:graphicData uri="http://schemas.openxmlformats.org/drawingml/2006/picture">
              <pic:pic xmlns:pic="http://schemas.openxmlformats.org/drawingml/2006/picture">
                <pic:nvPicPr>
                  <pic:cNvPr id="436" name="IM 436" descr="IM 436"/>
                  <pic:cNvPicPr/>
                </pic:nvPicPr>
                <pic:blipFill>
                  <a:blip r:embed="rId1"/>
                  <a:stretch>
                    <a:fillRect/>
                  </a:stretch>
                </pic:blipFill>
                <pic:spPr>
                  <a:xfrm>
                    <a:off x="0" y="0"/>
                    <a:ext cx="5546725" cy="609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r>
      <w:drawing>
        <wp:anchor distT="0" distB="0" distL="0" distR="0" simplePos="0" relativeHeight="252193792" behindDoc="0" locked="0" layoutInCell="0" allowOverlap="1">
          <wp:simplePos x="0" y="0"/>
          <wp:positionH relativeFrom="page">
            <wp:posOffset>1024255</wp:posOffset>
          </wp:positionH>
          <wp:positionV relativeFrom="page">
            <wp:posOffset>725170</wp:posOffset>
          </wp:positionV>
          <wp:extent cx="5546725" cy="6350"/>
          <wp:effectExtent l="0" t="0" r="0" b="0"/>
          <wp:wrapNone/>
          <wp:docPr id="1242" name="IM 1242" descr="IM 1242"/>
          <wp:cNvGraphicFramePr/>
          <a:graphic xmlns:a="http://schemas.openxmlformats.org/drawingml/2006/main">
            <a:graphicData uri="http://schemas.openxmlformats.org/drawingml/2006/picture">
              <pic:pic xmlns:pic="http://schemas.openxmlformats.org/drawingml/2006/picture">
                <pic:nvPicPr>
                  <pic:cNvPr id="1242" name="IM 1242" descr="IM 1242"/>
                  <pic:cNvPicPr/>
                </pic:nvPicPr>
                <pic:blipFill>
                  <a:blip r:embed="rId1"/>
                  <a:stretch>
                    <a:fillRect/>
                  </a:stretch>
                </pic:blipFill>
                <pic:spPr>
                  <a:xfrm>
                    <a:off x="0" y="0"/>
                    <a:ext cx="5546725" cy="6095"/>
                  </a:xfrm>
                  <a:prstGeom prst="rect">
                    <a:avLst/>
                  </a:prstGeom>
                </pic:spPr>
              </pic:pic>
            </a:graphicData>
          </a:graphic>
        </wp:anchor>
      </w:drawing>
    </w:r>
    <w:r>
      <w:drawing>
        <wp:anchor distT="0" distB="0" distL="0" distR="0" simplePos="0" relativeHeight="252200960" behindDoc="0" locked="0" layoutInCell="0" allowOverlap="1">
          <wp:simplePos x="0" y="0"/>
          <wp:positionH relativeFrom="page">
            <wp:posOffset>1042670</wp:posOffset>
          </wp:positionH>
          <wp:positionV relativeFrom="page">
            <wp:posOffset>1009015</wp:posOffset>
          </wp:positionV>
          <wp:extent cx="5510530" cy="8231505"/>
          <wp:effectExtent l="0" t="0" r="0" b="0"/>
          <wp:wrapNone/>
          <wp:docPr id="1243" name="IM 1243" descr="IM 1243"/>
          <wp:cNvGraphicFramePr/>
          <a:graphic xmlns:a="http://schemas.openxmlformats.org/drawingml/2006/main">
            <a:graphicData uri="http://schemas.openxmlformats.org/drawingml/2006/picture">
              <pic:pic xmlns:pic="http://schemas.openxmlformats.org/drawingml/2006/picture">
                <pic:nvPicPr>
                  <pic:cNvPr id="1243" name="IM 1243" descr="IM 1243"/>
                  <pic:cNvPicPr/>
                </pic:nvPicPr>
                <pic:blipFill>
                  <a:blip r:embed="rId2"/>
                  <a:stretch>
                    <a:fillRect/>
                  </a:stretch>
                </pic:blipFill>
                <pic:spPr>
                  <a:xfrm>
                    <a:off x="0" y="0"/>
                    <a:ext cx="5510224" cy="8231759"/>
                  </a:xfrm>
                  <a:prstGeom prst="rect">
                    <a:avLst/>
                  </a:prstGeom>
                </pic:spPr>
              </pic:pic>
            </a:graphicData>
          </a:graphic>
        </wp:anchor>
      </w:drawing>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r>
      <w:drawing>
        <wp:anchor distT="0" distB="0" distL="0" distR="0" simplePos="0" relativeHeight="252194816" behindDoc="0" locked="0" layoutInCell="0" allowOverlap="1">
          <wp:simplePos x="0" y="0"/>
          <wp:positionH relativeFrom="page">
            <wp:posOffset>1024255</wp:posOffset>
          </wp:positionH>
          <wp:positionV relativeFrom="page">
            <wp:posOffset>725170</wp:posOffset>
          </wp:positionV>
          <wp:extent cx="5546725" cy="6350"/>
          <wp:effectExtent l="0" t="0" r="0" b="0"/>
          <wp:wrapNone/>
          <wp:docPr id="1244" name="IM 1244" descr="IM 1244"/>
          <wp:cNvGraphicFramePr/>
          <a:graphic xmlns:a="http://schemas.openxmlformats.org/drawingml/2006/main">
            <a:graphicData uri="http://schemas.openxmlformats.org/drawingml/2006/picture">
              <pic:pic xmlns:pic="http://schemas.openxmlformats.org/drawingml/2006/picture">
                <pic:nvPicPr>
                  <pic:cNvPr id="1244" name="IM 1244" descr="IM 1244"/>
                  <pic:cNvPicPr/>
                </pic:nvPicPr>
                <pic:blipFill>
                  <a:blip r:embed="rId1"/>
                  <a:stretch>
                    <a:fillRect/>
                  </a:stretch>
                </pic:blipFill>
                <pic:spPr>
                  <a:xfrm>
                    <a:off x="0" y="0"/>
                    <a:ext cx="5546725" cy="6095"/>
                  </a:xfrm>
                  <a:prstGeom prst="rect">
                    <a:avLst/>
                  </a:prstGeom>
                </pic:spPr>
              </pic:pic>
            </a:graphicData>
          </a:graphic>
        </wp:anchor>
      </w:drawing>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r>
      <w:drawing>
        <wp:anchor distT="0" distB="0" distL="0" distR="0" simplePos="0" relativeHeight="252195840" behindDoc="0" locked="0" layoutInCell="0" allowOverlap="1">
          <wp:simplePos x="0" y="0"/>
          <wp:positionH relativeFrom="page">
            <wp:posOffset>1024255</wp:posOffset>
          </wp:positionH>
          <wp:positionV relativeFrom="page">
            <wp:posOffset>725170</wp:posOffset>
          </wp:positionV>
          <wp:extent cx="5546725" cy="6350"/>
          <wp:effectExtent l="0" t="0" r="0" b="0"/>
          <wp:wrapNone/>
          <wp:docPr id="1315" name="IM 1315" descr="IM 1315"/>
          <wp:cNvGraphicFramePr/>
          <a:graphic xmlns:a="http://schemas.openxmlformats.org/drawingml/2006/main">
            <a:graphicData uri="http://schemas.openxmlformats.org/drawingml/2006/picture">
              <pic:pic xmlns:pic="http://schemas.openxmlformats.org/drawingml/2006/picture">
                <pic:nvPicPr>
                  <pic:cNvPr id="1315" name="IM 1315" descr="IM 1315"/>
                  <pic:cNvPicPr/>
                </pic:nvPicPr>
                <pic:blipFill>
                  <a:blip r:embed="rId1"/>
                  <a:stretch>
                    <a:fillRect/>
                  </a:stretch>
                </pic:blipFill>
                <pic:spPr>
                  <a:xfrm>
                    <a:off x="0" y="0"/>
                    <a:ext cx="5546725" cy="6095"/>
                  </a:xfrm>
                  <a:prstGeom prst="rect">
                    <a:avLst/>
                  </a:prstGeom>
                </pic:spPr>
              </pic:pic>
            </a:graphicData>
          </a:graphic>
        </wp:anchor>
      </w:drawing>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15"/>
      <w:rPr>
        <w:rFonts w:ascii="黑体" w:hAnsi="黑体" w:eastAsia="黑体" w:cs="黑体"/>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15"/>
      <w:rPr>
        <w:rFonts w:ascii="黑体" w:hAnsi="黑体" w:eastAsia="黑体" w:cs="黑体"/>
      </w:rPr>
    </w:pPr>
    <w:r>
      <w:drawing>
        <wp:anchor distT="0" distB="0" distL="0" distR="0" simplePos="0" relativeHeight="252189696" behindDoc="0" locked="0" layoutInCell="0" allowOverlap="1">
          <wp:simplePos x="0" y="0"/>
          <wp:positionH relativeFrom="page">
            <wp:posOffset>1024255</wp:posOffset>
          </wp:positionH>
          <wp:positionV relativeFrom="page">
            <wp:posOffset>725170</wp:posOffset>
          </wp:positionV>
          <wp:extent cx="5546725" cy="6350"/>
          <wp:effectExtent l="0" t="0" r="0" b="0"/>
          <wp:wrapNone/>
          <wp:docPr id="37" name="IM 37" descr="IM 37"/>
          <wp:cNvGraphicFramePr/>
          <a:graphic xmlns:a="http://schemas.openxmlformats.org/drawingml/2006/main">
            <a:graphicData uri="http://schemas.openxmlformats.org/drawingml/2006/picture">
              <pic:pic xmlns:pic="http://schemas.openxmlformats.org/drawingml/2006/picture">
                <pic:nvPicPr>
                  <pic:cNvPr id="37" name="IM 37" descr="IM 37"/>
                  <pic:cNvPicPr/>
                </pic:nvPicPr>
                <pic:blipFill>
                  <a:blip r:embed="rId1"/>
                  <a:stretch>
                    <a:fillRect/>
                  </a:stretch>
                </pic:blipFill>
                <pic:spPr>
                  <a:xfrm>
                    <a:off x="0" y="0"/>
                    <a:ext cx="5546725" cy="6095"/>
                  </a:xfrm>
                  <a:prstGeom prst="rect">
                    <a:avLst/>
                  </a:prstGeom>
                </pic:spPr>
              </pic:pic>
            </a:graphicData>
          </a:graphic>
        </wp:anchor>
      </w:drawing>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15"/>
      <w:rPr>
        <w:rFonts w:ascii="黑体" w:hAnsi="黑体" w:eastAsia="黑体" w:cs="黑体"/>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15"/>
      <w:rPr>
        <w:rFonts w:ascii="黑体" w:hAnsi="黑体" w:eastAsia="黑体" w:cs="黑体"/>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15"/>
      <w:rPr>
        <w:rFonts w:ascii="黑体" w:hAnsi="黑体" w:eastAsia="黑体" w:cs="黑体"/>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r>
      <w:drawing>
        <wp:anchor distT="0" distB="0" distL="0" distR="0" simplePos="0" relativeHeight="252197888" behindDoc="0" locked="0" layoutInCell="0" allowOverlap="1">
          <wp:simplePos x="0" y="0"/>
          <wp:positionH relativeFrom="page">
            <wp:posOffset>1024255</wp:posOffset>
          </wp:positionH>
          <wp:positionV relativeFrom="page">
            <wp:posOffset>725170</wp:posOffset>
          </wp:positionV>
          <wp:extent cx="5546725" cy="6350"/>
          <wp:effectExtent l="0" t="0" r="0" b="0"/>
          <wp:wrapNone/>
          <wp:docPr id="1638" name="IM 1638" descr="IM 1638"/>
          <wp:cNvGraphicFramePr/>
          <a:graphic xmlns:a="http://schemas.openxmlformats.org/drawingml/2006/main">
            <a:graphicData uri="http://schemas.openxmlformats.org/drawingml/2006/picture">
              <pic:pic xmlns:pic="http://schemas.openxmlformats.org/drawingml/2006/picture">
                <pic:nvPicPr>
                  <pic:cNvPr id="1638" name="IM 1638" descr="IM 1638"/>
                  <pic:cNvPicPr/>
                </pic:nvPicPr>
                <pic:blipFill>
                  <a:blip r:embed="rId1"/>
                  <a:stretch>
                    <a:fillRect/>
                  </a:stretch>
                </pic:blipFill>
                <pic:spPr>
                  <a:xfrm>
                    <a:off x="0" y="0"/>
                    <a:ext cx="5546725" cy="6095"/>
                  </a:xfrm>
                  <a:prstGeom prst="rect">
                    <a:avLst/>
                  </a:prstGeom>
                </pic:spPr>
              </pic:pic>
            </a:graphicData>
          </a:graphic>
        </wp:anchor>
      </w:drawing>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15"/>
      <w:rPr>
        <w:rFonts w:ascii="黑体" w:hAnsi="黑体" w:eastAsia="黑体" w:cs="黑体"/>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10"/>
      <w:rPr>
        <w:rFonts w:ascii="黑体" w:hAnsi="黑体" w:eastAsia="黑体" w:cs="黑体"/>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20"/>
      <w:rPr>
        <w:rFonts w:ascii="黑体" w:hAnsi="黑体" w:eastAsia="黑体" w:cs="黑体"/>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15"/>
      <w:rPr>
        <w:rFonts w:ascii="黑体" w:hAnsi="黑体" w:eastAsia="黑体" w:cs="黑体"/>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15"/>
      <w:rPr>
        <w:rFonts w:ascii="黑体" w:hAnsi="黑体" w:eastAsia="黑体" w:cs="黑体"/>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34"/>
      <w:rPr>
        <w:rFonts w:ascii="黑体" w:hAnsi="黑体" w:eastAsia="黑体" w:cs="黑体"/>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15"/>
      <w:rPr>
        <w:rFonts w:ascii="黑体" w:hAnsi="黑体" w:eastAsia="黑体" w:cs="黑体"/>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34"/>
      <w:rPr>
        <w:rFonts w:ascii="黑体" w:hAnsi="黑体" w:eastAsia="黑体" w:cs="黑体"/>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915"/>
      <w:rPr>
        <w:rFonts w:ascii="黑体" w:hAnsi="黑体" w:eastAsia="黑体" w:cs="黑体"/>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3829"/>
      <w:rPr>
        <w:rFonts w:ascii="黑体" w:hAnsi="黑体" w:eastAsia="黑体" w:cs="黑体"/>
      </w:rP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chineseCountingThousand"/>
      <w:pStyle w:val="3"/>
      <w:lvlText w:val="第%1部分"/>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F9B2D95"/>
    <w:multiLevelType w:val="singleLevel"/>
    <w:tmpl w:val="0F9B2D95"/>
    <w:lvl w:ilvl="0" w:tentative="0">
      <w:start w:val="1"/>
      <w:numFmt w:val="decimal"/>
      <w:suff w:val="nothing"/>
      <w:lvlText w:val="（%1）"/>
      <w:lvlJc w:val="left"/>
    </w:lvl>
  </w:abstractNum>
  <w:abstractNum w:abstractNumId="2">
    <w:nsid w:val="43F6CB2A"/>
    <w:multiLevelType w:val="singleLevel"/>
    <w:tmpl w:val="43F6CB2A"/>
    <w:lvl w:ilvl="0" w:tentative="0">
      <w:start w:val="1"/>
      <w:numFmt w:val="decimal"/>
      <w:suff w:val="nothing"/>
      <w:lvlText w:val="%1、"/>
      <w:lvlJc w:val="left"/>
    </w:lvl>
  </w:abstractNum>
  <w:abstractNum w:abstractNumId="3">
    <w:nsid w:val="7AB4EEE3"/>
    <w:multiLevelType w:val="singleLevel"/>
    <w:tmpl w:val="7AB4EEE3"/>
    <w:lvl w:ilvl="0" w:tentative="0">
      <w:start w:val="10"/>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WNiMjI1NmRhYmNiNWVmNmI2YjFlYmM2NzAxNjFjMTIifQ=="/>
  </w:docVars>
  <w:rsids>
    <w:rsidRoot w:val="00DE3A67"/>
    <w:rsid w:val="00010652"/>
    <w:rsid w:val="001245F1"/>
    <w:rsid w:val="0012710F"/>
    <w:rsid w:val="00150115"/>
    <w:rsid w:val="002015B5"/>
    <w:rsid w:val="002B76CD"/>
    <w:rsid w:val="002F2C9A"/>
    <w:rsid w:val="003464B2"/>
    <w:rsid w:val="004D0EC5"/>
    <w:rsid w:val="004D5663"/>
    <w:rsid w:val="00566537"/>
    <w:rsid w:val="0059174A"/>
    <w:rsid w:val="00732EC3"/>
    <w:rsid w:val="008870BC"/>
    <w:rsid w:val="00972FA2"/>
    <w:rsid w:val="009761C0"/>
    <w:rsid w:val="00A35E1B"/>
    <w:rsid w:val="00B93D23"/>
    <w:rsid w:val="00DE3A67"/>
    <w:rsid w:val="00ED6C18"/>
    <w:rsid w:val="00F1148A"/>
    <w:rsid w:val="00F84C30"/>
    <w:rsid w:val="00FC1E3D"/>
    <w:rsid w:val="01A20B02"/>
    <w:rsid w:val="01FF193E"/>
    <w:rsid w:val="02240A9C"/>
    <w:rsid w:val="024C6CD9"/>
    <w:rsid w:val="02DE0EAA"/>
    <w:rsid w:val="03CB3D3D"/>
    <w:rsid w:val="046A0AF4"/>
    <w:rsid w:val="054D5108"/>
    <w:rsid w:val="05874AA9"/>
    <w:rsid w:val="05FC2C15"/>
    <w:rsid w:val="067B6479"/>
    <w:rsid w:val="072A7934"/>
    <w:rsid w:val="07B90CB8"/>
    <w:rsid w:val="08850B9A"/>
    <w:rsid w:val="088669A6"/>
    <w:rsid w:val="098350DA"/>
    <w:rsid w:val="0992356F"/>
    <w:rsid w:val="09B3229D"/>
    <w:rsid w:val="09F45FD8"/>
    <w:rsid w:val="0A4D1566"/>
    <w:rsid w:val="0A825391"/>
    <w:rsid w:val="0AC14567"/>
    <w:rsid w:val="0AE93092"/>
    <w:rsid w:val="0B3A2110"/>
    <w:rsid w:val="0BCF2858"/>
    <w:rsid w:val="0BD22349"/>
    <w:rsid w:val="0C7F2841"/>
    <w:rsid w:val="0CE9189A"/>
    <w:rsid w:val="0D324A54"/>
    <w:rsid w:val="0D340153"/>
    <w:rsid w:val="0E4D3EFF"/>
    <w:rsid w:val="0E7549D2"/>
    <w:rsid w:val="0E7D0180"/>
    <w:rsid w:val="0EAE71B7"/>
    <w:rsid w:val="0F0E13AD"/>
    <w:rsid w:val="0F6D25D8"/>
    <w:rsid w:val="0F7012EA"/>
    <w:rsid w:val="105B6B2F"/>
    <w:rsid w:val="106E0187"/>
    <w:rsid w:val="10820635"/>
    <w:rsid w:val="11A77DD3"/>
    <w:rsid w:val="12046FD4"/>
    <w:rsid w:val="12282CC2"/>
    <w:rsid w:val="12322B3A"/>
    <w:rsid w:val="12C943BA"/>
    <w:rsid w:val="12DD7F76"/>
    <w:rsid w:val="12E52D91"/>
    <w:rsid w:val="131119A8"/>
    <w:rsid w:val="1340388B"/>
    <w:rsid w:val="13822F6B"/>
    <w:rsid w:val="13E92BC2"/>
    <w:rsid w:val="13F42F71"/>
    <w:rsid w:val="140A39EF"/>
    <w:rsid w:val="14CA2367"/>
    <w:rsid w:val="150F4827"/>
    <w:rsid w:val="15291206"/>
    <w:rsid w:val="153A4674"/>
    <w:rsid w:val="159B76FA"/>
    <w:rsid w:val="15E1538E"/>
    <w:rsid w:val="15E22DA2"/>
    <w:rsid w:val="16B20DAC"/>
    <w:rsid w:val="17204432"/>
    <w:rsid w:val="1721789E"/>
    <w:rsid w:val="17985781"/>
    <w:rsid w:val="18023FB5"/>
    <w:rsid w:val="186D58D3"/>
    <w:rsid w:val="18CB30EB"/>
    <w:rsid w:val="18D24030"/>
    <w:rsid w:val="19CF7EC7"/>
    <w:rsid w:val="1A726406"/>
    <w:rsid w:val="1AB53561"/>
    <w:rsid w:val="1AC06B07"/>
    <w:rsid w:val="1B272A49"/>
    <w:rsid w:val="1BCA4DEA"/>
    <w:rsid w:val="1C324223"/>
    <w:rsid w:val="1C5E7C2F"/>
    <w:rsid w:val="1C940F54"/>
    <w:rsid w:val="1CA96954"/>
    <w:rsid w:val="1D900FF2"/>
    <w:rsid w:val="1E3968B9"/>
    <w:rsid w:val="1E7B2AA9"/>
    <w:rsid w:val="1E8016D5"/>
    <w:rsid w:val="1F0D5CE5"/>
    <w:rsid w:val="1F3C7DAD"/>
    <w:rsid w:val="1FB042F7"/>
    <w:rsid w:val="1FDE2C12"/>
    <w:rsid w:val="1FFF3297"/>
    <w:rsid w:val="20126D60"/>
    <w:rsid w:val="205E148B"/>
    <w:rsid w:val="20704286"/>
    <w:rsid w:val="21016FB2"/>
    <w:rsid w:val="21433615"/>
    <w:rsid w:val="218941C6"/>
    <w:rsid w:val="22407BB4"/>
    <w:rsid w:val="2299236B"/>
    <w:rsid w:val="22BA5BB9"/>
    <w:rsid w:val="233B57DA"/>
    <w:rsid w:val="23546E06"/>
    <w:rsid w:val="23FE059E"/>
    <w:rsid w:val="245720B7"/>
    <w:rsid w:val="248E3B7C"/>
    <w:rsid w:val="24A8184E"/>
    <w:rsid w:val="252A663B"/>
    <w:rsid w:val="26337847"/>
    <w:rsid w:val="26A544E0"/>
    <w:rsid w:val="26A821CC"/>
    <w:rsid w:val="26E0627B"/>
    <w:rsid w:val="27445627"/>
    <w:rsid w:val="27897907"/>
    <w:rsid w:val="27AC4217"/>
    <w:rsid w:val="27B861C4"/>
    <w:rsid w:val="27EB6814"/>
    <w:rsid w:val="28587FF7"/>
    <w:rsid w:val="289E73E3"/>
    <w:rsid w:val="28BA6D88"/>
    <w:rsid w:val="28FE4325"/>
    <w:rsid w:val="29014AE2"/>
    <w:rsid w:val="29A30A29"/>
    <w:rsid w:val="2A474BAC"/>
    <w:rsid w:val="2A870F88"/>
    <w:rsid w:val="2AEA76B2"/>
    <w:rsid w:val="2B13244F"/>
    <w:rsid w:val="2B807273"/>
    <w:rsid w:val="2B8468C7"/>
    <w:rsid w:val="2B920D55"/>
    <w:rsid w:val="2C596605"/>
    <w:rsid w:val="2CF9118C"/>
    <w:rsid w:val="2D3C541C"/>
    <w:rsid w:val="2DA36561"/>
    <w:rsid w:val="2DD12008"/>
    <w:rsid w:val="2E231B18"/>
    <w:rsid w:val="2E752512"/>
    <w:rsid w:val="2E794A10"/>
    <w:rsid w:val="30FD64A9"/>
    <w:rsid w:val="32230959"/>
    <w:rsid w:val="32BE54DB"/>
    <w:rsid w:val="3376528C"/>
    <w:rsid w:val="33892625"/>
    <w:rsid w:val="338B2C59"/>
    <w:rsid w:val="33A03CBF"/>
    <w:rsid w:val="34912A3B"/>
    <w:rsid w:val="34980849"/>
    <w:rsid w:val="34FB5BBD"/>
    <w:rsid w:val="35777939"/>
    <w:rsid w:val="3601726C"/>
    <w:rsid w:val="361601DF"/>
    <w:rsid w:val="366E4284"/>
    <w:rsid w:val="37CA03E6"/>
    <w:rsid w:val="383108EB"/>
    <w:rsid w:val="3842559F"/>
    <w:rsid w:val="38845D1A"/>
    <w:rsid w:val="390D4A5B"/>
    <w:rsid w:val="395F6772"/>
    <w:rsid w:val="39A67731"/>
    <w:rsid w:val="39F2758E"/>
    <w:rsid w:val="3AAD5BAB"/>
    <w:rsid w:val="3B911029"/>
    <w:rsid w:val="3BD038FF"/>
    <w:rsid w:val="3BE33C0D"/>
    <w:rsid w:val="3C623D29"/>
    <w:rsid w:val="3E834E57"/>
    <w:rsid w:val="3E946E66"/>
    <w:rsid w:val="3EF06066"/>
    <w:rsid w:val="3EF754E7"/>
    <w:rsid w:val="3F3B212B"/>
    <w:rsid w:val="40222AC9"/>
    <w:rsid w:val="40600BD9"/>
    <w:rsid w:val="41674931"/>
    <w:rsid w:val="42723962"/>
    <w:rsid w:val="42BF0CFA"/>
    <w:rsid w:val="433B3436"/>
    <w:rsid w:val="448B7598"/>
    <w:rsid w:val="450B1E4C"/>
    <w:rsid w:val="456E5355"/>
    <w:rsid w:val="46655CE0"/>
    <w:rsid w:val="467D28D5"/>
    <w:rsid w:val="472008F3"/>
    <w:rsid w:val="472B20F0"/>
    <w:rsid w:val="47D37D8B"/>
    <w:rsid w:val="48C102B3"/>
    <w:rsid w:val="48FA2777"/>
    <w:rsid w:val="494F10BC"/>
    <w:rsid w:val="494F6354"/>
    <w:rsid w:val="49B879AC"/>
    <w:rsid w:val="49DB03DA"/>
    <w:rsid w:val="4ADB380F"/>
    <w:rsid w:val="4B616A25"/>
    <w:rsid w:val="4B8713EA"/>
    <w:rsid w:val="4BA4110F"/>
    <w:rsid w:val="4C4A14AC"/>
    <w:rsid w:val="4C872C38"/>
    <w:rsid w:val="4CB348E2"/>
    <w:rsid w:val="4CE929AF"/>
    <w:rsid w:val="4D834C75"/>
    <w:rsid w:val="4D914A2F"/>
    <w:rsid w:val="4DEF570F"/>
    <w:rsid w:val="4E3B54AF"/>
    <w:rsid w:val="4ED07F8E"/>
    <w:rsid w:val="4FB23CDA"/>
    <w:rsid w:val="50714687"/>
    <w:rsid w:val="5075791C"/>
    <w:rsid w:val="508166BD"/>
    <w:rsid w:val="50AE5C6A"/>
    <w:rsid w:val="50E472F8"/>
    <w:rsid w:val="511C18D6"/>
    <w:rsid w:val="514A1E28"/>
    <w:rsid w:val="52375312"/>
    <w:rsid w:val="524C4A8B"/>
    <w:rsid w:val="528A0854"/>
    <w:rsid w:val="530D6D8F"/>
    <w:rsid w:val="533D28C2"/>
    <w:rsid w:val="538452A3"/>
    <w:rsid w:val="543C1750"/>
    <w:rsid w:val="544337B6"/>
    <w:rsid w:val="54754BEC"/>
    <w:rsid w:val="54943A36"/>
    <w:rsid w:val="5523749A"/>
    <w:rsid w:val="55630764"/>
    <w:rsid w:val="55875928"/>
    <w:rsid w:val="55A3047B"/>
    <w:rsid w:val="55B1434A"/>
    <w:rsid w:val="56020701"/>
    <w:rsid w:val="56B82ABE"/>
    <w:rsid w:val="56C82969"/>
    <w:rsid w:val="573C40E7"/>
    <w:rsid w:val="57791DD3"/>
    <w:rsid w:val="58033F0F"/>
    <w:rsid w:val="58507E4A"/>
    <w:rsid w:val="59122A91"/>
    <w:rsid w:val="598F49A2"/>
    <w:rsid w:val="59972E1C"/>
    <w:rsid w:val="5A3F1F24"/>
    <w:rsid w:val="5A47325D"/>
    <w:rsid w:val="5A866365"/>
    <w:rsid w:val="5AB741B0"/>
    <w:rsid w:val="5B2A2BD4"/>
    <w:rsid w:val="5B5F19FE"/>
    <w:rsid w:val="5BAA5AC3"/>
    <w:rsid w:val="5C436623"/>
    <w:rsid w:val="5CFE6A1A"/>
    <w:rsid w:val="5D22789B"/>
    <w:rsid w:val="5DC15346"/>
    <w:rsid w:val="5EB94A4B"/>
    <w:rsid w:val="5ED32878"/>
    <w:rsid w:val="5F045D70"/>
    <w:rsid w:val="5F9E6C0C"/>
    <w:rsid w:val="6042451C"/>
    <w:rsid w:val="604271E3"/>
    <w:rsid w:val="60566219"/>
    <w:rsid w:val="611F1808"/>
    <w:rsid w:val="6131633F"/>
    <w:rsid w:val="616E1341"/>
    <w:rsid w:val="61D87AA2"/>
    <w:rsid w:val="61EE60A0"/>
    <w:rsid w:val="626B7D0D"/>
    <w:rsid w:val="62875495"/>
    <w:rsid w:val="62B2525D"/>
    <w:rsid w:val="62E74E97"/>
    <w:rsid w:val="632F0BCD"/>
    <w:rsid w:val="633E3777"/>
    <w:rsid w:val="639C037D"/>
    <w:rsid w:val="64C16935"/>
    <w:rsid w:val="651A379F"/>
    <w:rsid w:val="657824D0"/>
    <w:rsid w:val="65B2247C"/>
    <w:rsid w:val="66811B16"/>
    <w:rsid w:val="67546297"/>
    <w:rsid w:val="677B647C"/>
    <w:rsid w:val="678A5707"/>
    <w:rsid w:val="67977386"/>
    <w:rsid w:val="68F00727"/>
    <w:rsid w:val="68F20AA9"/>
    <w:rsid w:val="695F3B76"/>
    <w:rsid w:val="69DD0409"/>
    <w:rsid w:val="6A19465F"/>
    <w:rsid w:val="6AC734A2"/>
    <w:rsid w:val="6AFC0117"/>
    <w:rsid w:val="6B0574AC"/>
    <w:rsid w:val="6B5F4F68"/>
    <w:rsid w:val="6B6537B4"/>
    <w:rsid w:val="6B735ED1"/>
    <w:rsid w:val="6C7A2CFC"/>
    <w:rsid w:val="6C920694"/>
    <w:rsid w:val="6CB93DB8"/>
    <w:rsid w:val="6D3826F8"/>
    <w:rsid w:val="6D572B43"/>
    <w:rsid w:val="6DF11EFB"/>
    <w:rsid w:val="6EAE7189"/>
    <w:rsid w:val="6FFA026C"/>
    <w:rsid w:val="721D75B9"/>
    <w:rsid w:val="727D38B6"/>
    <w:rsid w:val="72C53906"/>
    <w:rsid w:val="73063305"/>
    <w:rsid w:val="73D647AA"/>
    <w:rsid w:val="740A314B"/>
    <w:rsid w:val="74A52DAE"/>
    <w:rsid w:val="750202C6"/>
    <w:rsid w:val="754F21EF"/>
    <w:rsid w:val="76243DF1"/>
    <w:rsid w:val="775649BE"/>
    <w:rsid w:val="77594389"/>
    <w:rsid w:val="78762959"/>
    <w:rsid w:val="78D9133E"/>
    <w:rsid w:val="793C5AA8"/>
    <w:rsid w:val="794E79D3"/>
    <w:rsid w:val="79B24069"/>
    <w:rsid w:val="79F32E2D"/>
    <w:rsid w:val="7A68361F"/>
    <w:rsid w:val="7B7D717E"/>
    <w:rsid w:val="7BFA7117"/>
    <w:rsid w:val="7C1747FB"/>
    <w:rsid w:val="7C2A29F8"/>
    <w:rsid w:val="7C516F3D"/>
    <w:rsid w:val="7CA12173"/>
    <w:rsid w:val="7CB203BC"/>
    <w:rsid w:val="7D593AD1"/>
    <w:rsid w:val="7DBA34EC"/>
    <w:rsid w:val="7E12157A"/>
    <w:rsid w:val="7E8835EA"/>
    <w:rsid w:val="7E971A7F"/>
    <w:rsid w:val="7FAB4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numPr>
        <w:ilvl w:val="0"/>
        <w:numId w:val="1"/>
      </w:numPr>
      <w:spacing w:before="340" w:after="330" w:line="578" w:lineRule="atLeast"/>
      <w:outlineLvl w:val="0"/>
    </w:pPr>
    <w:rPr>
      <w:rFonts w:eastAsia="黑体"/>
      <w:b/>
      <w:kern w:val="44"/>
      <w:sz w:val="44"/>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b/>
      <w:bCs/>
      <w:szCs w:val="28"/>
    </w:rPr>
  </w:style>
  <w:style w:type="paragraph" w:styleId="6">
    <w:name w:val="heading 8"/>
    <w:basedOn w:val="1"/>
    <w:next w:val="1"/>
    <w:qFormat/>
    <w:uiPriority w:val="1"/>
    <w:pPr>
      <w:spacing w:before="48"/>
      <w:ind w:right="362"/>
      <w:jc w:val="center"/>
      <w:outlineLvl w:val="8"/>
    </w:pPr>
    <w:rPr>
      <w:rFonts w:ascii="黑体" w:hAnsi="黑体" w:eastAsia="黑体" w:cs="黑体"/>
      <w:sz w:val="30"/>
      <w:szCs w:val="30"/>
      <w:lang w:val="zh-CN" w:eastAsia="zh-CN" w:bidi="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7">
    <w:name w:val="Body Text"/>
    <w:basedOn w:val="1"/>
    <w:next w:val="8"/>
    <w:qFormat/>
    <w:uiPriority w:val="1"/>
    <w:rPr>
      <w:rFonts w:ascii="宋体" w:hAnsi="宋体" w:eastAsia="宋体" w:cs="宋体"/>
      <w:sz w:val="24"/>
      <w:szCs w:val="24"/>
      <w:lang w:val="zh-CN" w:bidi="zh-CN"/>
    </w:rPr>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Body Text First Indent"/>
    <w:basedOn w:val="7"/>
    <w:qFormat/>
    <w:uiPriority w:val="0"/>
    <w:pPr>
      <w:spacing w:line="360" w:lineRule="auto"/>
      <w:ind w:firstLine="309" w:firstLineChars="100"/>
      <w:outlineLvl w:val="0"/>
    </w:pPr>
    <w:rPr>
      <w:bCs/>
      <w:kern w:val="28"/>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正文首行缩进1"/>
    <w:basedOn w:val="1"/>
    <w:qFormat/>
    <w:uiPriority w:val="99"/>
    <w:pPr>
      <w:spacing w:after="120"/>
      <w:ind w:firstLine="420" w:firstLineChars="100"/>
    </w:p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Paragraph"/>
    <w:basedOn w:val="1"/>
    <w:qFormat/>
    <w:uiPriority w:val="1"/>
    <w:rPr>
      <w:rFonts w:ascii="宋体" w:hAnsi="宋体" w:eastAsia="宋体" w:cs="宋体"/>
    </w:rPr>
  </w:style>
  <w:style w:type="paragraph" w:customStyle="1" w:styleId="2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p0"/>
    <w:basedOn w:val="1"/>
    <w:qFormat/>
    <w:uiPriority w:val="0"/>
  </w:style>
  <w:style w:type="paragraph" w:customStyle="1" w:styleId="23">
    <w:name w:val="Heading 2"/>
    <w:basedOn w:val="1"/>
    <w:qFormat/>
    <w:uiPriority w:val="1"/>
    <w:pPr>
      <w:ind w:left="801" w:hanging="401"/>
      <w:outlineLvl w:val="1"/>
    </w:pPr>
    <w:rPr>
      <w:rFonts w:ascii="Microsoft JhengHei" w:eastAsia="Microsoft JhengHei" w:cs="Microsoft JhengHei"/>
      <w:b/>
      <w:bCs/>
      <w:sz w:val="32"/>
      <w:szCs w:val="32"/>
    </w:rPr>
  </w:style>
  <w:style w:type="paragraph" w:styleId="24">
    <w:name w:val="List Paragraph"/>
    <w:basedOn w:val="1"/>
    <w:unhideWhenUsed/>
    <w:qFormat/>
    <w:uiPriority w:val="0"/>
    <w:pPr>
      <w:ind w:left="400" w:firstLine="420"/>
    </w:pPr>
    <w:rPr>
      <w:rFonts w:hint="eastAsia"/>
      <w:sz w:val="24"/>
    </w:rPr>
  </w:style>
  <w:style w:type="character" w:customStyle="1" w:styleId="25">
    <w:name w:val="批注框文本 Char"/>
    <w:basedOn w:val="17"/>
    <w:link w:val="11"/>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99" Type="http://schemas.openxmlformats.org/officeDocument/2006/relationships/header" Target="header49.xml"/><Relationship Id="rId98" Type="http://schemas.openxmlformats.org/officeDocument/2006/relationships/footer" Target="footer48.xml"/><Relationship Id="rId97" Type="http://schemas.openxmlformats.org/officeDocument/2006/relationships/header" Target="header48.xml"/><Relationship Id="rId96" Type="http://schemas.openxmlformats.org/officeDocument/2006/relationships/footer" Target="footer47.xml"/><Relationship Id="rId95" Type="http://schemas.openxmlformats.org/officeDocument/2006/relationships/header" Target="header47.xml"/><Relationship Id="rId94" Type="http://schemas.openxmlformats.org/officeDocument/2006/relationships/footer" Target="footer46.xml"/><Relationship Id="rId93" Type="http://schemas.openxmlformats.org/officeDocument/2006/relationships/header" Target="header46.xml"/><Relationship Id="rId92" Type="http://schemas.openxmlformats.org/officeDocument/2006/relationships/footer" Target="footer45.xml"/><Relationship Id="rId91" Type="http://schemas.openxmlformats.org/officeDocument/2006/relationships/header" Target="header45.xml"/><Relationship Id="rId90" Type="http://schemas.openxmlformats.org/officeDocument/2006/relationships/footer" Target="footer44.xml"/><Relationship Id="rId9" Type="http://schemas.openxmlformats.org/officeDocument/2006/relationships/header" Target="header4.xml"/><Relationship Id="rId89" Type="http://schemas.openxmlformats.org/officeDocument/2006/relationships/header" Target="header44.xml"/><Relationship Id="rId88" Type="http://schemas.openxmlformats.org/officeDocument/2006/relationships/footer" Target="footer43.xml"/><Relationship Id="rId87" Type="http://schemas.openxmlformats.org/officeDocument/2006/relationships/header" Target="header43.xml"/><Relationship Id="rId86" Type="http://schemas.openxmlformats.org/officeDocument/2006/relationships/footer" Target="footer42.xml"/><Relationship Id="rId85" Type="http://schemas.openxmlformats.org/officeDocument/2006/relationships/header" Target="header42.xml"/><Relationship Id="rId84" Type="http://schemas.openxmlformats.org/officeDocument/2006/relationships/footer" Target="footer41.xml"/><Relationship Id="rId83" Type="http://schemas.openxmlformats.org/officeDocument/2006/relationships/header" Target="header41.xml"/><Relationship Id="rId82" Type="http://schemas.openxmlformats.org/officeDocument/2006/relationships/footer" Target="footer40.xml"/><Relationship Id="rId81" Type="http://schemas.openxmlformats.org/officeDocument/2006/relationships/header" Target="header40.xml"/><Relationship Id="rId80" Type="http://schemas.openxmlformats.org/officeDocument/2006/relationships/footer" Target="footer39.xml"/><Relationship Id="rId8" Type="http://schemas.openxmlformats.org/officeDocument/2006/relationships/footer" Target="footer3.xml"/><Relationship Id="rId79" Type="http://schemas.openxmlformats.org/officeDocument/2006/relationships/header" Target="header39.xml"/><Relationship Id="rId78" Type="http://schemas.openxmlformats.org/officeDocument/2006/relationships/footer" Target="footer38.xml"/><Relationship Id="rId77" Type="http://schemas.openxmlformats.org/officeDocument/2006/relationships/header" Target="header38.xml"/><Relationship Id="rId76" Type="http://schemas.openxmlformats.org/officeDocument/2006/relationships/footer" Target="footer37.xml"/><Relationship Id="rId75" Type="http://schemas.openxmlformats.org/officeDocument/2006/relationships/header" Target="header37.xml"/><Relationship Id="rId74" Type="http://schemas.openxmlformats.org/officeDocument/2006/relationships/footer" Target="footer36.xml"/><Relationship Id="rId73" Type="http://schemas.openxmlformats.org/officeDocument/2006/relationships/header" Target="header36.xml"/><Relationship Id="rId72" Type="http://schemas.openxmlformats.org/officeDocument/2006/relationships/footer" Target="footer35.xml"/><Relationship Id="rId71" Type="http://schemas.openxmlformats.org/officeDocument/2006/relationships/header" Target="header35.xml"/><Relationship Id="rId70" Type="http://schemas.openxmlformats.org/officeDocument/2006/relationships/footer" Target="footer34.xml"/><Relationship Id="rId7" Type="http://schemas.openxmlformats.org/officeDocument/2006/relationships/header" Target="header3.xml"/><Relationship Id="rId69" Type="http://schemas.openxmlformats.org/officeDocument/2006/relationships/header" Target="header34.xml"/><Relationship Id="rId68" Type="http://schemas.openxmlformats.org/officeDocument/2006/relationships/footer" Target="footer33.xml"/><Relationship Id="rId67" Type="http://schemas.openxmlformats.org/officeDocument/2006/relationships/header" Target="header33.xml"/><Relationship Id="rId66" Type="http://schemas.openxmlformats.org/officeDocument/2006/relationships/footer" Target="footer32.xml"/><Relationship Id="rId65" Type="http://schemas.openxmlformats.org/officeDocument/2006/relationships/header" Target="header32.xml"/><Relationship Id="rId64" Type="http://schemas.openxmlformats.org/officeDocument/2006/relationships/footer" Target="footer31.xml"/><Relationship Id="rId635" Type="http://schemas.openxmlformats.org/officeDocument/2006/relationships/fontTable" Target="fontTable.xml"/><Relationship Id="rId634" Type="http://schemas.openxmlformats.org/officeDocument/2006/relationships/numbering" Target="numbering.xml"/><Relationship Id="rId633" Type="http://schemas.openxmlformats.org/officeDocument/2006/relationships/customXml" Target="../customXml/item1.xml"/><Relationship Id="rId632" Type="http://schemas.openxmlformats.org/officeDocument/2006/relationships/image" Target="media/image441.png"/><Relationship Id="rId631" Type="http://schemas.openxmlformats.org/officeDocument/2006/relationships/image" Target="media/image440.png"/><Relationship Id="rId630" Type="http://schemas.openxmlformats.org/officeDocument/2006/relationships/image" Target="media/image439.png"/><Relationship Id="rId63" Type="http://schemas.openxmlformats.org/officeDocument/2006/relationships/header" Target="header31.xml"/><Relationship Id="rId629" Type="http://schemas.openxmlformats.org/officeDocument/2006/relationships/image" Target="media/image438.png"/><Relationship Id="rId628" Type="http://schemas.openxmlformats.org/officeDocument/2006/relationships/image" Target="media/image437.png"/><Relationship Id="rId627" Type="http://schemas.openxmlformats.org/officeDocument/2006/relationships/image" Target="media/image436.png"/><Relationship Id="rId626" Type="http://schemas.openxmlformats.org/officeDocument/2006/relationships/image" Target="media/image435.png"/><Relationship Id="rId625" Type="http://schemas.openxmlformats.org/officeDocument/2006/relationships/image" Target="media/image434.png"/><Relationship Id="rId624" Type="http://schemas.openxmlformats.org/officeDocument/2006/relationships/image" Target="media/image433.png"/><Relationship Id="rId623" Type="http://schemas.openxmlformats.org/officeDocument/2006/relationships/image" Target="media/image432.png"/><Relationship Id="rId622" Type="http://schemas.openxmlformats.org/officeDocument/2006/relationships/image" Target="media/image431.png"/><Relationship Id="rId621" Type="http://schemas.openxmlformats.org/officeDocument/2006/relationships/image" Target="media/image430.png"/><Relationship Id="rId620" Type="http://schemas.openxmlformats.org/officeDocument/2006/relationships/image" Target="media/image429.png"/><Relationship Id="rId62" Type="http://schemas.openxmlformats.org/officeDocument/2006/relationships/footer" Target="footer30.xml"/><Relationship Id="rId619" Type="http://schemas.openxmlformats.org/officeDocument/2006/relationships/image" Target="media/image428.png"/><Relationship Id="rId618" Type="http://schemas.openxmlformats.org/officeDocument/2006/relationships/image" Target="media/image427.png"/><Relationship Id="rId617" Type="http://schemas.openxmlformats.org/officeDocument/2006/relationships/image" Target="media/image426.png"/><Relationship Id="rId616" Type="http://schemas.openxmlformats.org/officeDocument/2006/relationships/image" Target="media/image425.png"/><Relationship Id="rId615" Type="http://schemas.openxmlformats.org/officeDocument/2006/relationships/image" Target="media/image424.png"/><Relationship Id="rId614" Type="http://schemas.openxmlformats.org/officeDocument/2006/relationships/image" Target="media/image423.png"/><Relationship Id="rId613" Type="http://schemas.openxmlformats.org/officeDocument/2006/relationships/image" Target="media/image422.png"/><Relationship Id="rId612" Type="http://schemas.openxmlformats.org/officeDocument/2006/relationships/image" Target="media/image421.png"/><Relationship Id="rId611" Type="http://schemas.openxmlformats.org/officeDocument/2006/relationships/image" Target="media/image420.png"/><Relationship Id="rId610" Type="http://schemas.openxmlformats.org/officeDocument/2006/relationships/image" Target="media/image419.png"/><Relationship Id="rId61" Type="http://schemas.openxmlformats.org/officeDocument/2006/relationships/header" Target="header30.xml"/><Relationship Id="rId609" Type="http://schemas.openxmlformats.org/officeDocument/2006/relationships/image" Target="media/image418.png"/><Relationship Id="rId608" Type="http://schemas.openxmlformats.org/officeDocument/2006/relationships/image" Target="media/image417.png"/><Relationship Id="rId607" Type="http://schemas.openxmlformats.org/officeDocument/2006/relationships/image" Target="media/image416.png"/><Relationship Id="rId606" Type="http://schemas.openxmlformats.org/officeDocument/2006/relationships/image" Target="media/image415.png"/><Relationship Id="rId605" Type="http://schemas.openxmlformats.org/officeDocument/2006/relationships/image" Target="media/image414.png"/><Relationship Id="rId604" Type="http://schemas.openxmlformats.org/officeDocument/2006/relationships/image" Target="media/image413.png"/><Relationship Id="rId603" Type="http://schemas.openxmlformats.org/officeDocument/2006/relationships/image" Target="media/image412.png"/><Relationship Id="rId602" Type="http://schemas.openxmlformats.org/officeDocument/2006/relationships/image" Target="media/image411.png"/><Relationship Id="rId601" Type="http://schemas.openxmlformats.org/officeDocument/2006/relationships/image" Target="media/image410.png"/><Relationship Id="rId600" Type="http://schemas.openxmlformats.org/officeDocument/2006/relationships/image" Target="media/image409.png"/><Relationship Id="rId60" Type="http://schemas.openxmlformats.org/officeDocument/2006/relationships/footer" Target="footer29.xml"/><Relationship Id="rId6" Type="http://schemas.openxmlformats.org/officeDocument/2006/relationships/footer" Target="footer2.xml"/><Relationship Id="rId599" Type="http://schemas.openxmlformats.org/officeDocument/2006/relationships/image" Target="media/image408.png"/><Relationship Id="rId598" Type="http://schemas.openxmlformats.org/officeDocument/2006/relationships/image" Target="media/image407.png"/><Relationship Id="rId597" Type="http://schemas.openxmlformats.org/officeDocument/2006/relationships/image" Target="media/image406.png"/><Relationship Id="rId596" Type="http://schemas.openxmlformats.org/officeDocument/2006/relationships/image" Target="media/image405.png"/><Relationship Id="rId595" Type="http://schemas.openxmlformats.org/officeDocument/2006/relationships/image" Target="media/image404.png"/><Relationship Id="rId594" Type="http://schemas.openxmlformats.org/officeDocument/2006/relationships/image" Target="media/image403.png"/><Relationship Id="rId593" Type="http://schemas.openxmlformats.org/officeDocument/2006/relationships/image" Target="media/image402.png"/><Relationship Id="rId592" Type="http://schemas.openxmlformats.org/officeDocument/2006/relationships/image" Target="media/image401.png"/><Relationship Id="rId591" Type="http://schemas.openxmlformats.org/officeDocument/2006/relationships/image" Target="media/image400.png"/><Relationship Id="rId590" Type="http://schemas.openxmlformats.org/officeDocument/2006/relationships/image" Target="media/image399.png"/><Relationship Id="rId59" Type="http://schemas.openxmlformats.org/officeDocument/2006/relationships/header" Target="header29.xml"/><Relationship Id="rId589" Type="http://schemas.openxmlformats.org/officeDocument/2006/relationships/image" Target="media/image398.png"/><Relationship Id="rId588" Type="http://schemas.openxmlformats.org/officeDocument/2006/relationships/image" Target="media/image397.png"/><Relationship Id="rId587" Type="http://schemas.openxmlformats.org/officeDocument/2006/relationships/image" Target="media/image396.png"/><Relationship Id="rId586" Type="http://schemas.openxmlformats.org/officeDocument/2006/relationships/image" Target="media/image395.png"/><Relationship Id="rId585" Type="http://schemas.openxmlformats.org/officeDocument/2006/relationships/image" Target="media/image394.png"/><Relationship Id="rId584" Type="http://schemas.openxmlformats.org/officeDocument/2006/relationships/image" Target="media/image393.png"/><Relationship Id="rId583" Type="http://schemas.openxmlformats.org/officeDocument/2006/relationships/image" Target="media/image392.png"/><Relationship Id="rId582" Type="http://schemas.openxmlformats.org/officeDocument/2006/relationships/image" Target="media/image391.png"/><Relationship Id="rId581" Type="http://schemas.openxmlformats.org/officeDocument/2006/relationships/image" Target="media/image390.png"/><Relationship Id="rId580" Type="http://schemas.openxmlformats.org/officeDocument/2006/relationships/image" Target="media/image389.png"/><Relationship Id="rId58" Type="http://schemas.openxmlformats.org/officeDocument/2006/relationships/footer" Target="footer28.xml"/><Relationship Id="rId579" Type="http://schemas.openxmlformats.org/officeDocument/2006/relationships/image" Target="media/image388.png"/><Relationship Id="rId578" Type="http://schemas.openxmlformats.org/officeDocument/2006/relationships/image" Target="media/image387.png"/><Relationship Id="rId577" Type="http://schemas.openxmlformats.org/officeDocument/2006/relationships/image" Target="media/image386.png"/><Relationship Id="rId576" Type="http://schemas.openxmlformats.org/officeDocument/2006/relationships/image" Target="media/image385.png"/><Relationship Id="rId575" Type="http://schemas.openxmlformats.org/officeDocument/2006/relationships/image" Target="media/image384.png"/><Relationship Id="rId574" Type="http://schemas.openxmlformats.org/officeDocument/2006/relationships/image" Target="media/image383.png"/><Relationship Id="rId573" Type="http://schemas.openxmlformats.org/officeDocument/2006/relationships/image" Target="media/image382.png"/><Relationship Id="rId572" Type="http://schemas.openxmlformats.org/officeDocument/2006/relationships/image" Target="media/image381.png"/><Relationship Id="rId571" Type="http://schemas.openxmlformats.org/officeDocument/2006/relationships/image" Target="media/image380.png"/><Relationship Id="rId570" Type="http://schemas.openxmlformats.org/officeDocument/2006/relationships/image" Target="media/image379.png"/><Relationship Id="rId57" Type="http://schemas.openxmlformats.org/officeDocument/2006/relationships/header" Target="header28.xml"/><Relationship Id="rId569" Type="http://schemas.openxmlformats.org/officeDocument/2006/relationships/image" Target="media/image378.png"/><Relationship Id="rId568" Type="http://schemas.openxmlformats.org/officeDocument/2006/relationships/image" Target="media/image377.png"/><Relationship Id="rId567" Type="http://schemas.openxmlformats.org/officeDocument/2006/relationships/image" Target="media/image376.png"/><Relationship Id="rId566" Type="http://schemas.openxmlformats.org/officeDocument/2006/relationships/image" Target="media/image375.png"/><Relationship Id="rId565" Type="http://schemas.openxmlformats.org/officeDocument/2006/relationships/image" Target="media/image374.png"/><Relationship Id="rId564" Type="http://schemas.openxmlformats.org/officeDocument/2006/relationships/image" Target="media/image373.png"/><Relationship Id="rId563" Type="http://schemas.openxmlformats.org/officeDocument/2006/relationships/image" Target="media/image372.png"/><Relationship Id="rId562" Type="http://schemas.openxmlformats.org/officeDocument/2006/relationships/image" Target="media/image371.png"/><Relationship Id="rId561" Type="http://schemas.openxmlformats.org/officeDocument/2006/relationships/image" Target="media/image370.png"/><Relationship Id="rId560" Type="http://schemas.openxmlformats.org/officeDocument/2006/relationships/image" Target="media/image369.png"/><Relationship Id="rId56" Type="http://schemas.openxmlformats.org/officeDocument/2006/relationships/footer" Target="footer27.xml"/><Relationship Id="rId559" Type="http://schemas.openxmlformats.org/officeDocument/2006/relationships/image" Target="media/image368.png"/><Relationship Id="rId558" Type="http://schemas.openxmlformats.org/officeDocument/2006/relationships/image" Target="media/image367.png"/><Relationship Id="rId557" Type="http://schemas.openxmlformats.org/officeDocument/2006/relationships/image" Target="media/image366.png"/><Relationship Id="rId556" Type="http://schemas.openxmlformats.org/officeDocument/2006/relationships/image" Target="media/image365.png"/><Relationship Id="rId555" Type="http://schemas.openxmlformats.org/officeDocument/2006/relationships/image" Target="media/image364.png"/><Relationship Id="rId554" Type="http://schemas.openxmlformats.org/officeDocument/2006/relationships/image" Target="media/image363.png"/><Relationship Id="rId553" Type="http://schemas.openxmlformats.org/officeDocument/2006/relationships/image" Target="media/image362.png"/><Relationship Id="rId552" Type="http://schemas.openxmlformats.org/officeDocument/2006/relationships/image" Target="media/image361.png"/><Relationship Id="rId551" Type="http://schemas.openxmlformats.org/officeDocument/2006/relationships/image" Target="media/image360.png"/><Relationship Id="rId550" Type="http://schemas.openxmlformats.org/officeDocument/2006/relationships/image" Target="media/image359.png"/><Relationship Id="rId55" Type="http://schemas.openxmlformats.org/officeDocument/2006/relationships/header" Target="header27.xml"/><Relationship Id="rId549" Type="http://schemas.openxmlformats.org/officeDocument/2006/relationships/image" Target="media/image358.png"/><Relationship Id="rId548" Type="http://schemas.openxmlformats.org/officeDocument/2006/relationships/image" Target="media/image357.png"/><Relationship Id="rId547" Type="http://schemas.openxmlformats.org/officeDocument/2006/relationships/image" Target="media/image356.png"/><Relationship Id="rId546" Type="http://schemas.openxmlformats.org/officeDocument/2006/relationships/image" Target="media/image355.png"/><Relationship Id="rId545" Type="http://schemas.openxmlformats.org/officeDocument/2006/relationships/image" Target="media/image354.png"/><Relationship Id="rId544" Type="http://schemas.openxmlformats.org/officeDocument/2006/relationships/image" Target="media/image353.png"/><Relationship Id="rId543" Type="http://schemas.openxmlformats.org/officeDocument/2006/relationships/image" Target="media/image352.png"/><Relationship Id="rId542" Type="http://schemas.openxmlformats.org/officeDocument/2006/relationships/image" Target="media/image351.png"/><Relationship Id="rId541" Type="http://schemas.openxmlformats.org/officeDocument/2006/relationships/image" Target="media/image350.png"/><Relationship Id="rId540" Type="http://schemas.openxmlformats.org/officeDocument/2006/relationships/image" Target="media/image349.png"/><Relationship Id="rId54" Type="http://schemas.openxmlformats.org/officeDocument/2006/relationships/footer" Target="footer26.xml"/><Relationship Id="rId539" Type="http://schemas.openxmlformats.org/officeDocument/2006/relationships/image" Target="media/image348.png"/><Relationship Id="rId538" Type="http://schemas.openxmlformats.org/officeDocument/2006/relationships/image" Target="media/image347.png"/><Relationship Id="rId537" Type="http://schemas.openxmlformats.org/officeDocument/2006/relationships/image" Target="media/image346.png"/><Relationship Id="rId536" Type="http://schemas.openxmlformats.org/officeDocument/2006/relationships/image" Target="media/image345.png"/><Relationship Id="rId535" Type="http://schemas.openxmlformats.org/officeDocument/2006/relationships/image" Target="media/image344.png"/><Relationship Id="rId534" Type="http://schemas.openxmlformats.org/officeDocument/2006/relationships/image" Target="media/image343.png"/><Relationship Id="rId533" Type="http://schemas.openxmlformats.org/officeDocument/2006/relationships/image" Target="media/image342.png"/><Relationship Id="rId532" Type="http://schemas.openxmlformats.org/officeDocument/2006/relationships/image" Target="media/image341.png"/><Relationship Id="rId531" Type="http://schemas.openxmlformats.org/officeDocument/2006/relationships/image" Target="media/image340.png"/><Relationship Id="rId530" Type="http://schemas.openxmlformats.org/officeDocument/2006/relationships/image" Target="media/image339.png"/><Relationship Id="rId53" Type="http://schemas.openxmlformats.org/officeDocument/2006/relationships/header" Target="header26.xml"/><Relationship Id="rId529" Type="http://schemas.openxmlformats.org/officeDocument/2006/relationships/image" Target="media/image338.png"/><Relationship Id="rId528" Type="http://schemas.openxmlformats.org/officeDocument/2006/relationships/image" Target="media/image337.png"/><Relationship Id="rId527" Type="http://schemas.openxmlformats.org/officeDocument/2006/relationships/image" Target="media/image336.png"/><Relationship Id="rId526" Type="http://schemas.openxmlformats.org/officeDocument/2006/relationships/image" Target="media/image335.png"/><Relationship Id="rId525" Type="http://schemas.openxmlformats.org/officeDocument/2006/relationships/image" Target="media/image334.png"/><Relationship Id="rId524" Type="http://schemas.openxmlformats.org/officeDocument/2006/relationships/image" Target="media/image333.png"/><Relationship Id="rId523" Type="http://schemas.openxmlformats.org/officeDocument/2006/relationships/image" Target="media/image332.png"/><Relationship Id="rId522" Type="http://schemas.openxmlformats.org/officeDocument/2006/relationships/image" Target="media/image331.png"/><Relationship Id="rId521" Type="http://schemas.openxmlformats.org/officeDocument/2006/relationships/image" Target="media/image330.png"/><Relationship Id="rId520" Type="http://schemas.openxmlformats.org/officeDocument/2006/relationships/image" Target="media/image329.png"/><Relationship Id="rId52" Type="http://schemas.openxmlformats.org/officeDocument/2006/relationships/footer" Target="footer25.xml"/><Relationship Id="rId519" Type="http://schemas.openxmlformats.org/officeDocument/2006/relationships/image" Target="media/image328.png"/><Relationship Id="rId518" Type="http://schemas.openxmlformats.org/officeDocument/2006/relationships/image" Target="media/image327.png"/><Relationship Id="rId517" Type="http://schemas.openxmlformats.org/officeDocument/2006/relationships/image" Target="media/image326.png"/><Relationship Id="rId516" Type="http://schemas.openxmlformats.org/officeDocument/2006/relationships/image" Target="media/image325.png"/><Relationship Id="rId515" Type="http://schemas.openxmlformats.org/officeDocument/2006/relationships/image" Target="media/image324.png"/><Relationship Id="rId514" Type="http://schemas.openxmlformats.org/officeDocument/2006/relationships/image" Target="media/image323.png"/><Relationship Id="rId513" Type="http://schemas.openxmlformats.org/officeDocument/2006/relationships/image" Target="media/image322.png"/><Relationship Id="rId512" Type="http://schemas.openxmlformats.org/officeDocument/2006/relationships/image" Target="media/image321.png"/><Relationship Id="rId511" Type="http://schemas.openxmlformats.org/officeDocument/2006/relationships/image" Target="media/image320.png"/><Relationship Id="rId510" Type="http://schemas.openxmlformats.org/officeDocument/2006/relationships/image" Target="media/image319.png"/><Relationship Id="rId51" Type="http://schemas.openxmlformats.org/officeDocument/2006/relationships/header" Target="header25.xml"/><Relationship Id="rId509" Type="http://schemas.openxmlformats.org/officeDocument/2006/relationships/image" Target="media/image318.png"/><Relationship Id="rId508" Type="http://schemas.openxmlformats.org/officeDocument/2006/relationships/image" Target="media/image317.png"/><Relationship Id="rId507" Type="http://schemas.openxmlformats.org/officeDocument/2006/relationships/image" Target="media/image316.png"/><Relationship Id="rId506" Type="http://schemas.openxmlformats.org/officeDocument/2006/relationships/image" Target="media/image315.png"/><Relationship Id="rId505" Type="http://schemas.openxmlformats.org/officeDocument/2006/relationships/image" Target="media/image314.png"/><Relationship Id="rId504" Type="http://schemas.openxmlformats.org/officeDocument/2006/relationships/image" Target="media/image313.png"/><Relationship Id="rId503" Type="http://schemas.openxmlformats.org/officeDocument/2006/relationships/image" Target="media/image312.png"/><Relationship Id="rId502" Type="http://schemas.openxmlformats.org/officeDocument/2006/relationships/image" Target="media/image311.png"/><Relationship Id="rId501" Type="http://schemas.openxmlformats.org/officeDocument/2006/relationships/image" Target="media/image310.png"/><Relationship Id="rId500" Type="http://schemas.openxmlformats.org/officeDocument/2006/relationships/image" Target="media/image309.png"/><Relationship Id="rId50" Type="http://schemas.openxmlformats.org/officeDocument/2006/relationships/footer" Target="footer24.xml"/><Relationship Id="rId5" Type="http://schemas.openxmlformats.org/officeDocument/2006/relationships/header" Target="header2.xml"/><Relationship Id="rId499" Type="http://schemas.openxmlformats.org/officeDocument/2006/relationships/image" Target="media/image308.png"/><Relationship Id="rId498" Type="http://schemas.openxmlformats.org/officeDocument/2006/relationships/image" Target="media/image307.png"/><Relationship Id="rId497" Type="http://schemas.openxmlformats.org/officeDocument/2006/relationships/image" Target="media/image306.png"/><Relationship Id="rId496" Type="http://schemas.openxmlformats.org/officeDocument/2006/relationships/image" Target="media/image305.png"/><Relationship Id="rId495" Type="http://schemas.openxmlformats.org/officeDocument/2006/relationships/image" Target="media/image304.png"/><Relationship Id="rId494" Type="http://schemas.openxmlformats.org/officeDocument/2006/relationships/image" Target="media/image303.png"/><Relationship Id="rId493" Type="http://schemas.openxmlformats.org/officeDocument/2006/relationships/image" Target="media/image302.png"/><Relationship Id="rId492" Type="http://schemas.openxmlformats.org/officeDocument/2006/relationships/image" Target="media/image301.png"/><Relationship Id="rId491" Type="http://schemas.openxmlformats.org/officeDocument/2006/relationships/image" Target="media/image300.png"/><Relationship Id="rId490" Type="http://schemas.openxmlformats.org/officeDocument/2006/relationships/image" Target="media/image299.png"/><Relationship Id="rId49" Type="http://schemas.openxmlformats.org/officeDocument/2006/relationships/header" Target="header24.xml"/><Relationship Id="rId489" Type="http://schemas.openxmlformats.org/officeDocument/2006/relationships/image" Target="media/image298.png"/><Relationship Id="rId488" Type="http://schemas.openxmlformats.org/officeDocument/2006/relationships/image" Target="media/image297.png"/><Relationship Id="rId487" Type="http://schemas.openxmlformats.org/officeDocument/2006/relationships/image" Target="media/image296.png"/><Relationship Id="rId486" Type="http://schemas.openxmlformats.org/officeDocument/2006/relationships/image" Target="media/image295.png"/><Relationship Id="rId485" Type="http://schemas.openxmlformats.org/officeDocument/2006/relationships/image" Target="media/image294.png"/><Relationship Id="rId484" Type="http://schemas.openxmlformats.org/officeDocument/2006/relationships/image" Target="media/image293.png"/><Relationship Id="rId483" Type="http://schemas.openxmlformats.org/officeDocument/2006/relationships/image" Target="media/image292.png"/><Relationship Id="rId482" Type="http://schemas.openxmlformats.org/officeDocument/2006/relationships/image" Target="media/image291.png"/><Relationship Id="rId481" Type="http://schemas.openxmlformats.org/officeDocument/2006/relationships/image" Target="media/image290.png"/><Relationship Id="rId480" Type="http://schemas.openxmlformats.org/officeDocument/2006/relationships/image" Target="media/image289.png"/><Relationship Id="rId48" Type="http://schemas.openxmlformats.org/officeDocument/2006/relationships/footer" Target="footer23.xml"/><Relationship Id="rId479" Type="http://schemas.openxmlformats.org/officeDocument/2006/relationships/image" Target="media/image288.png"/><Relationship Id="rId478" Type="http://schemas.openxmlformats.org/officeDocument/2006/relationships/image" Target="media/image287.png"/><Relationship Id="rId477" Type="http://schemas.openxmlformats.org/officeDocument/2006/relationships/image" Target="media/image286.png"/><Relationship Id="rId476" Type="http://schemas.openxmlformats.org/officeDocument/2006/relationships/image" Target="media/image285.png"/><Relationship Id="rId475" Type="http://schemas.openxmlformats.org/officeDocument/2006/relationships/image" Target="media/image284.png"/><Relationship Id="rId474" Type="http://schemas.openxmlformats.org/officeDocument/2006/relationships/image" Target="media/image283.png"/><Relationship Id="rId473" Type="http://schemas.openxmlformats.org/officeDocument/2006/relationships/image" Target="media/image282.png"/><Relationship Id="rId472" Type="http://schemas.openxmlformats.org/officeDocument/2006/relationships/image" Target="media/image281.png"/><Relationship Id="rId471" Type="http://schemas.openxmlformats.org/officeDocument/2006/relationships/image" Target="media/image280.png"/><Relationship Id="rId470" Type="http://schemas.openxmlformats.org/officeDocument/2006/relationships/image" Target="media/image279.png"/><Relationship Id="rId47" Type="http://schemas.openxmlformats.org/officeDocument/2006/relationships/header" Target="header23.xml"/><Relationship Id="rId469" Type="http://schemas.openxmlformats.org/officeDocument/2006/relationships/image" Target="media/image278.png"/><Relationship Id="rId468" Type="http://schemas.openxmlformats.org/officeDocument/2006/relationships/image" Target="media/image277.png"/><Relationship Id="rId467" Type="http://schemas.openxmlformats.org/officeDocument/2006/relationships/image" Target="media/image276.png"/><Relationship Id="rId466" Type="http://schemas.openxmlformats.org/officeDocument/2006/relationships/image" Target="media/image275.png"/><Relationship Id="rId465" Type="http://schemas.openxmlformats.org/officeDocument/2006/relationships/image" Target="media/image274.png"/><Relationship Id="rId464" Type="http://schemas.openxmlformats.org/officeDocument/2006/relationships/image" Target="media/image273.png"/><Relationship Id="rId463" Type="http://schemas.openxmlformats.org/officeDocument/2006/relationships/image" Target="media/image272.png"/><Relationship Id="rId462" Type="http://schemas.openxmlformats.org/officeDocument/2006/relationships/image" Target="media/image271.png"/><Relationship Id="rId461" Type="http://schemas.openxmlformats.org/officeDocument/2006/relationships/image" Target="media/image270.png"/><Relationship Id="rId460" Type="http://schemas.openxmlformats.org/officeDocument/2006/relationships/image" Target="media/image269.png"/><Relationship Id="rId46" Type="http://schemas.openxmlformats.org/officeDocument/2006/relationships/footer" Target="footer22.xml"/><Relationship Id="rId459" Type="http://schemas.openxmlformats.org/officeDocument/2006/relationships/image" Target="media/image268.png"/><Relationship Id="rId458" Type="http://schemas.openxmlformats.org/officeDocument/2006/relationships/image" Target="media/image267.png"/><Relationship Id="rId457" Type="http://schemas.openxmlformats.org/officeDocument/2006/relationships/image" Target="media/image266.png"/><Relationship Id="rId456" Type="http://schemas.openxmlformats.org/officeDocument/2006/relationships/image" Target="media/image265.png"/><Relationship Id="rId455" Type="http://schemas.openxmlformats.org/officeDocument/2006/relationships/image" Target="media/image264.png"/><Relationship Id="rId454" Type="http://schemas.openxmlformats.org/officeDocument/2006/relationships/image" Target="media/image263.png"/><Relationship Id="rId453" Type="http://schemas.openxmlformats.org/officeDocument/2006/relationships/image" Target="media/image262.png"/><Relationship Id="rId452" Type="http://schemas.openxmlformats.org/officeDocument/2006/relationships/image" Target="media/image261.png"/><Relationship Id="rId451" Type="http://schemas.openxmlformats.org/officeDocument/2006/relationships/image" Target="media/image260.png"/><Relationship Id="rId450" Type="http://schemas.openxmlformats.org/officeDocument/2006/relationships/image" Target="media/image259.png"/><Relationship Id="rId45" Type="http://schemas.openxmlformats.org/officeDocument/2006/relationships/header" Target="header22.xml"/><Relationship Id="rId449" Type="http://schemas.openxmlformats.org/officeDocument/2006/relationships/image" Target="media/image258.png"/><Relationship Id="rId448" Type="http://schemas.openxmlformats.org/officeDocument/2006/relationships/image" Target="media/image257.png"/><Relationship Id="rId447" Type="http://schemas.openxmlformats.org/officeDocument/2006/relationships/image" Target="media/image256.png"/><Relationship Id="rId446" Type="http://schemas.openxmlformats.org/officeDocument/2006/relationships/image" Target="media/image255.png"/><Relationship Id="rId445" Type="http://schemas.openxmlformats.org/officeDocument/2006/relationships/image" Target="media/image254.png"/><Relationship Id="rId444" Type="http://schemas.openxmlformats.org/officeDocument/2006/relationships/image" Target="media/image253.png"/><Relationship Id="rId443" Type="http://schemas.openxmlformats.org/officeDocument/2006/relationships/image" Target="media/image252.png"/><Relationship Id="rId442" Type="http://schemas.openxmlformats.org/officeDocument/2006/relationships/image" Target="media/image251.png"/><Relationship Id="rId441" Type="http://schemas.openxmlformats.org/officeDocument/2006/relationships/image" Target="media/image250.png"/><Relationship Id="rId440" Type="http://schemas.openxmlformats.org/officeDocument/2006/relationships/image" Target="media/image249.png"/><Relationship Id="rId44" Type="http://schemas.openxmlformats.org/officeDocument/2006/relationships/footer" Target="footer21.xml"/><Relationship Id="rId439" Type="http://schemas.openxmlformats.org/officeDocument/2006/relationships/image" Target="media/image248.png"/><Relationship Id="rId438" Type="http://schemas.openxmlformats.org/officeDocument/2006/relationships/image" Target="media/image247.png"/><Relationship Id="rId437" Type="http://schemas.openxmlformats.org/officeDocument/2006/relationships/image" Target="media/image246.png"/><Relationship Id="rId436" Type="http://schemas.openxmlformats.org/officeDocument/2006/relationships/image" Target="media/image245.png"/><Relationship Id="rId435" Type="http://schemas.openxmlformats.org/officeDocument/2006/relationships/image" Target="media/image244.png"/><Relationship Id="rId434" Type="http://schemas.openxmlformats.org/officeDocument/2006/relationships/image" Target="media/image243.png"/><Relationship Id="rId433" Type="http://schemas.openxmlformats.org/officeDocument/2006/relationships/image" Target="media/image242.png"/><Relationship Id="rId432" Type="http://schemas.openxmlformats.org/officeDocument/2006/relationships/image" Target="media/image241.png"/><Relationship Id="rId431" Type="http://schemas.openxmlformats.org/officeDocument/2006/relationships/image" Target="media/image240.png"/><Relationship Id="rId430" Type="http://schemas.openxmlformats.org/officeDocument/2006/relationships/image" Target="media/image239.png"/><Relationship Id="rId43" Type="http://schemas.openxmlformats.org/officeDocument/2006/relationships/header" Target="header21.xml"/><Relationship Id="rId429" Type="http://schemas.openxmlformats.org/officeDocument/2006/relationships/image" Target="media/image238.png"/><Relationship Id="rId428" Type="http://schemas.openxmlformats.org/officeDocument/2006/relationships/image" Target="media/image237.png"/><Relationship Id="rId427" Type="http://schemas.openxmlformats.org/officeDocument/2006/relationships/image" Target="media/image236.png"/><Relationship Id="rId426" Type="http://schemas.openxmlformats.org/officeDocument/2006/relationships/image" Target="media/image235.png"/><Relationship Id="rId425" Type="http://schemas.openxmlformats.org/officeDocument/2006/relationships/image" Target="media/image234.png"/><Relationship Id="rId424" Type="http://schemas.openxmlformats.org/officeDocument/2006/relationships/image" Target="media/image233.png"/><Relationship Id="rId423" Type="http://schemas.openxmlformats.org/officeDocument/2006/relationships/image" Target="media/image232.png"/><Relationship Id="rId422" Type="http://schemas.openxmlformats.org/officeDocument/2006/relationships/image" Target="media/image231.png"/><Relationship Id="rId421" Type="http://schemas.openxmlformats.org/officeDocument/2006/relationships/image" Target="media/image230.png"/><Relationship Id="rId420" Type="http://schemas.openxmlformats.org/officeDocument/2006/relationships/image" Target="media/image229.png"/><Relationship Id="rId42" Type="http://schemas.openxmlformats.org/officeDocument/2006/relationships/footer" Target="footer20.xml"/><Relationship Id="rId419" Type="http://schemas.openxmlformats.org/officeDocument/2006/relationships/image" Target="media/image228.png"/><Relationship Id="rId418" Type="http://schemas.openxmlformats.org/officeDocument/2006/relationships/image" Target="media/image227.png"/><Relationship Id="rId417" Type="http://schemas.openxmlformats.org/officeDocument/2006/relationships/image" Target="media/image226.png"/><Relationship Id="rId416" Type="http://schemas.openxmlformats.org/officeDocument/2006/relationships/image" Target="media/image225.png"/><Relationship Id="rId415" Type="http://schemas.openxmlformats.org/officeDocument/2006/relationships/image" Target="media/image224.png"/><Relationship Id="rId414" Type="http://schemas.openxmlformats.org/officeDocument/2006/relationships/image" Target="media/image223.png"/><Relationship Id="rId413" Type="http://schemas.openxmlformats.org/officeDocument/2006/relationships/image" Target="media/image222.png"/><Relationship Id="rId412" Type="http://schemas.openxmlformats.org/officeDocument/2006/relationships/image" Target="media/image221.png"/><Relationship Id="rId411" Type="http://schemas.openxmlformats.org/officeDocument/2006/relationships/image" Target="media/image220.png"/><Relationship Id="rId410" Type="http://schemas.openxmlformats.org/officeDocument/2006/relationships/image" Target="media/image219.png"/><Relationship Id="rId41" Type="http://schemas.openxmlformats.org/officeDocument/2006/relationships/header" Target="header20.xml"/><Relationship Id="rId409" Type="http://schemas.openxmlformats.org/officeDocument/2006/relationships/image" Target="media/image218.png"/><Relationship Id="rId408" Type="http://schemas.openxmlformats.org/officeDocument/2006/relationships/image" Target="media/image217.png"/><Relationship Id="rId407" Type="http://schemas.openxmlformats.org/officeDocument/2006/relationships/image" Target="media/image216.png"/><Relationship Id="rId406" Type="http://schemas.openxmlformats.org/officeDocument/2006/relationships/image" Target="media/image215.png"/><Relationship Id="rId405" Type="http://schemas.openxmlformats.org/officeDocument/2006/relationships/image" Target="media/image214.png"/><Relationship Id="rId404" Type="http://schemas.openxmlformats.org/officeDocument/2006/relationships/image" Target="media/image213.png"/><Relationship Id="rId403" Type="http://schemas.openxmlformats.org/officeDocument/2006/relationships/image" Target="media/image212.png"/><Relationship Id="rId402" Type="http://schemas.openxmlformats.org/officeDocument/2006/relationships/image" Target="media/image211.png"/><Relationship Id="rId401" Type="http://schemas.openxmlformats.org/officeDocument/2006/relationships/image" Target="media/image210.png"/><Relationship Id="rId400" Type="http://schemas.openxmlformats.org/officeDocument/2006/relationships/image" Target="media/image209.png"/><Relationship Id="rId40" Type="http://schemas.openxmlformats.org/officeDocument/2006/relationships/footer" Target="footer19.xml"/><Relationship Id="rId4" Type="http://schemas.openxmlformats.org/officeDocument/2006/relationships/footer" Target="footer1.xml"/><Relationship Id="rId399" Type="http://schemas.openxmlformats.org/officeDocument/2006/relationships/image" Target="media/image208.png"/><Relationship Id="rId398" Type="http://schemas.openxmlformats.org/officeDocument/2006/relationships/image" Target="media/image207.png"/><Relationship Id="rId397" Type="http://schemas.openxmlformats.org/officeDocument/2006/relationships/image" Target="media/image206.png"/><Relationship Id="rId396" Type="http://schemas.openxmlformats.org/officeDocument/2006/relationships/image" Target="media/image205.png"/><Relationship Id="rId395" Type="http://schemas.openxmlformats.org/officeDocument/2006/relationships/image" Target="media/image204.png"/><Relationship Id="rId394" Type="http://schemas.openxmlformats.org/officeDocument/2006/relationships/image" Target="media/image203.png"/><Relationship Id="rId393" Type="http://schemas.openxmlformats.org/officeDocument/2006/relationships/image" Target="media/image202.png"/><Relationship Id="rId392" Type="http://schemas.openxmlformats.org/officeDocument/2006/relationships/image" Target="media/image201.png"/><Relationship Id="rId391" Type="http://schemas.openxmlformats.org/officeDocument/2006/relationships/image" Target="media/image200.png"/><Relationship Id="rId390" Type="http://schemas.openxmlformats.org/officeDocument/2006/relationships/image" Target="media/image199.png"/><Relationship Id="rId39" Type="http://schemas.openxmlformats.org/officeDocument/2006/relationships/header" Target="header19.xml"/><Relationship Id="rId389" Type="http://schemas.openxmlformats.org/officeDocument/2006/relationships/image" Target="media/image198.png"/><Relationship Id="rId388" Type="http://schemas.openxmlformats.org/officeDocument/2006/relationships/image" Target="media/image197.png"/><Relationship Id="rId387" Type="http://schemas.openxmlformats.org/officeDocument/2006/relationships/image" Target="media/image196.png"/><Relationship Id="rId386" Type="http://schemas.openxmlformats.org/officeDocument/2006/relationships/image" Target="media/image195.png"/><Relationship Id="rId385" Type="http://schemas.openxmlformats.org/officeDocument/2006/relationships/image" Target="media/image194.png"/><Relationship Id="rId384" Type="http://schemas.openxmlformats.org/officeDocument/2006/relationships/image" Target="media/image193.png"/><Relationship Id="rId383" Type="http://schemas.openxmlformats.org/officeDocument/2006/relationships/image" Target="media/image192.png"/><Relationship Id="rId382" Type="http://schemas.openxmlformats.org/officeDocument/2006/relationships/image" Target="media/image191.png"/><Relationship Id="rId381" Type="http://schemas.openxmlformats.org/officeDocument/2006/relationships/image" Target="media/image190.png"/><Relationship Id="rId380" Type="http://schemas.openxmlformats.org/officeDocument/2006/relationships/image" Target="media/image189.png"/><Relationship Id="rId38" Type="http://schemas.openxmlformats.org/officeDocument/2006/relationships/footer" Target="footer18.xml"/><Relationship Id="rId379" Type="http://schemas.openxmlformats.org/officeDocument/2006/relationships/image" Target="media/image188.png"/><Relationship Id="rId378" Type="http://schemas.openxmlformats.org/officeDocument/2006/relationships/image" Target="media/image187.png"/><Relationship Id="rId377" Type="http://schemas.openxmlformats.org/officeDocument/2006/relationships/image" Target="media/image186.png"/><Relationship Id="rId376" Type="http://schemas.openxmlformats.org/officeDocument/2006/relationships/image" Target="media/image185.png"/><Relationship Id="rId375" Type="http://schemas.openxmlformats.org/officeDocument/2006/relationships/image" Target="media/image184.png"/><Relationship Id="rId374" Type="http://schemas.openxmlformats.org/officeDocument/2006/relationships/image" Target="media/image183.png"/><Relationship Id="rId373" Type="http://schemas.openxmlformats.org/officeDocument/2006/relationships/image" Target="media/image182.png"/><Relationship Id="rId372" Type="http://schemas.openxmlformats.org/officeDocument/2006/relationships/image" Target="media/image181.png"/><Relationship Id="rId371" Type="http://schemas.openxmlformats.org/officeDocument/2006/relationships/image" Target="media/image180.png"/><Relationship Id="rId370" Type="http://schemas.openxmlformats.org/officeDocument/2006/relationships/image" Target="media/image179.png"/><Relationship Id="rId37" Type="http://schemas.openxmlformats.org/officeDocument/2006/relationships/header" Target="header18.xml"/><Relationship Id="rId369" Type="http://schemas.openxmlformats.org/officeDocument/2006/relationships/image" Target="media/image178.png"/><Relationship Id="rId368" Type="http://schemas.openxmlformats.org/officeDocument/2006/relationships/image" Target="media/image177.png"/><Relationship Id="rId367" Type="http://schemas.openxmlformats.org/officeDocument/2006/relationships/image" Target="media/image176.png"/><Relationship Id="rId366" Type="http://schemas.openxmlformats.org/officeDocument/2006/relationships/image" Target="media/image175.png"/><Relationship Id="rId365" Type="http://schemas.openxmlformats.org/officeDocument/2006/relationships/image" Target="media/image174.png"/><Relationship Id="rId364" Type="http://schemas.openxmlformats.org/officeDocument/2006/relationships/image" Target="media/image173.png"/><Relationship Id="rId363" Type="http://schemas.openxmlformats.org/officeDocument/2006/relationships/image" Target="media/image172.png"/><Relationship Id="rId362" Type="http://schemas.openxmlformats.org/officeDocument/2006/relationships/image" Target="media/image171.png"/><Relationship Id="rId361" Type="http://schemas.openxmlformats.org/officeDocument/2006/relationships/image" Target="media/image170.png"/><Relationship Id="rId360" Type="http://schemas.openxmlformats.org/officeDocument/2006/relationships/image" Target="media/image169.png"/><Relationship Id="rId36" Type="http://schemas.openxmlformats.org/officeDocument/2006/relationships/footer" Target="footer17.xml"/><Relationship Id="rId359" Type="http://schemas.openxmlformats.org/officeDocument/2006/relationships/image" Target="media/image168.png"/><Relationship Id="rId358" Type="http://schemas.openxmlformats.org/officeDocument/2006/relationships/image" Target="media/image167.png"/><Relationship Id="rId357" Type="http://schemas.openxmlformats.org/officeDocument/2006/relationships/image" Target="media/image166.png"/><Relationship Id="rId356" Type="http://schemas.openxmlformats.org/officeDocument/2006/relationships/image" Target="media/image165.png"/><Relationship Id="rId355" Type="http://schemas.openxmlformats.org/officeDocument/2006/relationships/image" Target="media/image164.png"/><Relationship Id="rId354" Type="http://schemas.openxmlformats.org/officeDocument/2006/relationships/image" Target="media/image163.png"/><Relationship Id="rId353" Type="http://schemas.openxmlformats.org/officeDocument/2006/relationships/image" Target="media/image162.png"/><Relationship Id="rId352" Type="http://schemas.openxmlformats.org/officeDocument/2006/relationships/image" Target="media/image161.png"/><Relationship Id="rId351" Type="http://schemas.openxmlformats.org/officeDocument/2006/relationships/image" Target="media/image160.png"/><Relationship Id="rId350" Type="http://schemas.openxmlformats.org/officeDocument/2006/relationships/image" Target="media/image159.png"/><Relationship Id="rId35" Type="http://schemas.openxmlformats.org/officeDocument/2006/relationships/header" Target="header17.xml"/><Relationship Id="rId349" Type="http://schemas.openxmlformats.org/officeDocument/2006/relationships/image" Target="media/image158.png"/><Relationship Id="rId348" Type="http://schemas.openxmlformats.org/officeDocument/2006/relationships/image" Target="media/image157.png"/><Relationship Id="rId347" Type="http://schemas.openxmlformats.org/officeDocument/2006/relationships/image" Target="media/image156.png"/><Relationship Id="rId346" Type="http://schemas.openxmlformats.org/officeDocument/2006/relationships/image" Target="media/image155.png"/><Relationship Id="rId345" Type="http://schemas.openxmlformats.org/officeDocument/2006/relationships/image" Target="media/image154.png"/><Relationship Id="rId344" Type="http://schemas.openxmlformats.org/officeDocument/2006/relationships/image" Target="media/image153.png"/><Relationship Id="rId343" Type="http://schemas.openxmlformats.org/officeDocument/2006/relationships/image" Target="media/image152.png"/><Relationship Id="rId342" Type="http://schemas.openxmlformats.org/officeDocument/2006/relationships/image" Target="media/image151.png"/><Relationship Id="rId341" Type="http://schemas.openxmlformats.org/officeDocument/2006/relationships/image" Target="media/image150.png"/><Relationship Id="rId340" Type="http://schemas.openxmlformats.org/officeDocument/2006/relationships/image" Target="media/image149.png"/><Relationship Id="rId34" Type="http://schemas.openxmlformats.org/officeDocument/2006/relationships/footer" Target="footer16.xml"/><Relationship Id="rId339" Type="http://schemas.openxmlformats.org/officeDocument/2006/relationships/image" Target="media/image148.png"/><Relationship Id="rId338" Type="http://schemas.openxmlformats.org/officeDocument/2006/relationships/image" Target="media/image147.png"/><Relationship Id="rId337" Type="http://schemas.openxmlformats.org/officeDocument/2006/relationships/image" Target="media/image146.png"/><Relationship Id="rId336" Type="http://schemas.openxmlformats.org/officeDocument/2006/relationships/image" Target="media/image145.png"/><Relationship Id="rId335" Type="http://schemas.openxmlformats.org/officeDocument/2006/relationships/image" Target="media/image144.png"/><Relationship Id="rId334" Type="http://schemas.openxmlformats.org/officeDocument/2006/relationships/image" Target="media/image143.png"/><Relationship Id="rId333" Type="http://schemas.openxmlformats.org/officeDocument/2006/relationships/image" Target="media/image142.png"/><Relationship Id="rId332" Type="http://schemas.openxmlformats.org/officeDocument/2006/relationships/image" Target="media/image141.png"/><Relationship Id="rId331" Type="http://schemas.openxmlformats.org/officeDocument/2006/relationships/image" Target="media/image140.png"/><Relationship Id="rId330" Type="http://schemas.openxmlformats.org/officeDocument/2006/relationships/image" Target="media/image139.png"/><Relationship Id="rId33" Type="http://schemas.openxmlformats.org/officeDocument/2006/relationships/header" Target="header16.xml"/><Relationship Id="rId329" Type="http://schemas.openxmlformats.org/officeDocument/2006/relationships/image" Target="media/image138.png"/><Relationship Id="rId328" Type="http://schemas.openxmlformats.org/officeDocument/2006/relationships/image" Target="media/image137.png"/><Relationship Id="rId327" Type="http://schemas.openxmlformats.org/officeDocument/2006/relationships/image" Target="media/image136.png"/><Relationship Id="rId326" Type="http://schemas.openxmlformats.org/officeDocument/2006/relationships/image" Target="media/image135.png"/><Relationship Id="rId325" Type="http://schemas.openxmlformats.org/officeDocument/2006/relationships/image" Target="media/image134.png"/><Relationship Id="rId324" Type="http://schemas.openxmlformats.org/officeDocument/2006/relationships/image" Target="media/image133.png"/><Relationship Id="rId323" Type="http://schemas.openxmlformats.org/officeDocument/2006/relationships/image" Target="media/image132.png"/><Relationship Id="rId322" Type="http://schemas.openxmlformats.org/officeDocument/2006/relationships/image" Target="media/image131.png"/><Relationship Id="rId321" Type="http://schemas.openxmlformats.org/officeDocument/2006/relationships/image" Target="media/image130.png"/><Relationship Id="rId320" Type="http://schemas.openxmlformats.org/officeDocument/2006/relationships/image" Target="media/image129.png"/><Relationship Id="rId32" Type="http://schemas.openxmlformats.org/officeDocument/2006/relationships/footer" Target="footer15.xml"/><Relationship Id="rId319" Type="http://schemas.openxmlformats.org/officeDocument/2006/relationships/image" Target="media/image128.png"/><Relationship Id="rId318" Type="http://schemas.openxmlformats.org/officeDocument/2006/relationships/image" Target="media/image127.png"/><Relationship Id="rId317" Type="http://schemas.openxmlformats.org/officeDocument/2006/relationships/image" Target="media/image126.png"/><Relationship Id="rId316" Type="http://schemas.openxmlformats.org/officeDocument/2006/relationships/image" Target="media/image125.png"/><Relationship Id="rId315" Type="http://schemas.openxmlformats.org/officeDocument/2006/relationships/image" Target="media/image124.png"/><Relationship Id="rId314" Type="http://schemas.openxmlformats.org/officeDocument/2006/relationships/image" Target="media/image123.png"/><Relationship Id="rId313" Type="http://schemas.openxmlformats.org/officeDocument/2006/relationships/image" Target="media/image122.png"/><Relationship Id="rId312" Type="http://schemas.openxmlformats.org/officeDocument/2006/relationships/image" Target="media/image121.png"/><Relationship Id="rId311" Type="http://schemas.openxmlformats.org/officeDocument/2006/relationships/image" Target="media/image120.png"/><Relationship Id="rId310" Type="http://schemas.openxmlformats.org/officeDocument/2006/relationships/image" Target="media/image119.png"/><Relationship Id="rId31" Type="http://schemas.openxmlformats.org/officeDocument/2006/relationships/header" Target="header15.xml"/><Relationship Id="rId309" Type="http://schemas.openxmlformats.org/officeDocument/2006/relationships/image" Target="media/image118.png"/><Relationship Id="rId308" Type="http://schemas.openxmlformats.org/officeDocument/2006/relationships/image" Target="media/image117.png"/><Relationship Id="rId307" Type="http://schemas.openxmlformats.org/officeDocument/2006/relationships/image" Target="media/image116.png"/><Relationship Id="rId306" Type="http://schemas.openxmlformats.org/officeDocument/2006/relationships/image" Target="media/image115.png"/><Relationship Id="rId305" Type="http://schemas.openxmlformats.org/officeDocument/2006/relationships/image" Target="media/image114.png"/><Relationship Id="rId304" Type="http://schemas.openxmlformats.org/officeDocument/2006/relationships/image" Target="media/image113.png"/><Relationship Id="rId303" Type="http://schemas.openxmlformats.org/officeDocument/2006/relationships/image" Target="media/image112.png"/><Relationship Id="rId302" Type="http://schemas.openxmlformats.org/officeDocument/2006/relationships/image" Target="media/image111.png"/><Relationship Id="rId301" Type="http://schemas.openxmlformats.org/officeDocument/2006/relationships/image" Target="media/image110.png"/><Relationship Id="rId300" Type="http://schemas.openxmlformats.org/officeDocument/2006/relationships/image" Target="media/image109.png"/><Relationship Id="rId30" Type="http://schemas.openxmlformats.org/officeDocument/2006/relationships/footer" Target="footer14.xml"/><Relationship Id="rId3" Type="http://schemas.openxmlformats.org/officeDocument/2006/relationships/header" Target="header1.xml"/><Relationship Id="rId299" Type="http://schemas.openxmlformats.org/officeDocument/2006/relationships/image" Target="media/image108.png"/><Relationship Id="rId298" Type="http://schemas.openxmlformats.org/officeDocument/2006/relationships/image" Target="media/image107.png"/><Relationship Id="rId297" Type="http://schemas.openxmlformats.org/officeDocument/2006/relationships/image" Target="media/image106.png"/><Relationship Id="rId296" Type="http://schemas.openxmlformats.org/officeDocument/2006/relationships/image" Target="media/image105.png"/><Relationship Id="rId295" Type="http://schemas.openxmlformats.org/officeDocument/2006/relationships/image" Target="media/image104.png"/><Relationship Id="rId294" Type="http://schemas.openxmlformats.org/officeDocument/2006/relationships/image" Target="media/image103.png"/><Relationship Id="rId293" Type="http://schemas.openxmlformats.org/officeDocument/2006/relationships/image" Target="media/image102.png"/><Relationship Id="rId292" Type="http://schemas.openxmlformats.org/officeDocument/2006/relationships/image" Target="media/image101.png"/><Relationship Id="rId291" Type="http://schemas.openxmlformats.org/officeDocument/2006/relationships/image" Target="media/image100.png"/><Relationship Id="rId290" Type="http://schemas.openxmlformats.org/officeDocument/2006/relationships/image" Target="media/image99.png"/><Relationship Id="rId29" Type="http://schemas.openxmlformats.org/officeDocument/2006/relationships/header" Target="header14.xml"/><Relationship Id="rId289" Type="http://schemas.openxmlformats.org/officeDocument/2006/relationships/image" Target="media/image98.png"/><Relationship Id="rId288" Type="http://schemas.openxmlformats.org/officeDocument/2006/relationships/image" Target="media/image97.png"/><Relationship Id="rId287" Type="http://schemas.openxmlformats.org/officeDocument/2006/relationships/image" Target="media/image96.png"/><Relationship Id="rId286" Type="http://schemas.openxmlformats.org/officeDocument/2006/relationships/image" Target="media/image95.png"/><Relationship Id="rId285" Type="http://schemas.openxmlformats.org/officeDocument/2006/relationships/image" Target="media/image94.png"/><Relationship Id="rId284" Type="http://schemas.openxmlformats.org/officeDocument/2006/relationships/image" Target="media/image93.png"/><Relationship Id="rId283" Type="http://schemas.openxmlformats.org/officeDocument/2006/relationships/image" Target="media/image92.png"/><Relationship Id="rId282" Type="http://schemas.openxmlformats.org/officeDocument/2006/relationships/image" Target="media/image91.png"/><Relationship Id="rId281" Type="http://schemas.openxmlformats.org/officeDocument/2006/relationships/image" Target="media/image90.png"/><Relationship Id="rId280" Type="http://schemas.openxmlformats.org/officeDocument/2006/relationships/image" Target="media/image89.png"/><Relationship Id="rId28" Type="http://schemas.openxmlformats.org/officeDocument/2006/relationships/footer" Target="footer13.xml"/><Relationship Id="rId279" Type="http://schemas.openxmlformats.org/officeDocument/2006/relationships/image" Target="media/image88.png"/><Relationship Id="rId278" Type="http://schemas.openxmlformats.org/officeDocument/2006/relationships/image" Target="media/image87.png"/><Relationship Id="rId277" Type="http://schemas.openxmlformats.org/officeDocument/2006/relationships/image" Target="media/image86.png"/><Relationship Id="rId276" Type="http://schemas.openxmlformats.org/officeDocument/2006/relationships/image" Target="media/image85.png"/><Relationship Id="rId275" Type="http://schemas.openxmlformats.org/officeDocument/2006/relationships/image" Target="media/image84.png"/><Relationship Id="rId274" Type="http://schemas.openxmlformats.org/officeDocument/2006/relationships/image" Target="media/image83.png"/><Relationship Id="rId273" Type="http://schemas.openxmlformats.org/officeDocument/2006/relationships/image" Target="media/image82.png"/><Relationship Id="rId272" Type="http://schemas.openxmlformats.org/officeDocument/2006/relationships/image" Target="media/image81.png"/><Relationship Id="rId271" Type="http://schemas.openxmlformats.org/officeDocument/2006/relationships/image" Target="media/image80.png"/><Relationship Id="rId270" Type="http://schemas.openxmlformats.org/officeDocument/2006/relationships/image" Target="media/image79.png"/><Relationship Id="rId27" Type="http://schemas.openxmlformats.org/officeDocument/2006/relationships/header" Target="header13.xml"/><Relationship Id="rId269" Type="http://schemas.openxmlformats.org/officeDocument/2006/relationships/image" Target="media/image78.png"/><Relationship Id="rId268" Type="http://schemas.openxmlformats.org/officeDocument/2006/relationships/image" Target="media/image77.png"/><Relationship Id="rId267" Type="http://schemas.openxmlformats.org/officeDocument/2006/relationships/image" Target="media/image76.png"/><Relationship Id="rId266" Type="http://schemas.openxmlformats.org/officeDocument/2006/relationships/image" Target="media/image75.png"/><Relationship Id="rId265" Type="http://schemas.openxmlformats.org/officeDocument/2006/relationships/image" Target="media/image74.png"/><Relationship Id="rId264" Type="http://schemas.openxmlformats.org/officeDocument/2006/relationships/image" Target="media/image73.png"/><Relationship Id="rId263" Type="http://schemas.openxmlformats.org/officeDocument/2006/relationships/image" Target="media/image72.png"/><Relationship Id="rId262" Type="http://schemas.openxmlformats.org/officeDocument/2006/relationships/image" Target="media/image71.png"/><Relationship Id="rId261" Type="http://schemas.openxmlformats.org/officeDocument/2006/relationships/image" Target="media/image70.png"/><Relationship Id="rId260" Type="http://schemas.openxmlformats.org/officeDocument/2006/relationships/image" Target="media/image69.png"/><Relationship Id="rId26" Type="http://schemas.openxmlformats.org/officeDocument/2006/relationships/footer" Target="footer12.xml"/><Relationship Id="rId259" Type="http://schemas.openxmlformats.org/officeDocument/2006/relationships/image" Target="media/image68.png"/><Relationship Id="rId258" Type="http://schemas.openxmlformats.org/officeDocument/2006/relationships/image" Target="media/image67.png"/><Relationship Id="rId257" Type="http://schemas.openxmlformats.org/officeDocument/2006/relationships/image" Target="media/image66.png"/><Relationship Id="rId256" Type="http://schemas.openxmlformats.org/officeDocument/2006/relationships/image" Target="media/image65.png"/><Relationship Id="rId255" Type="http://schemas.openxmlformats.org/officeDocument/2006/relationships/image" Target="media/image64.png"/><Relationship Id="rId254" Type="http://schemas.openxmlformats.org/officeDocument/2006/relationships/image" Target="media/image63.png"/><Relationship Id="rId253" Type="http://schemas.openxmlformats.org/officeDocument/2006/relationships/image" Target="media/image62.png"/><Relationship Id="rId252" Type="http://schemas.openxmlformats.org/officeDocument/2006/relationships/image" Target="media/image61.png"/><Relationship Id="rId251" Type="http://schemas.openxmlformats.org/officeDocument/2006/relationships/image" Target="media/image60.png"/><Relationship Id="rId250" Type="http://schemas.openxmlformats.org/officeDocument/2006/relationships/image" Target="media/image59.png"/><Relationship Id="rId25" Type="http://schemas.openxmlformats.org/officeDocument/2006/relationships/header" Target="header12.xml"/><Relationship Id="rId249" Type="http://schemas.openxmlformats.org/officeDocument/2006/relationships/image" Target="media/image58.png"/><Relationship Id="rId248" Type="http://schemas.openxmlformats.org/officeDocument/2006/relationships/image" Target="media/image57.png"/><Relationship Id="rId247" Type="http://schemas.openxmlformats.org/officeDocument/2006/relationships/image" Target="media/image56.png"/><Relationship Id="rId246" Type="http://schemas.openxmlformats.org/officeDocument/2006/relationships/image" Target="media/image55.png"/><Relationship Id="rId245" Type="http://schemas.openxmlformats.org/officeDocument/2006/relationships/image" Target="media/image54.png"/><Relationship Id="rId244" Type="http://schemas.openxmlformats.org/officeDocument/2006/relationships/image" Target="media/image53.png"/><Relationship Id="rId243" Type="http://schemas.openxmlformats.org/officeDocument/2006/relationships/image" Target="media/image52.png"/><Relationship Id="rId242" Type="http://schemas.openxmlformats.org/officeDocument/2006/relationships/image" Target="media/image51.png"/><Relationship Id="rId241" Type="http://schemas.openxmlformats.org/officeDocument/2006/relationships/image" Target="media/image50.png"/><Relationship Id="rId240" Type="http://schemas.openxmlformats.org/officeDocument/2006/relationships/image" Target="media/image49.png"/><Relationship Id="rId24" Type="http://schemas.openxmlformats.org/officeDocument/2006/relationships/footer" Target="footer11.xml"/><Relationship Id="rId239" Type="http://schemas.openxmlformats.org/officeDocument/2006/relationships/image" Target="media/image48.png"/><Relationship Id="rId238" Type="http://schemas.openxmlformats.org/officeDocument/2006/relationships/image" Target="media/image47.png"/><Relationship Id="rId237" Type="http://schemas.openxmlformats.org/officeDocument/2006/relationships/image" Target="media/image46.png"/><Relationship Id="rId236" Type="http://schemas.openxmlformats.org/officeDocument/2006/relationships/image" Target="media/image45.png"/><Relationship Id="rId235" Type="http://schemas.openxmlformats.org/officeDocument/2006/relationships/image" Target="media/image44.png"/><Relationship Id="rId234" Type="http://schemas.openxmlformats.org/officeDocument/2006/relationships/image" Target="media/image43.png"/><Relationship Id="rId233" Type="http://schemas.openxmlformats.org/officeDocument/2006/relationships/image" Target="media/image42.png"/><Relationship Id="rId232" Type="http://schemas.openxmlformats.org/officeDocument/2006/relationships/image" Target="media/image41.png"/><Relationship Id="rId231" Type="http://schemas.openxmlformats.org/officeDocument/2006/relationships/image" Target="media/image40.png"/><Relationship Id="rId230" Type="http://schemas.openxmlformats.org/officeDocument/2006/relationships/image" Target="media/image39.png"/><Relationship Id="rId23" Type="http://schemas.openxmlformats.org/officeDocument/2006/relationships/header" Target="header11.xml"/><Relationship Id="rId229" Type="http://schemas.openxmlformats.org/officeDocument/2006/relationships/image" Target="media/image38.png"/><Relationship Id="rId228" Type="http://schemas.openxmlformats.org/officeDocument/2006/relationships/image" Target="media/image37.png"/><Relationship Id="rId227" Type="http://schemas.openxmlformats.org/officeDocument/2006/relationships/image" Target="media/image36.png"/><Relationship Id="rId226" Type="http://schemas.openxmlformats.org/officeDocument/2006/relationships/image" Target="media/image35.png"/><Relationship Id="rId225" Type="http://schemas.openxmlformats.org/officeDocument/2006/relationships/image" Target="media/image34.png"/><Relationship Id="rId224" Type="http://schemas.openxmlformats.org/officeDocument/2006/relationships/image" Target="media/image33.png"/><Relationship Id="rId223" Type="http://schemas.openxmlformats.org/officeDocument/2006/relationships/image" Target="media/image32.png"/><Relationship Id="rId222" Type="http://schemas.openxmlformats.org/officeDocument/2006/relationships/image" Target="media/image31.png"/><Relationship Id="rId221" Type="http://schemas.openxmlformats.org/officeDocument/2006/relationships/image" Target="media/image30.png"/><Relationship Id="rId220" Type="http://schemas.openxmlformats.org/officeDocument/2006/relationships/image" Target="media/image29.png"/><Relationship Id="rId22" Type="http://schemas.openxmlformats.org/officeDocument/2006/relationships/footer" Target="footer10.xml"/><Relationship Id="rId219" Type="http://schemas.openxmlformats.org/officeDocument/2006/relationships/image" Target="media/image28.png"/><Relationship Id="rId218" Type="http://schemas.openxmlformats.org/officeDocument/2006/relationships/image" Target="media/image27.png"/><Relationship Id="rId217" Type="http://schemas.openxmlformats.org/officeDocument/2006/relationships/image" Target="media/image26.png"/><Relationship Id="rId216" Type="http://schemas.openxmlformats.org/officeDocument/2006/relationships/image" Target="media/image25.png"/><Relationship Id="rId215" Type="http://schemas.openxmlformats.org/officeDocument/2006/relationships/image" Target="media/image24.png"/><Relationship Id="rId214" Type="http://schemas.openxmlformats.org/officeDocument/2006/relationships/image" Target="media/image23.png"/><Relationship Id="rId213" Type="http://schemas.openxmlformats.org/officeDocument/2006/relationships/image" Target="media/image22.png"/><Relationship Id="rId212" Type="http://schemas.openxmlformats.org/officeDocument/2006/relationships/image" Target="media/image21.png"/><Relationship Id="rId211" Type="http://schemas.openxmlformats.org/officeDocument/2006/relationships/image" Target="media/image20.png"/><Relationship Id="rId210" Type="http://schemas.openxmlformats.org/officeDocument/2006/relationships/image" Target="media/image19.png"/><Relationship Id="rId21" Type="http://schemas.openxmlformats.org/officeDocument/2006/relationships/header" Target="header10.xml"/><Relationship Id="rId209" Type="http://schemas.openxmlformats.org/officeDocument/2006/relationships/image" Target="media/image18.png"/><Relationship Id="rId208" Type="http://schemas.openxmlformats.org/officeDocument/2006/relationships/image" Target="media/image17.png"/><Relationship Id="rId207" Type="http://schemas.openxmlformats.org/officeDocument/2006/relationships/image" Target="media/image16.png"/><Relationship Id="rId206" Type="http://schemas.openxmlformats.org/officeDocument/2006/relationships/image" Target="media/image15.png"/><Relationship Id="rId205" Type="http://schemas.openxmlformats.org/officeDocument/2006/relationships/image" Target="media/image14.png"/><Relationship Id="rId204" Type="http://schemas.openxmlformats.org/officeDocument/2006/relationships/image" Target="media/image13.png"/><Relationship Id="rId203" Type="http://schemas.openxmlformats.org/officeDocument/2006/relationships/image" Target="media/image12.png"/><Relationship Id="rId202" Type="http://schemas.openxmlformats.org/officeDocument/2006/relationships/image" Target="media/image11.png"/><Relationship Id="rId201" Type="http://schemas.openxmlformats.org/officeDocument/2006/relationships/image" Target="media/image10.png"/><Relationship Id="rId200" Type="http://schemas.openxmlformats.org/officeDocument/2006/relationships/image" Target="media/image9.png"/><Relationship Id="rId20" Type="http://schemas.openxmlformats.org/officeDocument/2006/relationships/footer" Target="footer9.xml"/><Relationship Id="rId2" Type="http://schemas.openxmlformats.org/officeDocument/2006/relationships/settings" Target="settings.xml"/><Relationship Id="rId199" Type="http://schemas.openxmlformats.org/officeDocument/2006/relationships/image" Target="media/image8.png"/><Relationship Id="rId198" Type="http://schemas.openxmlformats.org/officeDocument/2006/relationships/image" Target="media/image7.png"/><Relationship Id="rId197" Type="http://schemas.openxmlformats.org/officeDocument/2006/relationships/image" Target="media/image6.png"/><Relationship Id="rId196" Type="http://schemas.openxmlformats.org/officeDocument/2006/relationships/image" Target="media/image5.png"/><Relationship Id="rId195" Type="http://schemas.openxmlformats.org/officeDocument/2006/relationships/image" Target="media/image4.png"/><Relationship Id="rId194" Type="http://schemas.openxmlformats.org/officeDocument/2006/relationships/image" Target="media/image3.png"/><Relationship Id="rId193" Type="http://schemas.openxmlformats.org/officeDocument/2006/relationships/theme" Target="theme/theme1.xml"/><Relationship Id="rId192" Type="http://schemas.openxmlformats.org/officeDocument/2006/relationships/footer" Target="footer95.xml"/><Relationship Id="rId191" Type="http://schemas.openxmlformats.org/officeDocument/2006/relationships/header" Target="header95.xml"/><Relationship Id="rId190" Type="http://schemas.openxmlformats.org/officeDocument/2006/relationships/footer" Target="footer94.xml"/><Relationship Id="rId19" Type="http://schemas.openxmlformats.org/officeDocument/2006/relationships/header" Target="header9.xml"/><Relationship Id="rId189" Type="http://schemas.openxmlformats.org/officeDocument/2006/relationships/header" Target="header94.xml"/><Relationship Id="rId188" Type="http://schemas.openxmlformats.org/officeDocument/2006/relationships/footer" Target="footer93.xml"/><Relationship Id="rId187" Type="http://schemas.openxmlformats.org/officeDocument/2006/relationships/header" Target="header93.xml"/><Relationship Id="rId186" Type="http://schemas.openxmlformats.org/officeDocument/2006/relationships/footer" Target="footer92.xml"/><Relationship Id="rId185" Type="http://schemas.openxmlformats.org/officeDocument/2006/relationships/header" Target="header92.xml"/><Relationship Id="rId184" Type="http://schemas.openxmlformats.org/officeDocument/2006/relationships/footer" Target="footer91.xml"/><Relationship Id="rId183" Type="http://schemas.openxmlformats.org/officeDocument/2006/relationships/header" Target="header91.xml"/><Relationship Id="rId182" Type="http://schemas.openxmlformats.org/officeDocument/2006/relationships/footer" Target="footer90.xml"/><Relationship Id="rId181" Type="http://schemas.openxmlformats.org/officeDocument/2006/relationships/header" Target="header90.xml"/><Relationship Id="rId180" Type="http://schemas.openxmlformats.org/officeDocument/2006/relationships/footer" Target="footer89.xml"/><Relationship Id="rId18" Type="http://schemas.openxmlformats.org/officeDocument/2006/relationships/footer" Target="footer8.xml"/><Relationship Id="rId179" Type="http://schemas.openxmlformats.org/officeDocument/2006/relationships/header" Target="header89.xml"/><Relationship Id="rId178" Type="http://schemas.openxmlformats.org/officeDocument/2006/relationships/footer" Target="footer88.xml"/><Relationship Id="rId177" Type="http://schemas.openxmlformats.org/officeDocument/2006/relationships/header" Target="header88.xml"/><Relationship Id="rId176" Type="http://schemas.openxmlformats.org/officeDocument/2006/relationships/footer" Target="footer87.xml"/><Relationship Id="rId175" Type="http://schemas.openxmlformats.org/officeDocument/2006/relationships/header" Target="header87.xml"/><Relationship Id="rId174" Type="http://schemas.openxmlformats.org/officeDocument/2006/relationships/footer" Target="footer86.xml"/><Relationship Id="rId173" Type="http://schemas.openxmlformats.org/officeDocument/2006/relationships/header" Target="header86.xml"/><Relationship Id="rId172" Type="http://schemas.openxmlformats.org/officeDocument/2006/relationships/footer" Target="footer85.xml"/><Relationship Id="rId171" Type="http://schemas.openxmlformats.org/officeDocument/2006/relationships/header" Target="header85.xml"/><Relationship Id="rId170" Type="http://schemas.openxmlformats.org/officeDocument/2006/relationships/footer" Target="footer84.xml"/><Relationship Id="rId17" Type="http://schemas.openxmlformats.org/officeDocument/2006/relationships/header" Target="header8.xml"/><Relationship Id="rId169" Type="http://schemas.openxmlformats.org/officeDocument/2006/relationships/header" Target="header84.xml"/><Relationship Id="rId168" Type="http://schemas.openxmlformats.org/officeDocument/2006/relationships/footer" Target="footer83.xml"/><Relationship Id="rId167" Type="http://schemas.openxmlformats.org/officeDocument/2006/relationships/header" Target="header83.xml"/><Relationship Id="rId166" Type="http://schemas.openxmlformats.org/officeDocument/2006/relationships/footer" Target="footer82.xml"/><Relationship Id="rId165" Type="http://schemas.openxmlformats.org/officeDocument/2006/relationships/header" Target="header82.xml"/><Relationship Id="rId164" Type="http://schemas.openxmlformats.org/officeDocument/2006/relationships/footer" Target="footer81.xml"/><Relationship Id="rId163" Type="http://schemas.openxmlformats.org/officeDocument/2006/relationships/header" Target="header81.xml"/><Relationship Id="rId162" Type="http://schemas.openxmlformats.org/officeDocument/2006/relationships/footer" Target="footer80.xml"/><Relationship Id="rId161" Type="http://schemas.openxmlformats.org/officeDocument/2006/relationships/header" Target="header80.xml"/><Relationship Id="rId160" Type="http://schemas.openxmlformats.org/officeDocument/2006/relationships/footer" Target="footer79.xml"/><Relationship Id="rId16" Type="http://schemas.openxmlformats.org/officeDocument/2006/relationships/footer" Target="footer7.xml"/><Relationship Id="rId159" Type="http://schemas.openxmlformats.org/officeDocument/2006/relationships/header" Target="header79.xml"/><Relationship Id="rId158" Type="http://schemas.openxmlformats.org/officeDocument/2006/relationships/footer" Target="footer78.xml"/><Relationship Id="rId157" Type="http://schemas.openxmlformats.org/officeDocument/2006/relationships/header" Target="header78.xml"/><Relationship Id="rId156" Type="http://schemas.openxmlformats.org/officeDocument/2006/relationships/footer" Target="footer77.xml"/><Relationship Id="rId155" Type="http://schemas.openxmlformats.org/officeDocument/2006/relationships/header" Target="header77.xml"/><Relationship Id="rId154" Type="http://schemas.openxmlformats.org/officeDocument/2006/relationships/footer" Target="footer76.xml"/><Relationship Id="rId153" Type="http://schemas.openxmlformats.org/officeDocument/2006/relationships/header" Target="header76.xml"/><Relationship Id="rId152" Type="http://schemas.openxmlformats.org/officeDocument/2006/relationships/footer" Target="footer75.xml"/><Relationship Id="rId151" Type="http://schemas.openxmlformats.org/officeDocument/2006/relationships/header" Target="header75.xml"/><Relationship Id="rId150" Type="http://schemas.openxmlformats.org/officeDocument/2006/relationships/footer" Target="footer74.xml"/><Relationship Id="rId15" Type="http://schemas.openxmlformats.org/officeDocument/2006/relationships/header" Target="header7.xml"/><Relationship Id="rId149" Type="http://schemas.openxmlformats.org/officeDocument/2006/relationships/header" Target="header74.xml"/><Relationship Id="rId148" Type="http://schemas.openxmlformats.org/officeDocument/2006/relationships/footer" Target="footer73.xml"/><Relationship Id="rId147" Type="http://schemas.openxmlformats.org/officeDocument/2006/relationships/header" Target="header73.xml"/><Relationship Id="rId146" Type="http://schemas.openxmlformats.org/officeDocument/2006/relationships/footer" Target="footer72.xml"/><Relationship Id="rId145" Type="http://schemas.openxmlformats.org/officeDocument/2006/relationships/header" Target="header72.xml"/><Relationship Id="rId144" Type="http://schemas.openxmlformats.org/officeDocument/2006/relationships/footer" Target="footer71.xml"/><Relationship Id="rId143" Type="http://schemas.openxmlformats.org/officeDocument/2006/relationships/header" Target="header71.xml"/><Relationship Id="rId142" Type="http://schemas.openxmlformats.org/officeDocument/2006/relationships/footer" Target="footer70.xml"/><Relationship Id="rId141" Type="http://schemas.openxmlformats.org/officeDocument/2006/relationships/header" Target="header70.xml"/><Relationship Id="rId140" Type="http://schemas.openxmlformats.org/officeDocument/2006/relationships/footer" Target="footer69.xml"/><Relationship Id="rId14" Type="http://schemas.openxmlformats.org/officeDocument/2006/relationships/footer" Target="footer6.xml"/><Relationship Id="rId139" Type="http://schemas.openxmlformats.org/officeDocument/2006/relationships/header" Target="header69.xml"/><Relationship Id="rId138" Type="http://schemas.openxmlformats.org/officeDocument/2006/relationships/footer" Target="footer68.xml"/><Relationship Id="rId137" Type="http://schemas.openxmlformats.org/officeDocument/2006/relationships/header" Target="header68.xml"/><Relationship Id="rId136" Type="http://schemas.openxmlformats.org/officeDocument/2006/relationships/footer" Target="footer67.xml"/><Relationship Id="rId135" Type="http://schemas.openxmlformats.org/officeDocument/2006/relationships/header" Target="header67.xml"/><Relationship Id="rId134" Type="http://schemas.openxmlformats.org/officeDocument/2006/relationships/footer" Target="footer66.xml"/><Relationship Id="rId133" Type="http://schemas.openxmlformats.org/officeDocument/2006/relationships/header" Target="header66.xml"/><Relationship Id="rId132" Type="http://schemas.openxmlformats.org/officeDocument/2006/relationships/footer" Target="footer65.xml"/><Relationship Id="rId131" Type="http://schemas.openxmlformats.org/officeDocument/2006/relationships/header" Target="header65.xml"/><Relationship Id="rId130" Type="http://schemas.openxmlformats.org/officeDocument/2006/relationships/footer" Target="footer64.xml"/><Relationship Id="rId13" Type="http://schemas.openxmlformats.org/officeDocument/2006/relationships/header" Target="header6.xml"/><Relationship Id="rId129" Type="http://schemas.openxmlformats.org/officeDocument/2006/relationships/header" Target="header64.xml"/><Relationship Id="rId128" Type="http://schemas.openxmlformats.org/officeDocument/2006/relationships/footer" Target="footer63.xml"/><Relationship Id="rId127" Type="http://schemas.openxmlformats.org/officeDocument/2006/relationships/header" Target="header63.xml"/><Relationship Id="rId126" Type="http://schemas.openxmlformats.org/officeDocument/2006/relationships/footer" Target="footer62.xml"/><Relationship Id="rId125" Type="http://schemas.openxmlformats.org/officeDocument/2006/relationships/header" Target="header62.xml"/><Relationship Id="rId124" Type="http://schemas.openxmlformats.org/officeDocument/2006/relationships/footer" Target="footer61.xml"/><Relationship Id="rId123" Type="http://schemas.openxmlformats.org/officeDocument/2006/relationships/header" Target="header61.xml"/><Relationship Id="rId122" Type="http://schemas.openxmlformats.org/officeDocument/2006/relationships/footer" Target="footer60.xml"/><Relationship Id="rId121" Type="http://schemas.openxmlformats.org/officeDocument/2006/relationships/header" Target="header60.xml"/><Relationship Id="rId120" Type="http://schemas.openxmlformats.org/officeDocument/2006/relationships/footer" Target="footer59.xml"/><Relationship Id="rId12" Type="http://schemas.openxmlformats.org/officeDocument/2006/relationships/footer" Target="footer5.xml"/><Relationship Id="rId119" Type="http://schemas.openxmlformats.org/officeDocument/2006/relationships/header" Target="header59.xml"/><Relationship Id="rId118" Type="http://schemas.openxmlformats.org/officeDocument/2006/relationships/footer" Target="footer58.xml"/><Relationship Id="rId117" Type="http://schemas.openxmlformats.org/officeDocument/2006/relationships/header" Target="header58.xml"/><Relationship Id="rId116" Type="http://schemas.openxmlformats.org/officeDocument/2006/relationships/footer" Target="footer57.xml"/><Relationship Id="rId115" Type="http://schemas.openxmlformats.org/officeDocument/2006/relationships/header" Target="header57.xml"/><Relationship Id="rId114" Type="http://schemas.openxmlformats.org/officeDocument/2006/relationships/footer" Target="footer56.xml"/><Relationship Id="rId113" Type="http://schemas.openxmlformats.org/officeDocument/2006/relationships/header" Target="header56.xml"/><Relationship Id="rId112" Type="http://schemas.openxmlformats.org/officeDocument/2006/relationships/footer" Target="footer55.xml"/><Relationship Id="rId111" Type="http://schemas.openxmlformats.org/officeDocument/2006/relationships/header" Target="header55.xml"/><Relationship Id="rId110" Type="http://schemas.openxmlformats.org/officeDocument/2006/relationships/footer" Target="footer54.xml"/><Relationship Id="rId11" Type="http://schemas.openxmlformats.org/officeDocument/2006/relationships/header" Target="header5.xml"/><Relationship Id="rId109" Type="http://schemas.openxmlformats.org/officeDocument/2006/relationships/header" Target="header54.xml"/><Relationship Id="rId108" Type="http://schemas.openxmlformats.org/officeDocument/2006/relationships/footer" Target="footer53.xml"/><Relationship Id="rId107" Type="http://schemas.openxmlformats.org/officeDocument/2006/relationships/header" Target="header53.xml"/><Relationship Id="rId106" Type="http://schemas.openxmlformats.org/officeDocument/2006/relationships/footer" Target="footer52.xml"/><Relationship Id="rId105" Type="http://schemas.openxmlformats.org/officeDocument/2006/relationships/header" Target="header52.xml"/><Relationship Id="rId104" Type="http://schemas.openxmlformats.org/officeDocument/2006/relationships/footer" Target="footer51.xml"/><Relationship Id="rId103" Type="http://schemas.openxmlformats.org/officeDocument/2006/relationships/header" Target="header51.xml"/><Relationship Id="rId102" Type="http://schemas.openxmlformats.org/officeDocument/2006/relationships/footer" Target="footer50.xml"/><Relationship Id="rId101" Type="http://schemas.openxmlformats.org/officeDocument/2006/relationships/header" Target="header50.xml"/><Relationship Id="rId100" Type="http://schemas.openxmlformats.org/officeDocument/2006/relationships/footer" Target="footer49.xml"/><Relationship Id="rId10" Type="http://schemas.openxmlformats.org/officeDocument/2006/relationships/footer" Target="footer4.xml"/><Relationship Id="rId1" Type="http://schemas.openxmlformats.org/officeDocument/2006/relationships/styles" Target="styles.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156"/>
    <customShpInfo spid="_x0000_s2155"/>
    <customShpInfo spid="_x0000_s2154"/>
    <customShpInfo spid="_x0000_s2153"/>
    <customShpInfo spid="_x0000_s2152"/>
    <customShpInfo spid="_x0000_s2151"/>
    <customShpInfo spid="_x0000_s2150"/>
    <customShpInfo spid="_x0000_s2149"/>
    <customShpInfo spid="_x0000_s2148"/>
    <customShpInfo spid="_x0000_s2147"/>
    <customShpInfo spid="_x0000_s2146"/>
    <customShpInfo spid="_x0000_s2145"/>
    <customShpInfo spid="_x0000_s2144"/>
    <customShpInfo spid="_x0000_s2143"/>
    <customShpInfo spid="_x0000_s2142"/>
    <customShpInfo spid="_x0000_s2141"/>
    <customShpInfo spid="_x0000_s2140"/>
    <customShpInfo spid="_x0000_s2139"/>
    <customShpInfo spid="_x0000_s2136"/>
    <customShpInfo spid="_x0000_s2135"/>
    <customShpInfo spid="_x0000_s2134"/>
    <customShpInfo spid="_x0000_s2133"/>
    <customShpInfo spid="_x0000_s2132"/>
    <customShpInfo spid="_x0000_s2131"/>
    <customShpInfo spid="_x0000_s2130"/>
    <customShpInfo spid="_x0000_s2129"/>
    <customShpInfo spid="_x0000_s2128"/>
    <customShpInfo spid="_x0000_s2126"/>
    <customShpInfo spid="_x0000_s2125"/>
    <customShpInfo spid="_x0000_s2124"/>
    <customShpInfo spid="_x0000_s2123"/>
    <customShpInfo spid="_x0000_s2122"/>
    <customShpInfo spid="_x0000_s2121"/>
    <customShpInfo spid="_x0000_s2120"/>
    <customShpInfo spid="_x0000_s2119"/>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7"/>
    <customShpInfo spid="_x0000_s2086"/>
    <customShpInfo spid="_x0000_s2085"/>
    <customShpInfo spid="_x0000_s2084"/>
    <customShpInfo spid="_x0000_s2083"/>
    <customShpInfo spid="_x0000_s2082"/>
    <customShpInfo spid="_x0000_s2081"/>
    <customShpInfo spid="_x0000_s2080"/>
    <customShpInfo spid="_x0000_s2078"/>
    <customShpInfo spid="_x0000_s2077"/>
    <customShpInfo spid="_x0000_s2076"/>
    <customShpInfo spid="_x0000_s2074"/>
    <customShpInfo spid="_x0000_s2157"/>
    <customShpInfo spid="_x0000_s2158"/>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2"/>
    <customShpInfo spid="_x0000_s2049"/>
    <customShpInfo spid="_x0000_s1026"/>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43"/>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152</Pages>
  <Words>67412</Words>
  <Characters>72227</Characters>
  <Lines>621</Lines>
  <Paragraphs>174</Paragraphs>
  <TotalTime>2</TotalTime>
  <ScaleCrop>false</ScaleCrop>
  <LinksUpToDate>false</LinksUpToDate>
  <CharactersWithSpaces>78357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2021-02-26T16:41:00Z</dcterms:created>
  <dc:creator>NTKO</dc:creator>
  <cp:lastModifiedBy></cp:lastModifiedBy>
  <cp:lastPrinted>2023-02-14T08:14:00Z</cp:lastPrinted>
  <dcterms:modified xsi:type="dcterms:W3CDTF">2023-02-16T06:55:57Z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0839CD7DF48C4EA48FBA195BB45377A1</vt:lpwstr>
  </property>
</Properties>
</file>